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4AE27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D224F4C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EKB-VOL-IV</w:t>
      </w:r>
    </w:p>
    <w:p w14:paraId="5FED522E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Volume IV — Peripherals and IO</w:t>
      </w:r>
    </w:p>
    <w:p w14:paraId="4C191B4F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Handbook Skeleton — khung sườn chương, chưa phải nội dung đầy đủ (điền dần ở Phase D)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6F975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9F95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74C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3C812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68C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C4E1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12DD6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2910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C2E7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 — Skeleton</w:t>
            </w:r>
          </w:p>
        </w:tc>
      </w:tr>
      <w:tr w14:paraId="63FF2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3C26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561B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 bạn)</w:t>
            </w:r>
          </w:p>
        </w:tc>
      </w:tr>
      <w:tr w14:paraId="0D80B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CF00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661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38F8D91B">
      <w:r>
        <w:br w:type="page"/>
      </w:r>
    </w:p>
    <w:p w14:paraId="59E3070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8670"/>
      </w:sdtPr>
      <w:sdtContent>
        <w:p w14:paraId="0E144055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0383912A">
          <w:r>
            <w:fldChar w:fldCharType="end"/>
          </w:r>
        </w:p>
      </w:sdtContent>
    </w:sdt>
    <w:p w14:paraId="39DCBB7C">
      <w:r>
        <w:br w:type="page"/>
      </w:r>
    </w:p>
    <w:p w14:paraId="679D46B6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tiêu Volume</w:t>
      </w:r>
    </w:p>
    <w:p w14:paraId="1885D20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Triển khai và xác nhận hoạt động thật trên board các giao tiếp ngoại vi phổ biến: UART, SPI, I2C, VGA, Audio, GPIO.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5C9F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F06370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Lưu ý về file này:</w:t>
            </w:r>
          </w:p>
          <w:p w14:paraId="6A47925B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Đây là KHUNG SƯỜN (skeleton) theo Gói 2 — mỗi chương chỉ có placeholder nội dung, yêu cầu hình ảnh, và yêu cầu thực hành. Nội dung kỹ thuật chi tiết sẽ được viết đầy đủ ở Phase D (xem Roadmap.docx), dùng đúng cấu trúc placeholder này.</w:t>
            </w:r>
          </w:p>
        </w:tc>
      </w:tr>
    </w:tbl>
    <w:p w14:paraId="11BEFDC7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Cấu trúc chương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"/>
        <w:gridCol w:w="6500"/>
        <w:gridCol w:w="1800"/>
      </w:tblGrid>
      <w:tr w14:paraId="7A15A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FAF8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6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310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BB40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F211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F0D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597A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AD5C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53596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A0B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DB7C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(Mode 0–3)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7061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71AB0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EC4C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6647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I2C cơ bản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7E6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7664F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27D8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718D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Timing &amp; Color Bar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75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19C3D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C9CA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84F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Audio I2S CODEC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CF9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25121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6345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EE6E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GPIO 40-pin Mapping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43E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</w:tbl>
    <w:p w14:paraId="561B94D8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1. UART (8N1, Baud Rate)</w:t>
      </w:r>
    </w:p>
    <w:p w14:paraId="37C610E1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1F66404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Khung truyền 8N1, tính toán baud rate generator, cấu trúc tx/rx state machine.</w:t>
      </w:r>
    </w:p>
    <w:p w14:paraId="3425334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43F1DEC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khung truyền UART, ảnh terminal Tera Term nhận dữ liệu.</w:t>
      </w:r>
    </w:p>
    <w:p w14:paraId="38D9F3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7657778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Echo test qua Tera Term/PuTTY ở 115200 baud giữa PC và board.</w:t>
      </w:r>
    </w:p>
    <w:p w14:paraId="52673DF3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5463FFCA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526770D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4DC72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CAB9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8E29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366B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7B4BE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1449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8AD2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3E3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07755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2914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16E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EB6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328CA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D75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C2B7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A33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54A77BAA">
      <w:pPr>
        <w:pBdr>
          <w:bottom w:val="single" w:color="595959" w:sz="6" w:space="1"/>
        </w:pBdr>
        <w:spacing w:before="100" w:after="200"/>
      </w:pPr>
    </w:p>
    <w:p w14:paraId="34F3D784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 SPI (Mode 0–3)</w:t>
      </w:r>
    </w:p>
    <w:p w14:paraId="2A30A17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1148C32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4 chế độ SPI (CPOL/CPHA), cấu trúc master/slave, shift register.</w:t>
      </w:r>
    </w:p>
    <w:p w14:paraId="76AD9C4F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574BF8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timing SPI 4 mode, ảnh oscilloscope tín hiệu SPI thật (nếu có thiết bị đo).</w:t>
      </w:r>
    </w:p>
    <w:p w14:paraId="680F963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72C389B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Viết SPI master đơn giản giao tiếp với 1 thiết bị slave mô phỏng.</w:t>
      </w:r>
    </w:p>
    <w:p w14:paraId="7900306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22EAB3A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6D7657A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29CDE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E324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DCA4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2EA4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0695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3D8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CAE1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DD8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BEA4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B317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E498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6C9D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70FA2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590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3D69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F59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4E2FDFFC">
      <w:pPr>
        <w:pBdr>
          <w:bottom w:val="single" w:color="595959" w:sz="6" w:space="1"/>
        </w:pBdr>
        <w:spacing w:before="100" w:after="200"/>
      </w:pPr>
    </w:p>
    <w:p w14:paraId="71B5C847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3. I2C cơ bản</w:t>
      </w:r>
    </w:p>
    <w:p w14:paraId="0B6CAD1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3624A9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Giao thức Start/Stop condition, ACK/NACK, địa chỉ 7-bit.</w:t>
      </w:r>
    </w:p>
    <w:p w14:paraId="25C4665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250E391C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timing I2C.</w:t>
      </w:r>
    </w:p>
    <w:p w14:paraId="2F839A3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583CA2F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Viết testbench mô phỏng giao tiếp I2C master-slave cơ bản.</w:t>
      </w:r>
    </w:p>
    <w:p w14:paraId="3C11580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3C878B6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55EB17D7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0E49F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D5A1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F77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FC71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D51C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679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0BEF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E5D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D9C5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DEFD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7AF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8A18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29D79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7008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C50C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BA7C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5D132A68">
      <w:pPr>
        <w:pBdr>
          <w:bottom w:val="single" w:color="595959" w:sz="6" w:space="1"/>
        </w:pBdr>
        <w:spacing w:before="100" w:after="200"/>
      </w:pPr>
    </w:p>
    <w:p w14:paraId="57FE4D7C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4. VGA Timing &amp; Color Bar</w:t>
      </w:r>
    </w:p>
    <w:p w14:paraId="2505045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047BABF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Timing VGA 640x480@60Hz, hsync/vsync, front porch/back porch, bộ đếm pixel.</w:t>
      </w:r>
    </w:p>
    <w:p w14:paraId="011EAF3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2098E3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timing VGA, ảnh màn hình thật hiển thị color bar test pattern.</w:t>
      </w:r>
    </w:p>
    <w:p w14:paraId="138388F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389F49D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Xuất color bar pattern ra màn hình thật qua cổng VGA của DE10-Standard.</w:t>
      </w:r>
    </w:p>
    <w:p w14:paraId="1A188C2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6FD7695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124774F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22B74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0911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2272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2CB3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1648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E14C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E59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9D0D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79CF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7515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6E29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7087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3851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5DD2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039A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E429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1AE85C43">
      <w:pPr>
        <w:pBdr>
          <w:bottom w:val="single" w:color="595959" w:sz="6" w:space="1"/>
        </w:pBdr>
        <w:spacing w:before="100" w:after="200"/>
      </w:pPr>
    </w:p>
    <w:p w14:paraId="3F02C6F3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 Audio I2S CODEC</w:t>
      </w:r>
    </w:p>
    <w:p w14:paraId="5E6F7D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0601793D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Giao thức I2S, cấu trúc frame, kết nối với CODEC trên board.</w:t>
      </w:r>
    </w:p>
    <w:p w14:paraId="5BA488B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75F2B0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khung I2S.</w:t>
      </w:r>
    </w:p>
    <w:p w14:paraId="62236623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5898ACD1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(Tùy chọn nâng cao) Phát 1 tần số sine đơn giản qua audio jack.</w:t>
      </w:r>
    </w:p>
    <w:p w14:paraId="3BA325D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56883FD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6BF4BDE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602CA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A9C2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C022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54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76412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60C1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648E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9F8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17FB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B996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A8E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5DBF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270D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494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02F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77B1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1E82A1F7">
      <w:pPr>
        <w:pBdr>
          <w:bottom w:val="single" w:color="595959" w:sz="6" w:space="1"/>
        </w:pBdr>
        <w:spacing w:before="100" w:after="200"/>
      </w:pPr>
    </w:p>
    <w:p w14:paraId="63FBA10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6. GPIO 40-pin Mapping</w:t>
      </w:r>
    </w:p>
    <w:p w14:paraId="10E79D2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6F26C3E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Bảng mapping GPIO header với tên tín hiệu trong Quartus Pin Planner.</w:t>
      </w:r>
    </w:p>
    <w:p w14:paraId="63F239F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014C71D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Screenshot Pin Planner đã gán GPIO.</w:t>
      </w:r>
    </w:p>
    <w:p w14:paraId="787602E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6C22D24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Gán và test 1 chân GPIO input/output thật với LED/nút nhấn ngoài.</w:t>
      </w:r>
    </w:p>
    <w:p w14:paraId="1351535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496C36E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0BE17E8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3EDE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BA50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3908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DAB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0424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529B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6C7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8669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C9A6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B793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1120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224B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F3C7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23A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504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C8A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23FC9251">
      <w:pPr>
        <w:pBdr>
          <w:bottom w:val="single" w:color="595959" w:sz="6" w:space="1"/>
        </w:pBdr>
        <w:spacing w:before="100" w:after="200"/>
      </w:pPr>
    </w:p>
    <w:p w14:paraId="6C3EC99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Evidence Matrix tổng hợp</w:t>
      </w:r>
    </w:p>
    <w:p w14:paraId="3DDCA47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Bảng tổng hợp trạng thái bằng chứng cho toàn bộ Volume — cập nhật sau mỗi chương hoàn thành.</w:t>
      </w:r>
      <w:bookmarkStart w:id="0" w:name="_GoBack"/>
      <w:bookmarkEnd w:id="0"/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1900"/>
        <w:gridCol w:w="1900"/>
        <w:gridCol w:w="1800"/>
      </w:tblGrid>
      <w:tr w14:paraId="38651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4788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E670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6B55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Hình ảnh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D9BD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Thực hành/Code</w:t>
            </w:r>
          </w:p>
        </w:tc>
      </w:tr>
      <w:tr w14:paraId="10521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9F7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1D3E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0B09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1A30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</w:tr>
      <w:tr w14:paraId="4BE37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17B4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(Mode 0–3)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27F3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AC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AD86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6CCDA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76A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I2C cơ bản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4326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57F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9C9E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67D83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EE4C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Timing &amp; Color Bar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D3D8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B963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0CB33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7F597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153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Audio I2S CODEC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029C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39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065B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5F729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DE5B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GPIO 40-pin Mapping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B85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A888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D81D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</w:tbl>
    <w:p w14:paraId="14615D72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Thinking — câu hỏi phản tư</w:t>
      </w:r>
    </w:p>
    <w:p w14:paraId="1A39992C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Trả lời ngắn gọn các câu hỏi sau SAU KHI hoàn thành Volume này (không phải trước):</w:t>
      </w:r>
    </w:p>
    <w:p w14:paraId="321C9864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Quyết định thiết kế nào trong Volume này khó nhất? Vì sao?</w:t>
      </w:r>
    </w:p>
    <w:p w14:paraId="0253AF55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Nếu làm lại từ đầu, bạn sẽ thay đổi điều gì trong cách tiếp cận?</w:t>
      </w:r>
    </w:p>
    <w:p w14:paraId="7A77CAA0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Kiến thức nào ở Volume này sẽ dùng lại khi chuyển sang board FPGA khác (ví dụ Xilinx Zynq)?</w:t>
      </w:r>
    </w:p>
    <w:p w14:paraId="4A588F07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Mentor Review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00"/>
        <w:gridCol w:w="4500"/>
      </w:tblGrid>
      <w:tr w14:paraId="13463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56F7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Trường</w:t>
            </w:r>
          </w:p>
        </w:tc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418E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</w:tr>
      <w:tr w14:paraId="4F7C9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E1E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Người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F6D43">
            <w:pPr>
              <w:jc w:val="left"/>
            </w:pPr>
          </w:p>
        </w:tc>
      </w:tr>
      <w:tr w14:paraId="1E77C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79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Ngày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03199">
            <w:pPr>
              <w:jc w:val="left"/>
            </w:pPr>
          </w:p>
        </w:tc>
      </w:tr>
      <w:tr w14:paraId="43547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A4A2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Kết luận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49F9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Approved   ☐ Cần sửa   ☐ Reject</w:t>
            </w:r>
          </w:p>
        </w:tc>
      </w:tr>
      <w:tr w14:paraId="4C4C0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58BD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Góp ý chi tiết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310E7">
            <w:pPr>
              <w:jc w:val="left"/>
            </w:pPr>
          </w:p>
        </w:tc>
      </w:tr>
    </w:tbl>
    <w:p w14:paraId="0EF1264B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Decision Record liên quan</w:t>
      </w:r>
    </w:p>
    <w:p w14:paraId="1232191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Danh sách mã ADR (trong Engineering Decision Log.docx) áp dụng cho Volume này: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4000"/>
        <w:gridCol w:w="3400"/>
      </w:tblGrid>
      <w:tr w14:paraId="487F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DA0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Mã ADR</w:t>
            </w:r>
          </w:p>
        </w:tc>
        <w:tc>
          <w:tcPr>
            <w:tcW w:w="4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80FF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Tiêu đề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F2B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Ảnh hưởng đến chương nào</w:t>
            </w:r>
          </w:p>
        </w:tc>
      </w:tr>
      <w:tr w14:paraId="77012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3C6C3">
            <w:pPr>
              <w:jc w:val="left"/>
            </w:pP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46F05">
            <w:pPr>
              <w:jc w:val="left"/>
            </w:pP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09A75">
            <w:pPr>
              <w:jc w:val="left"/>
            </w:pPr>
          </w:p>
        </w:tc>
      </w:tr>
    </w:tbl>
    <w:p w14:paraId="5639D023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Progress Tracking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00"/>
        <w:gridCol w:w="2200"/>
        <w:gridCol w:w="2200"/>
      </w:tblGrid>
      <w:tr w14:paraId="0FDF3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3D3B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DC4A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% Hoàn thành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E3583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Cập nhật lần cuối</w:t>
            </w:r>
          </w:p>
        </w:tc>
      </w:tr>
      <w:tr w14:paraId="25592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EDD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1A552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10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0E78C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09/08.2026</w:t>
            </w:r>
          </w:p>
        </w:tc>
      </w:tr>
      <w:tr w14:paraId="32149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52EB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(Mode 0–3)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FFA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8208E">
            <w:pPr>
              <w:jc w:val="left"/>
            </w:pPr>
          </w:p>
        </w:tc>
      </w:tr>
      <w:tr w14:paraId="1BAA9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540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I2C cơ bản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CE9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F7562">
            <w:pPr>
              <w:jc w:val="left"/>
            </w:pPr>
          </w:p>
        </w:tc>
      </w:tr>
      <w:tr w14:paraId="12A97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7B10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Timing &amp; Color Bar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E36B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99DCB">
            <w:pPr>
              <w:jc w:val="left"/>
            </w:pPr>
          </w:p>
        </w:tc>
      </w:tr>
      <w:tr w14:paraId="16EB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6680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Audio I2S CODEC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C715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52D6">
            <w:pPr>
              <w:jc w:val="left"/>
            </w:pPr>
          </w:p>
        </w:tc>
      </w:tr>
      <w:tr w14:paraId="7E654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9245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GPIO 40-pin Mapping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18D9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4FBCD">
            <w:pPr>
              <w:jc w:val="left"/>
            </w:pPr>
          </w:p>
        </w:tc>
      </w:tr>
    </w:tbl>
    <w:p w14:paraId="2B99F8FF"/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FE7C0B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4F6D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EKB-VOL-IV · Volume IV — Peripherals and 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C5C8E1"/>
    <w:multiLevelType w:val="multilevel"/>
    <w:tmpl w:val="2DC5C8E1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9DF4C94"/>
    <w:rsid w:val="61E52D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3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2026-07-22T04:56:00Z</dcterms:created>
  <dc:creator>Un-named</dc:creator>
  <cp:lastModifiedBy>Gia Huy Nguyễn</cp:lastModifiedBy>
  <dcterms:modified xsi:type="dcterms:W3CDTF">2026-08-09T02:11:02Z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18BE4B0607354AA58973FDE21D28E8FD_12</vt:lpwstr>
  </property>
</Properties>
</file>