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Arial"/>
          <w:b/>
          <w:color w:val="319795"/>
          <w:sz w:val="24"/>
        </w:rPr>
        <w:t>INSTRUCTOR ANSWER KEY · INTERNAL · DO NOT DISTRIBUTE TO STUDENTS</w:t>
      </w:r>
    </w:p>
    <w:p>
      <w:pPr>
        <w:pStyle w:val="Title"/>
      </w:pPr>
      <w:r>
        <w:rPr>
          <w:rFonts w:ascii="Arial" w:hAnsi="Arial" w:eastAsia="Arial" w:cs="Arial"/>
        </w:rPr>
        <w:t>LAB 03 ANSWER KEY</w:t>
        <w:br/>
        <w:t>RV32I SINGLE-CYCLE DATAPATH</w:t>
      </w:r>
    </w:p>
    <w:p>
      <w:pPr>
        <w:pStyle w:val="Subtitle"/>
      </w:pPr>
      <w:r>
        <w:rPr>
          <w:rFonts w:ascii="Arial" w:hAnsi="Arial" w:eastAsia="Arial" w:cs="Arial"/>
        </w:rPr>
        <w:t>Reference answers for instruction, grading, and hidden-test construction; run the full regression on the course simulator before official release.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03</w:t>
              <w:br/>
              <w:t>week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hidden tests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INTERNAL</w:t>
              <w:br/>
              <w:t>release level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Language and sources: All solutions use Verilog-2001 (.v). The Week 02/03/04/06/07 code was adapted from the submitted RISC-V codebases; Week 01 and Week 05 were added under the same contract.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Source adjustments: Reuse the decode approach from Control_Unit.v; add safe defaults and enable RegWrite only for supported funct3 values.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Quick answer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Topic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answer/contract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R-type opcode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0110011; RegWrite=1, ALUSrc=0, ResultSrc=ALU, no memory/branch.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ADDI opcode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0010011; RegWrite=1, ALUSrc=1, ImmSrc=I, ResultSrc=ALU.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 decode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funct3 selects ADD/SUB/SLT/OR/AND; SUB only when R-type and funct7[5]=1.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Unsafe opcode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writes/redirects deasserted; output select has a defined value.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2. Answers for each experiment</w:t>
      </w:r>
    </w:p>
    <w:p>
      <w:pPr>
        <w:pStyle w:val="Heading2"/>
      </w:pPr>
      <w:r>
        <w:rPr>
          <w:rFonts w:ascii="Arial" w:hAnsi="Arial" w:eastAsia="Arial" w:cs="Arial"/>
        </w:rPr>
        <w:t>Experiment 1: Control table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Convert instruction fields into a safe control word.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Use symbols/enums for ResultSrc, ImmSrc, and ALUControl to avoid dependence on implicit encodings.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The main decoder creates the control class; the ALU decoder uses ALUOp+funct.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Unsupported opcode/funct combinations must fall through to the safe default.</w:t>
      </w:r>
    </w:p>
    <w:p>
      <w:pPr>
        <w:pStyle w:val="Heading3"/>
      </w:pPr>
      <w:r>
        <w:rPr>
          <w:rFonts w:ascii="Arial" w:hAnsi="Arial" w:eastAsia="Arial" w:cs="Arial"/>
        </w:rPr>
        <w:t>Verilog-2001 reference solution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INSTRUCTOR/REFERENCE_RTL/Week_03/control_unit_alu_subset.v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control_unit_alu_subset(</w:t>
        <w:br/>
        <w:t xml:space="preserve">    input wire [6:0] op,</w:t>
        <w:br/>
        <w:t xml:space="preserve">    input wire [2:0] funct3,</w:t>
        <w:br/>
        <w:t xml:space="preserve">    input wire funct7_5,</w:t>
        <w:br/>
        <w:t xml:space="preserve">    output reg RegWrite, ALUSrc,</w:t>
        <w:br/>
        <w:t xml:space="preserve">    output reg [1:0] ImmSrc, ResultSrc,</w:t>
        <w:br/>
        <w:t xml:space="preserve">    output reg [2:0] ALUControl);</w:t>
        <w:br/>
        <w:t xml:space="preserve">    always @(*) begin</w:t>
        <w:br/>
        <w:t xml:space="preserve">        RegWrite=0; ALUSrc=0; ImmSrc=2'b00;</w:t>
        <w:br/>
        <w:t xml:space="preserve">        ResultSrc=2'b00; ALUControl=3'b000;</w:t>
        <w:br/>
        <w:t xml:space="preserve">        case (op)</w:t>
        <w:br/>
        <w:t xml:space="preserve">            7'b0110011: begin</w:t>
        <w:br/>
        <w:t xml:space="preserve">                case (funct3)</w:t>
        <w:br/>
        <w:t xml:space="preserve">                    3'b000: begin RegWrite=1; ALUControl=funct7_5?3'b001:3'b000; end</w:t>
        <w:br/>
        <w:t xml:space="preserve">                    3'b111: begin RegWrite=1; ALUControl=3'b010; end</w:t>
        <w:br/>
        <w:t xml:space="preserve">                    3'b110: begin RegWrite=1; ALUControl=3'b011; end</w:t>
        <w:br/>
        <w:t xml:space="preserve">                    3'b010: begin RegWrite=1; ALUControl=3'b101; end</w:t>
        <w:br/>
        <w:t xml:space="preserve">                    default: begin end</w:t>
        <w:br/>
        <w:t xml:space="preserve">                endcase</w:t>
        <w:br/>
        <w:t xml:space="preserve">            end</w:t>
        <w:br/>
        <w:t xml:space="preserve">            7'b0010011: begin</w:t>
        <w:br/>
        <w:t xml:space="preserve">                if (funct3==3'b000) begin</w:t>
        <w:br/>
        <w:t xml:space="preserve">                    RegWrite=1; ALUSrc=1; ImmSrc=2'b00; ALUControl=3'b000;</w:t>
        <w:br/>
        <w:t xml:space="preserve">                end</w:t>
        <w:br/>
        <w:t xml:space="preserve">            end</w:t>
        <w:br/>
        <w:t xml:space="preserve">            default: begin end</w:t>
        <w:br/>
        <w:t xml:space="preserve">        endcase</w:t>
        <w:br/>
        <w:t xml:space="preserve">    end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add/sub/and/or/slt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Write rd from the ALU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addi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Write rd from rs1+I-imm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unsupported opcode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RegWrite/MemWrite/PC redirect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a deduction or correction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Using a MIPS opcode.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Detecting SUB from funct7 without confirming R-type.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Leaving RegWrite=1 in the safe default.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PC, Instr, control word, RD1/RD2, SrcB, ALUResult, Result, and RegWrite; an illegal opcode must show write enable deasserted.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ALU-subset datapath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Integrate IF–ID–EX–WB in one long cycle.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One instruction passes through all blocks in the same cycle; state updates only at the clock edge.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The trace must prove that rs/rd/imm/control belong to the same Instr.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Writes to x0 remain blocked by the Register File.</w:t>
      </w:r>
    </w:p>
    <w:p>
      <w:pPr>
        <w:pStyle w:val="Heading3"/>
      </w:pPr>
      <w:r>
        <w:rPr>
          <w:rFonts w:ascii="Arial" w:hAnsi="Arial" w:eastAsia="Arial" w:cs="Arial"/>
        </w:rPr>
        <w:t>Verilog-2001 reference solution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INSTRUCTOR/REFERENCE_RTL/Week_03/single_cycle_alu_datapath.v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single_cycle_alu_datapath(</w:t>
        <w:br/>
        <w:t xml:space="preserve">    input wire clk, reset_n,</w:t>
        <w:br/>
        <w:t xml:space="preserve">    input wire [31:0] Instr,</w:t>
        <w:br/>
        <w:t xml:space="preserve">    output wire [31:0] PC,</w:t>
        <w:br/>
        <w:t xml:space="preserve">    output wire [31:0] Result);</w:t>
        <w:br/>
        <w:t xml:space="preserve">    wire [31:0] PCPlus4, ImmExt, RD1, RD2, SrcB, ALUResult;</w:t>
        <w:br/>
        <w:t xml:space="preserve">    wire [4:0] Rs1, Rs2, Rd;</w:t>
        <w:br/>
        <w:t xml:space="preserve">    wire RegWrite, ALUSrc, Zero;</w:t>
        <w:br/>
        <w:t xml:space="preserve">    wire [1:0] ImmSrc, ResultSrc;</w:t>
        <w:br/>
        <w:t xml:space="preserve">    wire [2:0] ALUControl;</w:t>
        <w:br/>
        <w:br/>
        <w:t xml:space="preserve">    assign PCPlus4=PC+32'd4;</w:t>
        <w:br/>
        <w:t xml:space="preserve">    assign Rs1=Instr[19:15]; assign Rs2=Instr[24:20]; assign Rd=Instr[11:7];</w:t>
        <w:br/>
        <w:t xml:space="preserve">    assign SrcB=ALUSrc?ImmExt:RD2;</w:t>
        <w:br/>
        <w:t xml:space="preserve">    assign Result=ALUResult;</w:t>
        <w:br/>
        <w:br/>
        <w:t xml:space="preserve">    program_counter pc0(clk,reset_n,1'b1,PCPlus4,PC);</w:t>
        <w:br/>
        <w:t xml:space="preserve">    control_unit_alu_subset cu(Instr[6:0],Instr[14:12],Instr[30],</w:t>
        <w:br/>
        <w:t xml:space="preserve">        RegWrite,ALUSrc,ImmSrc,ResultSrc,ALUControl);</w:t>
        <w:br/>
        <w:t xml:space="preserve">    register_file rf(clk,reset_n,RegWrite,Rs1,Rs2,Rd,Result,RD1,RD2);</w:t>
        <w:br/>
        <w:t xml:space="preserve">    extend ext(ImmSrc,Instr[31:7],ImmExt);</w:t>
        <w:br/>
        <w:t xml:space="preserve">    alu alu0(ALUControl,RD1,SrcB,ALUResult,Zero);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 x3,x1,x2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SrcA=x1, SrcB=x2, Result=ALUResult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addi x4,x3,-1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SrcB=FFFFFFFF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rd=0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architectural state change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a deduction or correction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Connecting the rs2 and rd fields incorrectly.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Misaligning control/data by registering one branch but not another.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Reversing the result-mux source encoding.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PC, Instr, control word, RD1/RD2, SrcB, ALUResult, Result, and RegWrite; an illegal opcode must show write enable deasserted.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Directed regression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Build a signature instead of checking every waveform by eye.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 signature should be a final destination register or a simple hash of register/memory state.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 canonical Week 03 test may use a sequence that produces x31 and checks its final value.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 illegal-opcode test must prove that the PC still advances and state is not written incorrectly.</w:t>
      </w:r>
    </w:p>
    <w:p>
      <w:pPr>
        <w:pStyle w:val="Heading3"/>
      </w:pPr>
      <w:r>
        <w:rPr>
          <w:rFonts w:ascii="Arial" w:hAnsi="Arial" w:eastAsia="Arial" w:cs="Arial"/>
        </w:rPr>
        <w:t>Verilog-2001 reference solution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INSTRUCTOR/REFERENCE_RTL/Week_03/tb_single_cycle_signature.v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`timescale 1ns/1ps</w:t>
        <w:br/>
        <w:t>module tb_single_cycle_signature;</w:t>
        <w:br/>
        <w:t xml:space="preserve">    reg clk, reset_n; reg [31:0] Instr;</w:t>
        <w:br/>
        <w:t xml:space="preserve">    wire [31:0] PC, Result;</w:t>
        <w:br/>
        <w:t xml:space="preserve">    integer errors;</w:t>
        <w:br/>
        <w:t xml:space="preserve">    single_cycle_alu_datapath dut(clk,reset_n,Instr,PC,Result);</w:t>
        <w:br/>
        <w:t xml:space="preserve">    always #5 clk=~clk;</w:t>
        <w:br/>
        <w:t xml:space="preserve">    initial begin</w:t>
        <w:br/>
        <w:t xml:space="preserve">        clk=0; reset_n=0; Instr=32'h00000013; errors=0;</w:t>
        <w:br/>
        <w:t xml:space="preserve">        #12 reset_n=1;</w:t>
        <w:br/>
        <w:t xml:space="preserve">        Instr=32'h00500093; @(posedge clk); #1; // addi x1,x0,5</w:t>
        <w:br/>
        <w:t xml:space="preserve">        Instr=32'h00700113; @(posedge clk); #1; // addi x2,x0,7</w:t>
        <w:br/>
        <w:t xml:space="preserve">        Instr=32'h002081B3; @(posedge clk); #1; // add x3,x1,x2</w:t>
        <w:br/>
        <w:t xml:space="preserve">        if (dut.rf.regs[3] !== 32'd12) errors=errors+1;</w:t>
        <w:br/>
        <w:t xml:space="preserve">        Instr=32'h00000000; @(posedge clk); #1; // illegal/unsupported: no state change</w:t>
        <w:br/>
        <w:t xml:space="preserve">        if (dut.rf.regs[3] !== 32'd12) errors=errors+1;</w:t>
        <w:br/>
        <w:t xml:space="preserve">        if (errors==0) $display("TEST_PASS");</w:t>
        <w:br/>
        <w:t xml:space="preserve">        else $display("TEST_FAIL errors=%0d",errors);</w:t>
        <w:br/>
        <w:t xml:space="preserve">        $finish;</w:t>
        <w:br/>
        <w:t xml:space="preserve">    end</w:t>
        <w:br/>
        <w:t xml:space="preserve">    initial begin #1000; $display("TEST_TIMEOUT"); $finish; end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Directed ALU program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Golden x31 matches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Signed SLT -1&lt;1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rd=1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Illegal instruction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side effect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a deduction or correction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Waiting indefinitely.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Checking only the PC or a waveform.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A program that accidentally depends on an unsupported instruction.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PC, Instr, control word, RD1/RD2, SrcB, ALUResult, Result, and RegWrite; an illegal opcode must show write enable deasserted.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3. Recommended hidden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60"/>
        <w:gridCol w:w="29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Test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Stimulus/intent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Oracle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 funct collision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Same funct3=000, change funct7[5].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ADD/SUB are distinguished correctly.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Illegal side effect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Insert an unsupported opcode between two valid instructions.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 continues; RF/memory do not change except for valid instructions.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Signed SLT chain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slt result is used immediately by add.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Final value matches.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x0 destination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Every ALU type writes rd=x0.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x0 does not change.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Principle: A hidden test must check functionality and side effects, include a timeout, and not depend on internal hierarchy unless the published interface requires it.</w:t>
      </w:r>
      <w:r>
        <w:rPr>
          <w:rFonts w:ascii="Arial" w:hAnsi="Arial" w:eastAsia="Arial" w:cs="Arial"/>
          <w:color w:val="8A6500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4. Answers to oral examination questions</w:t>
      </w:r>
    </w:p>
    <w:p>
      <w:pPr>
        <w:pStyle w:val="Heading2"/>
      </w:pPr>
      <w:r>
        <w:rPr>
          <w:rFonts w:ascii="Arial" w:hAnsi="Arial" w:eastAsia="Arial" w:cs="Arial"/>
        </w:rPr>
        <w:t>1. Which instruction creates the longest critical path?</w:t>
      </w:r>
    </w:p>
    <w:p>
      <w:pPr>
        <w:ind w:left="240"/>
      </w:pPr>
      <w:r>
        <w:rPr>
          <w:rFonts w:ascii="Arial" w:hAnsi="Arial" w:eastAsia="Arial" w:cs="Arial"/>
          <w:sz w:val="24"/>
        </w:rPr>
        <w:t>In Week 03, the long path runs from the PC through instruction memory, decode/register read, the ALU, and the result mux to Register File setup; whether R-type or addi is longer depends on the implementation. When memory is added in Week 04, lw is often the longest-path candidate. The conclusion must come from the timing report, not from guessing by instruction name.</w:t>
      </w:r>
    </w:p>
    <w:p>
      <w:pPr>
        <w:pStyle w:val="Heading2"/>
      </w:pPr>
      <w:r>
        <w:rPr>
          <w:rFonts w:ascii="Arial" w:hAnsi="Arial" w:eastAsia="Arial" w:cs="Arial"/>
        </w:rPr>
        <w:t>2. Which side effect can an incorrect default control create?</w:t>
      </w:r>
    </w:p>
    <w:p>
      <w:pPr>
        <w:ind w:left="240"/>
      </w:pPr>
      <w:r>
        <w:rPr>
          <w:rFonts w:ascii="Arial" w:hAnsi="Arial" w:eastAsia="Arial" w:cs="Arial"/>
          <w:sz w:val="24"/>
        </w:rPr>
        <w:t>RegWrite or MemWrite asserted for an unsupported opcode can corrupt registers/memory; incorrect Branch/Jump can change the PC; incorrect ResultSrc/ALUSrc can write garbage data. A safe default must disable every write and redirect.</w:t>
      </w:r>
    </w:p>
    <w:p>
      <w:pPr>
        <w:pStyle w:val="Heading2"/>
      </w:pPr>
      <w:r>
        <w:rPr>
          <w:rFonts w:ascii="Arial" w:hAnsi="Arial" w:eastAsia="Arial" w:cs="Arial"/>
        </w:rPr>
        <w:t>3. Why is signed slt different from an unsigned comparison?</w:t>
      </w:r>
    </w:p>
    <w:p>
      <w:pPr>
        <w:ind w:left="240"/>
      </w:pPr>
      <w:r>
        <w:rPr>
          <w:rFonts w:ascii="Arial" w:hAnsi="Arial" w:eastAsia="Arial" w:cs="Arial"/>
          <w:sz w:val="24"/>
        </w:rPr>
        <w:t>With the same bit pattern, a value with MSB=1 is negative when signed but large when unsigned. For example, 0xFFFFFFFF &lt; 1 is true when signed (-1&lt;1) but false when unsigned.</w:t>
      </w:r>
    </w:p>
    <w:p>
      <w:r>
        <w:rPr>
          <w:rFonts w:ascii="Arial" w:hAnsi="Arial" w:eastAsia="Arial" w:cs="Arial"/>
          <w:sz w:val="24"/>
        </w:rPr>
        <w:t>Student submission package reference: The main report is the completed student manual exported as DSD_Labxx_MSSV_HoVaTen.pdf. It must contain the student information, RTL code, testbench code, and waveform evidence embedded after each experiment. The package must also include clean rtl/single_cycle/ and sim/single_cycle/ directories, control_table.pdf, trace_one_instruction.pdf, regression.log, and rtl_schematic.png.</w:t>
      </w:r>
    </w:p>
    <w:p>
      <w:pPr>
        <w:pStyle w:val="Heading1"/>
      </w:pPr>
      <w:r>
        <w:rPr>
          <w:rFonts w:ascii="Arial" w:hAnsi="Arial" w:eastAsia="Arial" w:cs="Arial"/>
        </w:rPr>
        <w:t>5. Grading gates and minimum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Gate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Instructor verification method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Six ALU/addi instructions pass the directed tests.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defaults create no side effect.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Signature test PASS trong timeout.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critical path is explained from the PC to Register File write data.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6. Unified grading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Answer-key guidance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public and hidden tests; ISA or side-effect errors are severe.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test has an oracle, corner cases, a timeout,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Explain the cause, signal lifetime, and trade-offs; do not merely read the waveform.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width, names, reset polarity, clock edge, and module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Runs from a clean folder; no db/output_files/work/WLF.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Not a golden implementation: If the starter RTL, hex program, or control encoding changes, increment the answer-key version and rerun the full regression before using it for grading.</w:t>
      </w:r>
      <w:r>
        <w:rPr>
          <w:rFonts w:ascii="Arial" w:hAnsi="Arial" w:eastAsia="Arial" w:cs="Arial"/>
          <w:color w:val="173A5E"/>
          <w:sz w:val="2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Instructor Answer Key · Week 03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GIẢNG VIÊN — WEEK 03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