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319795"/>
          <w:sz w:val="24"/>
        </w:rPr>
        <w:t>LAB 06 · WEEK 06</w:t>
      </w:r>
    </w:p>
    <w:p>
      <w:pPr>
        <w:pStyle w:val="Title"/>
      </w:pPr>
      <w:r>
        <w:rPr>
          <w:rFonts w:ascii="Arial" w:hAnsi="Arial" w:eastAsia="Arial" w:cs="Arial"/>
        </w:rPr>
        <w:t>FIVE-STAGE PIPELINE WITHOUT HAZARDS</w:t>
      </w:r>
    </w:p>
    <w:p>
      <w:pPr>
        <w:pStyle w:val="Subtitle"/>
      </w:pPr>
      <w:r>
        <w:rPr>
          <w:rFonts w:ascii="Arial" w:hAnsi="Arial" w:eastAsia="Arial" w:cs="Arial"/>
        </w:rPr>
        <w:t>Move the datapath to IF–ID–EX–MEM–WB, freeze signal lifetime, and use NOPs to isolate pipeline errors.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180′</w:t>
              <w:br/>
              <w:t>in-lab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3–5h</w:t>
              <w:br/>
              <w:t>pre/post 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15%</w:t>
              <w:br/>
              <w:t>course weight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pStyle w:val="Heading3"/>
      </w:pPr>
      <w:r>
        <w:rPr>
          <w:rFonts w:ascii="Arial" w:hAnsi="Arial" w:eastAsia="Arial" w:cs="Arial"/>
        </w:rPr>
        <w:t>Student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Full name: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Student ID: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Course: Digital System Design (DSD)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Group/Class: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Submission date: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Instructor: __________________________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Weekly outcome: Students implement four pipeline registers, align control/data, and run a NOP-scheduled program.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HDL language: Use Verilog-2001 during the foundation stage: .v files, wire/reg, always @(*) and always @(posedge clk...). SystemVerilog is introduced only after students have mastered Verilog.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Evidence requirements after each experiment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Required: Immediately after each experiment, students must submit the RTL code, testbench, and one waveform screenshot captured from ModelSim or Questa. The screenshot must show the test name, time scale, clock/reset, stimulus signals, the output under test, and the PASS/FAIL line if printed by the testbench.</w:t>
      </w:r>
      <w:r>
        <w:rPr>
          <w:rFonts w:ascii="Arial" w:hAnsi="Arial" w:eastAsia="Arial" w:cs="Arial"/>
          <w:color w:val="8A6500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vlog -2001 rtl/*.v sim/tb_*.v</w:t>
        <w:br/>
        <w:t>vsim work.tb_&lt;experiment_name&gt;</w:t>
        <w:br/>
        <w:t>add wave -r /*</w:t>
        <w:br/>
        <w:t>run -all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Capture procedure: After the signals are stable, select Zoom Full or the cycle range being graded, then use the ModelSim/Questa Capture/Export Image function. Insert the image in the waveform area immediately after the experiment; do not submit only a WLF file.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Pre-lab preparation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Understand latency vs throughput.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Create a table of signals that must survive to E/M/W.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Prepare a program without close dependencies.</w:t>
      </w:r>
    </w:p>
    <w:p>
      <w:pPr>
        <w:pStyle w:val="Heading1"/>
      </w:pPr>
      <w:r>
        <w:rPr>
          <w:rFonts w:ascii="Arial" w:hAnsi="Arial" w:eastAsia="Arial" w:cs="Arial"/>
        </w:rPr>
        <w:t>2. Architecture used</w:t>
      </w:r>
    </w:p>
    <w:p>
      <w:pPr>
        <w:keepNext/>
        <w:jc w:val="center"/>
      </w:pPr>
      <w:r>
        <w:rPr>
          <w:rFonts w:ascii="Arial" w:hAnsi="Arial" w:eastAsia="Arial" w:cs="Arial"/>
          <w:sz w:val="24"/>
        </w:rPr>
        <w:drawing>
          <wp:inline xmlns:a="http://schemas.openxmlformats.org/drawingml/2006/main" xmlns:pic="http://schemas.openxmlformats.org/drawingml/2006/picture">
            <wp:extent cx="4983480" cy="2995447"/>
            <wp:docPr id="1" name="Picture 1" descr="Sơ đồ module cho Week 06: PIPELINE 5 TẦNG CHƯA CÓ HAZ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peline_without_haz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99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 w:cs="Arial"/>
        </w:rPr>
        <w:t>Figure 6.1 · Datapath/module area used in Week 06.</w:t>
      </w:r>
    </w:p>
    <w:p>
      <w:pPr>
        <w:pStyle w:val="Heading1"/>
      </w:pPr>
      <w:r>
        <w:rPr>
          <w:rFonts w:ascii="Arial" w:hAnsi="Arial" w:eastAsia="Arial" w:cs="Arial"/>
        </w:rPr>
        <w:t>3. Module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Module/block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inputs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outputs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if_id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PCF, InstrF, PCPlus4F, en, clear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PCD, InstrD, PCPlus4D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id_ex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D + operands/ids/immediate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E + data E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ex_mem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E + ALU/store/rd/PC+4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M + data M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mem_wb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M + ALU/read/rd/PC+4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W + data W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pipelined_core_nohaz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debug F/D/E/M/W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Mandatory common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Convention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HDL language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Verilog-2001 (.v): wire/reg, always @(*), always @(posedge clk); do not use SystemVerilog syntax yet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Required ISA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jal is enabled only when JumpE, ResultSrc=10, and the corresponding test is complete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posedge clk; reset_n active-low; no gated clock, and do not use negedge to avoid a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increments by 4; instruction/data memory uses word addressing through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Signal naming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Use F/D/E/M/W stage suffixes; state widths explicitly in the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test must determine PASS/FAIL automatically and include a timeout; submit a ModelSim/Questa waveform image after each experiment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5. Core code skeleton — Verilog-2001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assign PCTargetE   = PCE + ImmExtE;</w:t>
        <w:br/>
        <w:t>assign BranchTakenE = BranchE &amp; ZeroE;</w:t>
        <w:br/>
        <w:t>assign PCSrcE       = BranchTakenE | JumpE;</w:t>
        <w:br/>
        <w:t>// JumpE may be tied low for the 9-instruction baseline.</w:t>
      </w:r>
    </w:p>
    <w:p>
      <w:pPr>
        <w:pStyle w:val="Heading1"/>
      </w:pPr>
      <w:r>
        <w:rPr>
          <w:rFonts w:ascii="Arial" w:hAnsi="Arial" w:eastAsia="Arial" w:cs="Arial"/>
        </w:rPr>
        <w:t>6. Lab procedure</w:t>
      </w:r>
    </w:p>
    <w:p>
      <w:pPr>
        <w:pStyle w:val="Heading2"/>
      </w:pPr>
      <w:r>
        <w:rPr>
          <w:rFonts w:ascii="Arial" w:hAnsi="Arial" w:eastAsia="Arial" w:cs="Arial"/>
        </w:rPr>
        <w:t>Experiment 1: Pipeline-register contracts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Carry the correct data/control through the correct number of cycles.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Create the input/output table for each register.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Implement reset/clear/enable priority.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Unit-test hold and clear.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Do not omit Rd or ResultSrc.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 control flush produces a no-side-effect state.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All registers use posedge.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tb_exp_01.v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Five-stage integration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Integrate the pipeline before adding forwarding/stall.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Connect IF/ID/EX/MEM/WB.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Set forwarding=00, stall=0, flush=0.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Trace one instruction through five stages.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Write-back is correct after the latency.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Control and data belong to the same instruction.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Do not use negedge to hide a race.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tb_exp_02.v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NOP-scheduled regression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Confirm the basic pipeline core when hazards are eliminated by software.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Insert enough NOP spacing.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Run ALU, memory, and branch separately.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Compare the signature with single-cycle.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independent program passes.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NOP-scheduled program passes.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program without NOPs may fail and the reason must be explained.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tb_exp_03.v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Branch resolve at EX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Compute the target with a separate adder and redirect when the instruction is in 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Carry PCE and ImmExtE into EX.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Generate BranchTakenE and PCSrcE.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Temporarily insert NOPs after a branch to avoid wrong-path side effects.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PCTargetE=PCE+ImmExtE.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PCSrcE is asserted only for a branch in E.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Do not use ALUResultE as the target unless the entire contract changes.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tb_exp_04.v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7. Standard simulation procedure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Compile all sources from a clean directory; classify every warning.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the new module unit test before the integration test.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directed corner cases, followed by a regression with a timeout.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Open the waveform only for a failing test or a required checkpoint.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Save a log containing the test name, seed, ending cycle, and PASS/FAIL result.</w:t>
      </w:r>
    </w:p>
    <w:p>
      <w:pPr>
        <w:pStyle w:val="Heading1"/>
      </w:pPr>
      <w:r>
        <w:rPr>
          <w:rFonts w:ascii="Arial" w:hAnsi="Arial" w:eastAsia="Arial" w:cs="Arial"/>
        </w:rPr>
        <w:t>8. Acceptance gate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The four pipeline registers pass hold/clear tests.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The NOP-scheduled baseline reaches the signature.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Branch target/decision is located at EX.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The waveform trace shows the same instruction through F/D/E/M/W.</w:t>
      </w:r>
    </w:p>
    <w:p>
      <w:pPr>
        <w:pStyle w:val="Heading1"/>
      </w:pPr>
      <w:r>
        <w:rPr>
          <w:rFonts w:ascii="Arial" w:hAnsi="Arial" w:eastAsia="Arial" w:cs="Arial"/>
        </w:rPr>
        <w:t>9. Submission package</w:t>
      </w:r>
    </w:p>
    <w:p>
      <w:r>
        <w:rPr>
          <w:rFonts w:ascii="Arial" w:hAnsi="Arial" w:eastAsia="Arial" w:cs="Arial"/>
          <w:sz w:val="24"/>
        </w:rPr>
        <w:t>Required main report: DSD_Labxx_MSSV_HoVaTen.pdf</w:t>
      </w:r>
    </w:p>
    <w:p>
      <w:r>
        <w:rPr>
          <w:rFonts w:ascii="Arial" w:hAnsi="Arial" w:eastAsia="Arial" w:cs="Arial"/>
          <w:sz w:val="24"/>
        </w:rPr>
        <w:t>Export the completed student manual as this PDF. It must include the student information, RTL code, testbench code, and waveform evidence inserted in the designated sections after each experiment.</w:t>
      </w:r>
    </w:p>
    <w:p>
      <w:r>
        <w:rPr>
          <w:rFonts w:ascii="Arial" w:hAnsi="Arial" w:eastAsia="Arial" w:cs="Arial"/>
          <w:sz w:val="24"/>
        </w:rPr>
        <w:t>The submission package must contain: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rtl/pipeline_nohaz/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sim/pipeline_nohaz/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pipeline_contract.xlsx or PDF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trace_5_stage.pdf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nop_schedule.S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regression.log</w:t>
      </w:r>
    </w:p>
    <w:p>
      <w:pPr>
        <w:spacing w:before="80" w:after="160"/>
        <w:ind w:left="86" w:right="86"/>
        <w:shd w:fill="FBE9E7"/>
      </w:pPr>
      <w:r>
        <w:rPr>
          <w:rFonts w:ascii="Arial" w:hAnsi="Arial" w:eastAsia="Arial" w:cs="Arial"/>
          <w:b/>
          <w:color w:val="9B1C1C"/>
          <w:sz w:val="24"/>
        </w:rPr>
        <w:t>Do not submit: db/, incremental_db/, output_files/, work/, temporary transcripts, large WLF files, backups, or solution references.</w:t>
      </w:r>
      <w:r>
        <w:rPr>
          <w:rFonts w:ascii="Arial" w:hAnsi="Arial" w:eastAsia="Arial" w:cs="Arial"/>
          <w:color w:val="9B1C1C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10. Weekly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Public and hidden tests PASS; no timeout.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Self-checking, corner cases,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Correctly trace signal lifetime and control causes.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names, widths, polarity, and clock/reset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Contains no tool-generated output; the script runs from a clean folder.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11. Oral examination questions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Which control signals must reach M/W?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Why do NOPs isolate alignment errors?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How many wrong-path instructions does a branch at EX create?</w:t>
      </w:r>
    </w:p>
    <w:p>
      <w:pPr>
        <w:pStyle w:val="Heading1"/>
      </w:pPr>
      <w:r>
        <w:rPr>
          <w:rFonts w:ascii="Arial" w:hAnsi="Arial" w:eastAsia="Arial" w:cs="Arial"/>
        </w:rPr>
        <w:t>Reference</w:t>
      </w:r>
    </w:p>
    <w:p>
      <w:pPr/>
      <w:r>
        <w:rPr>
          <w:rFonts w:ascii="Arial" w:hAnsi="Arial" w:eastAsia="Arial" w:cs="Arial"/>
          <w:sz w:val="24"/>
        </w:rPr>
        <w:t>RISC-V Unprivileged ISA Specification, RV32I Base Integer Instruction Set: https://docs.riscv.org/reference/isa/unpriv/rv32.html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Student Manual · Week 06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9">
    <w:abstractNumId w:val="18"/>
  </w:num>
  <w:abstractNum w:abstractNumId="1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5 TẦNG CHƯA CÓ HAZARD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