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I’ve run your M2 reference set through the live pipeline — full report attached. The short version: the Judge logic held up completely, and the misses trace back to one shared, fixable cause plus two smaller separate items — details below.</w:t>
      </w:r>
    </w:p>
    <w:p>
      <w:pPr>
        <w:pStyle w:val="BodyText"/>
      </w:pPr>
      <w:r>
        <w:rPr>
          <w:b/>
          <w:bCs/>
        </w:rPr>
        <w:t xml:space="preserve">First, the good news: the Judge made zero routing mistakes.</w:t>
      </w:r>
      <w:r>
        <w:t xml:space="preserve"> </w:t>
      </w:r>
      <w:r>
        <w:t xml:space="preserve">Every observation it received, it handled correctly — including the cases where the new wasp/Polistes rule is exactly what produced the right verdict. So the core decision logic built this milestone is sound.</w:t>
      </w:r>
    </w:p>
    <w:p>
      <w:pPr>
        <w:pStyle w:val="BodyText"/>
      </w:pPr>
      <w:r>
        <w:t xml:space="preserve">Where it landed short of a clean sweep is upstream of the Judge, in how consistently Gemini fills in one specific JSON field for these insect categories. Digging into each case individually rather than just re-running: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main cause, affecting most of the misses:</w:t>
      </w:r>
      <w:r>
        <w:t xml:space="preserve"> </w:t>
      </w:r>
      <w:r>
        <w:t xml:space="preserve">the schema has a leftover field,</w:t>
      </w:r>
      <w:r>
        <w:t xml:space="preserve"> </w:t>
      </w:r>
      <w:r>
        <w:rPr>
          <w:rStyle w:val="VerbatimChar"/>
        </w:rPr>
        <w:t xml:space="preserve">Q3_morphologie.incompatibilites_visibles</w:t>
      </w:r>
      <w:r>
        <w:t xml:space="preserve">, that nothing in the Judge actually reads — but the prompt never explains what it’s for. The model ends up inconsistently splitting wasp/Polistes tags between it and the field that actually matters, which sometimes trips a validation error and sometimes just hides the pattern from the rule. Good news: this looks like a single, well-understood fix. My recommendation is to remove the unused field entirely, which should resolve the majority of these at once — but I wanted your sign-off before touching anything prompt-related, given how carefully we’ve scoped that so far.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individual hard photo</w:t>
      </w:r>
      <w:r>
        <w:t xml:space="preserve"> </w:t>
      </w:r>
      <w:r>
        <w:t xml:space="preserve">(#1): Gemini read that particular European hornet’s coloring as matching the dark-thorax/dark-abdomen pattern rather than the reddish one, and the Judge correctly returned ROUGE based on that reading — the logic did exactly what it should with the input it got. I deliberately left the ROUGE rule untouched rather than loosening it to accommodate this one case, since that would risk missing real Asian hornets elsewhere.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open design question, not a bug</w:t>
      </w:r>
      <w:r>
        <w:t xml:space="preserve"> </w:t>
      </w:r>
      <w:r>
        <w:t xml:space="preserve">(#8): a wasp nest with no individual insect visible can only go through the structure path, which has no way to identify species — so it correctly reports</w:t>
      </w:r>
      <w:r>
        <w:t xml:space="preserve"> </w:t>
      </w:r>
      <w:r>
        <w:t xml:space="preserve">“probable nest”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“non-target species.”</w:t>
      </w:r>
      <w:r>
        <w:t xml:space="preserve"> </w:t>
      </w:r>
      <w:r>
        <w:t xml:space="preserve">Reaching the non-target verdict for a nest-only photo would mean inferring species from architecture alone, which runs against the</w:t>
      </w:r>
      <w:r>
        <w:t xml:space="preserve"> </w:t>
      </w:r>
      <w:r>
        <w:t xml:space="preserve">“never invent”</w:t>
      </w:r>
      <w:r>
        <w:t xml:space="preserve"> </w:t>
      </w:r>
      <w:r>
        <w:t xml:space="preserve">principle underpinning the whole system. Curious for your take on whether that’s an acceptable limitation as-is, or worth scoping separately down the line.</w:t>
      </w:r>
    </w:p>
    <w:p>
      <w:pPr>
        <w:pStyle w:val="FirstParagraph"/>
      </w:pPr>
      <w:r>
        <w:t xml:space="preserve">The report has the full per-image breakdown and raw JSON behind each of these. Once you confirm the fix for item 1, I’d expect a re-run to land at 8–9 out of 10, with #8 remaining open either way as a design decision rather than something a code fix resolves.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2026-08-07T13:40:52Z</dcterms:created>
  <dcterms:modified xsi:type="dcterms:W3CDTF">2026-08-07T13:40:52Z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