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ApiSave — Post-Validation Build: Diagnosis of the Non-Target Regressions</w:t>
      </w:r>
    </w:p>
    <w:p>
      <w:pPr>
        <w:pStyle w:val="Subtitle"/>
      </w:pPr>
      <w:r>
        <w:t xml:space="preserve">Why the new caution logic broke non-target classification, and the proposed direction</w:t>
      </w:r>
    </w:p>
    <w:p>
      <w:pPr>
        <w:pStyle w:val="Date"/>
      </w:pPr>
      <w:r>
        <w:t xml:space="preserve">2026-09-04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You are right on every point. The Asian-hornet correction and the distant-structure</w:t>
      </w:r>
      <w:r>
        <w:t xml:space="preserve"> </w:t>
      </w:r>
      <w:r>
        <w:t xml:space="preserve">behaviour are good and will be kept. The caution logic added alongside them</w:t>
      </w:r>
      <w:r>
        <w:t xml:space="preserve"> </w:t>
      </w:r>
      <w:r>
        <w:rPr>
          <w:b/>
          <w:bCs/>
        </w:rPr>
        <w:t xml:space="preserve">over-corrected</w:t>
      </w:r>
      <w:r>
        <w:t xml:space="preserve"> </w:t>
      </w:r>
      <w:r>
        <w:t xml:space="preserve">and has broken non-target classification in three ways: a European hornet can now reach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, visibly non-target insects are sent to</w:t>
      </w:r>
      <w:r>
        <w:t xml:space="preserve"> </w:t>
      </w:r>
      <w:r>
        <w:t xml:space="preserve">“insufficient data”</w:t>
      </w:r>
      <w:r>
        <w:t xml:space="preserve">, and the retake reason</w:t>
      </w:r>
      <w:r>
        <w:t xml:space="preserve"> </w:t>
      </w:r>
      <w:r>
        <w:t xml:space="preserve">codes no longer describe the real limitation.</w:t>
      </w:r>
    </w:p>
    <w:p>
      <w:pPr>
        <w:pStyle w:val="BodyText"/>
      </w:pPr>
      <w:r>
        <w:rPr>
          <w:b/>
          <w:bCs/>
        </w:rPr>
        <w:t xml:space="preserve">No code has been changed.</w:t>
      </w:r>
      <w:r>
        <w:t xml:space="preserve"> </w:t>
      </w:r>
      <w:r>
        <w:t xml:space="preserve">This document is the diagnosis you asked for. Every claim</w:t>
      </w:r>
      <w:r>
        <w:t xml:space="preserve"> </w:t>
      </w:r>
      <w:r>
        <w:t xml:space="preserve">below is backed by the repeated-sampling regression runs already on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test_images_5/regression/</w:t>
      </w:r>
      <w:r>
        <w:t xml:space="preserve">), comparing the same reference images on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logic</w:t>
      </w:r>
      <w:r>
        <w:t xml:space="preserve"> </w:t>
      </w:r>
      <w:r>
        <w:t xml:space="preserve">and on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build, run in the same session so the numbers are not distorted by the</w:t>
      </w:r>
      <w:r>
        <w:t xml:space="preserve"> </w:t>
      </w:r>
      <w:r>
        <w:t xml:space="preserve">model’s day-to-day drift.</w:t>
      </w:r>
    </w:p>
    <w:p>
      <w:r>
        <w:pict>
          <v:rect style="width:0;height:1.5pt" o:hralign="center" o:hrstd="t" o:hr="t"/>
        </w:pict>
      </w:r>
    </w:p>
    <w:bookmarkEnd w:id="9"/>
    <w:bookmarkStart w:id="10" w:name="what-stays-no-change-planned"/>
    <w:p>
      <w:pPr>
        <w:pStyle w:val="Heading1"/>
      </w:pPr>
      <w:r>
        <w:t xml:space="preserve">1. What stays — no change planned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Distant / unclear structures.</w:t>
      </w:r>
      <w:r>
        <w:t xml:space="preserve"> </w:t>
      </w:r>
      <w:r>
        <w:t xml:space="preserve">When a structure is detected but too far or unclear to</w:t>
      </w:r>
      <w:r>
        <w:t xml:space="preserve"> </w:t>
      </w:r>
      <w:r>
        <w:t xml:space="preserve">assess, the verdict stays green and the app advises a closer or zoomed photo. Approved,</w:t>
      </w:r>
      <w:r>
        <w:t xml:space="preserve"> </w:t>
      </w:r>
      <w:r>
        <w:t xml:space="preserve">preserved, in the regression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Asian-hornet detection on the reported false negatives.</w:t>
      </w:r>
      <w:r>
        <w:t xml:space="preserve"> </w:t>
      </w:r>
      <w:r>
        <w:t xml:space="preserve">The four hornet images you</w:t>
      </w:r>
      <w:r>
        <w:t xml:space="preserve"> </w:t>
      </w:r>
      <w:r>
        <w:t xml:space="preserve">flagged (in-flight, predation, jar, …) no longer land on</w:t>
      </w:r>
      <w:r>
        <w:t xml:space="preserve"> </w:t>
      </w:r>
      <w:r>
        <w:t xml:space="preserve">“probable non-target”</w:t>
      </w:r>
      <w:r>
        <w:t xml:space="preserve">. That</w:t>
      </w:r>
      <w:r>
        <w:t xml:space="preserve"> </w:t>
      </w:r>
      <w:r>
        <w:t xml:space="preserve">gain is kept.</w:t>
      </w:r>
    </w:p>
    <w:p>
      <w:pPr>
        <w:pStyle w:val="Compact"/>
        <w:numPr>
          <w:ilvl w:val="0"/>
          <w:numId w:val="1001"/>
        </w:numPr>
      </w:pPr>
      <w:r>
        <w:t xml:space="preserve">The confirmed-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Asian-hornet reference images are unchanged (26 / 26 runs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,</w:t>
      </w:r>
      <w:r>
        <w:t xml:space="preserve"> </w:t>
      </w:r>
      <w:r>
        <w:t xml:space="preserve">before and after).</w:t>
      </w:r>
    </w:p>
    <w:p>
      <w:r>
        <w:pict>
          <v:rect style="width:0;height:1.5pt" o:hralign="center" o:hrstd="t" o:hr="t"/>
        </w:pict>
      </w:r>
    </w:p>
    <w:bookmarkEnd w:id="10"/>
    <w:bookmarkStart w:id="15" w:name="the-five-reported-issues-root-cause"/>
    <w:p>
      <w:pPr>
        <w:pStyle w:val="Heading1"/>
      </w:pPr>
      <w:r>
        <w:t xml:space="preserve">2. The five reported issues — root cause</w:t>
      </w:r>
    </w:p>
    <w:bookmarkStart w:id="11" w:name="X91eba709978003fc0dff229bfa635b0c73949b6"/>
    <w:p>
      <w:pPr>
        <w:pStyle w:val="Heading2"/>
      </w:pPr>
      <w:r>
        <w:t xml:space="preserve">2.1 A European hornet classified as</w:t>
      </w:r>
      <w:r>
        <w:t xml:space="preserve"> </w:t>
      </w:r>
      <w:r>
        <w:t xml:space="preserve">“Asian hornet highly probable”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ROUGE</w:t>
      </w:r>
      <w:r>
        <w:t xml:space="preserve">) — critical</w:t>
      </w:r>
    </w:p>
    <w:p>
      <w:pPr>
        <w:pStyle w:val="FirstParagraph"/>
      </w:pPr>
      <w:r>
        <w:rPr>
          <w:b/>
          <w:bCs/>
        </w:rPr>
        <w:t xml:space="preserve">Confirmed.</w:t>
      </w:r>
      <w:r>
        <w:t xml:space="preserve"> </w:t>
      </w:r>
      <w:r>
        <w:t xml:space="preserve">On the confirmed-European-hornet reference image, the previous logic gave</w:t>
      </w:r>
      <w:r>
        <w:t xml:space="preserve"> </w:t>
      </w:r>
      <w:r>
        <w:t xml:space="preserve">2 / 6 runs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; the current build gives</w:t>
      </w:r>
      <w:r>
        <w:t xml:space="preserve"> </w:t>
      </w:r>
      <w:r>
        <w:rPr>
          <w:b/>
          <w:bCs/>
        </w:rPr>
        <w:t xml:space="preserve">4 / 6 runs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ROUGE</w:t>
      </w:r>
      <w:r>
        <w:t xml:space="preserve">, all as a direct 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Q1 + Q2 + Q3 = OUI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Cause — two layers: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Prompt.</w:t>
      </w:r>
      <w:r>
        <w:t xml:space="preserve"> </w:t>
      </w:r>
      <w:r>
        <w:t xml:space="preserve">The revised wording tells the model to describe the abdomen ground by what</w:t>
      </w:r>
      <w:r>
        <w:t xml:space="preserve"> </w:t>
      </w:r>
      <w:r>
        <w:t xml:space="preserve">visually dominates (rather than defaulting to</w:t>
      </w:r>
      <w:r>
        <w:t xml:space="preserve"> </w:t>
      </w:r>
      <w:r>
        <w:t xml:space="preserve">“mixed yellow/black”</w:t>
      </w:r>
      <w:r>
        <w:t xml:space="preserve">), and restricts the</w:t>
      </w:r>
      <w:r>
        <w:t xml:space="preserve"> </w:t>
      </w:r>
      <w:r>
        <w:t xml:space="preserve">“rufous head”</w:t>
      </w:r>
      <w:r>
        <w:t xml:space="preserve"> </w:t>
      </w:r>
      <w:r>
        <w:t xml:space="preserve">marker to a</w:t>
      </w:r>
      <w:r>
        <w:t xml:space="preserve"> </w:t>
      </w:r>
      <w:r>
        <w:rPr>
          <w:i/>
          <w:iCs/>
        </w:rPr>
        <w:t xml:space="preserve">genuinely red</w:t>
      </w:r>
      <w:r>
        <w:t xml:space="preserve"> </w:t>
      </w:r>
      <w:r>
        <w:t xml:space="preserve">head. On a European hornet — dark-ish abdomen,</w:t>
      </w:r>
      <w:r>
        <w:t xml:space="preserve"> </w:t>
      </w:r>
      <w:r>
        <w:t xml:space="preserve">orange-red head that is not vivid red — the model now more often reads the abdomen as</w:t>
      </w:r>
      <w:r>
        <w:t xml:space="preserve"> </w:t>
      </w:r>
      <w:r>
        <w:rPr>
          <w:i/>
          <w:iCs/>
        </w:rPr>
        <w:t xml:space="preserve">dark</w:t>
      </w:r>
      <w:r>
        <w:t xml:space="preserve"> </w:t>
      </w:r>
      <w:r>
        <w:t xml:space="preserve">and drops the rufous-head marker. The result is</w:t>
      </w:r>
      <w:r>
        <w:t xml:space="preserve"> </w:t>
      </w:r>
      <w:r>
        <w:rPr>
          <w:rStyle w:val="VerbatimChar"/>
        </w:rPr>
        <w:t xml:space="preserve">Q1 = Q2 = Q3 = OUI</w:t>
      </w:r>
      <w:r>
        <w:t xml:space="preserve"> </w:t>
      </w:r>
      <w:r>
        <w:t xml:space="preserve">— the full</w:t>
      </w:r>
      <w:r>
        <w:t xml:space="preserve"> </w:t>
      </w:r>
      <w:r>
        <w:t xml:space="preserve">Asian-hornet signature.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Judge structure.</w:t>
      </w:r>
      <w:r>
        <w:t xml:space="preserve"> </w:t>
      </w:r>
      <w:r>
        <w:t xml:space="preserve">The Judge concludes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rPr>
          <w:b/>
          <w:bCs/>
        </w:rPr>
        <w:t xml:space="preserve">the instant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 = Q2 = Q3 = OUI</w:t>
      </w:r>
      <w:r>
        <w:t xml:space="preserve">.</w:t>
      </w:r>
      <w:r>
        <w:t xml:space="preserve"> </w:t>
      </w:r>
      <w:r>
        <w:t xml:space="preserve">This check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of the exclusion routes (</w:t>
      </w:r>
      <w:r>
        <w:rPr>
          <w:rStyle w:val="VerbatimChar"/>
        </w:rPr>
        <w:t xml:space="preserve">CRABRO_LIKE_PROFILE</w:t>
      </w:r>
      <w:r>
        <w:t xml:space="preserve">, the</w:t>
      </w:r>
      <w:r>
        <w:t xml:space="preserve"> </w:t>
      </w:r>
      <w:r>
        <w:t xml:space="preserve">target-incompatibility logic). There is</w:t>
      </w:r>
      <w:r>
        <w:t xml:space="preserve"> </w:t>
      </w:r>
      <w:r>
        <w:rPr>
          <w:b/>
          <w:bCs/>
        </w:rPr>
        <w:t xml:space="preserve">no symmetrical guard</w:t>
      </w:r>
      <w:r>
        <w:t xml:space="preserve">: nothing asks</w:t>
      </w:r>
      <w:r>
        <w:t xml:space="preserve"> </w:t>
      </w:r>
      <w:r>
        <w:t xml:space="preserve">“does this</w:t>
      </w:r>
      <w:r>
        <w:t xml:space="preserve"> </w:t>
      </w:r>
      <w:r>
        <w:t xml:space="preserve">individual also show several markers that are incompatible with</w:t>
      </w:r>
      <w:r>
        <w:t xml:space="preserve"> </w:t>
      </w:r>
      <w:r>
        <w:rPr>
          <w:i/>
          <w:iCs/>
        </w:rPr>
        <w:t xml:space="preserve">Vespa velutina</w:t>
      </w:r>
      <w:r>
        <w:t xml:space="preserve">?”</w:t>
      </w:r>
      <w:r>
        <w:t xml:space="preserve"> </w:t>
      </w:r>
      <w:r>
        <w:t xml:space="preserve">before</w:t>
      </w:r>
      <w:r>
        <w:t xml:space="preserve"> </w:t>
      </w:r>
      <w:r>
        <w:t xml:space="preserve">awarding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. So a European hornet that the model happens to read as a clean</w:t>
      </w:r>
      <w:r>
        <w:t xml:space="preserve"> </w:t>
      </w:r>
      <w:r>
        <w:t xml:space="preserve">Asian-hornet signature goes straight to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, and the crabro logic is never consulted.</w:t>
      </w:r>
    </w:p>
    <w:p>
      <w:pPr>
        <w:pStyle w:val="FirstParagraph"/>
      </w:pPr>
      <w:r>
        <w:t xml:space="preserve">This is exactly the asymmetry you identified: the structured</w:t>
      </w:r>
      <w:r>
        <w:t xml:space="preserve"> </w:t>
      </w:r>
      <w:r>
        <w:rPr>
          <w:rStyle w:val="VerbatimChar"/>
        </w:rPr>
        <w:t xml:space="preserve">Q1 + Q2 + Q3</w:t>
      </w:r>
      <w:r>
        <w:t xml:space="preserve"> </w:t>
      </w:r>
      <w:r>
        <w:t xml:space="preserve">rule exists for</w:t>
      </w:r>
      <w:r>
        <w:t xml:space="preserve"> </w:t>
      </w:r>
      <w:r>
        <w:t xml:space="preserve">Asian hornets but there is no mirror of it for the look-alikes.</w:t>
      </w:r>
    </w:p>
    <w:bookmarkEnd w:id="11"/>
    <w:bookmarkStart w:id="12" w:name="X42945e6b50bd3cfa3049d5690b926b5939a6a6a"/>
    <w:p>
      <w:pPr>
        <w:pStyle w:val="Heading2"/>
      </w:pPr>
      <w:r>
        <w:t xml:space="preserve">2.2 Visibly non-target insects sent to</w:t>
      </w:r>
      <w:r>
        <w:t xml:space="preserve"> </w:t>
      </w:r>
      <w:r>
        <w:t xml:space="preserve">“Insufficient data”</w:t>
      </w:r>
    </w:p>
    <w:p>
      <w:pPr>
        <w:pStyle w:val="FirstParagraph"/>
      </w:pPr>
      <w:r>
        <w:rPr>
          <w:b/>
          <w:bCs/>
        </w:rPr>
        <w:t xml:space="preserve">Confirmed.</w:t>
      </w:r>
      <w:r>
        <w:t xml:space="preserve"> </w:t>
      </w:r>
      <w:r>
        <w:t xml:space="preserve">On the same reference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 (ground truth)</w:t>
            </w:r>
          </w:p>
        </w:tc>
        <w:tc>
          <w:tcPr/>
          <w:p>
            <w:pPr>
              <w:pStyle w:val="Compact"/>
            </w:pPr>
            <w:r>
              <w:t xml:space="preserve">Previous logic</w:t>
            </w:r>
          </w:p>
        </w:tc>
        <w:tc>
          <w:tcPr/>
          <w:p>
            <w:pPr>
              <w:pStyle w:val="Compact"/>
            </w:pPr>
            <w:r>
              <w:t xml:space="preserve">Current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hornet, clear dorsal</w:t>
            </w:r>
          </w:p>
        </w:tc>
        <w:tc>
          <w:tcPr/>
          <w:p>
            <w:pPr>
              <w:pStyle w:val="Compact"/>
            </w:pPr>
            <w:r>
              <w:t xml:space="preserve">6 / 6</w:t>
            </w:r>
            <w:r>
              <w:t xml:space="preserve"> </w:t>
            </w:r>
            <w:r>
              <w:t xml:space="preserve">“probable non-target”</w:t>
            </w:r>
          </w:p>
        </w:tc>
        <w:tc>
          <w:tcPr/>
          <w:p>
            <w:pPr>
              <w:pStyle w:val="Compact"/>
            </w:pPr>
            <w:r>
              <w:t xml:space="preserve">3 / 6 non-target,</w:t>
            </w:r>
            <w:r>
              <w:t xml:space="preserve"> </w:t>
            </w:r>
            <w:r>
              <w:rPr>
                <w:b/>
                <w:bCs/>
              </w:rPr>
              <w:t xml:space="preserve">3 / 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“insufficient”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hornet under glass, run B</w:t>
            </w:r>
          </w:p>
        </w:tc>
        <w:tc>
          <w:tcPr/>
          <w:p>
            <w:pPr>
              <w:pStyle w:val="Compact"/>
            </w:pPr>
            <w:r>
              <w:t xml:space="preserve">mixed (3 / 6 non-target)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“insufficient”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Wasp on flower</w:t>
            </w:r>
          </w:p>
        </w:tc>
        <w:tc>
          <w:tcPr/>
          <w:p>
            <w:pPr>
              <w:pStyle w:val="Compact"/>
            </w:pPr>
            <w:r>
              <w:t xml:space="preserve">3 / 3</w:t>
            </w:r>
            <w:r>
              <w:t xml:space="preserve"> </w:t>
            </w:r>
            <w:r>
              <w:t xml:space="preserve">“probable non-target”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“insufficient”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wasp, red background</w:t>
            </w:r>
          </w:p>
        </w:tc>
        <w:tc>
          <w:tcPr/>
          <w:p>
            <w:pPr>
              <w:pStyle w:val="Compact"/>
            </w:pPr>
            <w:r>
              <w:t xml:space="preserve">3 / 3</w:t>
            </w:r>
            <w:r>
              <w:t xml:space="preserve"> </w:t>
            </w:r>
            <w:r>
              <w:t xml:space="preserve">“probable non-target”</w:t>
            </w:r>
          </w:p>
        </w:tc>
        <w:tc>
          <w:tcPr/>
          <w:p>
            <w:pPr>
              <w:pStyle w:val="Compact"/>
            </w:pPr>
            <w:r>
              <w:t xml:space="preserve">1 / 3 non-target,</w:t>
            </w:r>
            <w:r>
              <w:t xml:space="preserve"> </w:t>
            </w:r>
            <w:r>
              <w:rPr>
                <w:b/>
                <w:bCs/>
              </w:rPr>
              <w:t xml:space="preserve">2 /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“insufficient”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Cause — four caution rules, each individually defensible, together too strict: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“one strong marker is enough”</w:t>
      </w:r>
      <w:r>
        <w:rPr>
          <w:b/>
          <w:bCs/>
        </w:rPr>
        <w:t xml:space="preserve"> </w:t>
      </w:r>
      <w:r>
        <w:rPr>
          <w:b/>
          <w:bCs/>
        </w:rPr>
        <w:t xml:space="preserve">path was removed.</w:t>
      </w:r>
      <w:r>
        <w:t xml:space="preserve"> </w:t>
      </w:r>
      <w:r>
        <w:t xml:space="preserve">Previously, a single clear</w:t>
      </w:r>
      <w:r>
        <w:t xml:space="preserve"> </w:t>
      </w:r>
      <w:r>
        <w:t xml:space="preserve">chromatic exclusion marker read with high confidence was enough to route to</w:t>
      </w:r>
      <w:r>
        <w:t xml:space="preserve"> </w:t>
      </w:r>
      <w:r>
        <w:t xml:space="preserve">“probable</w:t>
      </w:r>
      <w:r>
        <w:t xml:space="preserve"> </w:t>
      </w:r>
      <w:r>
        <w:t xml:space="preserve">non-target”</w:t>
      </w:r>
      <w:r>
        <w:t xml:space="preserve">. Now</w:t>
      </w:r>
      <w:r>
        <w:t xml:space="preserve"> </w:t>
      </w:r>
      <w:r>
        <w:rPr>
          <w:b/>
          <w:bCs/>
        </w:rPr>
        <w:t xml:space="preserve">two distinct</w:t>
      </w:r>
      <w:r>
        <w:t xml:space="preserve"> </w:t>
      </w:r>
      <w:r>
        <w:t xml:space="preserve">markers are required. A European hornet or wasp that a</w:t>
      </w:r>
      <w:r>
        <w:t xml:space="preserve"> </w:t>
      </w:r>
      <w:r>
        <w:t xml:space="preserve">given run reads with only one clear marker falls through to</w:t>
      </w:r>
      <w:r>
        <w:t xml:space="preserve"> </w:t>
      </w:r>
      <w:r>
        <w:t xml:space="preserve">“insufficient”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rufous-head marker no longer counts on its own.</w:t>
      </w:r>
      <w:r>
        <w:t xml:space="preserve"> </w:t>
      </w:r>
      <w:r>
        <w:t xml:space="preserve">It is only counted when a rufous</w:t>
      </w:r>
      <w:r>
        <w:t xml:space="preserve"> </w:t>
      </w:r>
      <w:r>
        <w:rPr>
          <w:i/>
          <w:iCs/>
        </w:rPr>
        <w:t xml:space="preserve">thorax</w:t>
      </w:r>
      <w:r>
        <w:t xml:space="preserve"> </w:t>
      </w:r>
      <w:r>
        <w:t xml:space="preserve">is also reported on the same run. A European hornet run that reports the red head</w:t>
      </w:r>
      <w:r>
        <w:t xml:space="preserve"> </w:t>
      </w:r>
      <w:r>
        <w:t xml:space="preserve">but not (that run) the red thorax drops below the two-marker bar.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“several incompatibilities → clear”</w:t>
      </w:r>
      <w:r>
        <w:rPr>
          <w:b/>
          <w:bCs/>
        </w:rPr>
        <w:t xml:space="preserve"> </w:t>
      </w:r>
      <w:r>
        <w:rPr>
          <w:b/>
          <w:bCs/>
        </w:rPr>
        <w:t xml:space="preserve">path now also requires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morphological</w:t>
      </w:r>
      <w:r>
        <w:rPr>
          <w:b/>
          <w:bCs/>
        </w:rPr>
        <w:t xml:space="preserve"> </w:t>
      </w:r>
      <w:r>
        <w:rPr>
          <w:b/>
          <w:bCs/>
        </w:rPr>
        <w:t xml:space="preserve">incompatibility.</w:t>
      </w:r>
      <w:r>
        <w:t xml:space="preserve"> </w:t>
      </w:r>
      <w:r>
        <w:t xml:space="preserve">In practice the model frequently reports</w:t>
      </w:r>
      <w:r>
        <w:t xml:space="preserve"> </w:t>
      </w:r>
      <w:r>
        <w:rPr>
          <w:i/>
          <w:iCs/>
        </w:rPr>
        <w:t xml:space="preserve">chromatic</w:t>
      </w:r>
      <w:r>
        <w:t xml:space="preserve"> </w:t>
      </w:r>
      <w:r>
        <w:t xml:space="preserve">exclusion markers</w:t>
      </w:r>
      <w:r>
        <w:t xml:space="preserve"> </w:t>
      </w:r>
      <w:r>
        <w:t xml:space="preserve">(bands, yellow-dominant abdomen, red head) without a shape marker. Those runs used to</w:t>
      </w:r>
      <w:r>
        <w:t xml:space="preserve"> </w:t>
      </w:r>
      <w:r>
        <w:t xml:space="preserve">conclude; now they fall to the generic</w:t>
      </w:r>
      <w:r>
        <w:t xml:space="preserve"> </w:t>
      </w:r>
      <w:r>
        <w:t xml:space="preserve">“insufficient / retake”</w:t>
      </w:r>
      <w:r>
        <w:t xml:space="preserve"> </w:t>
      </w:r>
      <w:r>
        <w:t xml:space="preserve">fallback.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Asian-hornet counter-signal can pre-empt the crabro route.</w:t>
      </w:r>
      <w:r>
        <w:t xml:space="preserve"> </w:t>
      </w:r>
      <w:r>
        <w:t xml:space="preserve">A dark thorax plus an</w:t>
      </w:r>
      <w:r>
        <w:t xml:space="preserve"> </w:t>
      </w:r>
      <w:r>
        <w:t xml:space="preserve">orange band near the abdomen tip now short-circuits to</w:t>
      </w:r>
      <w:r>
        <w:t xml:space="preserve"> </w:t>
      </w:r>
      <w:r>
        <w:t xml:space="preserve">“insufficient”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crabro</w:t>
      </w:r>
      <w:r>
        <w:t xml:space="preserve"> </w:t>
      </w:r>
      <w:r>
        <w:t xml:space="preserve">logic runs. If the model reports an orange-tipped abdomen on a European hornet (plausible),</w:t>
      </w:r>
      <w:r>
        <w:t xml:space="preserve"> </w:t>
      </w:r>
      <w:r>
        <w:t xml:space="preserve">that individual never reaches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.</w:t>
      </w:r>
    </w:p>
    <w:bookmarkEnd w:id="12"/>
    <w:bookmarkStart w:id="13" w:name="Xd0b43fd00c6efe5ad2bd46cdada65c0a2dc792d"/>
    <w:p>
      <w:pPr>
        <w:pStyle w:val="Heading2"/>
      </w:pPr>
      <w:r>
        <w:t xml:space="preserve">2.3 Reason codes that do not match the photo problem</w:t>
      </w:r>
    </w:p>
    <w:p>
      <w:pPr>
        <w:pStyle w:val="FirstParagraph"/>
      </w:pPr>
      <w:r>
        <w:rPr>
          <w:b/>
          <w:bCs/>
        </w:rPr>
        <w:t xml:space="preserve">Confirmed.</w:t>
      </w:r>
      <w:r>
        <w:t xml:space="preserve"> </w:t>
      </w:r>
      <w:r>
        <w:t xml:space="preserve">When the caution rules divert a case to</w:t>
      </w:r>
      <w:r>
        <w:t xml:space="preserve"> </w:t>
      </w:r>
      <w:r>
        <w:t xml:space="preserve">“insufficient”</w:t>
      </w:r>
      <w:r>
        <w:t xml:space="preserve">, the reason code is</w:t>
      </w:r>
      <w:r>
        <w:t xml:space="preserve"> </w:t>
      </w:r>
      <w:r>
        <w:t xml:space="preserve">whatever the diverting branch happens to carry — not a description of an actual reading</w:t>
      </w:r>
      <w:r>
        <w:t xml:space="preserve"> </w:t>
      </w:r>
      <w:r>
        <w:t xml:space="preserve">limitation. In the current runs the diverted European-hornet / wasp cases carry</w:t>
      </w:r>
      <w:r>
        <w:t xml:space="preserve"> </w:t>
      </w:r>
      <w:r>
        <w:rPr>
          <w:rStyle w:val="VerbatimChar"/>
        </w:rPr>
        <w:t xml:space="preserve">RETAKE_SHARPER</w:t>
      </w:r>
      <w:r>
        <w:t xml:space="preserve"> </w:t>
      </w:r>
      <w:r>
        <w:t xml:space="preserve">(</w:t>
      </w:r>
      <w:r>
        <w:t xml:space="preserve">“blurry image”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RETAKE_LIGHTING_ANGLE</w:t>
      </w:r>
      <w:r>
        <w:t xml:space="preserve"> </w:t>
      </w:r>
      <w:r>
        <w:t xml:space="preserve">(</w:t>
      </w:r>
      <w:r>
        <w:t xml:space="preserve">“photograph under natural</w:t>
      </w:r>
      <w:r>
        <w:t xml:space="preserve"> </w:t>
      </w:r>
      <w:r>
        <w:t xml:space="preserve">light”</w:t>
      </w:r>
      <w:r>
        <w:t xml:space="preserve">) even though the images are sharp and were taken outdoors in daylight.</w:t>
      </w:r>
    </w:p>
    <w:p>
      <w:pPr>
        <w:pStyle w:val="BodyText"/>
      </w:pPr>
      <w:r>
        <w:rPr>
          <w:b/>
          <w:bCs/>
        </w:rPr>
        <w:t xml:space="preserve">Cause.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is being produced as a</w:t>
      </w:r>
      <w:r>
        <w:t xml:space="preserve"> </w:t>
      </w:r>
      <w:r>
        <w:rPr>
          <w:i/>
          <w:iCs/>
        </w:rPr>
        <w:t xml:space="preserve">“cannot decide the species”</w:t>
      </w:r>
      <w:r>
        <w:t xml:space="preserve"> </w:t>
      </w:r>
      <w:r>
        <w:t xml:space="preserve">outcome, and the reason code attached to it is a bucket, not a diagnosis. The two generic</w:t>
      </w:r>
      <w:r>
        <w:t xml:space="preserve"> </w:t>
      </w:r>
      <w:r>
        <w:t xml:space="preserve">fallbacks —</w:t>
      </w:r>
      <w:r>
        <w:t xml:space="preserve"> </w:t>
      </w:r>
      <w:r>
        <w:rPr>
          <w:rStyle w:val="VerbatimChar"/>
        </w:rPr>
        <w:t xml:space="preserve">RETAKE_SHARPER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RETAKE_LIGHTING_ANGLE</w:t>
      </w:r>
      <w:r>
        <w:t xml:space="preserve"> </w:t>
      </w:r>
      <w:r>
        <w:t xml:space="preserve">— are returned whenever the crabro</w:t>
      </w:r>
      <w:r>
        <w:t xml:space="preserve"> </w:t>
      </w:r>
      <w:r>
        <w:t xml:space="preserve">thresholds are</w:t>
      </w:r>
      <w:r>
        <w:t xml:space="preserve"> </w:t>
      </w:r>
      <w:r>
        <w:rPr>
          <w:i/>
          <w:iCs/>
        </w:rPr>
        <w:t xml:space="preserve">nearly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quite</w:t>
      </w:r>
      <w:r>
        <w:t xml:space="preserve"> </w:t>
      </w:r>
      <w:r>
        <w:t xml:space="preserve">met, regardless of whether any criterion was</w:t>
      </w:r>
      <w:r>
        <w:t xml:space="preserve"> </w:t>
      </w:r>
      <w:r>
        <w:t xml:space="preserve">actually unreadable.</w:t>
      </w:r>
    </w:p>
    <w:bookmarkEnd w:id="13"/>
    <w:bookmarkStart w:id="14" w:name="X21ab87f6a8270d322fa2008a264f04671d60de0"/>
    <w:p>
      <w:pPr>
        <w:pStyle w:val="Heading2"/>
      </w:pPr>
      <w:r>
        <w:t xml:space="preserve">2.4 &amp; 2.5</w:t>
      </w:r>
      <w:r>
        <w:t xml:space="preserve"> </w:t>
      </w:r>
      <w:r>
        <w:t xml:space="preserve">“Take a less blurry photo”</w:t>
      </w:r>
      <w:r>
        <w:t xml:space="preserve"> </w:t>
      </w:r>
      <w:r>
        <w:t xml:space="preserve">on a sharp image /</w:t>
      </w:r>
      <w:r>
        <w:t xml:space="preserve"> </w:t>
      </w:r>
      <w:r>
        <w:t xml:space="preserve">“use natural light”</w:t>
      </w:r>
      <w:r>
        <w:t xml:space="preserve"> </w:t>
      </w:r>
      <w:r>
        <w:t xml:space="preserve">outdoors</w:t>
      </w:r>
    </w:p>
    <w:p>
      <w:pPr>
        <w:pStyle w:val="FirstParagraph"/>
      </w:pPr>
      <w:r>
        <w:t xml:space="preserve">Same cause as 2.3. These are the user-facing labels of</w:t>
      </w:r>
      <w:r>
        <w:t xml:space="preserve"> </w:t>
      </w:r>
      <w:r>
        <w:rPr>
          <w:rStyle w:val="VerbatimChar"/>
        </w:rPr>
        <w:t xml:space="preserve">RETAKE_SHARPER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RETAKE_LIGHTING_ANGLE</w:t>
      </w:r>
      <w:r>
        <w:t xml:space="preserve">, returned as defaults. When a photo is sharp and well-lit and every</w:t>
      </w:r>
      <w:r>
        <w:t xml:space="preserve"> </w:t>
      </w:r>
      <w:r>
        <w:t xml:space="preserve">criterion was readable, the system should not be asking for a retake at all — it should be</w:t>
      </w:r>
      <w:r>
        <w:t xml:space="preserve"> </w:t>
      </w:r>
      <w:r>
        <w:t xml:space="preserve">concluding.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fb2fe7db2137673bb71cee48ff85f955cdd415"/>
    <w:p>
      <w:pPr>
        <w:pStyle w:val="Heading1"/>
      </w:pPr>
      <w:r>
        <w:t xml:space="preserve">3. Are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NON_TARGET_HYMENOPTERA</w:t>
      </w:r>
      <w:r>
        <w:t xml:space="preserve"> </w:t>
      </w:r>
      <w:r>
        <w:t xml:space="preserve">and the incompatibility logic correctly applied?</w:t>
      </w:r>
    </w:p>
    <w:p>
      <w:pPr>
        <w:pStyle w:val="FirstParagraph"/>
      </w:pPr>
      <w:r>
        <w:t xml:space="preserve">Verified against the current build: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NON_TARGET_HYMENOPTERA</w:t>
      </w:r>
      <w:r>
        <w:rPr>
          <w:b/>
          <w:bCs/>
        </w:rPr>
        <w:t xml:space="preserve"> </w:t>
      </w:r>
      <w:r>
        <w:rPr>
          <w:b/>
          <w:bCs/>
        </w:rPr>
        <w:t xml:space="preserve">(wasp / Polistes):</w:t>
      </w:r>
      <w:r>
        <w:t xml:space="preserve"> </w:t>
      </w:r>
      <w:r>
        <w:t xml:space="preserve">still runs, and still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decision. It fires correctly when the model reports the wasp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markers</w:t>
      </w:r>
      <w:r>
        <w:t xml:space="preserve"> </w:t>
      </w:r>
      <w:r>
        <w:t xml:space="preserve">(fine, elongated silhouette; slender, non-robust proportions). On the clear-wasp reference</w:t>
      </w:r>
      <w:r>
        <w:t xml:space="preserve"> </w:t>
      </w:r>
      <w:r>
        <w:t xml:space="preserve">images that get those tags, the verdict is correct 3 / 3. Where it fails is when the model</w:t>
      </w:r>
      <w:r>
        <w:t xml:space="preserve"> </w:t>
      </w:r>
      <w:r>
        <w:t xml:space="preserve">reports only</w:t>
      </w:r>
      <w:r>
        <w:t xml:space="preserve"> </w:t>
      </w:r>
      <w:r>
        <w:rPr>
          <w:i/>
          <w:iCs/>
        </w:rPr>
        <w:t xml:space="preserve">colour</w:t>
      </w:r>
      <w:r>
        <w:t xml:space="preserve"> </w:t>
      </w:r>
      <w:r>
        <w:t xml:space="preserve">markers (bands) and no shape marker — then this rule does not engage</w:t>
      </w:r>
      <w:r>
        <w:t xml:space="preserve"> </w:t>
      </w:r>
      <w:r>
        <w:t xml:space="preserve">and the case falls to the crabro route, where the caution thresholds (§2.2) now divert it</w:t>
      </w:r>
      <w:r>
        <w:t xml:space="preserve"> </w:t>
      </w:r>
      <w:r>
        <w:t xml:space="preserve">to</w:t>
      </w:r>
      <w:r>
        <w:t xml:space="preserve"> </w:t>
      </w:r>
      <w:r>
        <w:t xml:space="preserve">“insufficient”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CRABRO_LIKE_PROFILE</w:t>
      </w:r>
      <w:r>
        <w:rPr>
          <w:b/>
          <w:bCs/>
        </w:rPr>
        <w:t xml:space="preserve">:</w:t>
      </w:r>
      <w:r>
        <w:t xml:space="preserve"> </w:t>
      </w:r>
      <w:r>
        <w:t xml:space="preserve">present, but only reachable</w:t>
      </w:r>
      <w:r>
        <w:t xml:space="preserve"> </w:t>
      </w:r>
      <w:r>
        <w:rPr>
          <w:b/>
          <w:bCs/>
        </w:rPr>
        <w:t xml:space="preserve">if the individual is not already</w:t>
      </w:r>
      <w:r>
        <w:rPr>
          <w:b/>
          <w:bCs/>
        </w:rPr>
        <w:t xml:space="preserve"> </w:t>
      </w:r>
      <w:r>
        <w:rPr>
          <w:b/>
          <w:bCs/>
        </w:rPr>
        <w:t xml:space="preserve">read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 = Q2 = Q3 = OUI</w:t>
      </w:r>
      <w:r>
        <w:t xml:space="preserve">. A European hornet read as a clean Asian-hornet signature</w:t>
      </w:r>
      <w:r>
        <w:t xml:space="preserve"> </w:t>
      </w:r>
      <w:r>
        <w:t xml:space="preserve">never reaches it. And when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reached, its thresholds were tightened (§2.2), so</w:t>
      </w:r>
      <w:r>
        <w:t xml:space="preserve"> </w:t>
      </w:r>
      <w:r>
        <w:t xml:space="preserve">genuine European hornets that used to hit it now sometimes fall to</w:t>
      </w:r>
      <w:r>
        <w:t xml:space="preserve"> </w:t>
      </w:r>
      <w:r>
        <w:t xml:space="preserve">“insufficient”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Target-incompatibility routes:</w:t>
      </w:r>
      <w:r>
        <w:t xml:space="preserve"> </w:t>
      </w:r>
      <w:r>
        <w:t xml:space="preserve">intact for the absolute cases (beetle, dense hair,</w:t>
      </w:r>
      <w:r>
        <w:t xml:space="preserve"> </w:t>
      </w:r>
      <w:r>
        <w:t xml:space="preserve">tiny insect → green). Not intact as a general</w:t>
      </w:r>
      <w:r>
        <w:t xml:space="preserve"> </w:t>
      </w:r>
      <w:r>
        <w:t xml:space="preserve">“this is clearly not velutina”</w:t>
      </w:r>
      <w:r>
        <w:t xml:space="preserve"> </w:t>
      </w:r>
      <w:r>
        <w:t xml:space="preserve">conclusion —</w:t>
      </w:r>
      <w:r>
        <w:t xml:space="preserve"> </w:t>
      </w:r>
      <w:r>
        <w:t xml:space="preserve">there is no such general rule.</w:t>
      </w:r>
    </w:p>
    <w:p>
      <w:pPr>
        <w:pStyle w:val="FirstParagraph"/>
      </w:pPr>
      <w:r>
        <w:rPr>
          <w:b/>
          <w:bCs/>
        </w:rPr>
        <w:t xml:space="preserve">So the answer to your question is: the exclusion mechanisms are not being overridden by</w:t>
      </w:r>
      <w:r>
        <w:rPr>
          <w:b/>
          <w:bCs/>
        </w:rPr>
        <w:t xml:space="preserve"> </w:t>
      </w:r>
      <w:r>
        <w:rPr>
          <w:b/>
          <w:bCs/>
        </w:rPr>
        <w:t xml:space="preserve">the new caution logic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as such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problem is structural.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short-circuit sits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crabro route, and the caution thresholds sit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it, so a clearly non-target</w:t>
      </w:r>
      <w:r>
        <w:t xml:space="preserve"> </w:t>
      </w:r>
      <w:r>
        <w:t xml:space="preserve">insect either (a) is read as a clean target signature and goes straight to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, or</w:t>
      </w:r>
      <w:r>
        <w:t xml:space="preserve"> </w:t>
      </w:r>
      <w:r>
        <w:t xml:space="preserve">(b) reaches the crabro route but is diverted to</w:t>
      </w:r>
      <w:r>
        <w:t xml:space="preserve"> </w:t>
      </w:r>
      <w:r>
        <w:t xml:space="preserve">“insufficient”</w:t>
      </w:r>
      <w:r>
        <w:t xml:space="preserve"> </w:t>
      </w:r>
      <w:r>
        <w:t xml:space="preserve">before it can conclude.</w:t>
      </w:r>
    </w:p>
    <w:p>
      <w:r>
        <w:pict>
          <v:rect style="width:0;height:1.5pt" o:hralign="center" o:hrstd="t" o:hr="t"/>
        </w:pict>
      </w:r>
    </w:p>
    <w:bookmarkEnd w:id="16"/>
    <w:bookmarkStart w:id="20" w:name="X3cbb900c934bb67bfd3787c936230e5ce2b5ec7"/>
    <w:p>
      <w:pPr>
        <w:pStyle w:val="Heading1"/>
      </w:pPr>
      <w:r>
        <w:t xml:space="preserve">4. Proposed direction (for your approval — no code yet)</w:t>
      </w:r>
    </w:p>
    <w:p>
      <w:pPr>
        <w:pStyle w:val="FirstParagraph"/>
      </w:pPr>
      <w:r>
        <w:t xml:space="preserve">This implements the symmetrical logic you described.</w:t>
      </w:r>
    </w:p>
    <w:bookmarkStart w:id="17" w:name="X2db4596770221be2f374921ffaacd95e4ce1696"/>
    <w:p>
      <w:pPr>
        <w:pStyle w:val="Heading2"/>
      </w:pPr>
      <w:r>
        <w:t xml:space="preserve">4.1 A symmetrical exclusion gate, evaluated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decision</w:t>
      </w:r>
    </w:p>
    <w:p>
      <w:pPr>
        <w:pStyle w:val="FirstParagraph"/>
      </w:pPr>
      <w:r>
        <w:t xml:space="preserve">Mirror the</w:t>
      </w:r>
      <w:r>
        <w:t xml:space="preserve"> </w:t>
      </w:r>
      <w:r>
        <w:rPr>
          <w:rStyle w:val="VerbatimChar"/>
        </w:rPr>
        <w:t xml:space="preserve">Q1 + Q2 + Q3</w:t>
      </w:r>
      <w:r>
        <w:t xml:space="preserve"> </w:t>
      </w:r>
      <w:r>
        <w:t xml:space="preserve">rule. Define a small set of reliable non-</w:t>
      </w:r>
      <w:r>
        <w:rPr>
          <w:i/>
          <w:iCs/>
        </w:rPr>
        <w:t xml:space="preserve">velutina</w:t>
      </w:r>
      <w:r>
        <w:t xml:space="preserve"> </w:t>
      </w:r>
      <w:r>
        <w:t xml:space="preserve">markers:</w:t>
      </w:r>
    </w:p>
    <w:p>
      <w:pPr>
        <w:pStyle w:val="Compact"/>
        <w:numPr>
          <w:ilvl w:val="0"/>
          <w:numId w:val="1005"/>
        </w:numPr>
      </w:pPr>
      <w:r>
        <w:t xml:space="preserve">multiple regular yellow/black bands across most of the abdomen;</w:t>
      </w:r>
    </w:p>
    <w:p>
      <w:pPr>
        <w:pStyle w:val="Compact"/>
        <w:numPr>
          <w:ilvl w:val="0"/>
          <w:numId w:val="1005"/>
        </w:numPr>
      </w:pPr>
      <w:r>
        <w:t xml:space="preserve">yellow-dominant abdomen;</w:t>
      </w:r>
    </w:p>
    <w:p>
      <w:pPr>
        <w:pStyle w:val="Compact"/>
        <w:numPr>
          <w:ilvl w:val="0"/>
          <w:numId w:val="1005"/>
        </w:numPr>
      </w:pPr>
      <w:r>
        <w:t xml:space="preserve">reddish head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reddish thorax;</w:t>
      </w:r>
    </w:p>
    <w:p>
      <w:pPr>
        <w:pStyle w:val="Compact"/>
        <w:numPr>
          <w:ilvl w:val="0"/>
          <w:numId w:val="1005"/>
        </w:numPr>
      </w:pPr>
      <w:r>
        <w:t xml:space="preserve">wasp morphology (fine / elongated silhouette, slender proportions).</w:t>
      </w:r>
    </w:p>
    <w:p>
      <w:pPr>
        <w:pStyle w:val="FirstParagraph"/>
      </w:pPr>
      <w:r>
        <w:rPr>
          <w:b/>
          <w:bCs/>
        </w:rPr>
        <w:t xml:space="preserve">If two or more distinct markers from this set are clearly visible, the Judge concludes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ORANGE_PROBABLE_NON_CIBLE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“other vespid”</w:t>
      </w:r>
      <w:r>
        <w:rPr>
          <w:b/>
          <w:bCs/>
        </w:rPr>
        <w:t xml:space="preserve"> </w:t>
      </w:r>
      <w:r>
        <w:rPr>
          <w:b/>
          <w:bCs/>
        </w:rPr>
        <w:t xml:space="preserve">— regardless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 / Q2 / Q3</w:t>
      </w:r>
      <w:r>
        <w:t xml:space="preserve">, with the</w:t>
      </w:r>
      <w:r>
        <w:t xml:space="preserve"> </w:t>
      </w:r>
      <w:r>
        <w:t xml:space="preserve">reason code that matches (</w:t>
      </w:r>
      <w:r>
        <w:rPr>
          <w:rStyle w:val="VerbatimChar"/>
        </w:rPr>
        <w:t xml:space="preserve">NON_TARGET_HYMENOPTERA</w:t>
      </w:r>
      <w:r>
        <w:t xml:space="preserve"> </w:t>
      </w:r>
      <w:r>
        <w:t xml:space="preserve">when the wasp-shape markers are present,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 </w:t>
      </w:r>
      <w:r>
        <w:t xml:space="preserve">otherwise).</w:t>
      </w:r>
    </w:p>
    <w:p>
      <w:pPr>
        <w:pStyle w:val="Compact"/>
        <w:numPr>
          <w:ilvl w:val="0"/>
          <w:numId w:val="1006"/>
        </w:numPr>
      </w:pPr>
      <w:r>
        <w:t xml:space="preserve">Fixes 2.1: a European hornet that visibly shows red head + banded abdomen can no longer</w:t>
      </w:r>
      <w:r>
        <w:t xml:space="preserve"> </w:t>
      </w:r>
      <w:r>
        <w:t xml:space="preserve">reach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Fixes 2.2: a visibly non-target insect concludes as non-target instead of</w:t>
      </w:r>
      <w:r>
        <w:t xml:space="preserve"> </w:t>
      </w:r>
      <w:r>
        <w:t xml:space="preserve">“insufficient”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Safe for Asian hornets: a real</w:t>
      </w:r>
      <w:r>
        <w:t xml:space="preserve"> </w:t>
      </w:r>
      <w:r>
        <w:rPr>
          <w:i/>
          <w:iCs/>
        </w:rPr>
        <w:t xml:space="preserve">velutina</w:t>
      </w:r>
      <w:r>
        <w:t xml:space="preserve"> </w:t>
      </w:r>
      <w:r>
        <w:t xml:space="preserve">carries none, or at most one, of these markers,</w:t>
      </w:r>
      <w:r>
        <w:t xml:space="preserve"> </w:t>
      </w:r>
      <w:r>
        <w:t xml:space="preserve">so the gate does not fire and</w:t>
      </w:r>
      <w:r>
        <w:t xml:space="preserve"> </w:t>
      </w:r>
      <w:r>
        <w:rPr>
          <w:rStyle w:val="VerbatimChar"/>
        </w:rPr>
        <w:t xml:space="preserve">Q1 + Q2 + Q3 = OUI → ROUGE</w:t>
      </w:r>
      <w:r>
        <w:t xml:space="preserve"> </w:t>
      </w:r>
      <w:r>
        <w:t xml:space="preserve">is unchanged. This will be</w:t>
      </w:r>
      <w:r>
        <w:t xml:space="preserve"> </w:t>
      </w:r>
      <w:r>
        <w:t xml:space="preserve">proven with the confirmed-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regression images before/after.</w:t>
      </w:r>
    </w:p>
    <w:bookmarkEnd w:id="17"/>
    <w:bookmarkStart w:id="18" w:name="Xd9061d9f0ce2db012e5b7ca46f21066cec9abf5"/>
    <w:p>
      <w:pPr>
        <w:pStyle w:val="Heading2"/>
      </w:pPr>
      <w:r>
        <w:t xml:space="preserve">4.2 Roll the over-cautious thresholds back toward the previous behaviour</w:t>
      </w:r>
    </w:p>
    <w:p>
      <w:pPr>
        <w:pStyle w:val="Compact"/>
        <w:numPr>
          <w:ilvl w:val="0"/>
          <w:numId w:val="1007"/>
        </w:numPr>
      </w:pPr>
      <w:r>
        <w:t xml:space="preserve">Restore the</w:t>
      </w:r>
      <w:r>
        <w:t xml:space="preserve"> </w:t>
      </w:r>
      <w:r>
        <w:t xml:space="preserve">“one strong chromatic marker, read with confidence → probable non-target”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07"/>
        </w:numPr>
      </w:pPr>
      <w:r>
        <w:t xml:space="preserve">Let the rufous-head marker count on its own again.</w:t>
      </w:r>
    </w:p>
    <w:p>
      <w:pPr>
        <w:pStyle w:val="Compact"/>
        <w:numPr>
          <w:ilvl w:val="0"/>
          <w:numId w:val="1007"/>
        </w:numPr>
      </w:pPr>
      <w:r>
        <w:t xml:space="preserve">Drop the</w:t>
      </w:r>
      <w:r>
        <w:t xml:space="preserve"> </w:t>
      </w:r>
      <w:r>
        <w:t xml:space="preserve">“must also have a morphological marker”</w:t>
      </w:r>
      <w:r>
        <w:t xml:space="preserve"> </w:t>
      </w:r>
      <w:r>
        <w:t xml:space="preserve">requirement for the chromatic-only</w:t>
      </w:r>
      <w:r>
        <w:t xml:space="preserve"> </w:t>
      </w:r>
      <w:r>
        <w:t xml:space="preserve">conclusion.</w:t>
      </w:r>
    </w:p>
    <w:p>
      <w:pPr>
        <w:pStyle w:val="Compact"/>
        <w:numPr>
          <w:ilvl w:val="0"/>
          <w:numId w:val="1007"/>
        </w:numPr>
      </w:pPr>
      <w:r>
        <w:t xml:space="preserve">Scope the Asian-hornet counter-signal so it cannot fire on an individual that also carries</w:t>
      </w:r>
      <w:r>
        <w:t xml:space="preserve"> </w:t>
      </w:r>
      <w:r>
        <w:t xml:space="preserve">two or more non-</w:t>
      </w:r>
      <w:r>
        <w:rPr>
          <w:i/>
          <w:iCs/>
        </w:rPr>
        <w:t xml:space="preserve">velutina</w:t>
      </w:r>
      <w:r>
        <w:t xml:space="preserve"> </w:t>
      </w:r>
      <w:r>
        <w:t xml:space="preserve">markers.</w:t>
      </w:r>
    </w:p>
    <w:p>
      <w:pPr>
        <w:pStyle w:val="FirstParagraph"/>
      </w:pPr>
      <w:r>
        <w:t xml:space="preserve">Keep only the parts of the caution logic that genuinely protect against Asian-hornet false</w:t>
      </w:r>
      <w:r>
        <w:t xml:space="preserve"> </w:t>
      </w:r>
      <w:r>
        <w:t xml:space="preserve">negatives (needed for the four hornet images) — the parts that also catch European hornets</w:t>
      </w:r>
      <w:r>
        <w:t xml:space="preserve"> </w:t>
      </w:r>
      <w:r>
        <w:t xml:space="preserve">and wasps are removed.</w:t>
      </w:r>
    </w:p>
    <w:bookmarkEnd w:id="18"/>
    <w:bookmarkStart w:id="19" w:name="Xad998e002a5dafe968786d367adb006c6db0a23"/>
    <w:p>
      <w:pPr>
        <w:pStyle w:val="Heading2"/>
      </w:pPr>
      <w:r>
        <w:t xml:space="preserve">4.3 Reserve retakes for a genuinely unreadable criterion</w:t>
      </w:r>
    </w:p>
    <w:p>
      <w:pPr>
        <w:pStyle w:val="FirstParagraph"/>
      </w:pPr>
      <w:r>
        <w:rPr>
          <w:rStyle w:val="VerbatimChar"/>
        </w:rPr>
        <w:t xml:space="preserve">ORANGE_INSUFFISANCE</w:t>
      </w:r>
      <w:r>
        <w:t xml:space="preserve"> </w:t>
      </w:r>
      <w:r>
        <w:t xml:space="preserve">is returned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a specific criterion is actually</w:t>
      </w:r>
      <w:r>
        <w:t xml:space="preserve"> </w:t>
      </w:r>
      <w:r>
        <w:rPr>
          <w:rStyle w:val="VerbatimChar"/>
        </w:rPr>
        <w:t xml:space="preserve">NON_LISIBLE</w:t>
      </w:r>
      <w:r>
        <w:t xml:space="preserve"> </w:t>
      </w:r>
      <w:r>
        <w:t xml:space="preserve">— Q1, Q2, Q3, or a structural marker the model could not read because of blur,</w:t>
      </w:r>
      <w:r>
        <w:t xml:space="preserve"> </w:t>
      </w:r>
      <w:r>
        <w:t xml:space="preserve">distance, lighting, occlusion or the insect’s posture. The reason code names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one and</w:t>
      </w:r>
      <w:r>
        <w:t xml:space="preserve"> </w:t>
      </w:r>
      <w:r>
        <w:rPr>
          <w:i/>
          <w:iCs/>
        </w:rPr>
        <w:t xml:space="preserve">why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Reason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Thorax not 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RETAKE_THORAX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Abdomen pattern not 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RETAKE_ABDOMEN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shape not readable (too small / distant)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RETAKE_MORPHOLOGY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Ventral view / on its 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RETAKE_DORSAL_VIEW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Genuinely blurred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RETAKE_SHARPER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Genuine glare / colour cast from a coloured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RETAKE_LIGHTING_ANGLE</w:t>
            </w:r>
          </w:p>
        </w:tc>
      </w:tr>
    </w:tbl>
    <w:p>
      <w:pPr>
        <w:pStyle w:val="BodyText"/>
      </w:pPr>
      <w:r>
        <w:t xml:space="preserve">The two generic fallbacks stop being default returns.</w:t>
      </w:r>
      <w:r>
        <w:t xml:space="preserve"> </w:t>
      </w:r>
      <w:r>
        <w:t xml:space="preserve">“Every criterion was readable but the</w:t>
      </w:r>
      <w:r>
        <w:t xml:space="preserve"> </w:t>
      </w:r>
      <w:r>
        <w:t xml:space="preserve">species is ambiguous”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insufficiency — it goes through the exclusion gate</w:t>
      </w:r>
      <w:r>
        <w:t xml:space="preserve"> </w:t>
      </w:r>
      <w:r>
        <w:t xml:space="preserve">(§4.1) or, failing that, to a definite outcome.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validation-plan"/>
    <w:p>
      <w:pPr>
        <w:pStyle w:val="Heading1"/>
      </w:pPr>
      <w:r>
        <w:t xml:space="preserve">5. Validation plan</w:t>
      </w:r>
    </w:p>
    <w:p>
      <w:pPr>
        <w:pStyle w:val="FirstParagraph"/>
      </w:pPr>
      <w:r>
        <w:t xml:space="preserve">Before/after repeated-sampling (5–8 runs per image, more on the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-adjacent ones)</w:t>
      </w:r>
      <w:r>
        <w:t xml:space="preserve"> </w:t>
      </w:r>
      <w:r>
        <w:t xml:space="preserve">against the full regression set:</w:t>
      </w:r>
    </w:p>
    <w:p>
      <w:pPr>
        <w:pStyle w:val="Compact"/>
        <w:numPr>
          <w:ilvl w:val="0"/>
          <w:numId w:val="1008"/>
        </w:numPr>
      </w:pPr>
      <w:r>
        <w:t xml:space="preserve">the confirmed-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Asian-hornet images — must stay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four post-validation hornet images — must stay off</w:t>
      </w:r>
      <w:r>
        <w:t xml:space="preserve"> </w:t>
      </w:r>
      <w:r>
        <w:t xml:space="preserve">“probable non-target”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confirmed European-hornet images — must be</w:t>
      </w:r>
      <w:r>
        <w:t xml:space="preserve"> </w:t>
      </w:r>
      <w:r>
        <w:t xml:space="preserve">“probable non-target”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“insufficient”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wasp / Polistes images — must be</w:t>
      </w:r>
      <w:r>
        <w:t xml:space="preserve"> </w:t>
      </w:r>
      <w:r>
        <w:t xml:space="preserve">“probable non-target”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scoliid (hairy body) and</w:t>
      </w:r>
      <w:r>
        <w:t xml:space="preserve"> </w:t>
      </w:r>
      <w:r>
        <w:rPr>
          <w:i/>
          <w:iCs/>
        </w:rPr>
        <w:t xml:space="preserve">V. mandarinia</w:t>
      </w:r>
      <w:r>
        <w:t xml:space="preserve"> </w:t>
      </w:r>
      <w:r>
        <w:t xml:space="preserve">images — unchanged;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new screenshots you are sending</w:t>
      </w:r>
      <w:r>
        <w:t xml:space="preserve"> </w:t>
      </w:r>
      <w:r>
        <w:t xml:space="preserve">— added as permanent regression cases.</w:t>
      </w:r>
    </w:p>
    <w:p>
      <w:pPr>
        <w:pStyle w:val="FirstParagraph"/>
      </w:pPr>
      <w:r>
        <w:t xml:space="preserve">No change ships without this evidence in front of you.</w:t>
      </w:r>
    </w:p>
    <w:p>
      <w:r>
        <w:pict>
          <v:rect style="width:0;height:1.5pt" o:hralign="center" o:hrstd="t" o:hr="t"/>
        </w:pict>
      </w:r>
    </w:p>
    <w:bookmarkEnd w:id="21"/>
    <w:bookmarkStart w:id="22" w:name="what-i-need-from-you"/>
    <w:p>
      <w:pPr>
        <w:pStyle w:val="Heading1"/>
      </w:pPr>
      <w:r>
        <w:t xml:space="preserve">6. What I need from you</w:t>
      </w:r>
    </w:p>
    <w:p>
      <w:pPr>
        <w:pStyle w:val="Compact"/>
        <w:numPr>
          <w:ilvl w:val="0"/>
          <w:numId w:val="1009"/>
        </w:numPr>
      </w:pPr>
      <w:r>
        <w:t xml:space="preserve">The screenshots from your latest testing, so each failing image becomes a permanent</w:t>
      </w:r>
      <w:r>
        <w:t xml:space="preserve"> </w:t>
      </w:r>
      <w:r>
        <w:t xml:space="preserve">regression case with its expected verdict recorded.</w:t>
      </w:r>
    </w:p>
    <w:p>
      <w:pPr>
        <w:pStyle w:val="Compact"/>
        <w:numPr>
          <w:ilvl w:val="0"/>
          <w:numId w:val="1009"/>
        </w:numPr>
      </w:pPr>
      <w:r>
        <w:t xml:space="preserve">Your agreement on the direction in §4 (the symmetrical exclusion gate, the threshold</w:t>
      </w:r>
      <w:r>
        <w:t xml:space="preserve"> </w:t>
      </w:r>
      <w:r>
        <w:t xml:space="preserve">rollback, the retake discipline) before any code is written.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ApiSave — Post-Validation Build: Diagnosis of the Non-Target Regressions</dc:title>
  <dc:creator/>
  <cp:keywords/>
  <dcterms:created xsi:type="dcterms:W3CDTF">2026-09-04T09:31:36Z</dcterms:created>
  <dcterms:modified xsi:type="dcterms:W3CDTF">2026-09-04T09:31:36Z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2026-09-04</vt:lpwstr>
  </property>
  <property fmtid="{D5CDD505-2E9C-101B-9397-08002B2CF9AE}" pid="3" name="subtitle">
    <vt:lpwstr>Why the new caution logic broke non-target classification, and the proposed direction</vt:lpwstr>
  </property>
</Properties>
</file>