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ApiSave — M2 Post-Validation Observations</w:t>
      </w:r>
    </w:p>
    <w:p>
      <w:pPr>
        <w:pStyle w:val="Subtitle"/>
      </w:pPr>
      <w:r>
        <w:t xml:space="preserve">Diagnosis and proposed next-stage scope for the three points raised on M2 acceptance</w:t>
      </w:r>
    </w:p>
    <w:p>
      <w:pPr>
        <w:pStyle w:val="Date"/>
      </w:pPr>
      <w:r>
        <w:t xml:space="preserve">2026-09-02</w:t>
      </w:r>
    </w:p>
    <w:bookmarkStart w:id="9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M2 is validated. This document records the three observations raised alongside that</w:t>
      </w:r>
      <w:r>
        <w:t xml:space="preserve"> </w:t>
      </w:r>
      <w:r>
        <w:t xml:space="preserve">validation, gives the diagnosis for each, and proposes how each is handled in the next</w:t>
      </w:r>
      <w:r>
        <w:t xml:space="preserve"> </w:t>
      </w:r>
      <w:r>
        <w:t xml:space="preserve">development stage. None of this reopens M2.</w:t>
      </w:r>
    </w:p>
    <w:p>
      <w:pPr>
        <w:pStyle w:val="BodyText"/>
      </w:pPr>
      <w:r>
        <w:t xml:space="preserve">The two false-negative images and the distant-structure image have been added to the</w:t>
      </w:r>
      <w:r>
        <w:t xml:space="preserve"> </w:t>
      </w:r>
      <w:r>
        <w:t xml:space="preserve">permanent regression set as</w:t>
      </w:r>
      <w:r>
        <w:t xml:space="preserve"> </w:t>
      </w:r>
      <w:r>
        <w:rPr>
          <w:rStyle w:val="VerbatimChar"/>
        </w:rPr>
        <w:t xml:space="preserve">test_images_5/</w:t>
      </w:r>
      <w:r>
        <w:t xml:space="preserve">, with an</w:t>
      </w:r>
      <w:r>
        <w:t xml:space="preserve"> </w:t>
      </w:r>
      <w:r>
        <w:rPr>
          <w:rStyle w:val="VerbatimChar"/>
        </w:rPr>
        <w:t xml:space="preserve">expected_outcomes.json</w:t>
      </w:r>
      <w:r>
        <w:t xml:space="preserve"> </w:t>
      </w:r>
      <w:r>
        <w:t xml:space="preserve">that</w:t>
      </w:r>
      <w:r>
        <w:t xml:space="preserve"> </w:t>
      </w:r>
      <w:r>
        <w:t xml:space="preserve">encodes the ground truth and the prohibited verdicts.</w:t>
      </w:r>
    </w:p>
    <w:p>
      <w:r>
        <w:pict>
          <v:rect style="width:0;height:1.5pt" o:hralign="center" o:hrstd="t" o:hr="t"/>
        </w:pict>
      </w:r>
    </w:p>
    <w:bookmarkEnd w:id="9"/>
    <w:bookmarkStart w:id="16" w:name="X7ff67c82d853a3477c2d1af3b712812c2d6b3a6"/>
    <w:p>
      <w:pPr>
        <w:pStyle w:val="Heading1"/>
      </w:pPr>
      <w:r>
        <w:t xml:space="preserve">1. False negatives — two Asian hornets classified as probable non-target (crabro)</w:t>
      </w:r>
    </w:p>
    <w:bookmarkStart w:id="10" w:name="what-the-system-did"/>
    <w:p>
      <w:pPr>
        <w:pStyle w:val="Heading2"/>
      </w:pPr>
      <w:r>
        <w:t xml:space="preserve">What the system did</w:t>
      </w:r>
    </w:p>
    <w:p>
      <w:pPr>
        <w:pStyle w:val="FirstParagraph"/>
      </w:pPr>
      <w:r>
        <w:t xml:space="preserve">Both images produced: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Verdict:</w:t>
      </w:r>
      <w:r>
        <w:t xml:space="preserve"> </w:t>
      </w:r>
      <w:r>
        <w:rPr>
          <w:rStyle w:val="VerbatimChar"/>
        </w:rPr>
        <w:t xml:space="preserve">ORANGE_PROBABLE_NON_CIBLE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Reason code:</w:t>
      </w:r>
      <w:r>
        <w:t xml:space="preserve"> </w:t>
      </w:r>
      <w:r>
        <w:rPr>
          <w:rStyle w:val="VerbatimChar"/>
        </w:rPr>
        <w:t xml:space="preserve">CRABRO_LIKE_PROFILE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Motif:</w:t>
      </w:r>
      <w:r>
        <w:t xml:space="preserve"> </w:t>
      </w:r>
      <w:r>
        <w:t xml:space="preserve">“Signature chromatique crabro très forte (&gt;= 3 marqueurs distincts) malgré une</w:t>
      </w:r>
      <w:r>
        <w:t xml:space="preserve"> </w:t>
      </w:r>
      <w:r>
        <w:t xml:space="preserve">morphologie non confirmée : espèce voisine probable.”</w:t>
      </w:r>
    </w:p>
    <w:bookmarkEnd w:id="10"/>
    <w:bookmarkStart w:id="11" w:name="where-the-decision-is-made"/>
    <w:p>
      <w:pPr>
        <w:pStyle w:val="Heading2"/>
      </w:pPr>
      <w:r>
        <w:t xml:space="preserve">Where the decision is made</w:t>
      </w:r>
    </w:p>
    <w:p>
      <w:pPr>
        <w:pStyle w:val="FirstParagraph"/>
      </w:pPr>
      <w:r>
        <w:t xml:space="preserve">This is a single, deterministic branch in the Judge —</w:t>
      </w:r>
      <w:r>
        <w:t xml:space="preserve"> </w:t>
      </w:r>
      <w:r>
        <w:rPr>
          <w:rStyle w:val="VerbatimChar"/>
        </w:rPr>
        <w:t xml:space="preserve">src/engine/judge.js</w:t>
      </w:r>
      <w:r>
        <w:t xml:space="preserve">, function</w:t>
      </w:r>
      <w:r>
        <w:t xml:space="preserve"> </w:t>
      </w:r>
      <w:r>
        <w:rPr>
          <w:rStyle w:val="VerbatimChar"/>
        </w:rPr>
        <w:t xml:space="preserve">verrouVert()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(q2 === 'NON' &amp;&amp; q3 === 'NON' &amp;&amp; antiCrabroHit &gt;= 3) {</w:t>
      </w:r>
      <w:r>
        <w:br/>
      </w:r>
      <w:r>
        <w:rPr>
          <w:rStyle w:val="VerbatimChar"/>
        </w:rPr>
        <w:t xml:space="preserve">    return ORANGE_PROBABLE_NON_CIBLE / CRABRO_LIKE_PROFILE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antiCrabroHit</w:t>
      </w:r>
      <w:r>
        <w:t xml:space="preserve"> </w:t>
      </w:r>
      <w:r>
        <w:t xml:space="preserve">counts how many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tags from this set appear in Gemini’s</w:t>
      </w:r>
      <w:r>
        <w:t xml:space="preserve"> </w:t>
      </w:r>
      <w:r>
        <w:rPr>
          <w:rStyle w:val="VerbatimChar"/>
        </w:rPr>
        <w:t xml:space="preserve">incompatibilites_cible</w:t>
      </w:r>
      <w:r>
        <w:t xml:space="preserve"> </w:t>
      </w:r>
      <w:r>
        <w:t xml:space="preserve">list:</w:t>
      </w:r>
    </w:p>
    <w:p>
      <w:pPr>
        <w:pStyle w:val="BodyText"/>
      </w:pPr>
      <w:r>
        <w:rPr>
          <w:rStyle w:val="VerbatimChar"/>
        </w:rPr>
        <w:t xml:space="preserve">abdomen_jaune_dominant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rayures_jaune_noir_vif</w:t>
      </w:r>
      <w:r>
        <w:t xml:space="preserve">,</w:t>
      </w:r>
      <w:r>
        <w:t xml:space="preserve"> </w:t>
      </w:r>
      <w:r>
        <w:rPr>
          <w:rStyle w:val="VerbatimChar"/>
        </w:rPr>
        <w:t xml:space="preserve">abdomen_segmente_jaune_noir_alterne</w:t>
      </w:r>
      <w:r>
        <w:t xml:space="preserve">,</w:t>
      </w:r>
      <w:r>
        <w:t xml:space="preserve"> </w:t>
      </w:r>
      <w:r>
        <w:rPr>
          <w:rStyle w:val="VerbatimChar"/>
        </w:rPr>
        <w:t xml:space="preserve">thorax_roux</w:t>
      </w:r>
      <w:r>
        <w:t xml:space="preserve">,</w:t>
      </w:r>
      <w:r>
        <w:t xml:space="preserve"> </w:t>
      </w:r>
      <w:r>
        <w:rPr>
          <w:rStyle w:val="VerbatimChar"/>
        </w:rPr>
        <w:t xml:space="preserve">tete_rousse_orangee</w:t>
      </w:r>
      <w:r>
        <w:t xml:space="preserve">.</w:t>
      </w:r>
    </w:p>
    <w:p>
      <w:pPr>
        <w:pStyle w:val="BodyText"/>
      </w:pPr>
      <w:r>
        <w:t xml:space="preserve">For the route to fire, Gemini must return</w:t>
      </w:r>
      <w:r>
        <w:t xml:space="preserve"> </w:t>
      </w:r>
      <w:r>
        <w:rPr>
          <w:b/>
          <w:bCs/>
        </w:rPr>
        <w:t xml:space="preserve">Q2 (abdomen) = NON, Q3 (morphology) = NON, and at</w:t>
      </w:r>
      <w:r>
        <w:rPr>
          <w:b/>
          <w:bCs/>
        </w:rPr>
        <w:t xml:space="preserve"> </w:t>
      </w:r>
      <w:r>
        <w:rPr>
          <w:b/>
          <w:bCs/>
        </w:rPr>
        <w:t xml:space="preserve">least three of those five chromatic tags</w:t>
      </w:r>
      <w:r>
        <w:t xml:space="preserve"> </w:t>
      </w:r>
      <w:r>
        <w:t xml:space="preserve">— on an image that is, in fact, an Asian hornet.</w:t>
      </w:r>
    </w:p>
    <w:p>
      <w:pPr>
        <w:pStyle w:val="BodyText"/>
      </w:pPr>
      <w:r>
        <w:t xml:space="preserve">The Judge is doing exactly what its rules say. The error originates one layer up, in the</w:t>
      </w:r>
      <w:r>
        <w:t xml:space="preserve"> </w:t>
      </w:r>
      <w:r>
        <w:t xml:space="preserve">structured observation Gemini produces, and is then confirmed rather than caught by the</w:t>
      </w:r>
      <w:r>
        <w:t xml:space="preserve"> </w:t>
      </w:r>
      <w:r>
        <w:t xml:space="preserve">Judge because that route’s bar is low.</w:t>
      </w:r>
    </w:p>
    <w:bookmarkEnd w:id="11"/>
    <w:bookmarkStart w:id="12" w:name="why-geminis-observation-goes-wrong-here"/>
    <w:p>
      <w:pPr>
        <w:pStyle w:val="Heading2"/>
      </w:pPr>
      <w:r>
        <w:t xml:space="preserve">Why Gemini’s observation goes wrong here</w:t>
      </w:r>
    </w:p>
    <w:p>
      <w:pPr>
        <w:pStyle w:val="FirstParagraph"/>
      </w:pPr>
      <w:r>
        <w:t xml:space="preserve">Three compounding factors: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wasp/Polistes lock in the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src/core/prompts.js</w:t>
      </w:r>
      <w:r>
        <w:t xml:space="preserve">, ÉTAPE 3) force-adds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of the five anti-crabro tags at once —</w:t>
      </w:r>
      <w:r>
        <w:t xml:space="preserve"> </w:t>
      </w:r>
      <w:r>
        <w:rPr>
          <w:rStyle w:val="VerbatimChar"/>
        </w:rPr>
        <w:t xml:space="preserve">rayures_jaune_noir_vif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abdomen_jaune_dominant</w:t>
      </w:r>
      <w:r>
        <w:t xml:space="preserve"> </w:t>
      </w:r>
      <w:r>
        <w:t xml:space="preserve">— whenever it reads</w:t>
      </w:r>
      <w:r>
        <w:t xml:space="preserve"> </w:t>
      </w:r>
      <w:r>
        <w:t xml:space="preserve">“transverse stripes”</w:t>
      </w:r>
      <w:r>
        <w:t xml:space="preserve"> </w:t>
      </w:r>
      <w:r>
        <w:t xml:space="preserve">or an</w:t>
      </w:r>
      <w:r>
        <w:t xml:space="preserve"> </w:t>
      </w:r>
      <w:r>
        <w:t xml:space="preserve">“alternating</w:t>
      </w:r>
      <w:r>
        <w:t xml:space="preserve"> </w:t>
      </w:r>
      <w:r>
        <w:t xml:space="preserve">yellow/black pattern”</w:t>
      </w:r>
      <w:r>
        <w:t xml:space="preserve">. From there a single further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abdomen_segmente_jaune_noir_alterne</w:t>
      </w:r>
      <w:r>
        <w:t xml:space="preserve">) reaches the threshold of three.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Case 2 has a second insect in the frame</w:t>
      </w:r>
      <w:r>
        <w:t xml:space="preserve"> </w:t>
      </w:r>
      <w:r>
        <w:t xml:space="preserve">— the honeybee being predated, which has a</w:t>
      </w:r>
      <w:r>
        <w:t xml:space="preserve"> </w:t>
      </w:r>
      <w:r>
        <w:t xml:space="preserve">banded orange/black abdomen. Despite the</w:t>
      </w:r>
      <w:r>
        <w:t xml:space="preserve"> </w:t>
      </w:r>
      <w:r>
        <w:t xml:space="preserve">“choose a single individual”</w:t>
      </w:r>
      <w:r>
        <w:t xml:space="preserve"> </w:t>
      </w:r>
      <w:r>
        <w:t xml:space="preserve">instruction,</w:t>
      </w:r>
      <w:r>
        <w:t xml:space="preserve"> </w:t>
      </w:r>
      <w:r>
        <w:t xml:space="preserve">abdominal-marker contamination from the second insect is the most likely trigger.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 = NON</w:t>
      </w:r>
      <w:r>
        <w:rPr>
          <w:b/>
          <w:bCs/>
        </w:rPr>
        <w:t xml:space="preserve"> </w:t>
      </w:r>
      <w:r>
        <w:rPr>
          <w:b/>
          <w:bCs/>
        </w:rPr>
        <w:t xml:space="preserve">guard was deliberately removed from every crabro route in Judge V1.11</w:t>
      </w:r>
      <w:r>
        <w:t xml:space="preserve"> </w:t>
      </w:r>
      <w:r>
        <w:t xml:space="preserve">(to fix a genuine European hornet,</w:t>
      </w:r>
      <w:r>
        <w:t xml:space="preserve"> </w:t>
      </w:r>
      <w:r>
        <w:t xml:space="preserve">“Photo 2”</w:t>
      </w:r>
      <w:r>
        <w:t xml:space="preserve">, in the field-test round). That removed the</w:t>
      </w:r>
      <w:r>
        <w:t xml:space="preserve"> </w:t>
      </w:r>
      <w:r>
        <w:t xml:space="preserve">thorax-colour backstop and left no requirement for any</w:t>
      </w:r>
      <w:r>
        <w:t xml:space="preserve"> </w:t>
      </w:r>
      <w:r>
        <w:rPr>
          <w:i/>
          <w:iCs/>
        </w:rPr>
        <w:t xml:space="preserve">morphological</w:t>
      </w:r>
      <w:r>
        <w:t xml:space="preserve"> </w:t>
      </w:r>
      <w:r>
        <w:t xml:space="preserve">crabro evidence —</w:t>
      </w:r>
      <w:r>
        <w:t xml:space="preserve"> </w:t>
      </w:r>
      <w:r>
        <w:t xml:space="preserve">three chromatic tags alone are now sufficient. These false negatives are the cost of that</w:t>
      </w:r>
      <w:r>
        <w:t xml:space="preserve"> </w:t>
      </w:r>
      <w:r>
        <w:t xml:space="preserve">loosening surfacing on real targets.</w:t>
      </w:r>
    </w:p>
    <w:p>
      <w:pPr>
        <w:pStyle w:val="FirstParagraph"/>
      </w:pPr>
      <w:r>
        <w:t xml:space="preserve">Strictly, this is not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being overridden —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requires Q1 = Q2 = Q3 = OUI, and</w:t>
      </w:r>
      <w:r>
        <w:t xml:space="preserve"> </w:t>
      </w:r>
      <w:r>
        <w:t xml:space="preserve">here Q2 and Q3 are read as NON. But the practical outcome is a false negative on a target,</w:t>
      </w:r>
      <w:r>
        <w:t xml:space="preserve"> </w:t>
      </w:r>
      <w:r>
        <w:t xml:space="preserve">and the observation</w:t>
      </w:r>
      <w:r>
        <w:t xml:space="preserve"> </w:t>
      </w:r>
      <w:r>
        <w:t xml:space="preserve">“the crabro rule overrides Asian hornet markers too strongly”</w:t>
      </w:r>
      <w:r>
        <w:t xml:space="preserve"> </w:t>
      </w:r>
      <w:r>
        <w:t xml:space="preserve">is</w:t>
      </w:r>
      <w:r>
        <w:t xml:space="preserve"> </w:t>
      </w:r>
      <w:r>
        <w:t xml:space="preserve">accurate.</w:t>
      </w:r>
    </w:p>
    <w:bookmarkEnd w:id="12"/>
    <w:bookmarkStart w:id="13" w:name="repeated-sampling-evidence"/>
    <w:p>
      <w:pPr>
        <w:pStyle w:val="Heading2"/>
      </w:pPr>
      <w:r>
        <w:t xml:space="preserve">Repeated-sampling evidence</w:t>
      </w:r>
    </w:p>
    <w:p>
      <w:pPr>
        <w:pStyle w:val="FirstParagraph"/>
      </w:pPr>
      <w:r>
        <w:t xml:space="preserve">Each image was run</w:t>
      </w:r>
      <w:r>
        <w:t xml:space="preserve"> </w:t>
      </w:r>
      <w:r>
        <w:rPr>
          <w:b/>
          <w:bCs/>
        </w:rPr>
        <w:t xml:space="preserve">8 times</w:t>
      </w:r>
      <w:r>
        <w:t xml:space="preserve"> </w:t>
      </w:r>
      <w:r>
        <w:t xml:space="preserve">live against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temperature: 0</w:t>
      </w:r>
      <w:r>
        <w:t xml:space="preserve">, through</w:t>
      </w:r>
      <w:r>
        <w:t xml:space="preserve"> </w:t>
      </w:r>
      <w:r>
        <w:t xml:space="preserve">the exact production prompt, schema and Judge (</w:t>
      </w:r>
      <w:r>
        <w:rPr>
          <w:rStyle w:val="VerbatimChar"/>
        </w:rPr>
        <w:t xml:space="preserve">scripts/m2-postval-diagnostic.cjs</w:t>
      </w:r>
      <w:r>
        <w:t xml:space="preserve">; raw 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test_images_5/postval-diagnostic.json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Prohibited-verdict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 (flying, motion blur)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  <w:tc>
          <w:tcPr/>
          <w:p>
            <w:pPr>
              <w:pStyle w:val="Compact"/>
            </w:pPr>
            <w:r>
              <w:t xml:space="preserve">7/8</w:t>
            </w:r>
          </w:p>
        </w:tc>
        <w:tc>
          <w:tcPr/>
          <w:p>
            <w:pPr>
              <w:pStyle w:val="Compact"/>
            </w:pPr>
            <w:r>
              <w:t xml:space="preserve">7/8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 (predation, clear specimen)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  <w:tc>
          <w:tcPr/>
          <w:p>
            <w:pPr>
              <w:pStyle w:val="Compact"/>
            </w:pPr>
            <w:r>
              <w:t xml:space="preserve">7/8</w:t>
            </w:r>
          </w:p>
        </w:tc>
        <w:tc>
          <w:tcPr/>
          <w:p>
            <w:pPr>
              <w:pStyle w:val="Compact"/>
            </w:pPr>
            <w:r>
              <w:t xml:space="preserve">7/8</w:t>
            </w:r>
          </w:p>
        </w:tc>
      </w:tr>
    </w:tbl>
    <w:p>
      <w:pPr>
        <w:pStyle w:val="BodyText"/>
      </w:pPr>
      <w:r>
        <w:t xml:space="preserve">The outcome is</w:t>
      </w:r>
      <w:r>
        <w:t xml:space="preserve"> </w:t>
      </w:r>
      <w:r>
        <w:rPr>
          <w:b/>
          <w:bCs/>
        </w:rPr>
        <w:t xml:space="preserve">not a fixed misclassification — it is call-to-call variance</w:t>
      </w:r>
      <w:r>
        <w:t xml:space="preserve">, the same</w:t>
      </w:r>
      <w:r>
        <w:t xml:space="preserve"> </w:t>
      </w:r>
      <w:r>
        <w:t xml:space="preserve">pattern seen in the Photo 1 saga. But unlike Photo 1, here the variance lands on the wrong</w:t>
      </w:r>
      <w:r>
        <w:t xml:space="preserve"> </w:t>
      </w:r>
      <w:r>
        <w:t xml:space="preserve">side ~7 times out of 8.</w:t>
      </w:r>
    </w:p>
    <w:p>
      <w:pPr>
        <w:pStyle w:val="BodyText"/>
      </w:pPr>
      <w:r>
        <w:rPr>
          <w:b/>
          <w:bCs/>
        </w:rPr>
        <w:t xml:space="preserve">The pivot is a single field: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Q2_abdomen</w:t>
      </w:r>
      <w:r>
        <w:rPr>
          <w:b/>
          <w:bCs/>
        </w:rPr>
        <w:t xml:space="preserve">.</w:t>
      </w:r>
      <w:r>
        <w:t xml:space="preserve"> </w:t>
      </w:r>
      <w:r>
        <w:t xml:space="preserve">The correlation across all 16 target samples</w:t>
      </w:r>
      <w:r>
        <w:t xml:space="preserve"> </w:t>
      </w:r>
      <w:r>
        <w:t xml:space="preserve">is exact: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Gemini’s abdomen read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 = OUI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fond_dominant = sombre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2 /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 = NON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fond_dominant = mixte_jaune_noir_alterne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</w:tbl>
    <w:p>
      <w:pPr>
        <w:pStyle w:val="BodyText"/>
      </w:pPr>
      <w:r>
        <w:t xml:space="preserve">Every other field (Q1, Q3, individual tags) flickers run to run and does not change the</w:t>
      </w:r>
      <w:r>
        <w:t xml:space="preserve"> </w:t>
      </w:r>
      <w:r>
        <w:t xml:space="preserve">result. On these two genuine Asian hornets Gemini reads the abdomen background as</w:t>
      </w:r>
      <w:r>
        <w:t xml:space="preserve"> </w:t>
      </w:r>
      <w:r>
        <w:t xml:space="preserve">“alternating yellow/black”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“dark”</w:t>
      </w:r>
      <w:r>
        <w:t xml:space="preserve"> </w:t>
      </w:r>
      <w:r>
        <w:rPr>
          <w:b/>
          <w:bCs/>
        </w:rPr>
        <w:t xml:space="preserve">~87 % of the time</w:t>
      </w:r>
      <w:r>
        <w:t xml:space="preserve">, and that read alone</w:t>
      </w:r>
      <w:r>
        <w:t xml:space="preserve"> </w:t>
      </w:r>
      <w:r>
        <w:t xml:space="preserve">decides the verdict.</w:t>
      </w:r>
    </w:p>
    <w:p>
      <w:pPr>
        <w:pStyle w:val="BodyText"/>
      </w:pPr>
      <w:r>
        <w:t xml:space="preserve">Contributing details from the traces: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tete_rousse_orangee</w:t>
      </w:r>
      <w:r>
        <w:rPr>
          <w:b/>
          <w:bCs/>
        </w:rPr>
        <w:t xml:space="preserve"> </w:t>
      </w:r>
      <w:r>
        <w:rPr>
          <w:b/>
          <w:bCs/>
        </w:rPr>
        <w:t xml:space="preserve">fires in 12 / 16 runs.</w:t>
      </w:r>
      <w:r>
        <w:t xml:space="preserve"> </w:t>
      </w:r>
      <w:r>
        <w:t xml:space="preserve">Gemini is reading the normal</w:t>
      </w:r>
      <w:r>
        <w:t xml:space="preserve"> </w:t>
      </w:r>
      <w:r>
        <w:t xml:space="preserve">orange-yellow</w:t>
      </w:r>
      <w:r>
        <w:t xml:space="preserve"> </w:t>
      </w:r>
      <w:r>
        <w:rPr>
          <w:i/>
          <w:iCs/>
        </w:rPr>
        <w:t xml:space="preserve">velutina</w:t>
      </w:r>
      <w:r>
        <w:t xml:space="preserve"> </w:t>
      </w:r>
      <w:r>
        <w:t xml:space="preserve">face as a rufous/orange</w:t>
      </w:r>
      <w:r>
        <w:t xml:space="preserve"> </w:t>
      </w:r>
      <w:r>
        <w:t xml:space="preserve">“crabro”</w:t>
      </w:r>
      <w:r>
        <w:t xml:space="preserve"> </w:t>
      </w:r>
      <w:r>
        <w:t xml:space="preserve">head marker. This tag is</w:t>
      </w:r>
      <w:r>
        <w:t xml:space="preserve"> </w:t>
      </w:r>
      <w:r>
        <w:t xml:space="preserve">frequently the one that tips</w:t>
      </w:r>
      <w:r>
        <w:t xml:space="preserve"> </w:t>
      </w:r>
      <w:r>
        <w:rPr>
          <w:rStyle w:val="VerbatimChar"/>
        </w:rPr>
        <w:t xml:space="preserve">antiCrabroHit</w:t>
      </w:r>
      <w:r>
        <w:t xml:space="preserve"> </w:t>
      </w:r>
      <w:r>
        <w:t xml:space="preserve">over the line.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zone_terminale_orangee = true</w:t>
      </w:r>
      <w:r>
        <w:rPr>
          <w:b/>
          <w:bCs/>
        </w:rPr>
        <w:t xml:space="preserve"> </w:t>
      </w:r>
      <w:r>
        <w:rPr>
          <w:b/>
          <w:bCs/>
        </w:rPr>
        <w:t xml:space="preserve">in 4 runs</w:t>
      </w:r>
      <w:r>
        <w:t xml:space="preserve"> </w:t>
      </w:r>
      <w:r>
        <w:t xml:space="preserve">— Gemini</w:t>
      </w:r>
      <w:r>
        <w:t xml:space="preserve"> </w:t>
      </w:r>
      <w:r>
        <w:rPr>
          <w:i/>
          <w:iCs/>
        </w:rPr>
        <w:t xml:space="preserve">detected</w:t>
      </w:r>
      <w:r>
        <w:t xml:space="preserve"> </w:t>
      </w:r>
      <w:r>
        <w:t xml:space="preserve">the velutina terminal</w:t>
      </w:r>
      <w:r>
        <w:t xml:space="preserve"> </w:t>
      </w:r>
      <w:r>
        <w:t xml:space="preserve">orange band — but still returned</w:t>
      </w:r>
      <w:r>
        <w:t xml:space="preserve"> </w:t>
      </w:r>
      <w:r>
        <w:rPr>
          <w:rStyle w:val="VerbatimChar"/>
        </w:rPr>
        <w:t xml:space="preserve">Q2 = NON</w:t>
      </w:r>
      <w:r>
        <w:t xml:space="preserve">, and the Judge does not use</w:t>
      </w:r>
      <w:r>
        <w:t xml:space="preserve"> </w:t>
      </w:r>
      <w:r>
        <w:rPr>
          <w:rStyle w:val="VerbatimChar"/>
        </w:rPr>
        <w:t xml:space="preserve">zone_terminale_orangee</w:t>
      </w:r>
      <w:r>
        <w:t xml:space="preserve"> </w:t>
      </w:r>
      <w:r>
        <w:t xml:space="preserve">at all, so the signal is wasted.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 3 marqueurs</w:t>
      </w:r>
      <w:r>
        <w:rPr>
          <w:b/>
          <w:bCs/>
        </w:rPr>
        <w:t xml:space="preserve"> </w:t>
      </w:r>
      <w:r>
        <w:rPr>
          <w:b/>
          <w:bCs/>
        </w:rPr>
        <w:t xml:space="preserve">motif shown to the client is only one of three ways in.</w:t>
      </w:r>
      <w:r>
        <w:t xml:space="preserve"> </w:t>
      </w:r>
      <w:r>
        <w:t xml:space="preserve">Several</w:t>
      </w:r>
      <w:r>
        <w:t xml:space="preserve"> </w:t>
      </w:r>
      <w:r>
        <w:t xml:space="preserve">false-negative runs had</w:t>
      </w:r>
      <w:r>
        <w:t xml:space="preserve"> </w:t>
      </w:r>
      <w:r>
        <w:rPr>
          <w:rStyle w:val="VerbatimChar"/>
        </w:rPr>
        <w:t xml:space="preserve">antiCrabroHit</w:t>
      </w:r>
      <w:r>
        <w:t xml:space="preserve"> </w:t>
      </w:r>
      <w:r>
        <w:t xml:space="preserve">of just 1 or 2 and still routed to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, via the V1.9 shortcut</w:t>
      </w:r>
      <w:r>
        <w:t xml:space="preserve"> </w:t>
      </w:r>
      <w:r>
        <w:t xml:space="preserve">“one chromatic tag is enough if Q1 and Q2</w:t>
      </w:r>
      <w:r>
        <w:t xml:space="preserve"> </w:t>
      </w:r>
      <w:r>
        <w:t xml:space="preserve">confidence are both HIGH”</w:t>
      </w:r>
      <w:r>
        <w:t xml:space="preserve"> </w:t>
      </w:r>
      <w:r>
        <w:t xml:space="preserve">— and Gemini rates almost everything HIGH on these images.</w:t>
      </w:r>
    </w:p>
    <w:bookmarkEnd w:id="13"/>
    <w:bookmarkStart w:id="14" w:name="proposed-next-stage-handling"/>
    <w:p>
      <w:pPr>
        <w:pStyle w:val="Heading2"/>
      </w:pPr>
      <w:r>
        <w:t xml:space="preserve">Proposed next-stage handling</w:t>
      </w:r>
    </w:p>
    <w:p>
      <w:pPr>
        <w:pStyle w:val="FirstParagraph"/>
      </w:pPr>
      <w:r>
        <w:t xml:space="preserve">Diagnose → propose →</w:t>
      </w:r>
      <w:r>
        <w:t xml:space="preserve"> </w:t>
      </w:r>
      <w:r>
        <w:rPr>
          <w:b/>
          <w:bCs/>
        </w:rPr>
        <w:t xml:space="preserve">client sign-off</w:t>
      </w:r>
      <w:r>
        <w:t xml:space="preserve"> </w:t>
      </w:r>
      <w:r>
        <w:t xml:space="preserve">→ implement → validate. This route is</w:t>
      </w:r>
      <w:r>
        <w:t xml:space="preserve"> </w:t>
      </w:r>
      <w:r>
        <w:t xml:space="preserve">target-adjacent, so nothing changes without written sign-off, and every change is validated</w:t>
      </w:r>
      <w:r>
        <w:t xml:space="preserve"> </w:t>
      </w:r>
      <w:r>
        <w:t xml:space="preserve">against the existing confirmed-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and confirmed-crabro regression cases both before and</w:t>
      </w:r>
      <w:r>
        <w:t xml:space="preserve"> </w:t>
      </w:r>
      <w:r>
        <w:t xml:space="preserve">after — not on these two images alone.</w:t>
      </w:r>
    </w:p>
    <w:p>
      <w:pPr>
        <w:pStyle w:val="BodyText"/>
      </w:pPr>
      <w:r>
        <w:t xml:space="preserve">The evidence points at three specific, independently-testable levers, in priority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—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Q2</w:t>
      </w:r>
      <w:r>
        <w:rPr>
          <w:b/>
          <w:bCs/>
        </w:rPr>
        <w:t xml:space="preserve"> </w:t>
      </w:r>
      <w:r>
        <w:rPr>
          <w:b/>
          <w:bCs/>
        </w:rPr>
        <w:t xml:space="preserve">abdomen read (root cause).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velutina</w:t>
      </w:r>
      <w:r>
        <w:t xml:space="preserve"> </w:t>
      </w:r>
      <w:r>
        <w:t xml:space="preserve">abdomen (dark ground,</w:t>
      </w:r>
      <w:r>
        <w:t xml:space="preserve"> </w:t>
      </w:r>
      <w:r>
        <w:t xml:space="preserve">one broad orange fourth tergite, thin pale segment margins) is being classified as</w:t>
      </w:r>
      <w:r>
        <w:t xml:space="preserve"> </w:t>
      </w:r>
      <w:r>
        <w:rPr>
          <w:rStyle w:val="VerbatimChar"/>
        </w:rPr>
        <w:t xml:space="preserve">mixte_jaune_noir_alterne</w:t>
      </w:r>
      <w:r>
        <w:t xml:space="preserve">. The</w:t>
      </w:r>
      <w:r>
        <w:t xml:space="preserve"> </w:t>
      </w:r>
      <w:r>
        <w:t xml:space="preserve">“REGLE ANTI-ARTEFACT TRIPLE”</w:t>
      </w:r>
      <w:r>
        <w:t xml:space="preserve"> </w:t>
      </w:r>
      <w:r>
        <w:t xml:space="preserve">already says fine</w:t>
      </w:r>
      <w:r>
        <w:t xml:space="preserve"> </w:t>
      </w:r>
      <w:r>
        <w:t xml:space="preserve">inter-segment margins do not break</w:t>
      </w:r>
      <w:r>
        <w:t xml:space="preserve"> </w:t>
      </w:r>
      <w:r>
        <w:rPr>
          <w:rStyle w:val="VerbatimChar"/>
        </w:rPr>
        <w:t xml:space="preserve">Q2 = OUI</w:t>
      </w:r>
      <w:r>
        <w:t xml:space="preserve"> </w:t>
      </w:r>
      <w:r>
        <w:t xml:space="preserve">“si le fond reste sombre”</w:t>
      </w:r>
      <w:r>
        <w:t xml:space="preserve"> </w:t>
      </w:r>
      <w:r>
        <w:t xml:space="preserve">— but Gemini</w:t>
      </w:r>
      <w:r>
        <w:t xml:space="preserve"> </w:t>
      </w:r>
      <w:r>
        <w:t xml:space="preserve">never gets to that rule because it has already called the ground</w:t>
      </w:r>
      <w:r>
        <w:t xml:space="preserve"> </w:t>
      </w:r>
      <w:r>
        <w:t xml:space="preserve">“mixte”</w:t>
      </w:r>
      <w:r>
        <w:t xml:space="preserve">. Tighten the</w:t>
      </w:r>
      <w:r>
        <w:t xml:space="preserve"> </w:t>
      </w:r>
      <w:r>
        <w:rPr>
          <w:rStyle w:val="VerbatimChar"/>
        </w:rPr>
        <w:t xml:space="preserve">fond_dominant</w:t>
      </w:r>
      <w:r>
        <w:t xml:space="preserve"> </w:t>
      </w:r>
      <w:r>
        <w:t xml:space="preserve">definition and add a worked</w:t>
      </w:r>
      <w:r>
        <w:t xml:space="preserve"> </w:t>
      </w:r>
      <w:r>
        <w:rPr>
          <w:i/>
          <w:iCs/>
        </w:rPr>
        <w:t xml:space="preserve">velutina</w:t>
      </w:r>
      <w:r>
        <w:t xml:space="preserve"> </w:t>
      </w:r>
      <w:r>
        <w:t xml:space="preserve">abdomen example so a single orange</w:t>
      </w:r>
      <w:r>
        <w:t xml:space="preserve"> </w:t>
      </w:r>
      <w:r>
        <w:t xml:space="preserve">band plus pale margins on a dark ground resolves to</w:t>
      </w:r>
      <w:r>
        <w:t xml:space="preserve"> </w:t>
      </w:r>
      <w:r>
        <w:rPr>
          <w:rStyle w:val="VerbatimChar"/>
        </w:rPr>
        <w:t xml:space="preserve">sombre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Q2 = OUI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/ tag definition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tete_rousse_orangee</w:t>
      </w:r>
      <w:r>
        <w:rPr>
          <w:b/>
          <w:bCs/>
        </w:rPr>
        <w:t xml:space="preserve">.</w:t>
      </w:r>
      <w:r>
        <w:t xml:space="preserve"> </w:t>
      </w:r>
      <w:r>
        <w:t xml:space="preserve">Restrict it to a genuinely</w:t>
      </w:r>
      <w:r>
        <w:t xml:space="preserve"> </w:t>
      </w:r>
      <w:r>
        <w:t xml:space="preserve">red / reddish-brown head, explicitly excluding the orange-yellow face that a normal Asian</w:t>
      </w:r>
      <w:r>
        <w:t xml:space="preserve"> </w:t>
      </w:r>
      <w:r>
        <w:t xml:space="preserve">hornet has. Removing this false hit alone would drop most runs below the crabro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Judge — two guardrails on the crabro route:</w:t>
      </w:r>
    </w:p>
    <w:p>
      <w:pPr>
        <w:pStyle w:val="Compact"/>
        <w:numPr>
          <w:ilvl w:val="1"/>
          <w:numId w:val="1005"/>
        </w:numPr>
      </w:pPr>
      <w:r>
        <w:t xml:space="preserve">Require</w:t>
      </w:r>
      <w:r>
        <w:t xml:space="preserve"> </w:t>
      </w:r>
      <w:r>
        <w:rPr>
          <w:rStyle w:val="VerbatimChar"/>
        </w:rPr>
        <w:t xml:space="preserve">antiCrabroHit &gt;= 2</w:t>
      </w:r>
      <w:r>
        <w:t xml:space="preserve"> </w:t>
      </w:r>
      <w:r>
        <w:t xml:space="preserve">even when Q1/Q2 confidence is HIGH (retire the</w:t>
      </w:r>
      <w:r>
        <w:t xml:space="preserve"> </w:t>
      </w:r>
      <w:r>
        <w:t xml:space="preserve">one-tag shortcut, or make it need</w:t>
      </w:r>
      <w:r>
        <w:t xml:space="preserve"> </w:t>
      </w:r>
      <w:r>
        <w:rPr>
          <w:rStyle w:val="VerbatimChar"/>
        </w:rPr>
        <w:t xml:space="preserve">Q1 = NON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zone_terminale_orangee = true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thorax is dark, treat it as a</w:t>
      </w:r>
      <w:r>
        <w:t xml:space="preserve"> </w:t>
      </w:r>
      <w:r>
        <w:rPr>
          <w:i/>
          <w:iCs/>
        </w:rPr>
        <w:t xml:space="preserve">velutina</w:t>
      </w:r>
      <w:r>
        <w:t xml:space="preserve">-positive counter-signal that blocks the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 </w:t>
      </w:r>
      <w:r>
        <w:t xml:space="preserve">route.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Regression set:</w:t>
      </w:r>
      <w:r>
        <w:t xml:space="preserve"> </w:t>
      </w:r>
      <w:r>
        <w:t xml:space="preserve">both images are already in</w:t>
      </w:r>
      <w:r>
        <w:t xml:space="preserve"> </w:t>
      </w:r>
      <w:r>
        <w:rPr>
          <w:rStyle w:val="VerbatimChar"/>
        </w:rPr>
        <w:t xml:space="preserve">test_images_5/</w:t>
      </w:r>
      <w:r>
        <w:t xml:space="preserve"> </w:t>
      </w:r>
      <w:r>
        <w:t xml:space="preserve">as permanent cases.</w:t>
      </w:r>
    </w:p>
    <w:bookmarkEnd w:id="14"/>
    <w:bookmarkStart w:id="15" w:name="proposed-next-stage-handling-1"/>
    <w:p>
      <w:pPr>
        <w:pStyle w:val="Heading2"/>
      </w:pPr>
      <w:r>
        <w:t xml:space="preserve">Proposed next-stage handling</w:t>
      </w:r>
    </w:p>
    <w:p>
      <w:pPr>
        <w:pStyle w:val="FirstParagraph"/>
      </w:pPr>
      <w:r>
        <w:t xml:space="preserve">Diagnose → propose →</w:t>
      </w:r>
      <w:r>
        <w:t xml:space="preserve"> </w:t>
      </w:r>
      <w:r>
        <w:rPr>
          <w:b/>
          <w:bCs/>
        </w:rPr>
        <w:t xml:space="preserve">client sign-off</w:t>
      </w:r>
      <w:r>
        <w:t xml:space="preserve"> </w:t>
      </w:r>
      <w:r>
        <w:t xml:space="preserve">→ implement → validate. This route is</w:t>
      </w:r>
      <w:r>
        <w:t xml:space="preserve"> </w:t>
      </w:r>
      <w:r>
        <w:t xml:space="preserve">target-adjacent, so nothing changes without written sign-off, and every change is validated</w:t>
      </w:r>
      <w:r>
        <w:t xml:space="preserve"> </w:t>
      </w:r>
      <w:r>
        <w:t xml:space="preserve">against the existing confirmed-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and confirmed-crabro regression cases both before and</w:t>
      </w:r>
      <w:r>
        <w:t xml:space="preserve"> </w:t>
      </w:r>
      <w:r>
        <w:t xml:space="preserve">after — not on these two images alone.</w:t>
      </w:r>
    </w:p>
    <w:p>
      <w:pPr>
        <w:pStyle w:val="BodyText"/>
      </w:pPr>
      <w:r>
        <w:t xml:space="preserve">Candidate changes, to be chosen after the sampling evidence is reviewed: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Judge:</w:t>
      </w:r>
      <w:r>
        <w:t xml:space="preserve"> </w:t>
      </w:r>
      <w:r>
        <w:t xml:space="preserve">re-introduce a guard on the</w:t>
      </w:r>
      <w:r>
        <w:t xml:space="preserve"> </w:t>
      </w:r>
      <w:r>
        <w:rPr>
          <w:rStyle w:val="VerbatimChar"/>
        </w:rPr>
        <w:t xml:space="preserve">antiCrabroHit &gt;= 3</w:t>
      </w:r>
      <w:r>
        <w:t xml:space="preserve"> </w:t>
      </w:r>
      <w:r>
        <w:t xml:space="preserve">route — require</w:t>
      </w:r>
      <w:r>
        <w:t xml:space="preserve"> </w:t>
      </w:r>
      <w:r>
        <w:rPr>
          <w:rStyle w:val="VerbatimChar"/>
        </w:rPr>
        <w:t xml:space="preserve">Q1 = NON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at least one genuine morphological crabro marker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HIGH confidence on both Q1 and</w:t>
      </w:r>
      <w:r>
        <w:t xml:space="preserve"> </w:t>
      </w:r>
      <w:r>
        <w:t xml:space="preserve">Q2. Pure chromatic tags on a blurred or co-framed target would then no longer be</w:t>
      </w:r>
      <w:r>
        <w:t xml:space="preserve"> </w:t>
      </w:r>
      <w:r>
        <w:t xml:space="preserve">sufficient on their 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Judge: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zone_terminale_orangee = true</w:t>
      </w:r>
      <w:r>
        <w:t xml:space="preserve"> </w:t>
      </w:r>
      <w:r>
        <w:t xml:space="preserve">together with a dark thorax as a</w:t>
      </w:r>
      <w:r>
        <w:t xml:space="preserve"> </w:t>
      </w:r>
      <w:r>
        <w:t xml:space="preserve">velutina-positive signal that offsets chromatic crabro tags.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sharpen the velutina-vs-crabro abdomen description (velutina — one broad</w:t>
      </w:r>
      <w:r>
        <w:t xml:space="preserve"> </w:t>
      </w:r>
      <w:r>
        <w:t xml:space="preserve">orange fourth tergite, yellow leg tips; crabro — paired teardrop marks on a yellow ground,</w:t>
      </w:r>
      <w:r>
        <w:t xml:space="preserve"> </w:t>
      </w:r>
      <w:r>
        <w:t xml:space="preserve">reddish thorax) and add an explicit instruction for when prey or a second insect is in</w:t>
      </w:r>
      <w:r>
        <w:t xml:space="preserve"> </w:t>
      </w:r>
      <w:r>
        <w:t xml:space="preserve">frame.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Regression set:</w:t>
      </w:r>
      <w:r>
        <w:t xml:space="preserve"> </w:t>
      </w:r>
      <w:r>
        <w:t xml:space="preserve">both images are already in</w:t>
      </w:r>
      <w:r>
        <w:t xml:space="preserve"> </w:t>
      </w:r>
      <w:r>
        <w:rPr>
          <w:rStyle w:val="VerbatimChar"/>
        </w:rPr>
        <w:t xml:space="preserve">test_images_5/</w:t>
      </w:r>
      <w:r>
        <w:t xml:space="preserve"> </w:t>
      </w:r>
      <w:r>
        <w:t xml:space="preserve">as permanent cases.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gemini-503-errors-and-latency"/>
    <w:p>
      <w:pPr>
        <w:pStyle w:val="Heading1"/>
      </w:pPr>
      <w:r>
        <w:t xml:space="preserve">2. Gemini 503 errors and latency</w:t>
      </w:r>
    </w:p>
    <w:p>
      <w:pPr>
        <w:pStyle w:val="FirstParagraph"/>
      </w:pPr>
      <w:r>
        <w:t xml:space="preserve">All of the following is established directly from</w:t>
      </w:r>
      <w:r>
        <w:t xml:space="preserve"> </w:t>
      </w:r>
      <w:r>
        <w:rPr>
          <w:rStyle w:val="VerbatimChar"/>
        </w:rPr>
        <w:t xml:space="preserve">src/services/geminiApi.js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src/screens/HomeScreen.js</w:t>
      </w:r>
      <w:r>
        <w:t xml:space="preserve"> </w:t>
      </w:r>
      <w:r>
        <w:t xml:space="preserve">— no measurement required to answer the structural questions.</w:t>
      </w:r>
    </w:p>
    <w:bookmarkStart w:id="17" w:name="origin-of-the-503-errors"/>
    <w:p>
      <w:pPr>
        <w:pStyle w:val="Heading2"/>
      </w:pPr>
      <w:r>
        <w:t xml:space="preserve">Origin of the 503 errors</w:t>
      </w:r>
    </w:p>
    <w:p>
      <w:pPr>
        <w:pStyle w:val="FirstParagraph"/>
      </w:pPr>
      <w:r>
        <w:rPr>
          <w:b/>
          <w:bCs/>
        </w:rPr>
        <w:t xml:space="preserve">Gemini itself.</w:t>
      </w:r>
      <w:r>
        <w:t xml:space="preserve"> </w:t>
      </w:r>
      <w:r>
        <w:t xml:space="preserve">The app calls</w:t>
      </w:r>
      <w:r>
        <w:t xml:space="preserve"> </w:t>
      </w:r>
      <w:r>
        <w:rPr>
          <w:rStyle w:val="VerbatimChar"/>
        </w:rPr>
        <w:t xml:space="preserve">generativelanguage.googleapis.com</w:t>
      </w:r>
      <w:r>
        <w:t xml:space="preserve"> </w:t>
      </w:r>
      <w:r>
        <w:t xml:space="preserve">directly. HTTP 503 from</w:t>
      </w:r>
      <w:r>
        <w:t xml:space="preserve"> </w:t>
      </w:r>
      <w:r>
        <w:t xml:space="preserve">that endpoint means the model is temporarily overloaded on Google’s side. It is not the</w:t>
      </w:r>
      <w:r>
        <w:t xml:space="preserve"> </w:t>
      </w:r>
      <w:r>
        <w:t xml:space="preserve">application’s own code, and it is transient and not correlated with our request pattern.</w:t>
      </w:r>
    </w:p>
    <w:bookmarkEnd w:id="17"/>
    <w:bookmarkStart w:id="18" w:name="X1dd5a2c283f21d8ea7654fb9522242a119cc013"/>
    <w:p>
      <w:pPr>
        <w:pStyle w:val="Heading2"/>
      </w:pPr>
      <w:r>
        <w:t xml:space="preserve">Is exponential backoff with jitter implemented for 503?</w:t>
      </w:r>
    </w:p>
    <w:p>
      <w:pPr>
        <w:pStyle w:val="FirstParagraph"/>
      </w:pPr>
      <w:r>
        <w:rPr>
          <w:b/>
          <w:bCs/>
        </w:rPr>
        <w:t xml:space="preserve">No — on three counts: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503 is not retried at all.</w:t>
      </w:r>
      <w:r>
        <w:t xml:space="preserve"> </w:t>
      </w:r>
      <w:r>
        <w:t xml:space="preserve">The retry logic matches HTTP 429 and network/timeout</w:t>
      </w:r>
      <w:r>
        <w:t xml:space="preserve"> </w:t>
      </w:r>
      <w:r>
        <w:t xml:space="preserve">errors only. A 503 falls straight through to a generic error and is surfaced to the user</w:t>
      </w:r>
      <w:r>
        <w:t xml:space="preserve"> </w:t>
      </w:r>
      <w:r>
        <w:t xml:space="preserve">immediately, with zero retry attempts. The same is true of 500, 502 and 504.</w:t>
      </w:r>
    </w:p>
    <w:p>
      <w:pPr>
        <w:pStyle w:val="Compact"/>
        <w:numPr>
          <w:ilvl w:val="0"/>
          <w:numId w:val="1008"/>
        </w:numPr>
      </w:pPr>
      <w:r>
        <w:t xml:space="preserve">The retries that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exist use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backoff (</w:t>
      </w:r>
      <w:r>
        <w:rPr>
          <w:rStyle w:val="VerbatimChar"/>
        </w:rPr>
        <w:t xml:space="preserve">1s, 2s</w:t>
      </w:r>
      <w:r>
        <w:t xml:space="preserve"> </w:t>
      </w:r>
      <w:r>
        <w:t xml:space="preserve">for network errors;</w:t>
      </w:r>
      <w:r>
        <w:t xml:space="preserve"> </w:t>
      </w:r>
      <w:r>
        <w:rPr>
          <w:rStyle w:val="VerbatimChar"/>
        </w:rPr>
        <w:t xml:space="preserve">2s, 4s</w:t>
      </w:r>
      <w:r>
        <w:t xml:space="preserve"> </w:t>
      </w:r>
      <w:r>
        <w:t xml:space="preserve">for 429), not exponential.</w:t>
      </w:r>
    </w:p>
    <w:p>
      <w:pPr>
        <w:pStyle w:val="Compact"/>
        <w:numPr>
          <w:ilvl w:val="0"/>
          <w:numId w:val="1008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jitter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response header is not read.</w:t>
      </w:r>
    </w:p>
    <w:bookmarkEnd w:id="18"/>
    <w:bookmarkStart w:id="19" w:name="can-the-frequency-be-reduced"/>
    <w:p>
      <w:pPr>
        <w:pStyle w:val="Heading2"/>
      </w:pPr>
      <w:r>
        <w:t xml:space="preserve">Can the frequency be reduced?</w:t>
      </w:r>
    </w:p>
    <w:p>
      <w:pPr>
        <w:pStyle w:val="FirstParagraph"/>
      </w:pPr>
      <w:r>
        <w:t xml:space="preserve">Substantially, though not to zero. Adding 500/502/503/504 to the retry set with true</w:t>
      </w:r>
      <w:r>
        <w:t xml:space="preserve"> </w:t>
      </w:r>
      <w:r>
        <w:t xml:space="preserve">exponential backoff, jitter, and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support would convert most transient</w:t>
      </w:r>
      <w:r>
        <w:t xml:space="preserve"> </w:t>
      </w:r>
      <w:r>
        <w:t xml:space="preserve">overloads into a slightly slower success instead of a visible failure. Sustained capacity</w:t>
      </w:r>
      <w:r>
        <w:t xml:space="preserve"> </w:t>
      </w:r>
      <w:r>
        <w:t xml:space="preserve">problems on Google’s side would still occasionally surface.</w:t>
      </w:r>
    </w:p>
    <w:bookmarkEnd w:id="19"/>
    <w:bookmarkStart w:id="20" w:name="can-analysis-time-be-reduced"/>
    <w:p>
      <w:pPr>
        <w:pStyle w:val="Heading2"/>
      </w:pPr>
      <w:r>
        <w:t xml:space="preserve">Can analysis time be reduced?</w:t>
      </w:r>
    </w:p>
    <w:p>
      <w:pPr>
        <w:pStyle w:val="FirstParagraph"/>
      </w:pPr>
      <w:r>
        <w:t xml:space="preserve">Likely yes, materially: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image is sent at full resolution.</w:t>
      </w:r>
      <w:r>
        <w:t xml:space="preserve"> </w:t>
      </w:r>
      <w:r>
        <w:rPr>
          <w:rStyle w:val="VerbatimChar"/>
        </w:rPr>
        <w:t xml:space="preserve">takePictureAsync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launchImageLibraryAsync</w:t>
      </w:r>
      <w:r>
        <w:t xml:space="preserve"> </w:t>
      </w:r>
      <w:r>
        <w:t xml:space="preserve">are called with</w:t>
      </w:r>
      <w:r>
        <w:t xml:space="preserve"> </w:t>
      </w:r>
      <w:r>
        <w:rPr>
          <w:rStyle w:val="VerbatimChar"/>
        </w:rPr>
        <w:t xml:space="preserve">{ base64: true, quality: 0.85 }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resize 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expo-image-manipulator</w:t>
      </w:r>
      <w:r>
        <w:t xml:space="preserve"> </w:t>
      </w:r>
      <w:r>
        <w:t xml:space="preserve">is not used anywhere in the analysis path). A modern phone photo</w:t>
      </w:r>
      <w:r>
        <w:t xml:space="preserve"> </w:t>
      </w:r>
      <w:r>
        <w:t xml:space="preserve">is several megabytes; base64 encoding adds a further ~33%; and the whole payload is</w:t>
      </w:r>
      <w:r>
        <w:t xml:space="preserve"> </w:t>
      </w:r>
      <w:r>
        <w:rPr>
          <w:b/>
          <w:bCs/>
        </w:rPr>
        <w:t xml:space="preserve">re-uploaded on every retry</w:t>
      </w:r>
      <w:r>
        <w:t xml:space="preserve">. Downscaling the longest edge to roughly 1024–1568 px</w:t>
      </w:r>
      <w:r>
        <w:t xml:space="preserve"> </w:t>
      </w:r>
      <w:r>
        <w:t xml:space="preserve">before encoding would cut upload time significantly with no accuracy cost at this task.</w:t>
      </w:r>
    </w:p>
    <w:p>
      <w:pPr>
        <w:pStyle w:val="Compact"/>
        <w:numPr>
          <w:ilvl w:val="0"/>
          <w:numId w:val="1009"/>
        </w:numPr>
      </w:pPr>
      <w:r>
        <w:t xml:space="preserve">The per-attempt timeout is a flat 35 s.</w:t>
      </w:r>
    </w:p>
    <w:bookmarkEnd w:id="20"/>
    <w:bookmarkStart w:id="21" w:name="can-we-measure-time-per-stage"/>
    <w:p>
      <w:pPr>
        <w:pStyle w:val="Heading2"/>
      </w:pPr>
      <w:r>
        <w:t xml:space="preserve">Can we measure time per stage?</w:t>
      </w:r>
    </w:p>
    <w:p>
      <w:pPr>
        <w:pStyle w:val="FirstParagraph"/>
      </w:pPr>
      <w:r>
        <w:rPr>
          <w:b/>
          <w:bCs/>
        </w:rPr>
        <w:t xml:space="preserve">Not today — there is no instrumentation.</w:t>
      </w:r>
      <w:r>
        <w:t xml:space="preserve"> </w:t>
      </w:r>
      <w:r>
        <w:t xml:space="preserve">Nothing in the analysis path records the time</w:t>
      </w:r>
      <w:r>
        <w:t xml:space="preserve"> </w:t>
      </w:r>
      <w:r>
        <w:t xml:space="preserve">spent on image preparation, the Gemini call, retries, schema validation, or the local Judge.</w:t>
      </w:r>
      <w:r>
        <w:t xml:space="preserve"> </w:t>
      </w:r>
      <w:r>
        <w:t xml:space="preserve">Adding lightweight timing around each stage is a small, safe change and is the right first</w:t>
      </w:r>
      <w:r>
        <w:t xml:space="preserve"> </w:t>
      </w:r>
      <w:r>
        <w:t xml:space="preserve">step: it turns</w:t>
      </w:r>
      <w:r>
        <w:t xml:space="preserve"> </w:t>
      </w:r>
      <w:r>
        <w:t xml:space="preserve">“latency feels high”</w:t>
      </w:r>
      <w:r>
        <w:t xml:space="preserve"> </w:t>
      </w:r>
      <w:r>
        <w:t xml:space="preserve">into a measured breakdown that tells us whether the cost</w:t>
      </w:r>
      <w:r>
        <w:t xml:space="preserve"> </w:t>
      </w:r>
      <w:r>
        <w:t xml:space="preserve">is upload, Gemini, or retries.</w:t>
      </w:r>
    </w:p>
    <w:bookmarkEnd w:id="21"/>
    <w:bookmarkStart w:id="22" w:name="proposed-next-stage-handling-2"/>
    <w:p>
      <w:pPr>
        <w:pStyle w:val="Heading2"/>
      </w:pPr>
      <w:r>
        <w:t xml:space="preserve">Proposed next-stage handling</w:t>
      </w:r>
    </w:p>
    <w:p>
      <w:pPr>
        <w:pStyle w:val="FirstParagraph"/>
      </w:pPr>
      <w:r>
        <w:t xml:space="preserve">This is transport-layer work and touches no detection logic — a self-contained hardening</w:t>
      </w:r>
      <w:r>
        <w:t xml:space="preserve"> </w:t>
      </w:r>
      <w:r>
        <w:t xml:space="preserve">pass. Scope:</w:t>
      </w:r>
    </w:p>
    <w:p>
      <w:pPr>
        <w:pStyle w:val="Compact"/>
        <w:numPr>
          <w:ilvl w:val="0"/>
          <w:numId w:val="1010"/>
        </w:numPr>
      </w:pPr>
      <w:r>
        <w:t xml:space="preserve">Stage timing instrumentation (do this first — it is also the measurement the client</w:t>
      </w:r>
      <w:r>
        <w:t xml:space="preserve"> </w:t>
      </w:r>
      <w:r>
        <w:t xml:space="preserve">asked for).</w:t>
      </w:r>
    </w:p>
    <w:p>
      <w:pPr>
        <w:pStyle w:val="Compact"/>
        <w:numPr>
          <w:ilvl w:val="0"/>
          <w:numId w:val="1010"/>
        </w:numPr>
      </w:pPr>
      <w:r>
        <w:t xml:space="preserve">Retry policy: 5xx included, exponential backoff with jitter,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honoured,</w:t>
      </w:r>
      <w:r>
        <w:t xml:space="preserve"> </w:t>
      </w:r>
      <w:r>
        <w:t xml:space="preserve">retry budget capped.</w:t>
      </w:r>
    </w:p>
    <w:p>
      <w:pPr>
        <w:pStyle w:val="Compact"/>
        <w:numPr>
          <w:ilvl w:val="0"/>
          <w:numId w:val="1010"/>
        </w:numPr>
      </w:pPr>
      <w:r>
        <w:t xml:space="preserve">Image downscaling before encoding.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cbcee37cd9d31b33cef1e79ae72800d2374453"/>
    <w:p>
      <w:pPr>
        <w:pStyle w:val="Heading1"/>
      </w:pPr>
      <w:r>
        <w:t xml:space="preserve">3. Distant structures — guided retake without changing the verdict</w:t>
      </w:r>
    </w:p>
    <w:bookmarkStart w:id="24" w:name="current-behaviour"/>
    <w:p>
      <w:pPr>
        <w:pStyle w:val="Heading2"/>
      </w:pPr>
      <w:r>
        <w:t xml:space="preserve">Current behaviour</w:t>
      </w:r>
    </w:p>
    <w:p>
      <w:pPr>
        <w:pStyle w:val="FirstParagraph"/>
      </w:pPr>
      <w:r>
        <w:t xml:space="preserve">When a structure is present but the construction evidence is weak, the Judge</w:t>
      </w:r>
      <w:r>
        <w:t xml:space="preserve"> </w:t>
      </w:r>
      <w:r>
        <w:t xml:space="preserve">(</w:t>
      </w:r>
      <w:r>
        <w:rPr>
          <w:rStyle w:val="VerbatimChar"/>
        </w:rPr>
        <w:t xml:space="preserve">jugerStructure()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src/engine/judge.js</w:t>
      </w:r>
      <w:r>
        <w:t xml:space="preserve">) returns</w:t>
      </w:r>
      <w:r>
        <w:t xml:space="preserve"> </w:t>
      </w:r>
      <w:r>
        <w:rPr>
          <w:rStyle w:val="VerbatimChar"/>
        </w:rPr>
        <w:t xml:space="preserve">VERT</w:t>
      </w:r>
      <w:r>
        <w:t xml:space="preserve">. This is correct and the client</w:t>
      </w:r>
      <w:r>
        <w:t xml:space="preserve"> </w:t>
      </w:r>
      <w:r>
        <w:t xml:space="preserve">wants it kept. The supplied image was run 8 times:</w:t>
      </w:r>
      <w:r>
        <w:t xml:space="preserve"> </w:t>
      </w:r>
      <w:r>
        <w:rPr>
          <w:b/>
          <w:bCs/>
        </w:rPr>
        <w:t xml:space="preserve">8/8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VERT</w:t>
      </w:r>
      <w:r>
        <w:rPr>
          <w:b/>
          <w:bCs/>
        </w:rPr>
        <w:t xml:space="preserve">, zero prohibited verdicts</w:t>
      </w:r>
      <w:r>
        <w:t xml:space="preserve"> </w:t>
      </w:r>
      <w:r>
        <w:t xml:space="preserve">—</w:t>
      </w:r>
      <w:r>
        <w:t xml:space="preserve"> </w:t>
      </w:r>
      <w:r>
        <w:t xml:space="preserve">the verdict is stable and right.</w:t>
      </w:r>
    </w:p>
    <w:p>
      <w:pPr>
        <w:pStyle w:val="BodyText"/>
      </w:pPr>
      <w:r>
        <w:t xml:space="preserve">Notably, in every run Gemini’s own free-text already says the object is</w:t>
      </w:r>
      <w:r>
        <w:t xml:space="preserve"> </w:t>
      </w:r>
      <w:r>
        <w:rPr>
          <w:i/>
          <w:iCs/>
        </w:rPr>
        <w:t xml:space="preserve">distant</w:t>
      </w:r>
      <w:r>
        <w:t xml:space="preserve"> </w:t>
      </w:r>
      <w:r>
        <w:t xml:space="preserve">(e.g.</w:t>
      </w:r>
      <w:r>
        <w:t xml:space="preserve"> </w:t>
      </w:r>
      <w:r>
        <w:t xml:space="preserve">“Presence d’une forme arrondie distante accrochee dans un arbre”</w:t>
      </w:r>
      <w:r>
        <w:t xml:space="preserve">) and sets</w:t>
      </w:r>
      <w:r>
        <w:t xml:space="preserve"> </w:t>
      </w:r>
      <w:r>
        <w:rPr>
          <w:rStyle w:val="VerbatimChar"/>
        </w:rPr>
        <w:t xml:space="preserve">structure_strength = WEAK</w:t>
      </w:r>
      <w:r>
        <w:t xml:space="preserve">. The distance information is being observed — it just has</w:t>
      </w:r>
      <w:r>
        <w:t xml:space="preserve"> </w:t>
      </w:r>
      <w:r>
        <w:t xml:space="preserve">nowhere structured to go.</w:t>
      </w:r>
    </w:p>
    <w:bookmarkEnd w:id="24"/>
    <w:bookmarkStart w:id="25" w:name="the-gap"/>
    <w:p>
      <w:pPr>
        <w:pStyle w:val="Heading2"/>
      </w:pPr>
      <w:r>
        <w:t xml:space="preserve">The gap</w:t>
      </w:r>
    </w:p>
    <w:p>
      <w:pPr>
        <w:pStyle w:val="FirstParagraph"/>
      </w:pPr>
      <w:r>
        <w:t xml:space="preserve">There is no signal in the observation schema for</w:t>
      </w:r>
      <w:r>
        <w:t xml:space="preserve"> </w:t>
      </w:r>
      <w:r>
        <w:t xml:space="preserve">“a structure is visible but is too small or</w:t>
      </w:r>
      <w:r>
        <w:t xml:space="preserve"> </w:t>
      </w:r>
      <w:r>
        <w:t xml:space="preserve">too far away to assess.”</w:t>
      </w:r>
      <w:r>
        <w:t xml:space="preserve"> </w:t>
      </w:r>
      <w:r>
        <w:rPr>
          <w:rStyle w:val="VerbatimChar"/>
        </w:rPr>
        <w:t xml:space="preserve">structure_strength</w:t>
      </w:r>
      <w:r>
        <w:t xml:space="preserve"> </w:t>
      </w:r>
      <w:r>
        <w:t xml:space="preserve">(STRONG / MEDIUM / WEAK) describes how much</w:t>
      </w:r>
      <w:r>
        <w:t xml:space="preserve"> </w:t>
      </w:r>
      <w:r>
        <w:rPr>
          <w:i/>
          <w:iCs/>
        </w:rPr>
        <w:t xml:space="preserve">construction evidence</w:t>
      </w:r>
      <w:r>
        <w:t xml:space="preserve"> </w:t>
      </w:r>
      <w:r>
        <w:t xml:space="preserve">is present, not the apparent size of the object in the frame. And</w:t>
      </w:r>
      <w:r>
        <w:t xml:space="preserve"> </w:t>
      </w:r>
      <w:r>
        <w:t xml:space="preserve">there is currently no way to attach an advisory message to a verdict without changing the</w:t>
      </w:r>
      <w:r>
        <w:t xml:space="preserve"> </w:t>
      </w:r>
      <w:r>
        <w:t xml:space="preserve">verdict itself.</w:t>
      </w:r>
    </w:p>
    <w:bookmarkEnd w:id="25"/>
    <w:bookmarkStart w:id="26" w:name="proposed-next-stage-handling-3"/>
    <w:p>
      <w:pPr>
        <w:pStyle w:val="Heading2"/>
      </w:pPr>
      <w:r>
        <w:t xml:space="preserve">Proposed next-stage handling</w:t>
      </w:r>
    </w:p>
    <w:p>
      <w:pPr>
        <w:pStyle w:val="FirstParagraph"/>
      </w:pPr>
      <w:r>
        <w:t xml:space="preserve">This mirrors a rule that already exists for insects — the size/distance confidence ceiling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prompts.js</w:t>
      </w:r>
      <w:r>
        <w:t xml:space="preserve"> </w:t>
      </w:r>
      <w:r>
        <w:t xml:space="preserve">V2.5, which caps confidence at MEDIUM when the subject occupies too little</w:t>
      </w:r>
      <w:r>
        <w:t xml:space="preserve"> </w:t>
      </w:r>
      <w:r>
        <w:t xml:space="preserve">of the frame.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Schema + prompt: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structure.trop_distante_pour_evaluer</w:t>
      </w:r>
      <w:r>
        <w:t xml:space="preserve"> </w:t>
      </w:r>
      <w:r>
        <w:t xml:space="preserve">(boolean), set by Gemini</w:t>
      </w:r>
      <w:r>
        <w:t xml:space="preserve"> </w:t>
      </w:r>
      <w:r>
        <w:t xml:space="preserve">when a structure is detected but is too small/distant for reliable assessment.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Judge:</w:t>
      </w:r>
      <w:r>
        <w:t xml:space="preserve"> </w:t>
      </w:r>
      <w:r>
        <w:t xml:space="preserve">when that flag is set and the structure path resolves to</w:t>
      </w:r>
      <w:r>
        <w:t xml:space="preserve"> </w:t>
      </w:r>
      <w:r>
        <w:rPr>
          <w:rStyle w:val="VerbatimChar"/>
        </w:rPr>
        <w:t xml:space="preserve">VERT</w:t>
      </w:r>
      <w:r>
        <w:t xml:space="preserve">, attach a</w:t>
      </w:r>
      <w:r>
        <w:t xml:space="preserve"> </w:t>
      </w:r>
      <w:r>
        <w:t xml:space="preserve">suggestion field carrying the client’s wording —</w:t>
      </w:r>
      <w:r>
        <w:t xml:space="preserve"> </w:t>
      </w:r>
      <w:r>
        <w:rPr>
          <w:i/>
          <w:iCs/>
        </w:rPr>
        <w:t xml:space="preserve">“A distant structure has been detected.</w:t>
      </w:r>
      <w:r>
        <w:rPr>
          <w:i/>
          <w:iCs/>
        </w:rPr>
        <w:t xml:space="preserve"> </w:t>
      </w:r>
      <w:r>
        <w:rPr>
          <w:i/>
          <w:iCs/>
        </w:rPr>
        <w:t xml:space="preserve">Zoom in or take a closer photo for a more precise analysis.”</w:t>
      </w:r>
      <w:r>
        <w:t xml:space="preserve"> </w:t>
      </w:r>
      <w:r>
        <w:t xml:space="preserve">— while leaving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verdict_code</w:t>
      </w:r>
      <w:r>
        <w:t xml:space="preserve"> </w:t>
      </w:r>
      <w:r>
        <w:t xml:space="preserve">unchanged. The verdict only becomes orange if real suspicious</w:t>
      </w:r>
      <w:r>
        <w:t xml:space="preserve"> </w:t>
      </w:r>
      <w:r>
        <w:t xml:space="preserve">structural markers are detected, exactly as today.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render the suggestion beneath the green result.</w:t>
      </w:r>
    </w:p>
    <w:p>
      <w:pPr>
        <w:pStyle w:val="FirstParagraph"/>
      </w:pPr>
      <w:r>
        <w:t xml:space="preserve">Risk is low — this never touches the insect or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path and never changes a verdict —</w:t>
      </w:r>
      <w:r>
        <w:t xml:space="preserve"> </w:t>
      </w:r>
      <w:r>
        <w:t xml:space="preserve">but it is a four-surface change (prompt, schema, Judge, UI), so it is scoped as next-stage</w:t>
      </w:r>
      <w:r>
        <w:t xml:space="preserve"> </w:t>
      </w:r>
      <w:r>
        <w:t xml:space="preserve">work rather than a patch.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Next-stage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Two Asian hornets → probable non-target (crabro)</w:t>
            </w:r>
          </w:p>
        </w:tc>
        <w:tc>
          <w:tcPr/>
          <w:p>
            <w:pPr>
              <w:pStyle w:val="Compact"/>
            </w:pPr>
            <w:r>
              <w:t xml:space="preserve">Detection logic — target-adjacent</w:t>
            </w:r>
          </w:p>
        </w:tc>
        <w:tc>
          <w:tcPr/>
          <w:p>
            <w:pPr>
              <w:pStyle w:val="Compact"/>
            </w:pPr>
            <w:r>
              <w:t xml:space="preserve">Judge guard + prompt sharpening, client sign-off, before/after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Gemini 503s and latency</w:t>
            </w:r>
          </w:p>
        </w:tc>
        <w:tc>
          <w:tcPr/>
          <w:p>
            <w:pPr>
              <w:pStyle w:val="Compact"/>
            </w:pPr>
            <w:r>
              <w:t xml:space="preserve">Transport layer — no detection impact</w:t>
            </w:r>
          </w:p>
        </w:tc>
        <w:tc>
          <w:tcPr/>
          <w:p>
            <w:pPr>
              <w:pStyle w:val="Compact"/>
            </w:pPr>
            <w:r>
              <w:t xml:space="preserve">Stage timing, 5xx retry with backoff+jitter, image downscaling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Distant structure — guided retake</w:t>
            </w:r>
          </w:p>
        </w:tc>
        <w:tc>
          <w:tcPr/>
          <w:p>
            <w:pPr>
              <w:pStyle w:val="Compact"/>
            </w:pPr>
            <w:r>
              <w:t xml:space="preserve">New advisory feature — no verdict change</w:t>
            </w:r>
          </w:p>
        </w:tc>
        <w:tc>
          <w:tcPr/>
          <w:p>
            <w:pPr>
              <w:pStyle w:val="Compact"/>
            </w:pPr>
            <w:r>
              <w:t xml:space="preserve">New schema flag + Judge suggestion + UI</w:t>
            </w:r>
          </w:p>
        </w:tc>
      </w:tr>
    </w:tbl>
    <w:p>
      <w:pPr>
        <w:pStyle w:val="BodyText"/>
      </w:pPr>
      <w:r>
        <w:t xml:space="preserve">Effort and sequencing for each can be quoted once the direction on point 1 is agreed, since</w:t>
      </w:r>
      <w:r>
        <w:t xml:space="preserve"> </w:t>
      </w:r>
      <w:r>
        <w:t xml:space="preserve">that is the only one touching detection behaviour.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ApiSave — M2 Post-Validation Observations</dc:title>
  <dc:creator/>
  <cp:keywords/>
  <dcterms:created xsi:type="dcterms:W3CDTF">2026-09-02T11:35:47Z</dcterms:created>
  <dcterms:modified xsi:type="dcterms:W3CDTF">2026-09-02T11:35:47Z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subtitle">
    <vt:lpwstr>Diagnosis and proposed next-stage scope for the three points raised on M2 acceptance</vt:lpwstr>
  </property>
</Properties>
</file>