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336B"/>
          <w:sz w:val="52"/>
        </w:rPr>
        <w:t>SafeIQ — Production Design (Figma)</w:t>
      </w:r>
    </w:p>
    <w:p>
      <w:pPr>
        <w:jc w:val="center"/>
      </w:pPr>
      <w:r>
        <w:rPr>
          <w:color w:val="555555"/>
          <w:sz w:val="30"/>
        </w:rPr>
        <w:t>Milestones 1–4 — Ready for Your Review</w:t>
      </w:r>
    </w:p>
    <w:p>
      <w:pPr>
        <w:jc w:val="center"/>
      </w:pPr>
      <w:r>
        <w:rPr>
          <w:color w:val="777777"/>
          <w:sz w:val="22"/>
        </w:rPr>
        <w:t>Prepared by SAARZ Int.  |  25 August 2026</w:t>
      </w:r>
    </w:p>
    <w:p/>
    <w:p>
      <w:pPr>
        <w:pStyle w:val="Heading1"/>
      </w:pPr>
      <w:r>
        <w:rPr>
          <w:color w:val="2A336B"/>
        </w:rPr>
        <w:t>Hi Neil,</w:t>
      </w:r>
    </w:p>
    <w:p>
      <w:r>
        <w:rPr>
          <w:b w:val="0"/>
          <w:i w:val="0"/>
        </w:rPr>
        <w:t>The production UI/UX design for Milestones 1 through 4 is ready for your review in Figma. This is the polished, production-quality visual design — distinct from the interactive prototype you've been reviewing so far (which is built to validate behaviour and workflow against realistic sample data, not to represent final visual design). Think of the two as complementary: the prototype is what proves the workflow works; this Figma is what the product will actually look like.</w:t>
      </w:r>
    </w:p>
    <w:p>
      <w:r>
        <w:rPr>
          <w:b/>
        </w:rPr>
        <w:t xml:space="preserve">Figma link: </w:t>
      </w:r>
      <w:r>
        <w:rPr>
          <w:b/>
          <w:color w:val="B45309"/>
        </w:rPr>
        <w:t>[INSERT FIGMA PROTOTYPE LINK HERE BEFORE SENDING]</w:t>
      </w:r>
    </w:p>
    <w:p>
      <w:pPr>
        <w:pStyle w:val="Heading2"/>
      </w:pPr>
      <w:r>
        <w:rPr>
          <w:color w:val="2A336B"/>
        </w:rPr>
        <w:t>What this covers</w:t>
      </w:r>
    </w:p>
    <w:p>
      <w:r>
        <w:rPr>
          <w:b w:val="0"/>
          <w:i w:val="0"/>
        </w:rPr>
        <w:t>Everything below reflects both the original Milestone 1–4 task list and everything your feedback (17 and 18 August) added to that scope, since the design work incorporated both from the start rather than designing the original scope twice.</w:t>
      </w:r>
    </w:p>
    <w:p>
      <w:pPr>
        <w:pStyle w:val="Heading2"/>
      </w:pPr>
      <w:r>
        <w:rPr>
          <w:color w:val="2A336B"/>
        </w:rPr>
        <w:t>What a review here means</w:t>
      </w:r>
    </w:p>
    <w:p>
      <w:r>
        <w:rPr>
          <w:b w:val="0"/>
          <w:i w:val="0"/>
        </w:rPr>
        <w:t>Because this is Figma, every screen is a visual/interactive design, not working software — clicking through it is how we get your sign-off on layout, wording, and flow before that design gets built for real. It doesn't run against any data, real or mock. Functional behaviour is what the coded prototype demonstrates; visual and UX sign-off is what this Figma is for. We'd like your review here to count as design sign-off for Milestones 1–4, so we can treat this as the fixed reference once build work reaches these screens.</w:t>
      </w:r>
    </w:p>
    <w:p/>
    <w:p>
      <w:pPr>
        <w:pStyle w:val="Heading1"/>
      </w:pPr>
      <w:r>
        <w:rPr>
          <w:color w:val="2A336B"/>
        </w:rPr>
        <w:t>What's in the Figma</w:t>
      </w:r>
    </w:p>
    <w:p>
      <w:pPr>
        <w:pStyle w:val="Heading2"/>
      </w:pPr>
      <w:r>
        <w:rPr>
          <w:color w:val="2A336B"/>
        </w:rPr>
        <w:t>Milestone 2 — Authentication &amp; Multi-Tenant Foundation</w:t>
      </w:r>
    </w:p>
    <w:p>
      <w:r>
        <w:rPr>
          <w:b w:val="0"/>
          <w:i w:val="0"/>
        </w:rPr>
        <w:t>The full sign-up, verification, and account-settings journey:</w:t>
      </w:r>
    </w:p>
    <w:p>
      <w:pPr>
        <w:pStyle w:val="ListBullet"/>
      </w:pPr>
      <w:r>
        <w:t>Sign-up — separate organisation and employee paths (full name, email, password).</w:t>
      </w:r>
    </w:p>
    <w:p>
      <w:pPr>
        <w:pStyle w:val="ListBullet"/>
      </w:pPr>
      <w:r>
        <w:t>Email / OTP verification screen.</w:t>
      </w:r>
    </w:p>
    <w:p>
      <w:pPr>
        <w:pStyle w:val="ListBullet"/>
      </w:pPr>
      <w:r>
        <w:t>Identity verification (KYC) screen — the provider itself is still to be confirmed with you, but the screen and flow are designed regardless of which one we end up integrating.</w:t>
      </w:r>
    </w:p>
    <w:p>
      <w:pPr>
        <w:pStyle w:val="ListBullet"/>
      </w:pPr>
      <w:r>
        <w:t>Employee join via magic link, auto-binding to the right organisation.</w:t>
      </w:r>
    </w:p>
    <w:p>
      <w:pPr>
        <w:pStyle w:val="ListBullet"/>
      </w:pPr>
      <w:r>
        <w:t>Account settings — country, language, role.</w:t>
      </w:r>
    </w:p>
    <w:p>
      <w:pPr>
        <w:pStyle w:val="ListBullet"/>
      </w:pPr>
      <w:r>
        <w:t>New from your feedback: a “Safeguarding Lead” permission concept woven into the role model, so a line manager sees alert/action summaries without seeing raw conversation text, while a designated Safeguarding Lead can open the full detail.</w:t>
      </w:r>
    </w:p>
    <w:p>
      <w:pPr>
        <w:pStyle w:val="Heading2"/>
      </w:pPr>
      <w:r>
        <w:rPr>
          <w:color w:val="2A336B"/>
        </w:rPr>
        <w:t>Milestone 3 — Onboarding → “Help &amp; Learning Hub”</w:t>
      </w:r>
    </w:p>
    <w:p>
      <w:r>
        <w:rPr>
          <w:b w:val="0"/>
          <w:i w:val="0"/>
        </w:rPr>
        <w:t>This is the single biggest area of the redesign — from a straightforward video library into a guided learning-and-support hub:</w:t>
      </w:r>
    </w:p>
    <w:p>
      <w:pPr>
        <w:pStyle w:val="ListBullet"/>
      </w:pPr>
      <w:r>
        <w:t>The core video CMS: a fixed grid, thumbnails, titles and descriptions, hover-to-preview and click-to-view.</w:t>
      </w:r>
    </w:p>
    <w:p>
      <w:pPr>
        <w:pStyle w:val="ListBullet"/>
      </w:pPr>
      <w:r>
        <w:t>Search and filtering by end-user type, plus AI-assisted search (“describe what you want support with”).</w:t>
      </w:r>
    </w:p>
    <w:p>
      <w:pPr>
        <w:pStyle w:val="ListBullet"/>
      </w:pPr>
      <w:r>
        <w:t>Share a video by email or to a registered user, and usage analytics.</w:t>
      </w:r>
    </w:p>
    <w:p>
      <w:pPr>
        <w:pStyle w:val="ListBullet"/>
      </w:pPr>
      <w:r>
        <w:t>New from your feedback:</w:t>
      </w:r>
    </w:p>
    <w:p>
      <w:pPr>
        <w:pStyle w:val="ListBullet2"/>
      </w:pPr>
      <w:r>
        <w:t>“Your Help Sprint” — a guided, ordered journey with a progress bar, per-user tracking, “next recommended” prompts, and achievement badges.</w:t>
      </w:r>
    </w:p>
    <w:p>
      <w:pPr>
        <w:pStyle w:val="ListBullet2"/>
      </w:pPr>
      <w:r>
        <w:t>A card status system (Recommended / Next / New / Completed / Required).</w:t>
      </w:r>
    </w:p>
    <w:p>
      <w:pPr>
        <w:pStyle w:val="ListBullet2"/>
      </w:pPr>
      <w:r>
        <w:t>An assignment workflow — an admin assigns a specific help item to a specific person, with a due date.</w:t>
      </w:r>
    </w:p>
    <w:p>
      <w:pPr>
        <w:pStyle w:val="ListBullet2"/>
      </w:pPr>
      <w:r>
        <w:t>Additional sharing/assignment channels (WhatsApp, Messenger, in-platform notification) and Team / Department / Location as targets.</w:t>
      </w:r>
    </w:p>
    <w:p>
      <w:pPr>
        <w:pStyle w:val="ListBullet2"/>
      </w:pPr>
      <w:r>
        <w:t>The full category taxonomy (Getting Started, Employees, Training, Reports, Account, Billing, Troubleshooting, General) and the Platform Help vs. General Support split.</w:t>
      </w:r>
    </w:p>
    <w:p>
      <w:pPr>
        <w:pStyle w:val="ListBullet2"/>
      </w:pPr>
      <w:r>
        <w:t>A complete Help Hub Manager authoring screen for admins (prerequisites, sprint position, estimated time, search keywords, published state).</w:t>
      </w:r>
    </w:p>
    <w:p>
      <w:pPr>
        <w:pStyle w:val="ListBullet2"/>
      </w:pPr>
      <w:r>
        <w:t>A per-user help-item access log, visible on their profile.</w:t>
      </w:r>
    </w:p>
    <w:p>
      <w:r>
        <w:rPr>
          <w:b w:val="0"/>
          <w:i/>
        </w:rPr>
        <w:t>One honest caveat, unchanged from our last update: the AI-recommendation search shown here reasons about intent visually, but the real version depends on the LLM-provider decision that's still open on our side (Milestone 1, Questions &amp; Concerns) — the design doesn't wait on that, the build of the real search does.</w:t>
      </w:r>
    </w:p>
    <w:p>
      <w:pPr>
        <w:pStyle w:val="Heading2"/>
      </w:pPr>
      <w:r>
        <w:rPr>
          <w:color w:val="2A336B"/>
        </w:rPr>
        <w:t>Milestone 4 — Team Management</w:t>
      </w:r>
    </w:p>
    <w:p>
      <w:r>
        <w:rPr>
          <w:b w:val="0"/>
          <w:i w:val="0"/>
        </w:rPr>
        <w:t>The full team-management surface, redesigned around your two most recent rounds of feedback:</w:t>
      </w:r>
    </w:p>
    <w:p>
      <w:pPr>
        <w:pStyle w:val="ListBullet"/>
      </w:pPr>
      <w:r>
        <w:t>Invite by email or shareable magic link, the accept-invite flow, and a resendable/cancellable invite log.</w:t>
      </w:r>
    </w:p>
    <w:p>
      <w:pPr>
        <w:pStyle w:val="ListBullet"/>
      </w:pPr>
      <w:r>
        <w:t>The Team page redesigned: a “Your profile” summary card for whoever's logged in, and the invite/member lists as proper paginated tables (RAG-systems count, live-alerts count, manager/allocated-by avatars) rather than a capped scrolling list.</w:t>
      </w:r>
    </w:p>
    <w:p>
      <w:pPr>
        <w:pStyle w:val="ListBullet"/>
      </w:pPr>
      <w:r>
        <w:t>An archive status for team members, with search and bulk actions across both lists.</w:t>
      </w:r>
    </w:p>
    <w:p>
      <w:pPr>
        <w:pStyle w:val="ListBullet"/>
      </w:pPr>
      <w:r>
        <w:t>The Team Member Profile rebuilt into the risk-and-support dashboard you described: a compact profile card, a real weekly scheduled-activities calendar, and RAG/Touch-Points/Alerts summary boxes.</w:t>
      </w:r>
    </w:p>
    <w:p>
      <w:pPr>
        <w:pStyle w:val="ListBullet"/>
      </w:pPr>
      <w:r>
        <w:t>“Touch Points” — the new scheduled-meeting-request workflow: a team member flags one or more alerts and requests time with their designated manager, who accepts with a date/time, declines with a reason, or proposes an alternative.</w:t>
      </w:r>
    </w:p>
    <w:p>
      <w:pPr>
        <w:pStyle w:val="ListBullet"/>
      </w:pPr>
      <w:r>
        <w:t>Per-RAG employee records with their own Overview / Conversations / Alerts &amp; Signals / Actions / Audit Log tabs, each conversation tagged as RAG-related, alert-related, or direct.</w:t>
      </w:r>
    </w:p>
    <w:p>
      <w:pPr>
        <w:pStyle w:val="ListBullet"/>
      </w:pPr>
      <w:r>
        <w:t>The staged alert model (Keyword detected → Signal generated → Context assessment → Alert level set → Human review → Outcome) and the 4-stage action pipeline, replacing the original flat “keyword matched” model.</w:t>
      </w:r>
    </w:p>
    <w:p>
      <w:pPr>
        <w:pStyle w:val="ListBullet"/>
      </w:pPr>
      <w:r>
        <w:t>Conversation content hidden by default and gated behind the Safeguarding Lead permission from Milestone 2 above.</w:t>
      </w:r>
    </w:p>
    <w:p/>
    <w:p>
      <w:pPr>
        <w:pStyle w:val="Heading1"/>
      </w:pPr>
      <w:r>
        <w:rPr>
          <w:color w:val="2A336B"/>
        </w:rPr>
        <w:t>What We'd Like From You</w:t>
      </w:r>
    </w:p>
    <w:p>
      <w:pPr>
        <w:pStyle w:val="ListBullet"/>
      </w:pPr>
      <w:r>
        <w:t>A walkthrough of the Figma at whatever pace suits — happy to do this on a call, or you can go through it directly and send comments.</w:t>
      </w:r>
    </w:p>
    <w:p>
      <w:pPr>
        <w:pStyle w:val="ListBullet"/>
      </w:pPr>
      <w:r>
        <w:t>Sign-off on the design for Milestones 1–4, so it becomes the fixed reference for build work on these screens.</w:t>
      </w:r>
    </w:p>
    <w:p>
      <w:pPr>
        <w:pStyle w:val="ListBullet"/>
      </w:pPr>
      <w:r>
        <w:t>Any changes you'd like — much easier and cheaper to adjust at this stage than once these screens are actually built.</w:t>
      </w:r>
    </w:p>
    <w:p/>
    <w:p>
      <w:r>
        <w:rPr>
          <w:b w:val="0"/>
          <w:i w:val="0"/>
        </w:rPr>
        <w:t>Let us know what works best for the walkthrough, and we'll get something in the diary.</w:t>
      </w:r>
    </w:p>
    <w:p>
      <w:r>
        <w:rPr>
          <w:b w:val="0"/>
          <w:i w:val="0"/>
        </w:rPr>
        <w:t>Best,</w:t>
      </w:r>
    </w:p>
    <w:p>
      <w:r>
        <w:rPr>
          <w:b w:val="0"/>
          <w:i w:val="0"/>
        </w:rPr>
        <w:t>The SAARZ Int.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