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F6D7F2" w14:textId="2DF87094" w:rsidR="00CC2D01" w:rsidRDefault="0073315A">
      <w:r>
        <w:t xml:space="preserve">Based on the gender demographics pulled from the purchase data, significantly more men will purchase items in this game than women or people of other/non-disclosed genders. Men make up 84.03% of players making purchases. Despite this, women and </w:t>
      </w:r>
      <w:r>
        <w:t>people of other/non-disclosed genders</w:t>
      </w:r>
      <w:r>
        <w:t xml:space="preserve"> have a larger average purchase than men do, suggesting </w:t>
      </w:r>
      <w:r>
        <w:t>women and people of other/non-disclosed genders</w:t>
      </w:r>
      <w:r>
        <w:t xml:space="preserve"> will spend more money when they do make purchases in game, with </w:t>
      </w:r>
      <w:r>
        <w:t>people of other/non-disclosed genders</w:t>
      </w:r>
      <w:r>
        <w:t xml:space="preserve"> spending the most on average at $3.35 per purchase compared to the average purchase price of $3.20 for women and $3.02 for men.</w:t>
      </w:r>
    </w:p>
    <w:p w14:paraId="53AD93DB" w14:textId="31EC365C" w:rsidR="0073315A" w:rsidRDefault="0073315A">
      <w:r>
        <w:t xml:space="preserve">When looking at the age demographics, 63.37% of players making purchases are between the ages of 15 and 24. Despite making the most purchases, the average purchase price for </w:t>
      </w:r>
      <w:r w:rsidR="007370C7">
        <w:t>15–19-year-olds</w:t>
      </w:r>
      <w:r>
        <w:t xml:space="preserve"> is $3.04 and the average purchase price for </w:t>
      </w:r>
      <w:r w:rsidR="007370C7">
        <w:t>20–24-year-olds</w:t>
      </w:r>
      <w:r>
        <w:t xml:space="preserve"> isn’t much higher at $3.05. The age group that spend</w:t>
      </w:r>
      <w:r w:rsidR="007370C7">
        <w:t>s</w:t>
      </w:r>
      <w:r>
        <w:t xml:space="preserve"> the most money per purchase </w:t>
      </w:r>
      <w:r w:rsidR="007370C7">
        <w:t>is</w:t>
      </w:r>
      <w:r>
        <w:t xml:space="preserve"> the </w:t>
      </w:r>
      <w:r w:rsidR="007370C7">
        <w:t xml:space="preserve">35–39-year-olds, followed by children under 10, with average purchase prices of $3.60 and $3.35 respectively. These groups only make up 5.38% and 2.95% of players that make purchases respectively. </w:t>
      </w:r>
    </w:p>
    <w:p w14:paraId="472CAD01" w14:textId="7358FADE" w:rsidR="0073315A" w:rsidRDefault="007370C7">
      <w:r>
        <w:t xml:space="preserve">Three of the most purchased items – the Final Critic, the </w:t>
      </w:r>
      <w:proofErr w:type="spellStart"/>
      <w:r w:rsidRPr="007370C7">
        <w:t>Oathbreaker</w:t>
      </w:r>
      <w:proofErr w:type="spellEnd"/>
      <w:r w:rsidRPr="007370C7">
        <w:t>, Last Hope of the Breaking Storm</w:t>
      </w:r>
      <w:r>
        <w:t>, and the Fiery Glass Crusader – were also some of the more profitable items. The Final Critic, the most popular item, was purchased 13 times. With the game having a total of 780 purchases and only 179 unique items purchased</w:t>
      </w:r>
      <w:r w:rsidR="00FE252B">
        <w:t>, the average number of times an item was purchased was 4.36 (4) times, making this item purchased more than 3x as much as the average in game item.</w:t>
      </w:r>
    </w:p>
    <w:sectPr w:rsidR="0073315A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0B85747" w14:textId="77777777" w:rsidR="000A6118" w:rsidRDefault="000A6118" w:rsidP="0073315A">
      <w:pPr>
        <w:spacing w:after="0" w:line="240" w:lineRule="auto"/>
      </w:pPr>
      <w:r>
        <w:separator/>
      </w:r>
    </w:p>
  </w:endnote>
  <w:endnote w:type="continuationSeparator" w:id="0">
    <w:p w14:paraId="300D9DB7" w14:textId="77777777" w:rsidR="000A6118" w:rsidRDefault="000A6118" w:rsidP="007331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54281FE" w14:textId="77777777" w:rsidR="000A6118" w:rsidRDefault="000A6118" w:rsidP="0073315A">
      <w:pPr>
        <w:spacing w:after="0" w:line="240" w:lineRule="auto"/>
      </w:pPr>
      <w:r>
        <w:separator/>
      </w:r>
    </w:p>
  </w:footnote>
  <w:footnote w:type="continuationSeparator" w:id="0">
    <w:p w14:paraId="2053E82A" w14:textId="77777777" w:rsidR="000A6118" w:rsidRDefault="000A6118" w:rsidP="007331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83451E4" w14:textId="68DA2685" w:rsidR="0073315A" w:rsidRDefault="0073315A">
    <w:pPr>
      <w:pStyle w:val="Header"/>
    </w:pPr>
    <w:r>
      <w:t>Kaylie Sheehan</w:t>
    </w:r>
  </w:p>
  <w:p w14:paraId="1404B0AF" w14:textId="2902FF89" w:rsidR="0073315A" w:rsidRDefault="0073315A">
    <w:pPr>
      <w:pStyle w:val="Header"/>
    </w:pPr>
    <w:r>
      <w:tab/>
      <w:t xml:space="preserve">Heroes of </w:t>
    </w:r>
    <w:proofErr w:type="spellStart"/>
    <w:r>
      <w:t>Pymoli</w:t>
    </w:r>
    <w:proofErr w:type="spellEnd"/>
    <w:r>
      <w:t xml:space="preserve"> Analysis</w:t>
    </w:r>
  </w:p>
  <w:p w14:paraId="7311F240" w14:textId="77777777" w:rsidR="0073315A" w:rsidRDefault="0073315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15A"/>
    <w:rsid w:val="000A6118"/>
    <w:rsid w:val="0073315A"/>
    <w:rsid w:val="007370C7"/>
    <w:rsid w:val="00CC2D01"/>
    <w:rsid w:val="00FE2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E0E6E"/>
  <w15:chartTrackingRefBased/>
  <w15:docId w15:val="{F90CC134-6F32-4193-8D85-81732DD52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331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315A"/>
  </w:style>
  <w:style w:type="paragraph" w:styleId="Footer">
    <w:name w:val="footer"/>
    <w:basedOn w:val="Normal"/>
    <w:link w:val="FooterChar"/>
    <w:uiPriority w:val="99"/>
    <w:unhideWhenUsed/>
    <w:rsid w:val="007331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31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242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Kaylie Sheehan</dc:creator>
  <cp:keywords/>
  <dc:description/>
  <cp:lastModifiedBy>Kaylie Sheehan</cp:lastModifiedBy>
  <cp:revision>1</cp:revision>
  <dcterms:created xsi:type="dcterms:W3CDTF">2021-04-01T22:29:00Z</dcterms:created>
  <dcterms:modified xsi:type="dcterms:W3CDTF">2021-04-01T22:52:00Z</dcterms:modified>
</cp:coreProperties>
</file>