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46.png" ContentType="image/png"/>
  <Override PartName="/word/media/rId98.png" ContentType="image/png"/>
  <Override PartName="/word/media/rId95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Шихалиева</w:t>
      </w:r>
      <w:r>
        <w:t xml:space="preserve"> </w:t>
      </w:r>
      <w:r>
        <w:t xml:space="preserve">З.Р.</w:t>
      </w:r>
    </w:p>
    <w:p>
      <w:pPr>
        <w:pStyle w:val="Date"/>
      </w:pPr>
      <w:r>
        <w:t xml:space="preserve">2026-01-18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33" w:name="разбиение-ipv4-сетей-на-подсети"/>
    <w:p>
      <w:pPr>
        <w:pStyle w:val="Heading1"/>
      </w:pPr>
      <w:r>
        <w:t xml:space="preserve">Разбиение IPv4-сетей на подсети</w:t>
      </w:r>
    </w:p>
    <w:bookmarkStart w:id="26" w:name="сеть-172.16.20.024"/>
    <w:p>
      <w:pPr>
        <w:pStyle w:val="Heading2"/>
      </w:pPr>
      <w:r>
        <w:t xml:space="preserve">Сеть 172.16.20.0/24</w:t>
      </w:r>
    </w:p>
    <w:bookmarkStart w:id="21" w:name="основные-характеристики-исходной-сети"/>
    <w:p>
      <w:pPr>
        <w:pStyle w:val="Heading3"/>
      </w:pPr>
      <w:r>
        <w:t xml:space="preserve">Основные характеристики исходной сети</w:t>
      </w:r>
    </w:p>
    <w:p>
      <w:pPr>
        <w:numPr>
          <w:ilvl w:val="0"/>
          <w:numId w:val="1001"/>
        </w:numPr>
        <w:pStyle w:val="Compact"/>
      </w:pPr>
      <w:r>
        <w:t xml:space="preserve">Префикс:</w:t>
      </w:r>
      <w:r>
        <w:t xml:space="preserve"> </w:t>
      </w:r>
      <w:r>
        <w:rPr>
          <w:bCs/>
          <w:b/>
        </w:rPr>
        <w:t xml:space="preserve">/24</w:t>
      </w:r>
    </w:p>
    <w:p>
      <w:pPr>
        <w:numPr>
          <w:ilvl w:val="0"/>
          <w:numId w:val="1001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1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172.16.20.0</w:t>
      </w:r>
    </w:p>
    <w:p>
      <w:pPr>
        <w:numPr>
          <w:ilvl w:val="0"/>
          <w:numId w:val="1001"/>
        </w:numPr>
        <w:pStyle w:val="Compact"/>
      </w:pPr>
      <w:r>
        <w:t xml:space="preserve">Broadcast-адрес:</w:t>
      </w:r>
      <w:r>
        <w:t xml:space="preserve"> </w:t>
      </w:r>
      <w:r>
        <w:rPr>
          <w:bCs/>
          <w:b/>
        </w:rPr>
        <w:t xml:space="preserve">172.16.20.255</w:t>
      </w:r>
    </w:p>
    <w:p>
      <w:pPr>
        <w:numPr>
          <w:ilvl w:val="0"/>
          <w:numId w:val="1001"/>
        </w:numPr>
        <w:pStyle w:val="Compact"/>
      </w:pPr>
      <w:r>
        <w:t xml:space="preserve">Число адресов в сети: 2^(32–24) = 2^8 =</w:t>
      </w:r>
      <w:r>
        <w:t xml:space="preserve"> </w:t>
      </w:r>
      <w:r>
        <w:rPr>
          <w:bCs/>
          <w:b/>
        </w:rPr>
        <w:t xml:space="preserve">256</w:t>
      </w:r>
    </w:p>
    <w:p>
      <w:pPr>
        <w:numPr>
          <w:ilvl w:val="0"/>
          <w:numId w:val="1001"/>
        </w:numPr>
        <w:pStyle w:val="Compact"/>
      </w:pPr>
      <w:r>
        <w:t xml:space="preserve">Число адресов узлов: 256 – 2 =</w:t>
      </w:r>
      <w:r>
        <w:t xml:space="preserve"> </w:t>
      </w:r>
      <w:r>
        <w:rPr>
          <w:bCs/>
          <w:b/>
        </w:rPr>
        <w:t xml:space="preserve">254</w:t>
      </w:r>
    </w:p>
    <w:p>
      <w:pPr>
        <w:numPr>
          <w:ilvl w:val="0"/>
          <w:numId w:val="1001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bCs/>
          <w:b/>
        </w:rPr>
        <w:t xml:space="preserve">172.16.20.1 – 172.16.20.254</w:t>
      </w:r>
    </w:p>
    <w:p>
      <w:pPr>
        <w:pStyle w:val="FirstParagraph"/>
      </w:pPr>
      <w:r>
        <w:t xml:space="preserve">Если рассматривать эту сеть как часть класса B (исходный префикс /16), то число возможных подсетей с префиксом /24:</w:t>
      </w:r>
      <w:r>
        <w:t xml:space="preserve"> </w:t>
      </w:r>
      <w:r>
        <w:t xml:space="preserve">- Количество подсетей: 2^(24–16) =</w:t>
      </w:r>
      <w:r>
        <w:t xml:space="preserve"> </w:t>
      </w:r>
      <w:r>
        <w:rPr>
          <w:bCs/>
          <w:b/>
        </w:rPr>
        <w:t xml:space="preserve">256</w:t>
      </w:r>
    </w:p>
    <w:bookmarkEnd w:id="21"/>
    <w:bookmarkStart w:id="25" w:name="разбиение-на-три-подсети-126-62-62-узла"/>
    <w:p>
      <w:pPr>
        <w:pStyle w:val="Heading3"/>
      </w:pPr>
      <w:r>
        <w:t xml:space="preserve">Разбиение на три подсети (126, 62, 62 узла)</w:t>
      </w:r>
    </w:p>
    <w:p>
      <w:pPr>
        <w:pStyle w:val="FirstParagraph"/>
      </w:pPr>
      <w:r>
        <w:t xml:space="preserve">Требуемое количество узлов:</w:t>
      </w:r>
    </w:p>
    <w:p>
      <w:pPr>
        <w:numPr>
          <w:ilvl w:val="0"/>
          <w:numId w:val="1002"/>
        </w:numPr>
        <w:pStyle w:val="Compact"/>
      </w:pPr>
      <w:r>
        <w:t xml:space="preserve">Подсеть 1: 126 узлов → нужно минимум 7 бит для хостов</w:t>
      </w:r>
      <w:r>
        <w:br/>
      </w:r>
      <w:r>
        <w:t xml:space="preserve">2^7 – 2 = 126 → префикс</w:t>
      </w:r>
      <w:r>
        <w:t xml:space="preserve"> </w:t>
      </w:r>
      <w:r>
        <w:rPr>
          <w:bCs/>
          <w:b/>
        </w:rPr>
        <w:t xml:space="preserve">/25</w:t>
      </w:r>
    </w:p>
    <w:p>
      <w:pPr>
        <w:numPr>
          <w:ilvl w:val="0"/>
          <w:numId w:val="1002"/>
        </w:numPr>
        <w:pStyle w:val="Compact"/>
      </w:pPr>
      <w:r>
        <w:t xml:space="preserve">Подсеть 2: 62 узла → нужно 6 бит</w:t>
      </w:r>
      <w:r>
        <w:br/>
      </w:r>
      <w:r>
        <w:t xml:space="preserve">2^6 – 2 = 62 → префикс</w:t>
      </w:r>
      <w:r>
        <w:t xml:space="preserve"> </w:t>
      </w:r>
      <w:r>
        <w:rPr>
          <w:bCs/>
          <w:b/>
        </w:rPr>
        <w:t xml:space="preserve">/26</w:t>
      </w:r>
    </w:p>
    <w:p>
      <w:pPr>
        <w:numPr>
          <w:ilvl w:val="0"/>
          <w:numId w:val="1002"/>
        </w:numPr>
        <w:pStyle w:val="Compact"/>
      </w:pPr>
      <w:r>
        <w:t xml:space="preserve">Подсеть 3: 62 узла → тоже</w:t>
      </w:r>
      <w:r>
        <w:t xml:space="preserve"> </w:t>
      </w:r>
      <w:r>
        <w:rPr>
          <w:bCs/>
          <w:b/>
        </w:rPr>
        <w:t xml:space="preserve">/26</w:t>
      </w:r>
    </w:p>
    <w:p>
      <w:pPr>
        <w:pStyle w:val="FirstParagraph"/>
      </w:pPr>
      <w:r>
        <w:t xml:space="preserve">Размещаем подсети последовательно внутри 172.16.20.0/24 (от меньшего адреса к большему).</w:t>
      </w:r>
    </w:p>
    <w:bookmarkStart w:id="22" w:name="подсеть-1-126-узлов"/>
    <w:p>
      <w:pPr>
        <w:pStyle w:val="Heading4"/>
      </w:pPr>
      <w:r>
        <w:t xml:space="preserve">Подсеть 1 (126 узлов)</w:t>
      </w:r>
    </w:p>
    <w:p>
      <w:pPr>
        <w:numPr>
          <w:ilvl w:val="0"/>
          <w:numId w:val="1003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172.16.20.0/25</w:t>
      </w:r>
    </w:p>
    <w:p>
      <w:pPr>
        <w:numPr>
          <w:ilvl w:val="0"/>
          <w:numId w:val="1003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255.255.255.128</w:t>
      </w:r>
    </w:p>
    <w:p>
      <w:pPr>
        <w:numPr>
          <w:ilvl w:val="0"/>
          <w:numId w:val="1003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172.16.20.1 – 172.16.20.126</w:t>
      </w:r>
    </w:p>
    <w:p>
      <w:pPr>
        <w:numPr>
          <w:ilvl w:val="0"/>
          <w:numId w:val="1003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172.16.20.127</w:t>
      </w:r>
    </w:p>
    <w:p>
      <w:pPr>
        <w:numPr>
          <w:ilvl w:val="0"/>
          <w:numId w:val="1003"/>
        </w:numPr>
        <w:pStyle w:val="Compact"/>
      </w:pPr>
      <w:r>
        <w:t xml:space="preserve">Число адресов узлов:</w:t>
      </w:r>
      <w:r>
        <w:t xml:space="preserve"> </w:t>
      </w:r>
      <w:r>
        <w:rPr>
          <w:bCs/>
          <w:b/>
        </w:rPr>
        <w:t xml:space="preserve">126</w:t>
      </w:r>
    </w:p>
    <w:bookmarkEnd w:id="22"/>
    <w:bookmarkStart w:id="23" w:name="подсеть-2-62-узла"/>
    <w:p>
      <w:pPr>
        <w:pStyle w:val="Heading4"/>
      </w:pPr>
      <w:r>
        <w:t xml:space="preserve">Подсеть 2 (62 узла)</w:t>
      </w:r>
    </w:p>
    <w:p>
      <w:pPr>
        <w:pStyle w:val="FirstParagraph"/>
      </w:pPr>
      <w:r>
        <w:t xml:space="preserve">Оставшаяся часть исходной сети — 172.16.20.128/25. Делим её на две /26.</w:t>
      </w:r>
    </w:p>
    <w:p>
      <w:pPr>
        <w:pStyle w:val="BodyText"/>
      </w:pPr>
      <w:r>
        <w:t xml:space="preserve">Первая /26:</w:t>
      </w:r>
    </w:p>
    <w:p>
      <w:pPr>
        <w:numPr>
          <w:ilvl w:val="0"/>
          <w:numId w:val="1004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172.16.20.128/26</w:t>
      </w:r>
    </w:p>
    <w:p>
      <w:pPr>
        <w:numPr>
          <w:ilvl w:val="0"/>
          <w:numId w:val="1004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4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172.16.20.129 – 172.16.20.190</w:t>
      </w:r>
    </w:p>
    <w:p>
      <w:pPr>
        <w:numPr>
          <w:ilvl w:val="0"/>
          <w:numId w:val="1004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172.16.20.191</w:t>
      </w:r>
    </w:p>
    <w:p>
      <w:pPr>
        <w:numPr>
          <w:ilvl w:val="0"/>
          <w:numId w:val="1004"/>
        </w:numPr>
        <w:pStyle w:val="Compact"/>
      </w:pPr>
      <w:r>
        <w:t xml:space="preserve">Число адресов узлов:</w:t>
      </w:r>
      <w:r>
        <w:t xml:space="preserve"> </w:t>
      </w:r>
      <w:r>
        <w:rPr>
          <w:bCs/>
          <w:b/>
        </w:rPr>
        <w:t xml:space="preserve">62</w:t>
      </w:r>
    </w:p>
    <w:bookmarkEnd w:id="23"/>
    <w:bookmarkStart w:id="24" w:name="подсеть-3-62-узла"/>
    <w:p>
      <w:pPr>
        <w:pStyle w:val="Heading4"/>
      </w:pPr>
      <w:r>
        <w:t xml:space="preserve">Подсеть 3 (62 узла)</w:t>
      </w:r>
    </w:p>
    <w:p>
      <w:pPr>
        <w:pStyle w:val="FirstParagraph"/>
      </w:pPr>
      <w:r>
        <w:t xml:space="preserve">Вторая /26 из того же диапазона:</w:t>
      </w:r>
    </w:p>
    <w:p>
      <w:pPr>
        <w:numPr>
          <w:ilvl w:val="0"/>
          <w:numId w:val="1005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172.16.20.192/26</w:t>
      </w:r>
    </w:p>
    <w:p>
      <w:pPr>
        <w:numPr>
          <w:ilvl w:val="0"/>
          <w:numId w:val="1005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5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172.16.20.193 – 172.16.20.254</w:t>
      </w:r>
    </w:p>
    <w:p>
      <w:pPr>
        <w:numPr>
          <w:ilvl w:val="0"/>
          <w:numId w:val="1005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172.16.20.255</w:t>
      </w:r>
    </w:p>
    <w:p>
      <w:pPr>
        <w:numPr>
          <w:ilvl w:val="0"/>
          <w:numId w:val="1005"/>
        </w:numPr>
        <w:pStyle w:val="Compact"/>
      </w:pPr>
      <w:r>
        <w:t xml:space="preserve">Число адресов узлов:</w:t>
      </w:r>
      <w:r>
        <w:t xml:space="preserve"> </w:t>
      </w:r>
      <w:r>
        <w:rPr>
          <w:bCs/>
          <w:b/>
        </w:rPr>
        <w:t xml:space="preserve">62</w:t>
      </w:r>
    </w:p>
    <w:bookmarkEnd w:id="24"/>
    <w:bookmarkEnd w:id="25"/>
    <w:bookmarkEnd w:id="26"/>
    <w:bookmarkStart w:id="29" w:name="сеть-10.10.1.6426"/>
    <w:p>
      <w:pPr>
        <w:pStyle w:val="Heading2"/>
      </w:pPr>
      <w:r>
        <w:t xml:space="preserve">Сеть 10.10.1.64/26</w:t>
      </w:r>
    </w:p>
    <w:bookmarkStart w:id="27" w:name="X29d1143394f9d8c24e9e09df7a9ff7962677028"/>
    <w:p>
      <w:pPr>
        <w:pStyle w:val="Heading3"/>
      </w:pPr>
      <w:r>
        <w:t xml:space="preserve">Характеристики исходной сети 10.10.1.64/26</w:t>
      </w:r>
    </w:p>
    <w:p>
      <w:pPr>
        <w:numPr>
          <w:ilvl w:val="0"/>
          <w:numId w:val="1006"/>
        </w:numPr>
        <w:pStyle w:val="Compact"/>
      </w:pPr>
      <w:r>
        <w:t xml:space="preserve">Префикс:</w:t>
      </w:r>
      <w:r>
        <w:t xml:space="preserve"> </w:t>
      </w:r>
      <w:r>
        <w:rPr>
          <w:bCs/>
          <w:b/>
        </w:rPr>
        <w:t xml:space="preserve">/26</w:t>
      </w:r>
    </w:p>
    <w:p>
      <w:pPr>
        <w:numPr>
          <w:ilvl w:val="0"/>
          <w:numId w:val="1006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6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10.10.1.64</w:t>
      </w:r>
    </w:p>
    <w:p>
      <w:pPr>
        <w:numPr>
          <w:ilvl w:val="0"/>
          <w:numId w:val="1006"/>
        </w:numPr>
        <w:pStyle w:val="Compact"/>
      </w:pPr>
      <w:r>
        <w:t xml:space="preserve">Broadcast-адрес:</w:t>
      </w:r>
      <w:r>
        <w:t xml:space="preserve"> </w:t>
      </w:r>
      <w:r>
        <w:rPr>
          <w:bCs/>
          <w:b/>
        </w:rPr>
        <w:t xml:space="preserve">10.10.1.127</w:t>
      </w:r>
    </w:p>
    <w:p>
      <w:pPr>
        <w:numPr>
          <w:ilvl w:val="0"/>
          <w:numId w:val="1006"/>
        </w:numPr>
        <w:pStyle w:val="Compact"/>
      </w:pPr>
      <w:r>
        <w:t xml:space="preserve">Число адресов в сети: 2^(32–26) = 2^6 =</w:t>
      </w:r>
      <w:r>
        <w:t xml:space="preserve"> </w:t>
      </w:r>
      <w:r>
        <w:rPr>
          <w:bCs/>
          <w:b/>
        </w:rPr>
        <w:t xml:space="preserve">64</w:t>
      </w:r>
    </w:p>
    <w:p>
      <w:pPr>
        <w:numPr>
          <w:ilvl w:val="0"/>
          <w:numId w:val="1006"/>
        </w:numPr>
        <w:pStyle w:val="Compact"/>
      </w:pPr>
      <w:r>
        <w:t xml:space="preserve">Число адресов узлов: 64 – 2 =</w:t>
      </w:r>
      <w:r>
        <w:t xml:space="preserve"> </w:t>
      </w:r>
      <w:r>
        <w:rPr>
          <w:bCs/>
          <w:b/>
        </w:rPr>
        <w:t xml:space="preserve">62</w:t>
      </w:r>
    </w:p>
    <w:p>
      <w:pPr>
        <w:numPr>
          <w:ilvl w:val="0"/>
          <w:numId w:val="1006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bCs/>
          <w:b/>
        </w:rPr>
        <w:t xml:space="preserve">10.10.1.65 – 10.10.1.126</w:t>
      </w:r>
    </w:p>
    <w:p>
      <w:pPr>
        <w:pStyle w:val="FirstParagraph"/>
      </w:pPr>
      <w:r>
        <w:t xml:space="preserve">Если считать, что базовая сеть — 10.10.1.0/24, то с префиксом /26 это разбиение на:</w:t>
      </w:r>
      <w:r>
        <w:t xml:space="preserve"> </w:t>
      </w:r>
      <w:r>
        <w:t xml:space="preserve">- Количество возможных подсетей: 2^(26–24) =</w:t>
      </w:r>
      <w:r>
        <w:t xml:space="preserve"> </w:t>
      </w:r>
      <w:r>
        <w:rPr>
          <w:bCs/>
          <w:b/>
        </w:rPr>
        <w:t xml:space="preserve">4 подсети</w:t>
      </w:r>
      <w:r>
        <w:br/>
      </w:r>
      <w:r>
        <w:t xml:space="preserve">(10.10.1.0/26, 10.10.1.64/26, 10.10.1.128/26, 10.10.1.192/26)</w:t>
      </w:r>
    </w:p>
    <w:bookmarkEnd w:id="27"/>
    <w:bookmarkStart w:id="28" w:name="X73baffdbb8b8c929a29ea8800a86ad6e39a38c6"/>
    <w:p>
      <w:pPr>
        <w:pStyle w:val="Heading3"/>
      </w:pPr>
      <w:r>
        <w:t xml:space="preserve">Выделение подсети на 30 узлов внутри 10.10.1.64/26</w:t>
      </w:r>
    </w:p>
    <w:p>
      <w:pPr>
        <w:pStyle w:val="FirstParagraph"/>
      </w:pPr>
      <w:r>
        <w:t xml:space="preserve">Нужно 30 узлов → 2^5 – 2 = 30 → префикс</w:t>
      </w:r>
      <w:r>
        <w:t xml:space="preserve"> </w:t>
      </w:r>
      <w:r>
        <w:rPr>
          <w:bCs/>
          <w:b/>
        </w:rPr>
        <w:t xml:space="preserve">/27</w:t>
      </w:r>
      <w:r>
        <w:t xml:space="preserve">.</w:t>
      </w:r>
    </w:p>
    <w:p>
      <w:pPr>
        <w:pStyle w:val="BodyText"/>
      </w:pPr>
      <w:r>
        <w:t xml:space="preserve">Сеть 10.10.1.64/26 (64–127) делится на две /27:</w:t>
      </w:r>
    </w:p>
    <w:p>
      <w:pPr>
        <w:numPr>
          <w:ilvl w:val="0"/>
          <w:numId w:val="1007"/>
        </w:numPr>
        <w:pStyle w:val="Compact"/>
      </w:pPr>
      <w:r>
        <w:t xml:space="preserve">10.10.1.64/27 (64–95)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10.10.1.96/27 (96–127)</w:t>
      </w:r>
    </w:p>
    <w:p>
      <w:pPr>
        <w:pStyle w:val="FirstParagraph"/>
      </w:pPr>
      <w:r>
        <w:t xml:space="preserve">Выберем первую, с минимальным адресом.</w:t>
      </w:r>
    </w:p>
    <w:p>
      <w:pPr>
        <w:pStyle w:val="BodyText"/>
      </w:pPr>
      <w:r>
        <w:rPr>
          <w:bCs/>
          <w:b/>
        </w:rPr>
        <w:t xml:space="preserve">Искомая подсеть (на 30 узлов):</w:t>
      </w:r>
    </w:p>
    <w:p>
      <w:pPr>
        <w:numPr>
          <w:ilvl w:val="0"/>
          <w:numId w:val="1008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10.10.1.64/27</w:t>
      </w:r>
    </w:p>
    <w:p>
      <w:pPr>
        <w:numPr>
          <w:ilvl w:val="0"/>
          <w:numId w:val="1008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255.255.255.224</w:t>
      </w:r>
    </w:p>
    <w:p>
      <w:pPr>
        <w:numPr>
          <w:ilvl w:val="0"/>
          <w:numId w:val="1008"/>
        </w:numPr>
        <w:pStyle w:val="Compact"/>
      </w:pPr>
      <w:r>
        <w:t xml:space="preserve">Число адресов в подсети: 32</w:t>
      </w:r>
    </w:p>
    <w:p>
      <w:pPr>
        <w:numPr>
          <w:ilvl w:val="0"/>
          <w:numId w:val="1008"/>
        </w:numPr>
        <w:pStyle w:val="Compact"/>
      </w:pPr>
      <w:r>
        <w:t xml:space="preserve">Число адресов узлов: 32 – 2 =</w:t>
      </w:r>
      <w:r>
        <w:t xml:space="preserve"> </w:t>
      </w:r>
      <w:r>
        <w:rPr>
          <w:bCs/>
          <w:b/>
        </w:rPr>
        <w:t xml:space="preserve">30</w:t>
      </w:r>
    </w:p>
    <w:p>
      <w:pPr>
        <w:numPr>
          <w:ilvl w:val="0"/>
          <w:numId w:val="1008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10.10.1.65 – 10.10.1.94</w:t>
      </w:r>
    </w:p>
    <w:p>
      <w:pPr>
        <w:numPr>
          <w:ilvl w:val="0"/>
          <w:numId w:val="1008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10.10.1.95</w:t>
      </w:r>
    </w:p>
    <w:bookmarkEnd w:id="28"/>
    <w:bookmarkEnd w:id="29"/>
    <w:bookmarkStart w:id="32" w:name="сеть-10.10.1.026"/>
    <w:p>
      <w:pPr>
        <w:pStyle w:val="Heading2"/>
      </w:pPr>
      <w:r>
        <w:t xml:space="preserve">Сеть 10.10.1.0/26</w:t>
      </w:r>
    </w:p>
    <w:bookmarkStart w:id="30" w:name="характеристики-сети-10.10.1.026"/>
    <w:p>
      <w:pPr>
        <w:pStyle w:val="Heading3"/>
      </w:pPr>
      <w:r>
        <w:t xml:space="preserve">Характеристики сети 10.10.1.0/26</w:t>
      </w:r>
    </w:p>
    <w:p>
      <w:pPr>
        <w:numPr>
          <w:ilvl w:val="0"/>
          <w:numId w:val="1009"/>
        </w:numPr>
        <w:pStyle w:val="Compact"/>
      </w:pPr>
      <w:r>
        <w:t xml:space="preserve">Префикс:</w:t>
      </w:r>
      <w:r>
        <w:t xml:space="preserve"> </w:t>
      </w:r>
      <w:r>
        <w:rPr>
          <w:bCs/>
          <w:b/>
        </w:rPr>
        <w:t xml:space="preserve">/26</w:t>
      </w:r>
    </w:p>
    <w:p>
      <w:pPr>
        <w:numPr>
          <w:ilvl w:val="0"/>
          <w:numId w:val="1009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9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10.10.1.0</w:t>
      </w:r>
    </w:p>
    <w:p>
      <w:pPr>
        <w:numPr>
          <w:ilvl w:val="0"/>
          <w:numId w:val="1009"/>
        </w:numPr>
        <w:pStyle w:val="Compact"/>
      </w:pPr>
      <w:r>
        <w:t xml:space="preserve">Broadcast-адрес:</w:t>
      </w:r>
      <w:r>
        <w:t xml:space="preserve"> </w:t>
      </w:r>
      <w:r>
        <w:rPr>
          <w:bCs/>
          <w:b/>
        </w:rPr>
        <w:t xml:space="preserve">10.10.1.63</w:t>
      </w:r>
    </w:p>
    <w:p>
      <w:pPr>
        <w:numPr>
          <w:ilvl w:val="0"/>
          <w:numId w:val="1009"/>
        </w:numPr>
        <w:pStyle w:val="Compact"/>
      </w:pPr>
      <w:r>
        <w:t xml:space="preserve">Число адресов в сети: 2^(32–26) = 64</w:t>
      </w:r>
    </w:p>
    <w:p>
      <w:pPr>
        <w:numPr>
          <w:ilvl w:val="0"/>
          <w:numId w:val="1009"/>
        </w:numPr>
        <w:pStyle w:val="Compact"/>
      </w:pPr>
      <w:r>
        <w:t xml:space="preserve">Число адресов узлов: 64 – 2 =</w:t>
      </w:r>
      <w:r>
        <w:t xml:space="preserve"> </w:t>
      </w:r>
      <w:r>
        <w:rPr>
          <w:bCs/>
          <w:b/>
        </w:rPr>
        <w:t xml:space="preserve">62</w:t>
      </w:r>
    </w:p>
    <w:p>
      <w:pPr>
        <w:numPr>
          <w:ilvl w:val="0"/>
          <w:numId w:val="1009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bCs/>
          <w:b/>
        </w:rPr>
        <w:t xml:space="preserve">10.10.1.1 – 10.10.1.62</w:t>
      </w:r>
    </w:p>
    <w:p>
      <w:pPr>
        <w:pStyle w:val="FirstParagraph"/>
      </w:pPr>
      <w:r>
        <w:t xml:space="preserve">В пределах 10.10.1.0/24 при маске /26 также возможны</w:t>
      </w:r>
      <w:r>
        <w:t xml:space="preserve"> </w:t>
      </w:r>
      <w:r>
        <w:rPr>
          <w:bCs/>
          <w:b/>
        </w:rPr>
        <w:t xml:space="preserve">4 подсети</w:t>
      </w:r>
      <w:r>
        <w:t xml:space="preserve"> </w:t>
      </w:r>
      <w:r>
        <w:t xml:space="preserve">(0/26, 64/26, 128/26, 192/26).</w:t>
      </w:r>
    </w:p>
    <w:bookmarkEnd w:id="30"/>
    <w:bookmarkStart w:id="31" w:name="выделение-подсети-на-14-узлов"/>
    <w:p>
      <w:pPr>
        <w:pStyle w:val="Heading3"/>
      </w:pPr>
      <w:r>
        <w:t xml:space="preserve">Выделение подсети на 14 узлов</w:t>
      </w:r>
    </w:p>
    <w:p>
      <w:pPr>
        <w:pStyle w:val="FirstParagraph"/>
      </w:pPr>
      <w:r>
        <w:t xml:space="preserve">Нужно 14 узлов → 2^4 – 2 = 14 → префикс</w:t>
      </w:r>
      <w:r>
        <w:t xml:space="preserve"> </w:t>
      </w:r>
      <w:r>
        <w:rPr>
          <w:bCs/>
          <w:b/>
        </w:rPr>
        <w:t xml:space="preserve">/28</w:t>
      </w:r>
      <w:r>
        <w:t xml:space="preserve">.</w:t>
      </w:r>
    </w:p>
    <w:p>
      <w:pPr>
        <w:pStyle w:val="BodyText"/>
      </w:pPr>
      <w:r>
        <w:t xml:space="preserve">Сеть 10.10.1.0/26 (диапазон 0–63) делится на четыре /28:</w:t>
      </w:r>
    </w:p>
    <w:p>
      <w:pPr>
        <w:numPr>
          <w:ilvl w:val="0"/>
          <w:numId w:val="1010"/>
        </w:numPr>
        <w:pStyle w:val="Compact"/>
      </w:pPr>
      <w:r>
        <w:t xml:space="preserve">10.10.1.0/28 (0–15)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10.10.1.16/28 (16–31)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10.10.1.32/28 (32–47)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10.10.1.48/28 (48–63)</w:t>
      </w:r>
    </w:p>
    <w:p>
      <w:pPr>
        <w:pStyle w:val="FirstParagraph"/>
      </w:pPr>
      <w:r>
        <w:t xml:space="preserve">Выберем первую.</w:t>
      </w:r>
    </w:p>
    <w:p>
      <w:pPr>
        <w:pStyle w:val="BodyText"/>
      </w:pPr>
      <w:r>
        <w:rPr>
          <w:bCs/>
          <w:b/>
        </w:rPr>
        <w:t xml:space="preserve">Искомая подсеть (на 14 узлов):</w:t>
      </w:r>
    </w:p>
    <w:p>
      <w:pPr>
        <w:numPr>
          <w:ilvl w:val="0"/>
          <w:numId w:val="1011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10.10.1.0/28</w:t>
      </w:r>
    </w:p>
    <w:p>
      <w:pPr>
        <w:numPr>
          <w:ilvl w:val="0"/>
          <w:numId w:val="1011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255.255.255.240</w:t>
      </w:r>
    </w:p>
    <w:p>
      <w:pPr>
        <w:numPr>
          <w:ilvl w:val="0"/>
          <w:numId w:val="1011"/>
        </w:numPr>
        <w:pStyle w:val="Compact"/>
      </w:pPr>
      <w:r>
        <w:t xml:space="preserve">Число адресов в подсети: 16</w:t>
      </w:r>
    </w:p>
    <w:p>
      <w:pPr>
        <w:numPr>
          <w:ilvl w:val="0"/>
          <w:numId w:val="1011"/>
        </w:numPr>
        <w:pStyle w:val="Compact"/>
      </w:pPr>
      <w:r>
        <w:t xml:space="preserve">Число адресов узлов: 16 – 2 =</w:t>
      </w:r>
      <w:r>
        <w:t xml:space="preserve"> </w:t>
      </w:r>
      <w:r>
        <w:rPr>
          <w:bCs/>
          <w:b/>
        </w:rPr>
        <w:t xml:space="preserve">14</w:t>
      </w:r>
    </w:p>
    <w:p>
      <w:pPr>
        <w:numPr>
          <w:ilvl w:val="0"/>
          <w:numId w:val="1011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10.10.1.1 – 10.10.1.14</w:t>
      </w:r>
    </w:p>
    <w:p>
      <w:pPr>
        <w:numPr>
          <w:ilvl w:val="0"/>
          <w:numId w:val="1011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10.10.1.15</w:t>
      </w:r>
    </w:p>
    <w:bookmarkEnd w:id="31"/>
    <w:bookmarkEnd w:id="32"/>
    <w:bookmarkEnd w:id="33"/>
    <w:bookmarkStart w:id="42" w:name="разбиение-ipv6-сети-на-подсети"/>
    <w:p>
      <w:pPr>
        <w:pStyle w:val="Heading1"/>
      </w:pPr>
      <w:r>
        <w:t xml:space="preserve">Разбиение IPv6-сети на подсети</w:t>
      </w:r>
    </w:p>
    <w:bookmarkStart w:id="37" w:name="сеть-2001db8c0de48"/>
    <w:p>
      <w:pPr>
        <w:pStyle w:val="Heading2"/>
      </w:pPr>
      <w:r>
        <w:t xml:space="preserve">Сеть 2001:db8:c0de::/48</w:t>
      </w:r>
    </w:p>
    <w:bookmarkStart w:id="34" w:name="характеристика-исходной-сети"/>
    <w:p>
      <w:pPr>
        <w:pStyle w:val="Heading3"/>
      </w:pPr>
      <w:r>
        <w:t xml:space="preserve">Характеристика исходной сети</w:t>
      </w:r>
    </w:p>
    <w:p>
      <w:pPr>
        <w:pStyle w:val="FirstParagraph"/>
      </w:pPr>
      <w:r>
        <w:t xml:space="preserve">Адрес в полной форме:</w:t>
      </w:r>
    </w:p>
    <w:p>
      <w:pPr>
        <w:numPr>
          <w:ilvl w:val="0"/>
          <w:numId w:val="1012"/>
        </w:numPr>
        <w:pStyle w:val="Compact"/>
      </w:pPr>
      <w:r>
        <w:t xml:space="preserve">2001:0db8:c0de:0000:0000:0000:0000:0000</w:t>
      </w:r>
    </w:p>
    <w:p>
      <w:pPr>
        <w:pStyle w:val="FirstParagraph"/>
      </w:pPr>
      <w:r>
        <w:t xml:space="preserve">Параметры сети:</w:t>
      </w:r>
    </w:p>
    <w:p>
      <w:pPr>
        <w:numPr>
          <w:ilvl w:val="0"/>
          <w:numId w:val="1013"/>
        </w:numPr>
        <w:pStyle w:val="Compact"/>
      </w:pPr>
      <w:r>
        <w:t xml:space="preserve">Префикс: /48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Маска (в двоичном виде): 48 единиц и 80 нулей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Часть сети: первые три блокa (hextet) —</w:t>
      </w:r>
      <w:r>
        <w:t xml:space="preserve"> </w:t>
      </w:r>
      <w:r>
        <w:rPr>
          <w:rStyle w:val="VerbatimChar"/>
        </w:rPr>
        <w:t xml:space="preserve">2001:0db8:c0de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Диапазон адресов внутри префикса:</w:t>
      </w:r>
    </w:p>
    <w:p>
      <w:pPr>
        <w:numPr>
          <w:ilvl w:val="1"/>
          <w:numId w:val="1014"/>
        </w:numPr>
        <w:pStyle w:val="Compact"/>
      </w:pPr>
      <w:r>
        <w:t xml:space="preserve">минимальный: 2001:db8:c0de:0:0:0:0:0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максимальный: 2001:db8:c0de:ffff:ffff:ffff:ffff:ffff</w:t>
      </w:r>
    </w:p>
    <w:p>
      <w:pPr>
        <w:pStyle w:val="FirstParagraph"/>
      </w:pPr>
      <w:r>
        <w:t xml:space="preserve">В IPv6 нет broadcast-адреса, вместо него используется многоадресная рассылка.</w:t>
      </w:r>
      <w:r>
        <w:br/>
      </w:r>
      <w:r>
        <w:t xml:space="preserve">Однако «краевыми» адресами диапазона считаются показанные выше минимальный и максимальный адрес.</w:t>
      </w:r>
    </w:p>
    <w:bookmarkEnd w:id="34"/>
    <w:bookmarkStart w:id="35" w:name="Xd5ffd9336c7cf16ed2735fb6ee060dbf7e83c51"/>
    <w:p>
      <w:pPr>
        <w:pStyle w:val="Heading3"/>
      </w:pPr>
      <w:r>
        <w:t xml:space="preserve">Разбиение на 2 подсети с использованием идентификатора подсети</w:t>
      </w:r>
    </w:p>
    <w:p>
      <w:pPr>
        <w:pStyle w:val="FirstParagraph"/>
      </w:pPr>
      <w:r>
        <w:t xml:space="preserve">Считаем, что для идентификатора подсети используются биты с 49-го по 64-й (четвёртый hextet).</w:t>
      </w:r>
      <w:r>
        <w:br/>
      </w:r>
      <w:r>
        <w:t xml:space="preserve">Добавляем один бит к префиксу: /49. Это даёт две подсети:</w:t>
      </w:r>
    </w:p>
    <w:p>
      <w:pPr>
        <w:numPr>
          <w:ilvl w:val="0"/>
          <w:numId w:val="1015"/>
        </w:numPr>
        <w:pStyle w:val="Compact"/>
      </w:pPr>
      <w:r>
        <w:t xml:space="preserve">Подсеть 1:</w:t>
      </w:r>
    </w:p>
    <w:p>
      <w:pPr>
        <w:numPr>
          <w:ilvl w:val="1"/>
          <w:numId w:val="1016"/>
        </w:numPr>
        <w:pStyle w:val="Compact"/>
      </w:pPr>
      <w:r>
        <w:t xml:space="preserve">Адрес сети: 2001:db8:c0de:0000::/49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7"/>
        </w:numPr>
        <w:pStyle w:val="Compact"/>
      </w:pPr>
      <w:r>
        <w:t xml:space="preserve">от 2001:db8:c0de:0:0:0:0:0</w:t>
      </w:r>
      <w:r>
        <w:br/>
      </w:r>
    </w:p>
    <w:p>
      <w:pPr>
        <w:numPr>
          <w:ilvl w:val="2"/>
          <w:numId w:val="1017"/>
        </w:numPr>
        <w:pStyle w:val="Compact"/>
      </w:pPr>
      <w:r>
        <w:t xml:space="preserve">до 2001:db8:c0de:7fff:ffff:ffff:ffff:ffff</w:t>
      </w:r>
    </w:p>
    <w:p>
      <w:pPr>
        <w:numPr>
          <w:ilvl w:val="0"/>
          <w:numId w:val="1015"/>
        </w:numPr>
        <w:pStyle w:val="Compact"/>
      </w:pPr>
      <w:r>
        <w:t xml:space="preserve">Подсеть 2:</w:t>
      </w:r>
    </w:p>
    <w:p>
      <w:pPr>
        <w:numPr>
          <w:ilvl w:val="1"/>
          <w:numId w:val="1018"/>
        </w:numPr>
        <w:pStyle w:val="Compact"/>
      </w:pPr>
      <w:r>
        <w:t xml:space="preserve">Адрес сети: 2001:db8:c0de:8000::/49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9"/>
        </w:numPr>
        <w:pStyle w:val="Compact"/>
      </w:pPr>
      <w:r>
        <w:t xml:space="preserve">от 2001:db8:c0de:8000:0:0:0:0</w:t>
      </w:r>
      <w:r>
        <w:br/>
      </w:r>
    </w:p>
    <w:p>
      <w:pPr>
        <w:numPr>
          <w:ilvl w:val="2"/>
          <w:numId w:val="1019"/>
        </w:numPr>
        <w:pStyle w:val="Compact"/>
      </w:pPr>
      <w:r>
        <w:t xml:space="preserve">до 2001:db8:c0de:ffff:ffff:ffff:ffff:ffff</w:t>
      </w:r>
    </w:p>
    <w:p>
      <w:pPr>
        <w:pStyle w:val="FirstParagraph"/>
      </w:pPr>
      <w:r>
        <w:t xml:space="preserve">Интерпретация: меняется старший бит четвёртого блока (0 → первая подсеть, 8 → вторая подсеть), то есть мы используем именно поле идентификатора подсети.</w:t>
      </w:r>
    </w:p>
    <w:bookmarkEnd w:id="35"/>
    <w:bookmarkStart w:id="36" w:name="X8e484e54274b8a91f96349971e57e0eb9039448"/>
    <w:p>
      <w:pPr>
        <w:pStyle w:val="Heading3"/>
      </w:pPr>
      <w:r>
        <w:t xml:space="preserve">Разбиение на 2 подсети с использованием идентификатора интерфейса</w:t>
      </w:r>
    </w:p>
    <w:p>
      <w:pPr>
        <w:pStyle w:val="FirstParagraph"/>
      </w:pPr>
      <w:r>
        <w:t xml:space="preserve">Теперь внутри одной из /64-подсетей сделаем разбиение по битам идентификатора интерфейса.</w:t>
      </w:r>
      <w:r>
        <w:br/>
      </w:r>
      <w:r>
        <w:t xml:space="preserve">Сначала выберем одну /64 внутри исходного /48, например:</w:t>
      </w:r>
    </w:p>
    <w:p>
      <w:pPr>
        <w:numPr>
          <w:ilvl w:val="0"/>
          <w:numId w:val="1020"/>
        </w:numPr>
        <w:pStyle w:val="Compact"/>
      </w:pPr>
      <w:r>
        <w:t xml:space="preserve">2001:db8:c0de:1::/64</w:t>
      </w:r>
    </w:p>
    <w:p>
      <w:pPr>
        <w:pStyle w:val="FirstParagraph"/>
      </w:pPr>
      <w:r>
        <w:t xml:space="preserve">В этой сети биты 65–128 образуют идентификатор интерфейса.</w:t>
      </w:r>
      <w:r>
        <w:br/>
      </w:r>
      <w:r>
        <w:t xml:space="preserve">Добавим один бит к префиксу: получим две /65-подсети, отличающиеся старшим битом интерфейсного идентификатора:</w:t>
      </w:r>
    </w:p>
    <w:p>
      <w:pPr>
        <w:numPr>
          <w:ilvl w:val="0"/>
          <w:numId w:val="1021"/>
        </w:numPr>
        <w:pStyle w:val="Compact"/>
      </w:pPr>
      <w:r>
        <w:t xml:space="preserve">Подсеть A (старший бит интерфейсного ID = 0):</w:t>
      </w:r>
    </w:p>
    <w:p>
      <w:pPr>
        <w:numPr>
          <w:ilvl w:val="1"/>
          <w:numId w:val="1022"/>
        </w:numPr>
        <w:pStyle w:val="Compact"/>
      </w:pPr>
      <w:r>
        <w:t xml:space="preserve">Адрес сети: 2001:db8:c0de:1:0000:0000:0000:0000/65</w:t>
      </w:r>
      <w:r>
        <w:br/>
      </w:r>
    </w:p>
    <w:p>
      <w:pPr>
        <w:numPr>
          <w:ilvl w:val="1"/>
          <w:numId w:val="1022"/>
        </w:numPr>
        <w:pStyle w:val="Compact"/>
      </w:pPr>
      <w:r>
        <w:t xml:space="preserve">Краевые адреса:</w:t>
      </w:r>
    </w:p>
    <w:p>
      <w:pPr>
        <w:numPr>
          <w:ilvl w:val="2"/>
          <w:numId w:val="1023"/>
        </w:numPr>
        <w:pStyle w:val="Compact"/>
      </w:pPr>
      <w:r>
        <w:t xml:space="preserve">минимальный: 2001:db8:c0de:1:0:0:0:0</w:t>
      </w:r>
      <w:r>
        <w:br/>
      </w:r>
    </w:p>
    <w:p>
      <w:pPr>
        <w:numPr>
          <w:ilvl w:val="2"/>
          <w:numId w:val="1023"/>
        </w:numPr>
        <w:pStyle w:val="Compact"/>
      </w:pPr>
      <w:r>
        <w:t xml:space="preserve">максимальный: 2001:db8:c0de:1:7fff:ffff:ffff:ffff</w:t>
      </w:r>
    </w:p>
    <w:p>
      <w:pPr>
        <w:numPr>
          <w:ilvl w:val="0"/>
          <w:numId w:val="1021"/>
        </w:numPr>
        <w:pStyle w:val="Compact"/>
      </w:pPr>
      <w:r>
        <w:t xml:space="preserve">Подсеть B (старший бит интерфейсного ID = 1):</w:t>
      </w:r>
    </w:p>
    <w:p>
      <w:pPr>
        <w:numPr>
          <w:ilvl w:val="1"/>
          <w:numId w:val="1024"/>
        </w:numPr>
        <w:pStyle w:val="Compact"/>
      </w:pPr>
      <w:r>
        <w:t xml:space="preserve">Адрес сети: 2001:db8:c0de:1:8000:0000:0000:0000/65</w:t>
      </w:r>
      <w:r>
        <w:br/>
      </w:r>
    </w:p>
    <w:p>
      <w:pPr>
        <w:numPr>
          <w:ilvl w:val="1"/>
          <w:numId w:val="1024"/>
        </w:numPr>
        <w:pStyle w:val="Compact"/>
      </w:pPr>
      <w:r>
        <w:t xml:space="preserve">Краевые адреса:</w:t>
      </w:r>
    </w:p>
    <w:p>
      <w:pPr>
        <w:numPr>
          <w:ilvl w:val="2"/>
          <w:numId w:val="1025"/>
        </w:numPr>
        <w:pStyle w:val="Compact"/>
      </w:pPr>
      <w:r>
        <w:t xml:space="preserve">минимальный: 2001:db8:c0de:1:8000:0:0:0</w:t>
      </w:r>
      <w:r>
        <w:br/>
      </w:r>
    </w:p>
    <w:p>
      <w:pPr>
        <w:numPr>
          <w:ilvl w:val="2"/>
          <w:numId w:val="1025"/>
        </w:numPr>
        <w:pStyle w:val="Compact"/>
      </w:pPr>
      <w:r>
        <w:t xml:space="preserve">максимальный: 2001:db8:c0de:1:ffff:ffff:ffff:ffff</w:t>
      </w:r>
    </w:p>
    <w:p>
      <w:pPr>
        <w:pStyle w:val="FirstParagraph"/>
      </w:pPr>
      <w:r>
        <w:t xml:space="preserve">Интерпретация: префикс /64 остаётся одним и тем же с точки зрения глобального маршрутизирования (одно значение идентификатора подсети</w:t>
      </w:r>
      <w:r>
        <w:t xml:space="preserve"> </w:t>
      </w:r>
      <w:r>
        <w:rPr>
          <w:rStyle w:val="VerbatimChar"/>
        </w:rPr>
        <w:t xml:space="preserve">…:1:</w:t>
      </w:r>
      <w:r>
        <w:t xml:space="preserve">), но мы «одалживаем» один бит из зоны интерфейсного ID и превращаем его в дополнительный бит префикса. Так получаются две меньшие подсети /65 внутри одной «классической» /64-подсети.</w:t>
      </w:r>
    </w:p>
    <w:bookmarkEnd w:id="36"/>
    <w:bookmarkEnd w:id="37"/>
    <w:bookmarkStart w:id="41" w:name="сеть-2a026b864"/>
    <w:p>
      <w:pPr>
        <w:pStyle w:val="Heading2"/>
      </w:pPr>
      <w:r>
        <w:t xml:space="preserve">Сеть 2a02:6b8::/64</w:t>
      </w:r>
    </w:p>
    <w:bookmarkStart w:id="38" w:name="характеристика-исходной-сети-1"/>
    <w:p>
      <w:pPr>
        <w:pStyle w:val="Heading3"/>
      </w:pPr>
      <w:r>
        <w:t xml:space="preserve">Характеристика исходной сети</w:t>
      </w:r>
    </w:p>
    <w:p>
      <w:pPr>
        <w:pStyle w:val="FirstParagraph"/>
      </w:pPr>
      <w:r>
        <w:t xml:space="preserve">Адрес в полной форме:</w:t>
      </w:r>
    </w:p>
    <w:p>
      <w:pPr>
        <w:numPr>
          <w:ilvl w:val="0"/>
          <w:numId w:val="1026"/>
        </w:numPr>
        <w:pStyle w:val="Compact"/>
      </w:pPr>
      <w:r>
        <w:t xml:space="preserve">2a02:06b8:0000:0000:0000:0000:0000:0000</w:t>
      </w:r>
    </w:p>
    <w:p>
      <w:pPr>
        <w:pStyle w:val="FirstParagraph"/>
      </w:pPr>
      <w:r>
        <w:t xml:space="preserve">Параметры сети:</w:t>
      </w:r>
    </w:p>
    <w:p>
      <w:pPr>
        <w:numPr>
          <w:ilvl w:val="0"/>
          <w:numId w:val="1027"/>
        </w:numPr>
        <w:pStyle w:val="Compact"/>
      </w:pPr>
      <w:r>
        <w:t xml:space="preserve">Префикс: /64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Маска: 64 единицы и 64 нуля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Часть сети: первые четыре блока —</w:t>
      </w:r>
      <w:r>
        <w:t xml:space="preserve"> </w:t>
      </w:r>
      <w:r>
        <w:rPr>
          <w:rStyle w:val="VerbatimChar"/>
        </w:rPr>
        <w:t xml:space="preserve">2a02:06b8:0000:0000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Диапазон адресов внутри префикса:</w:t>
      </w:r>
    </w:p>
    <w:p>
      <w:pPr>
        <w:numPr>
          <w:ilvl w:val="1"/>
          <w:numId w:val="1028"/>
        </w:numPr>
        <w:pStyle w:val="Compact"/>
      </w:pPr>
      <w:r>
        <w:t xml:space="preserve">минимальный: 2a02:6b8:0:0:0:0:0:0</w:t>
      </w:r>
      <w:r>
        <w:br/>
      </w:r>
    </w:p>
    <w:p>
      <w:pPr>
        <w:numPr>
          <w:ilvl w:val="1"/>
          <w:numId w:val="1028"/>
        </w:numPr>
        <w:pStyle w:val="Compact"/>
      </w:pPr>
      <w:r>
        <w:t xml:space="preserve">максимальный: 2a02:6b8:0:0:ffff:ffff:ffff:ffff</w:t>
      </w:r>
    </w:p>
    <w:p>
      <w:pPr>
        <w:pStyle w:val="FirstParagraph"/>
      </w:pPr>
      <w:r>
        <w:t xml:space="preserve">Это «типичный» размер IPv6-подсети для локальной сети: /64.</w:t>
      </w:r>
    </w:p>
    <w:bookmarkEnd w:id="38"/>
    <w:bookmarkStart w:id="39" w:name="Xe3ae7469d5fa2dc0781a103bff46d2e447e3168"/>
    <w:p>
      <w:pPr>
        <w:pStyle w:val="Heading3"/>
      </w:pPr>
      <w:r>
        <w:t xml:space="preserve">Разбиение на 2 подсети с использованием идентификатора подсети</w:t>
      </w:r>
    </w:p>
    <w:p>
      <w:pPr>
        <w:pStyle w:val="FirstParagraph"/>
      </w:pPr>
      <w:r>
        <w:t xml:space="preserve">Формально, при классическом планировании IPv6 биты 65–128 считаются идентификатором интерфейса.</w:t>
      </w:r>
      <w:r>
        <w:br/>
      </w:r>
      <w:r>
        <w:t xml:space="preserve">Но мы можем «одолжить» один из этих битов и интерпретировать его как дополнительный бит идентификатора подсети, т.е. увеличить длину префикса до /65.</w:t>
      </w:r>
    </w:p>
    <w:p>
      <w:pPr>
        <w:pStyle w:val="BodyText"/>
      </w:pPr>
      <w:r>
        <w:t xml:space="preserve">Получим две подсети /65:</w:t>
      </w:r>
    </w:p>
    <w:p>
      <w:pPr>
        <w:numPr>
          <w:ilvl w:val="0"/>
          <w:numId w:val="1029"/>
        </w:numPr>
        <w:pStyle w:val="Compact"/>
      </w:pPr>
      <w:r>
        <w:t xml:space="preserve">Подсеть 1:</w:t>
      </w:r>
    </w:p>
    <w:p>
      <w:pPr>
        <w:numPr>
          <w:ilvl w:val="1"/>
          <w:numId w:val="1030"/>
        </w:numPr>
        <w:pStyle w:val="Compact"/>
      </w:pPr>
      <w:r>
        <w:t xml:space="preserve">Адрес сети: 2a02:6b8:0:0:0000:0000:0000:0000/65 (часто записывают просто 2a02:6b8::/65)</w:t>
      </w:r>
      <w:r>
        <w:br/>
      </w:r>
    </w:p>
    <w:p>
      <w:pPr>
        <w:numPr>
          <w:ilvl w:val="1"/>
          <w:numId w:val="1030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31"/>
        </w:numPr>
        <w:pStyle w:val="Compact"/>
      </w:pPr>
      <w:r>
        <w:t xml:space="preserve">от 2a02:6b8:0:0:0:0:0:0</w:t>
      </w:r>
      <w:r>
        <w:br/>
      </w:r>
    </w:p>
    <w:p>
      <w:pPr>
        <w:numPr>
          <w:ilvl w:val="2"/>
          <w:numId w:val="1031"/>
        </w:numPr>
        <w:pStyle w:val="Compact"/>
      </w:pPr>
      <w:r>
        <w:t xml:space="preserve">до 2a02:6b8:0:0:7fff:ffff:ffff:ffff</w:t>
      </w:r>
    </w:p>
    <w:p>
      <w:pPr>
        <w:numPr>
          <w:ilvl w:val="0"/>
          <w:numId w:val="1029"/>
        </w:numPr>
        <w:pStyle w:val="Compact"/>
      </w:pPr>
      <w:r>
        <w:t xml:space="preserve">Подсеть 2:</w:t>
      </w:r>
    </w:p>
    <w:p>
      <w:pPr>
        <w:numPr>
          <w:ilvl w:val="1"/>
          <w:numId w:val="1032"/>
        </w:numPr>
        <w:pStyle w:val="Compact"/>
      </w:pPr>
      <w:r>
        <w:t xml:space="preserve">Адрес сети: 2a02:6b8:0:0:8000:0000:0000:0000/65</w:t>
      </w:r>
      <w:r>
        <w:br/>
      </w:r>
    </w:p>
    <w:p>
      <w:pPr>
        <w:numPr>
          <w:ilvl w:val="1"/>
          <w:numId w:val="1032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33"/>
        </w:numPr>
        <w:pStyle w:val="Compact"/>
      </w:pPr>
      <w:r>
        <w:t xml:space="preserve">от 2a02:6b8:0:0:8000:0:0:0</w:t>
      </w:r>
      <w:r>
        <w:br/>
      </w:r>
    </w:p>
    <w:p>
      <w:pPr>
        <w:numPr>
          <w:ilvl w:val="2"/>
          <w:numId w:val="1033"/>
        </w:numPr>
        <w:pStyle w:val="Compact"/>
      </w:pPr>
      <w:r>
        <w:t xml:space="preserve">до 2a02:6b8:0:0:ffff:ffff:ffff:ffff</w:t>
      </w:r>
    </w:p>
    <w:p>
      <w:pPr>
        <w:pStyle w:val="FirstParagraph"/>
      </w:pPr>
      <w:r>
        <w:t xml:space="preserve">Интерпретация: мы «разрезали» /64 на две части, использовав старший бит интерфейсного ID как дополнительный бит сети — то есть превратили его в часть идентификатора подсети.</w:t>
      </w:r>
    </w:p>
    <w:bookmarkEnd w:id="39"/>
    <w:bookmarkStart w:id="40" w:name="X0ec2939bd4b47d2ec6fb515662dc1bf79767b41"/>
    <w:p>
      <w:pPr>
        <w:pStyle w:val="Heading3"/>
      </w:pPr>
      <w:r>
        <w:t xml:space="preserve">Разбиение на 2 подсети с использованием идентификатора интерфейса</w:t>
      </w:r>
    </w:p>
    <w:p>
      <w:pPr>
        <w:pStyle w:val="FirstParagraph"/>
      </w:pPr>
      <w:r>
        <w:t xml:space="preserve">Во втором варианте сам префикс /64 не изменяется: с точки зрения маршрутизаторов это по-прежнему одна сеть 2a02:6b8::/64.</w:t>
      </w:r>
      <w:r>
        <w:br/>
      </w:r>
      <w:r>
        <w:t xml:space="preserve">Однако мы логически делим пространство интерфейсных идентификаторов, например, по старшему байту или старшему слову.</w:t>
      </w:r>
    </w:p>
    <w:p>
      <w:pPr>
        <w:pStyle w:val="BodyText"/>
      </w:pPr>
      <w:r>
        <w:t xml:space="preserve">Пример:</w:t>
      </w:r>
    </w:p>
    <w:p>
      <w:pPr>
        <w:numPr>
          <w:ilvl w:val="0"/>
          <w:numId w:val="1034"/>
        </w:numPr>
        <w:pStyle w:val="Compact"/>
      </w:pPr>
      <w:r>
        <w:t xml:space="preserve">Подсеть A (условно «подсеть» по интерфейсному ID):</w:t>
      </w:r>
    </w:p>
    <w:p>
      <w:pPr>
        <w:numPr>
          <w:ilvl w:val="1"/>
          <w:numId w:val="1035"/>
        </w:numPr>
        <w:pStyle w:val="Compact"/>
      </w:pPr>
      <w:r>
        <w:t xml:space="preserve">используем интерфейсные идентификаторы в диапазоне</w:t>
      </w:r>
      <w:r>
        <w:br/>
      </w:r>
      <w:r>
        <w:t xml:space="preserve">0000:0000:0000:0000 – 7fff:ffff:ffff:ffff</w:t>
      </w:r>
    </w:p>
    <w:p>
      <w:pPr>
        <w:numPr>
          <w:ilvl w:val="0"/>
          <w:numId w:val="1034"/>
        </w:numPr>
        <w:pStyle w:val="Compact"/>
      </w:pPr>
      <w:r>
        <w:t xml:space="preserve">Подсеть B:</w:t>
      </w:r>
    </w:p>
    <w:p>
      <w:pPr>
        <w:numPr>
          <w:ilvl w:val="1"/>
          <w:numId w:val="1036"/>
        </w:numPr>
        <w:pStyle w:val="Compact"/>
      </w:pPr>
      <w:r>
        <w:t xml:space="preserve">используем интерфейсные идентификаторы в диапазоне</w:t>
      </w:r>
      <w:r>
        <w:br/>
      </w:r>
      <w:r>
        <w:t xml:space="preserve">8000:0000:0000:0000 – ffff:ffff:ffff:ffff</w:t>
      </w:r>
    </w:p>
    <w:p>
      <w:pPr>
        <w:pStyle w:val="FirstParagraph"/>
      </w:pPr>
      <w:r>
        <w:t xml:space="preserve">Если закрепить за каждой такой группой, например, отдельный VLAN или отдельный пул адресов на DHCPv6-сервере, то на уровне хостов получится два логических сегмента, хотя маршрутизатор видит один и тот же префикс /64.</w:t>
      </w:r>
    </w:p>
    <w:bookmarkEnd w:id="40"/>
    <w:bookmarkEnd w:id="41"/>
    <w:bookmarkEnd w:id="42"/>
    <w:bookmarkStart w:id="111" w:name="выполнение"/>
    <w:p>
      <w:pPr>
        <w:pStyle w:val="Heading1"/>
      </w:pPr>
      <w:r>
        <w:t xml:space="preserve">Выполнение</w:t>
      </w:r>
    </w:p>
    <w:bookmarkStart w:id="91" w:name="Xaa98339a1bc9a01348fb7b4bcd912a06bb3c57d"/>
    <w:p>
      <w:pPr>
        <w:pStyle w:val="Heading2"/>
      </w:pP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В рабочем пространстве GNS3 была развёрнута сеть согласно заданной топологии.</w:t>
      </w:r>
      <w:r>
        <w:br/>
      </w:r>
      <w:r>
        <w:t xml:space="preserve">После размещения оборудования каждому устройству были назначены имена по требуемому формату.</w:t>
      </w:r>
      <w:r>
        <w:br/>
      </w:r>
      <w:r>
        <w:t xml:space="preserve">Итоговая схема проекта представлена ниже:</w:t>
      </w:r>
    </w:p>
    <w:p>
      <w:pPr>
        <w:pStyle w:val="CaptionedFigure"/>
      </w:pPr>
      <w:r>
        <w:drawing>
          <wp:inline>
            <wp:extent cx="4267200" cy="3783898"/>
            <wp:effectExtent b="0" l="0" r="0" t="0"/>
            <wp:docPr descr="Топология лабораторного стенда" title="" id="44" name="Picture"/>
            <a:graphic>
              <a:graphicData uri="http://schemas.openxmlformats.org/drawingml/2006/picture">
                <pic:pic>
                  <pic:nvPicPr>
                    <pic:cNvPr descr="image/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лабораторного стенда</w:t>
      </w:r>
    </w:p>
    <w:p>
      <w:pPr>
        <w:pStyle w:val="BodyText"/>
      </w:pPr>
      <w:r>
        <w:t xml:space="preserve">На ПК1 была выполнена настройка адреса из подсети 172.16.20.0/25.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подтверждает корректное назначение параметров, включая шлюз 172.16.20.1.</w:t>
      </w:r>
      <w:r>
        <w:br/>
      </w:r>
      <w:r>
        <w:t xml:space="preserve">Также выведена конфигурация IPv6.</w:t>
      </w:r>
    </w:p>
    <w:p>
      <w:pPr>
        <w:pStyle w:val="CaptionedFigure"/>
      </w:pPr>
      <w:r>
        <w:drawing>
          <wp:inline>
            <wp:extent cx="4000500" cy="1882588"/>
            <wp:effectExtent b="0" l="0" r="0" t="0"/>
            <wp:docPr descr="Конфигурация PC1" title="" id="47" name="Picture"/>
            <a:graphic>
              <a:graphicData uri="http://schemas.openxmlformats.org/drawingml/2006/picture">
                <pic:pic>
                  <pic:nvPicPr>
                    <pic:cNvPr descr="image/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PC1</w:t>
      </w:r>
    </w:p>
    <w:p>
      <w:pPr>
        <w:pStyle w:val="BodyText"/>
      </w:pPr>
      <w:r>
        <w:t xml:space="preserve">ПК2 настроен в подсети 172.16.20.128/25 с адресом 172.16.20.138.</w:t>
      </w:r>
      <w:r>
        <w:br/>
      </w:r>
      <w:r>
        <w:t xml:space="preserve">Вывод IPv4 и IPv6 подтверждает корректность параметров.</w:t>
      </w:r>
    </w:p>
    <w:p>
      <w:pPr>
        <w:pStyle w:val="CaptionedFigure"/>
      </w:pPr>
      <w:r>
        <w:drawing>
          <wp:inline>
            <wp:extent cx="4000500" cy="1882588"/>
            <wp:effectExtent b="0" l="0" r="0" t="0"/>
            <wp:docPr descr="Конфигурация PC2" title="" id="50" name="Picture"/>
            <a:graphic>
              <a:graphicData uri="http://schemas.openxmlformats.org/drawingml/2006/picture">
                <pic:pic>
                  <pic:nvPicPr>
                    <pic:cNvPr descr="image/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PC2</w:t>
      </w:r>
    </w:p>
    <w:p>
      <w:pPr>
        <w:pStyle w:val="BodyText"/>
      </w:pPr>
      <w:r>
        <w:t xml:space="preserve">Сервер получил адрес в сети 64.100.1.0/24.</w:t>
      </w:r>
      <w:r>
        <w:br/>
      </w:r>
      <w:r>
        <w:t xml:space="preserve">Вывод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демонстрирует корректную установку адреса и шлюза.</w:t>
      </w:r>
    </w:p>
    <w:p>
      <w:pPr>
        <w:pStyle w:val="CaptionedFigure"/>
      </w:pPr>
      <w:r>
        <w:drawing>
          <wp:inline>
            <wp:extent cx="4000500" cy="1822521"/>
            <wp:effectExtent b="0" l="0" r="0" t="0"/>
            <wp:docPr descr="Конфигурация сервера" title="" id="53" name="Picture"/>
            <a:graphic>
              <a:graphicData uri="http://schemas.openxmlformats.org/drawingml/2006/picture">
                <pic:pic>
                  <pic:nvPicPr>
                    <pic:cNvPr descr="image/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2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сервера</w:t>
      </w:r>
    </w:p>
    <w:p>
      <w:pPr>
        <w:pStyle w:val="BodyText"/>
      </w:pPr>
      <w:r>
        <w:t xml:space="preserve">На маршрутизаторе FRR выполнено назначение имени хоста и настройка трёх интерфейсов:</w:t>
      </w:r>
    </w:p>
    <w:p>
      <w:pPr>
        <w:numPr>
          <w:ilvl w:val="0"/>
          <w:numId w:val="1037"/>
        </w:numPr>
        <w:pStyle w:val="Compact"/>
      </w:pPr>
      <w:r>
        <w:t xml:space="preserve">eth0: 172.16.20.1/25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eth1: 172.16.20.129/25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eth2: 64.100.1.1/24</w:t>
      </w:r>
    </w:p>
    <w:p>
      <w:pPr>
        <w:pStyle w:val="FirstParagraph"/>
      </w:pPr>
      <w:r>
        <w:t xml:space="preserve">Все интерфейсы были активированы.</w:t>
      </w:r>
    </w:p>
    <w:p>
      <w:pPr>
        <w:pStyle w:val="CaptionedFigure"/>
      </w:pPr>
      <w:r>
        <w:drawing>
          <wp:inline>
            <wp:extent cx="4267200" cy="2508705"/>
            <wp:effectExtent b="0" l="0" r="0" t="0"/>
            <wp:docPr descr="Процесс настройки интерфейсов FRR" title="" id="56" name="Picture"/>
            <a:graphic>
              <a:graphicData uri="http://schemas.openxmlformats.org/drawingml/2006/picture">
                <pic:pic>
                  <pic:nvPicPr>
                    <pic:cNvPr descr="image/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0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настройки интерфейсов FRR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показывает состояние и назначенные адреса.</w:t>
      </w:r>
    </w:p>
    <w:p>
      <w:pPr>
        <w:pStyle w:val="CaptionedFigure"/>
      </w:pPr>
      <w:r>
        <w:drawing>
          <wp:inline>
            <wp:extent cx="3733800" cy="1743307"/>
            <wp:effectExtent b="0" l="0" r="0" t="0"/>
            <wp:docPr descr="Информация об интерфейсах FRR" title="" id="59" name="Picture"/>
            <a:graphic>
              <a:graphicData uri="http://schemas.openxmlformats.org/drawingml/2006/picture">
                <pic:pic>
                  <pic:nvPicPr>
                    <pic:cNvPr descr="image/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об интерфейсах FRR</w:t>
      </w:r>
    </w:p>
    <w:p>
      <w:pPr>
        <w:pStyle w:val="BodyText"/>
      </w:pPr>
      <w:r>
        <w:t xml:space="preserve">PC1 успешно отправляет:</w:t>
      </w:r>
    </w:p>
    <w:p>
      <w:pPr>
        <w:numPr>
          <w:ilvl w:val="0"/>
          <w:numId w:val="1038"/>
        </w:numPr>
        <w:pStyle w:val="Compact"/>
      </w:pPr>
      <w:r>
        <w:t xml:space="preserve">ICMP-эхо-запросы на PC2 (172.16.20.138),</w:t>
      </w:r>
    </w:p>
    <w:p>
      <w:pPr>
        <w:numPr>
          <w:ilvl w:val="0"/>
          <w:numId w:val="1038"/>
        </w:numPr>
        <w:pStyle w:val="Compact"/>
      </w:pPr>
      <w:r>
        <w:t xml:space="preserve">ICMP-эхо-запросы на сервер (64.100.1.10).</w:t>
      </w:r>
    </w:p>
    <w:p>
      <w:pPr>
        <w:pStyle w:val="FirstParagraph"/>
      </w:pPr>
      <w:r>
        <w:t xml:space="preserve">Трассировка маршрута показывает прохождение трафика через FRR.</w:t>
      </w:r>
    </w:p>
    <w:p>
      <w:pPr>
        <w:pStyle w:val="CaptionedFigure"/>
      </w:pPr>
      <w:r>
        <w:drawing>
          <wp:inline>
            <wp:extent cx="4267200" cy="2503502"/>
            <wp:effectExtent b="0" l="0" r="0" t="0"/>
            <wp:docPr descr="Ping и trace с PC1" title="" id="62" name="Picture"/>
            <a:graphic>
              <a:graphicData uri="http://schemas.openxmlformats.org/drawingml/2006/picture">
                <pic:pic>
                  <pic:nvPicPr>
                    <pic:cNvPr descr="image/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0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с PC1</w:t>
      </w:r>
    </w:p>
    <w:p>
      <w:pPr>
        <w:pStyle w:val="BodyText"/>
      </w:pPr>
      <w:r>
        <w:t xml:space="preserve">На линии между сервером и коммутатором был включён захват трафика.</w:t>
      </w:r>
      <w:r>
        <w:br/>
      </w:r>
      <w:r>
        <w:t xml:space="preserve">Фиксируются ARP-запросы, ICMP-эхо-запросы и ответы.</w:t>
      </w:r>
    </w:p>
    <w:p>
      <w:pPr>
        <w:pStyle w:val="BodyText"/>
      </w:pPr>
      <w:r>
        <w:t xml:space="preserve">Пример успешного ответа сервера на эхо-запрос.</w:t>
      </w:r>
    </w:p>
    <w:p>
      <w:pPr>
        <w:pStyle w:val="CaptionedFigure"/>
      </w:pPr>
      <w:r>
        <w:drawing>
          <wp:inline>
            <wp:extent cx="4800600" cy="2417085"/>
            <wp:effectExtent b="0" l="0" r="0" t="0"/>
            <wp:docPr descr="ICMP-ответ сервера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1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ICMP-ответ сервера</w:t>
      </w:r>
    </w:p>
    <w:p>
      <w:pPr>
        <w:pStyle w:val="BodyText"/>
      </w:pPr>
      <w:r>
        <w:t xml:space="preserve">В соответствии с таблицей 6.6 на узлы подсети IPv6 были назначены глобальные адреса.</w:t>
      </w:r>
    </w:p>
    <w:p>
      <w:pPr>
        <w:pStyle w:val="BodyText"/>
      </w:pPr>
      <w:r>
        <w:t xml:space="preserve">Узлу PC3 назначен адрес из подсети</w:t>
      </w:r>
      <w:r>
        <w:t xml:space="preserve"> </w:t>
      </w:r>
      <w:r>
        <w:rPr>
          <w:rStyle w:val="VerbatimChar"/>
        </w:rPr>
        <w:t xml:space="preserve">2001:db8:c0de:12::/64</w:t>
      </w:r>
      <w:r>
        <w:t xml:space="preserve">.</w:t>
      </w:r>
      <w:r>
        <w:br/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отображают отсутствие IPv4-конфигурации и наличие корректного глобального IPv6-адреса.</w:t>
      </w:r>
    </w:p>
    <w:p>
      <w:pPr>
        <w:pStyle w:val="CaptionedFigure"/>
      </w:pPr>
      <w:r>
        <w:drawing>
          <wp:inline>
            <wp:extent cx="4000500" cy="2613139"/>
            <wp:effectExtent b="0" l="0" r="0" t="0"/>
            <wp:docPr descr="Конфигурация PC3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1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PC3</w:t>
      </w:r>
    </w:p>
    <w:p>
      <w:pPr>
        <w:pStyle w:val="BodyText"/>
      </w:pPr>
      <w:r>
        <w:t xml:space="preserve">ПК4 получил IPv6-адрес из подсети</w:t>
      </w:r>
      <w:r>
        <w:t xml:space="preserve"> </w:t>
      </w:r>
      <w:r>
        <w:rPr>
          <w:rStyle w:val="VerbatimChar"/>
        </w:rPr>
        <w:t xml:space="preserve">2001:db8:c0de:13::/64</w:t>
      </w:r>
      <w:r>
        <w:t xml:space="preserve">.</w:t>
      </w:r>
      <w:r>
        <w:br/>
      </w:r>
      <w:r>
        <w:t xml:space="preserve">Вывод показывает только IPv6-конфигурацию, аналогично PC3.</w:t>
      </w:r>
    </w:p>
    <w:p>
      <w:pPr>
        <w:pStyle w:val="CaptionedFigure"/>
      </w:pPr>
      <w:r>
        <w:drawing>
          <wp:inline>
            <wp:extent cx="4000500" cy="2696966"/>
            <wp:effectExtent b="0" l="0" r="0" t="0"/>
            <wp:docPr descr="Конфигурация PC4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9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PC4</w:t>
      </w:r>
    </w:p>
    <w:p>
      <w:pPr>
        <w:pStyle w:val="BodyText"/>
      </w:pPr>
      <w:r>
        <w:t xml:space="preserve">Сервер имеет два стека адресации:</w:t>
      </w:r>
      <w:r>
        <w:br/>
      </w:r>
      <w:r>
        <w:t xml:space="preserve">IPv4 — ранее настроена в подсети 64.100.1.0/24,</w:t>
      </w:r>
      <w:r>
        <w:br/>
      </w:r>
      <w:r>
        <w:t xml:space="preserve">IPv6 — адрес из подсети</w:t>
      </w:r>
      <w:r>
        <w:t xml:space="preserve"> </w:t>
      </w:r>
      <w:r>
        <w:rPr>
          <w:rStyle w:val="VerbatimChar"/>
        </w:rPr>
        <w:t xml:space="preserve">2001:db8:c0de:11::/64</w:t>
      </w:r>
      <w:r>
        <w:t xml:space="preserve">.</w:t>
      </w:r>
    </w:p>
    <w:p>
      <w:pPr>
        <w:pStyle w:val="CaptionedFigure"/>
      </w:pPr>
      <w:r>
        <w:drawing>
          <wp:inline>
            <wp:extent cx="4000500" cy="2844511"/>
            <wp:effectExtent b="0" l="0" r="0" t="0"/>
            <wp:docPr descr="IPv6-конфигурация сервера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4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IPv6-конфигурация сервера</w:t>
      </w:r>
    </w:p>
    <w:p>
      <w:pPr>
        <w:pStyle w:val="BodyText"/>
      </w:pPr>
      <w:r>
        <w:t xml:space="preserve">После установки VyOS и изменения имени хоста выполнялась настройка трёх интерфейсов маршрутизатора.</w:t>
      </w:r>
      <w:r>
        <w:br/>
      </w:r>
      <w:r>
        <w:t xml:space="preserve">Каждый интерфейс получил адрес и был включён в RA-сервис для автоматической раздачи префиксов.</w:t>
      </w:r>
    </w:p>
    <w:p>
      <w:pPr>
        <w:pStyle w:val="CaptionedFigure"/>
      </w:pPr>
      <w:r>
        <w:drawing>
          <wp:inline>
            <wp:extent cx="4533900" cy="2652020"/>
            <wp:effectExtent b="0" l="0" r="0" t="0"/>
            <wp:docPr descr="Назначение IPv6-адресов на VyOS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5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IPv6-адресов на VyOS</w:t>
      </w:r>
    </w:p>
    <w:p>
      <w:pPr>
        <w:pStyle w:val="BodyText"/>
      </w:pPr>
      <w:r>
        <w:t xml:space="preserve">После применения конфигурации был выполнен просмотр интерфейсов.</w:t>
      </w:r>
    </w:p>
    <w:p>
      <w:pPr>
        <w:pStyle w:val="CaptionedFigure"/>
      </w:pPr>
      <w:r>
        <w:drawing>
          <wp:inline>
            <wp:extent cx="3733800" cy="3194062"/>
            <wp:effectExtent b="0" l="0" r="0" t="0"/>
            <wp:docPr descr="Вывод show interfaces на VyOS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show interfaces на VyOS</w:t>
      </w:r>
    </w:p>
    <w:p>
      <w:pPr>
        <w:pStyle w:val="BodyText"/>
      </w:pPr>
      <w:r>
        <w:t xml:space="preserve">PC4 успешно отправляет ICMPv6-эхо-запросы к узлам:</w:t>
      </w:r>
    </w:p>
    <w:p>
      <w:pPr>
        <w:numPr>
          <w:ilvl w:val="0"/>
          <w:numId w:val="1039"/>
        </w:numPr>
        <w:pStyle w:val="Compact"/>
      </w:pPr>
      <w:r>
        <w:t xml:space="preserve">PC3:</w:t>
      </w:r>
      <w:r>
        <w:t xml:space="preserve"> </w:t>
      </w:r>
      <w:r>
        <w:rPr>
          <w:rStyle w:val="VerbatimChar"/>
        </w:rPr>
        <w:t xml:space="preserve">2001:db8:c0de:12::a</w:t>
      </w:r>
    </w:p>
    <w:p>
      <w:pPr>
        <w:numPr>
          <w:ilvl w:val="0"/>
          <w:numId w:val="1039"/>
        </w:numPr>
        <w:pStyle w:val="Compact"/>
      </w:pPr>
      <w:r>
        <w:t xml:space="preserve">Server:</w:t>
      </w:r>
      <w:r>
        <w:t xml:space="preserve"> </w:t>
      </w:r>
      <w:r>
        <w:rPr>
          <w:rStyle w:val="VerbatimChar"/>
        </w:rPr>
        <w:t xml:space="preserve">2001:db8:c0de:11::a</w:t>
      </w:r>
    </w:p>
    <w:p>
      <w:pPr>
        <w:pStyle w:val="FirstParagraph"/>
      </w:pPr>
      <w:r>
        <w:t xml:space="preserve">При этом доступ к IPv4-адресам недоступен — что соответствует требованиям разделения подсетей.</w:t>
      </w:r>
    </w:p>
    <w:p>
      <w:pPr>
        <w:pStyle w:val="CaptionedFigure"/>
      </w:pPr>
      <w:r>
        <w:drawing>
          <wp:inline>
            <wp:extent cx="4267200" cy="2684110"/>
            <wp:effectExtent b="0" l="0" r="0" t="0"/>
            <wp:docPr descr="Ping и trace с PC4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8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с PC4</w:t>
      </w:r>
    </w:p>
    <w:p>
      <w:pPr>
        <w:pStyle w:val="BodyText"/>
      </w:pPr>
      <w:r>
        <w:t xml:space="preserve">Сервер успешно пингует узлы IPv6-сегмента и узлы IPv4-подсети.</w:t>
      </w:r>
    </w:p>
    <w:p>
      <w:pPr>
        <w:pStyle w:val="CaptionedFigure"/>
      </w:pPr>
      <w:r>
        <w:drawing>
          <wp:inline>
            <wp:extent cx="4000500" cy="2565748"/>
            <wp:effectExtent b="0" l="0" r="0" t="0"/>
            <wp:docPr descr="Ping с сервера IPv6 и IPv4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65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с сервера IPv6 и IPv4</w:t>
      </w:r>
    </w:p>
    <w:p>
      <w:pPr>
        <w:pStyle w:val="BodyText"/>
      </w:pPr>
      <w:r>
        <w:t xml:space="preserve">На захваченном трафике видно:</w:t>
      </w:r>
    </w:p>
    <w:p>
      <w:pPr>
        <w:numPr>
          <w:ilvl w:val="0"/>
          <w:numId w:val="1040"/>
        </w:numPr>
        <w:pStyle w:val="Compact"/>
      </w:pPr>
      <w:r>
        <w:t xml:space="preserve">ICMPv6 Echo Request,</w:t>
      </w:r>
    </w:p>
    <w:p>
      <w:pPr>
        <w:numPr>
          <w:ilvl w:val="0"/>
          <w:numId w:val="1040"/>
        </w:numPr>
        <w:pStyle w:val="Compact"/>
      </w:pPr>
      <w:r>
        <w:t xml:space="preserve">ICMPv6 Echo Reply,</w:t>
      </w:r>
    </w:p>
    <w:p>
      <w:pPr>
        <w:numPr>
          <w:ilvl w:val="0"/>
          <w:numId w:val="1040"/>
        </w:numPr>
        <w:pStyle w:val="Compact"/>
      </w:pPr>
      <w:r>
        <w:t xml:space="preserve">Neighbor Solicitation/Advertisement.</w:t>
      </w:r>
    </w:p>
    <w:p>
      <w:pPr>
        <w:pStyle w:val="FirstParagraph"/>
      </w:pPr>
      <w:r>
        <w:t xml:space="preserve">Это подтверждает корректное функционирование IPv6 и SLAAC.</w:t>
      </w:r>
    </w:p>
    <w:p>
      <w:pPr>
        <w:pStyle w:val="CaptionedFigure"/>
      </w:pPr>
      <w:r>
        <w:drawing>
          <wp:inline>
            <wp:extent cx="4800600" cy="2937551"/>
            <wp:effectExtent b="0" l="0" r="0" t="0"/>
            <wp:docPr descr="Фрагмент ICMPv6-трафика в Wireshark" title="" id="89" name="Picture"/>
            <a:graphic>
              <a:graphicData uri="http://schemas.openxmlformats.org/drawingml/2006/picture">
                <pic:pic>
                  <pic:nvPicPr>
                    <pic:cNvPr descr="image/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3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ICMPv6-трафика в Wireshark</w:t>
      </w:r>
    </w:p>
    <w:bookmarkEnd w:id="91"/>
    <w:bookmarkStart w:id="110" w:name="задание-для-самостоятельного-выполнения"/>
    <w:p>
      <w:pPr>
        <w:pStyle w:val="Heading2"/>
      </w:pP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Для топологии заданы две локальные подсети — каждая содержит как IPv4-, так и IPv6-адресное пространство.</w:t>
      </w:r>
    </w:p>
    <w:p>
      <w:pPr>
        <w:pStyle w:val="BodyText"/>
      </w:pPr>
      <w:r>
        <w:t xml:space="preserve">Подсеть 1</w:t>
      </w:r>
      <w:r>
        <w:t xml:space="preserve"> </w:t>
      </w:r>
      <w:r>
        <w:t xml:space="preserve">- IPv4:</w:t>
      </w:r>
      <w:r>
        <w:t xml:space="preserve"> </w:t>
      </w:r>
      <w:r>
        <w:rPr>
          <w:bCs/>
          <w:b/>
        </w:rPr>
        <w:t xml:space="preserve">10.10.1.96/27</w:t>
      </w:r>
      <w:r>
        <w:br/>
      </w:r>
      <w:r>
        <w:t xml:space="preserve">Размер подсети — 32 адреса.</w:t>
      </w:r>
      <w:r>
        <w:br/>
      </w:r>
      <w:r>
        <w:t xml:space="preserve">Диапазон:</w:t>
      </w:r>
      <w:r>
        <w:br/>
      </w:r>
      <w:r>
        <w:t xml:space="preserve">• сеть: 10.10.1.96</w:t>
      </w:r>
      <w:r>
        <w:br/>
      </w:r>
      <w:r>
        <w:t xml:space="preserve">• usable: 10.10.1.97 – 10.10.1.126</w:t>
      </w:r>
      <w:r>
        <w:br/>
      </w:r>
      <w:r>
        <w:t xml:space="preserve">• broadcast: 10.10.1.127</w:t>
      </w:r>
    </w:p>
    <w:p>
      <w:pPr>
        <w:numPr>
          <w:ilvl w:val="0"/>
          <w:numId w:val="1041"/>
        </w:numPr>
        <w:pStyle w:val="Compact"/>
      </w:pPr>
      <w:r>
        <w:t xml:space="preserve">IPv6:</w:t>
      </w:r>
      <w:r>
        <w:t xml:space="preserve"> </w:t>
      </w:r>
      <w:r>
        <w:rPr>
          <w:bCs/>
          <w:b/>
        </w:rPr>
        <w:t xml:space="preserve">2001:db8:1:1::/64</w:t>
      </w:r>
      <w:r>
        <w:br/>
      </w:r>
      <w:r>
        <w:t xml:space="preserve">Диапазон адресов: 2001:db8:1:1:: – 2001:db8:1:1:ffff:ffff:ffff:ffff</w:t>
      </w:r>
    </w:p>
    <w:p>
      <w:pPr>
        <w:pStyle w:val="FirstParagraph"/>
      </w:pPr>
      <w:r>
        <w:t xml:space="preserve">Подсеть 2</w:t>
      </w:r>
      <w:r>
        <w:t xml:space="preserve"> </w:t>
      </w:r>
      <w:r>
        <w:t xml:space="preserve">- IPv4:</w:t>
      </w:r>
      <w:r>
        <w:t xml:space="preserve"> </w:t>
      </w:r>
      <w:r>
        <w:rPr>
          <w:bCs/>
          <w:b/>
        </w:rPr>
        <w:t xml:space="preserve">10.10.1.16/28</w:t>
      </w:r>
      <w:r>
        <w:br/>
      </w:r>
      <w:r>
        <w:t xml:space="preserve">Размер подсети — 16 адресов.</w:t>
      </w:r>
      <w:r>
        <w:br/>
      </w:r>
      <w:r>
        <w:t xml:space="preserve">Диапазон:</w:t>
      </w:r>
      <w:r>
        <w:br/>
      </w:r>
      <w:r>
        <w:t xml:space="preserve">• сеть: 10.10.1.16</w:t>
      </w:r>
      <w:r>
        <w:br/>
      </w:r>
      <w:r>
        <w:t xml:space="preserve">• usable: 10.10.1.17 – 10.10.1.30</w:t>
      </w:r>
      <w:r>
        <w:br/>
      </w:r>
      <w:r>
        <w:t xml:space="preserve">• broadcast: 10.10.1.31</w:t>
      </w:r>
    </w:p>
    <w:p>
      <w:pPr>
        <w:numPr>
          <w:ilvl w:val="0"/>
          <w:numId w:val="1042"/>
        </w:numPr>
        <w:pStyle w:val="Compact"/>
      </w:pPr>
      <w:r>
        <w:t xml:space="preserve">IPv6:</w:t>
      </w:r>
      <w:r>
        <w:t xml:space="preserve"> </w:t>
      </w:r>
      <w:r>
        <w:rPr>
          <w:bCs/>
          <w:b/>
        </w:rPr>
        <w:t xml:space="preserve">2001:db8:1:4::/64</w:t>
      </w:r>
      <w:r>
        <w:br/>
      </w:r>
      <w:r>
        <w:t xml:space="preserve">Диапазон адресов: 2001:db8:1:4:: – 2001:db8:1:4:ffff:ffff:ffff:ffff</w:t>
      </w:r>
    </w:p>
    <w:p>
      <w:pPr>
        <w:pStyle w:val="FirstParagraph"/>
      </w:pPr>
      <w:r>
        <w:t xml:space="preserve">Для интерфейсов маршрутизатора используются</w:t>
      </w:r>
      <w:r>
        <w:t xml:space="preserve"> </w:t>
      </w:r>
      <w:r>
        <w:rPr>
          <w:bCs/>
          <w:b/>
        </w:rPr>
        <w:t xml:space="preserve">минимальные доступные адреса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0"/>
        <w:gridCol w:w="1340"/>
        <w:gridCol w:w="1462"/>
        <w:gridCol w:w="974"/>
        <w:gridCol w:w="1584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msk-trseidaliev-gw-01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msk-trseidaliev-gw-01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</w:tbl>
    <w:p>
      <w:pPr>
        <w:pStyle w:val="BodyText"/>
      </w:pPr>
      <w:r>
        <w:t xml:space="preserve">PC1</w:t>
      </w:r>
      <w:r>
        <w:t xml:space="preserve"> </w:t>
      </w:r>
      <w:r>
        <w:t xml:space="preserve">Настроенные IPv4 и IPv6 отображаются в выводе:</w:t>
      </w:r>
    </w:p>
    <w:p>
      <w:pPr>
        <w:pStyle w:val="CaptionedFigure"/>
      </w:pPr>
      <w:r>
        <w:drawing>
          <wp:inline>
            <wp:extent cx="4000500" cy="1953335"/>
            <wp:effectExtent b="0" l="0" r="0" t="0"/>
            <wp:docPr descr="PC1 вывод show ip" title="" id="93" name="Picture"/>
            <a:graphic>
              <a:graphicData uri="http://schemas.openxmlformats.org/drawingml/2006/picture">
                <pic:pic>
                  <pic:nvPicPr>
                    <pic:cNvPr descr="image/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3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PC1 вывод show ip</w:t>
      </w:r>
    </w:p>
    <w:p>
      <w:pPr>
        <w:pStyle w:val="BodyText"/>
      </w:pPr>
      <w:r>
        <w:t xml:space="preserve">Для PC2 настроены адреса второй подсети:</w:t>
      </w:r>
    </w:p>
    <w:p>
      <w:pPr>
        <w:pStyle w:val="CaptionedFigure"/>
      </w:pPr>
      <w:r>
        <w:drawing>
          <wp:inline>
            <wp:extent cx="4000500" cy="2060303"/>
            <wp:effectExtent b="0" l="0" r="0" t="0"/>
            <wp:docPr descr="PC2 вывод show ip" title="" id="96" name="Picture"/>
            <a:graphic>
              <a:graphicData uri="http://schemas.openxmlformats.org/drawingml/2006/picture">
                <pic:pic>
                  <pic:nvPicPr>
                    <pic:cNvPr descr="image/2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6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PC2 вывод show ip</w:t>
      </w:r>
    </w:p>
    <w:p>
      <w:pPr>
        <w:pStyle w:val="BodyText"/>
      </w:pPr>
      <w:r>
        <w:t xml:space="preserve">Используемая схема сети:</w:t>
      </w:r>
    </w:p>
    <w:p>
      <w:pPr>
        <w:pStyle w:val="CaptionedFigure"/>
      </w:pPr>
      <w:r>
        <w:drawing>
          <wp:inline>
            <wp:extent cx="3733800" cy="2583680"/>
            <wp:effectExtent b="0" l="0" r="0" t="0"/>
            <wp:docPr descr="Топология сети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BodyText"/>
      </w:pPr>
      <w:r>
        <w:t xml:space="preserve">Маршрутизатор установлен и переведён в режим конфигурирования.</w:t>
      </w:r>
      <w:r>
        <w:br/>
      </w:r>
      <w:r>
        <w:t xml:space="preserve">Для каждого интерфейса заданы IPv4 и IPv6-адреса, соответствующие минимальным адресам подсети.</w:t>
      </w:r>
    </w:p>
    <w:p>
      <w:pPr>
        <w:pStyle w:val="CaptionedFigure"/>
      </w:pPr>
      <w:r>
        <w:drawing>
          <wp:inline>
            <wp:extent cx="4267200" cy="2645164"/>
            <wp:effectExtent b="0" l="0" r="0" t="0"/>
            <wp:docPr descr="Настройка VyOS интерфейсов" title="" id="102" name="Picture"/>
            <a:graphic>
              <a:graphicData uri="http://schemas.openxmlformats.org/drawingml/2006/picture">
                <pic:pic>
                  <pic:nvPicPr>
                    <pic:cNvPr descr="image/2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VyOS интерфейсов</w:t>
      </w:r>
    </w:p>
    <w:p>
      <w:pPr>
        <w:pStyle w:val="BodyText"/>
      </w:pPr>
      <w:r>
        <w:t xml:space="preserve">PC1 успешно пингует:</w:t>
      </w:r>
    </w:p>
    <w:p>
      <w:pPr>
        <w:numPr>
          <w:ilvl w:val="0"/>
          <w:numId w:val="1043"/>
        </w:numPr>
        <w:pStyle w:val="Compact"/>
      </w:pPr>
      <w:r>
        <w:t xml:space="preserve">PC2 по IPv4: 10.10.1.20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PC2 по IPv6: 2001:db8:1:4::a</w:t>
      </w:r>
    </w:p>
    <w:p>
      <w:pPr>
        <w:pStyle w:val="FirstParagraph"/>
      </w:pPr>
      <w:r>
        <w:t xml:space="preserve">Также выполнена трассировка маршрута.</w:t>
      </w:r>
    </w:p>
    <w:p>
      <w:pPr>
        <w:pStyle w:val="CaptionedFigure"/>
      </w:pPr>
      <w:r>
        <w:drawing>
          <wp:inline>
            <wp:extent cx="4267200" cy="2201473"/>
            <wp:effectExtent b="0" l="0" r="0" t="0"/>
            <wp:docPr descr="Ping и trace с PC1" title="" id="105" name="Picture"/>
            <a:graphic>
              <a:graphicData uri="http://schemas.openxmlformats.org/drawingml/2006/picture">
                <pic:pic>
                  <pic:nvPicPr>
                    <pic:cNvPr descr="image/2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0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с PC1</w:t>
      </w:r>
    </w:p>
    <w:p>
      <w:pPr>
        <w:pStyle w:val="BodyText"/>
      </w:pPr>
      <w:r>
        <w:t xml:space="preserve">Проверяются маршруты и ICMPv6-ответы.</w:t>
      </w:r>
    </w:p>
    <w:p>
      <w:pPr>
        <w:pStyle w:val="CaptionedFigure"/>
      </w:pPr>
      <w:r>
        <w:drawing>
          <wp:inline>
            <wp:extent cx="4533900" cy="2579743"/>
            <wp:effectExtent b="0" l="0" r="0" t="0"/>
            <wp:docPr descr="IPv6 ICMP проверка" title="" id="108" name="Picture"/>
            <a:graphic>
              <a:graphicData uri="http://schemas.openxmlformats.org/drawingml/2006/picture">
                <pic:pic>
                  <pic:nvPicPr>
                    <pic:cNvPr descr="image/2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7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 ICMP проверка</w:t>
      </w:r>
    </w:p>
    <w:bookmarkEnd w:id="110"/>
    <w:bookmarkEnd w:id="111"/>
    <w:bookmarkStart w:id="11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44"/>
        </w:numPr>
        <w:pStyle w:val="Compact"/>
      </w:pPr>
      <w:r>
        <w:t xml:space="preserve">выполнено детальное разбиение IPv4- и IPv6-адресных пространств на подсети с расчётом масок, префиксов, диапазонов адресов и краевых значений;</w:t>
      </w:r>
    </w:p>
    <w:p>
      <w:pPr>
        <w:numPr>
          <w:ilvl w:val="0"/>
          <w:numId w:val="1044"/>
        </w:numPr>
        <w:pStyle w:val="Compact"/>
      </w:pPr>
      <w:r>
        <w:t xml:space="preserve">разработаны таблицы адресации для всех вариантов разбиения, включая выбор минимальных адресов для интерфейсов маршрутизаторов;</w:t>
      </w:r>
    </w:p>
    <w:p>
      <w:pPr>
        <w:numPr>
          <w:ilvl w:val="0"/>
          <w:numId w:val="1044"/>
        </w:numPr>
        <w:pStyle w:val="Compact"/>
      </w:pPr>
      <w:r>
        <w:t xml:space="preserve">настроены IPv4- и IPv6-адреса на конечных узлах и маршрутизаторах VyOS в соответствии с заданными топологиями;</w:t>
      </w:r>
    </w:p>
    <w:p>
      <w:pPr>
        <w:numPr>
          <w:ilvl w:val="0"/>
          <w:numId w:val="1044"/>
        </w:numPr>
        <w:pStyle w:val="Compact"/>
      </w:pPr>
      <w:r>
        <w:t xml:space="preserve">проверена работоспособность сетей с помощью утилит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 подтверждена корректность маршрутизации и изоляции подсетей;</w:t>
      </w:r>
    </w:p>
    <w:p>
      <w:pPr>
        <w:numPr>
          <w:ilvl w:val="0"/>
          <w:numId w:val="1044"/>
        </w:numPr>
        <w:pStyle w:val="Compact"/>
      </w:pPr>
      <w:r>
        <w:t xml:space="preserve">выполнен анализ трафика ICMPv4 и ICMPv6 в Wireshark, подтверждающий правильность функционирования адресного стека и соседских взаимодействий;</w:t>
      </w:r>
    </w:p>
    <w:p>
      <w:pPr>
        <w:numPr>
          <w:ilvl w:val="0"/>
          <w:numId w:val="1044"/>
        </w:numPr>
        <w:pStyle w:val="Compact"/>
      </w:pPr>
      <w:r>
        <w:t xml:space="preserve">обеспечена корректная работа двойного стека IPv4/IPv6, включая взаимодействие сервера с обеими подсетями и изоляцию сетей разного протокола.</w:t>
      </w:r>
    </w:p>
    <w:p>
      <w:pPr>
        <w:pStyle w:val="FirstParagraph"/>
      </w:pPr>
      <w:r>
        <w:t xml:space="preserve">Работа позволила закрепить навыки разбиения адресных пространств, настройки маршрутизаторов и анализа сетевого трафика в среде виртуального моделирования.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46" Target="media/rId46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Студент: Шихалиева З.Р.</dc:creator>
  <dc:language>ru-RU</dc:language>
  <cp:keywords/>
  <dcterms:created xsi:type="dcterms:W3CDTF">2026-04-05T05:13:50Z</dcterms:created>
  <dcterms:modified xsi:type="dcterms:W3CDTF">2026-04-05T05:13:50Z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Noto Sans</vt:lpwstr>
  </property>
  <property fmtid="{D5CDD505-2E9C-101B-9397-08002B2CF9AE}" pid="10" name="monofont">
    <vt:lpwstr>Noto Sans Mono</vt:lpwstr>
  </property>
  <property fmtid="{D5CDD505-2E9C-101B-9397-08002B2CF9AE}" pid="11" name="papersize">
    <vt:lpwstr>a4</vt:lpwstr>
  </property>
  <property fmtid="{D5CDD505-2E9C-101B-9397-08002B2CF9AE}" pid="12" name="sansfont">
    <vt:lpwstr>Noto Sans</vt:lpwstr>
  </property>
  <property fmtid="{D5CDD505-2E9C-101B-9397-08002B2CF9AE}" pid="13" name="subtitle">
    <vt:lpwstr>Адресация IPv4 и IPv6. Двойной стек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