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42.png" ContentType="image/png"/>
  <Override PartName="/word/media/rId38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№11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Шихалиева Зурият Арсеновна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изучить основы программирования в оболочке ОС UNIX, научиться писать более 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pStyle w:val="Compact"/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pStyle w:val="Compact"/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командный файл для первой программы, пишу ее, проверяю ее работу (рис. fig. 1).</w:t>
      </w:r>
    </w:p>
    <w:bookmarkStart w:id="25" w:name="fig:001"/>
    <w:p>
      <w:pPr>
        <w:pStyle w:val="CaptionedFigure"/>
      </w:pPr>
      <w:r>
        <w:drawing>
          <wp:inline>
            <wp:extent cx="3733800" cy="737307"/>
            <wp:effectExtent b="0" l="0" r="0" t="0"/>
            <wp:docPr descr="Рис. 1: Создание и исполнение фай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7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и исполнение файла</w:t>
      </w:r>
    </w:p>
    <w:bookmarkEnd w:id="25"/>
    <w:p>
      <w:pPr>
        <w:pStyle w:val="BodyText"/>
      </w:pPr>
      <w:r>
        <w:t xml:space="preserve">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</w:t>
      </w:r>
      <w:r>
        <w:t xml:space="preserve"> </w:t>
      </w:r>
      <w:r>
        <w:t xml:space="preserve">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 (рис. fig. 2).</w:t>
      </w:r>
    </w:p>
    <w:bookmarkStart w:id="29" w:name="fig:002"/>
    <w:p>
      <w:pPr>
        <w:pStyle w:val="CaptionedFigure"/>
      </w:pPr>
      <w:r>
        <w:drawing>
          <wp:inline>
            <wp:extent cx="3073400" cy="4267200"/>
            <wp:effectExtent b="0" l="0" r="0" t="0"/>
            <wp:docPr descr="Рис. 2: Доработанный код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Доработанный код программы</w:t>
      </w:r>
    </w:p>
    <w:bookmarkEnd w:id="29"/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VariableTok"/>
        </w:rPr>
        <w:t xml:space="preserve">lockfile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"./lock.file"</w:t>
      </w:r>
      <w:r>
        <w:br/>
      </w:r>
      <w:r>
        <w:rPr>
          <w:rStyle w:val="BuiltInTok"/>
        </w:rPr>
        <w:t xml:space="preserve">exec</w:t>
      </w:r>
      <w:r>
        <w:rPr>
          <w:rStyle w:val="NormalTok"/>
        </w:rPr>
        <w:t xml:space="preserve"> {fn}</w:t>
      </w:r>
      <w:r>
        <w:rPr>
          <w:rStyle w:val="OperatorTok"/>
        </w:rPr>
        <w:t xml:space="preserve">&gt;</w:t>
      </w:r>
      <w:r>
        <w:rPr>
          <w:rStyle w:val="VariableTok"/>
        </w:rPr>
        <w:t xml:space="preserve">$lockfile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$lockfile</w:t>
      </w:r>
      <w:r>
        <w:rPr>
          <w:rStyle w:val="StringTok"/>
        </w:rPr>
        <w:t xml:space="preserve">"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flock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${fn}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 blocked"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5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unlocked"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flock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${fn}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blocked"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5</w:t>
      </w:r>
      <w:r>
        <w:br/>
      </w:r>
      <w:r>
        <w:rPr>
          <w:rStyle w:val="ControlFlowTok"/>
        </w:rPr>
        <w:t xml:space="preserve">fi</w:t>
      </w:r>
      <w:r>
        <w:br/>
      </w:r>
      <w:r>
        <w:rPr>
          <w:rStyle w:val="ControlFlowTok"/>
        </w:rPr>
        <w:t xml:space="preserve">done</w:t>
      </w:r>
    </w:p>
    <w:p>
      <w:pPr>
        <w:pStyle w:val="FirstParagraph"/>
      </w:pPr>
      <w:r>
        <w:t xml:space="preserve">Чтобы реализовать команду man с помощью командного файла, изучаю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 (рис. fig. 3).</w:t>
      </w:r>
    </w:p>
    <w:bookmarkStart w:id="33" w:name="fig:003"/>
    <w:p>
      <w:pPr>
        <w:pStyle w:val="CaptionedFigure"/>
      </w:pPr>
      <w:r>
        <w:drawing>
          <wp:inline>
            <wp:extent cx="3733800" cy="1524635"/>
            <wp:effectExtent b="0" l="0" r="0" t="0"/>
            <wp:docPr descr="Рис. 3: Изучение содержимого папки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Изучение содержимого папки</w:t>
      </w:r>
    </w:p>
    <w:bookmarkEnd w:id="33"/>
    <w:p>
      <w:pPr>
        <w:pStyle w:val="BodyText"/>
      </w:pPr>
      <w:r>
        <w:t xml:space="preserve">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 (рис. fig. 4).</w:t>
      </w:r>
    </w:p>
    <w:bookmarkStart w:id="37" w:name="fig:004"/>
    <w:p>
      <w:pPr>
        <w:pStyle w:val="CaptionedFigure"/>
      </w:pPr>
      <w:r>
        <w:drawing>
          <wp:inline>
            <wp:extent cx="3733800" cy="1782297"/>
            <wp:effectExtent b="0" l="0" r="0" t="0"/>
            <wp:docPr descr="Рис. 4: Код програм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2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 программы</w:t>
      </w:r>
    </w:p>
    <w:bookmarkEnd w:id="37"/>
    <w:p>
      <w:pPr>
        <w:pStyle w:val="SourceCode"/>
      </w:pPr>
      <w:r>
        <w:rPr>
          <w:rStyle w:val="CommentTok"/>
        </w:rPr>
        <w:t xml:space="preserve">#! /bin/bash</w:t>
      </w:r>
      <w:r>
        <w:br/>
      </w:r>
      <w:r>
        <w:br/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"/usr/share/man/man1/</w:t>
      </w:r>
      <w:r>
        <w:rPr>
          <w:rStyle w:val="VariableTok"/>
        </w:rPr>
        <w:t xml:space="preserve">$a</w:t>
      </w:r>
      <w:r>
        <w:rPr>
          <w:rStyle w:val="StringTok"/>
        </w:rPr>
        <w:t xml:space="preserve">.1.gz"</w:t>
      </w:r>
      <w:r>
        <w:br/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less</w:t>
      </w:r>
      <w:r>
        <w:rPr>
          <w:rStyle w:val="NormalTok"/>
        </w:rPr>
        <w:t xml:space="preserve"> /usr/share/man/man1/</w:t>
      </w:r>
      <w:r>
        <w:rPr>
          <w:rStyle w:val="VariableTok"/>
        </w:rPr>
        <w:t xml:space="preserve">$a</w:t>
      </w:r>
      <w:r>
        <w:rPr>
          <w:rStyle w:val="NormalTok"/>
        </w:rPr>
        <w:t xml:space="preserve">.1.gz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"There is no such command"</w:t>
      </w:r>
      <w:r>
        <w:br/>
      </w:r>
      <w:r>
        <w:rPr>
          <w:rStyle w:val="ControlFlowTok"/>
        </w:rPr>
        <w:t xml:space="preserve">fi</w:t>
      </w:r>
    </w:p>
    <w:p>
      <w:pPr>
        <w:pStyle w:val="FirstParagraph"/>
      </w:pPr>
      <w:r>
        <w:t xml:space="preserve">Проверяю работу командного файла (рис. fig. 5).</w:t>
      </w:r>
    </w:p>
    <w:bookmarkStart w:id="41" w:name="fig:005"/>
    <w:p>
      <w:pPr>
        <w:pStyle w:val="CaptionedFigure"/>
      </w:pPr>
      <w:r>
        <w:drawing>
          <wp:inline>
            <wp:extent cx="3733800" cy="257148"/>
            <wp:effectExtent b="0" l="0" r="0" t="0"/>
            <wp:docPr descr="Рис. 5: Исполнение программы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Исполнение программы</w:t>
      </w:r>
    </w:p>
    <w:bookmarkEnd w:id="41"/>
    <w:p>
      <w:pPr>
        <w:pStyle w:val="BodyText"/>
      </w:pPr>
      <w:r>
        <w:t xml:space="preserve">Командный файл работает так же, как и команда man, открывает справку по указанной утилите (рис. fig. 6).</w:t>
      </w:r>
    </w:p>
    <w:bookmarkStart w:id="45" w:name="fig:006"/>
    <w:p>
      <w:pPr>
        <w:pStyle w:val="CaptionedFigure"/>
      </w:pPr>
      <w:r>
        <w:drawing>
          <wp:inline>
            <wp:extent cx="3733800" cy="1792224"/>
            <wp:effectExtent b="0" l="0" r="0" t="0"/>
            <wp:docPr descr="Рис. 6: Результат работы программы" title="" id="43" name="Picture"/>
            <a:graphic>
              <a:graphicData uri="http://schemas.openxmlformats.org/drawingml/2006/picture">
                <pic:pic>
                  <pic:nvPicPr>
                    <pic:cNvPr descr="image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2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работы программы</w:t>
      </w:r>
    </w:p>
    <w:bookmarkEnd w:id="45"/>
    <w:p>
      <w:pPr>
        <w:pStyle w:val="BodyText"/>
      </w:pPr>
      <w:r>
        <w:t xml:space="preserve">Создаю файл для кода третьей программы, пишу программу и проверяю ее работу (рис. fig. 7).</w:t>
      </w:r>
    </w:p>
    <w:bookmarkStart w:id="49" w:name="fig:007"/>
    <w:p>
      <w:pPr>
        <w:pStyle w:val="CaptionedFigure"/>
      </w:pPr>
      <w:r>
        <w:drawing>
          <wp:inline>
            <wp:extent cx="3733800" cy="244839"/>
            <wp:effectExtent b="0" l="0" r="0" t="0"/>
            <wp:docPr descr="Рис. 7: Создание и исполнение файл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и исполнение файла</w:t>
      </w:r>
    </w:p>
    <w:bookmarkEnd w:id="49"/>
    <w:p>
      <w:pPr>
        <w:pStyle w:val="BodyText"/>
      </w:pPr>
      <w:r>
        <w:t xml:space="preserve">Используя встроенную переменную $RANDOM, пишу командный файл, генерирующий случайную последовательность букв латинского алфавита. Т.к. $RANDOM</w:t>
      </w:r>
      <w:r>
        <w:t xml:space="preserve"> </w:t>
      </w:r>
      <w:r>
        <w:t xml:space="preserve">выдаёт псевдослучайные числа в диапазоне от 0 до 32767, ввожу ограничения так, чтобы была генерация чисел от 1 до 26 (рис. fig. 8).</w:t>
      </w:r>
    </w:p>
    <w:bookmarkStart w:id="53" w:name="fig:008"/>
    <w:p>
      <w:pPr>
        <w:pStyle w:val="CaptionedFigure"/>
      </w:pPr>
      <w:r>
        <w:drawing>
          <wp:inline>
            <wp:extent cx="3733800" cy="1764323"/>
            <wp:effectExtent b="0" l="0" r="0" t="0"/>
            <wp:docPr descr="Рис. 8: Код программы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4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Код программы</w:t>
      </w:r>
    </w:p>
    <w:bookmarkEnd w:id="53"/>
    <w:p>
      <w:pPr>
        <w:pStyle w:val="SourceCode"/>
      </w:pPr>
      <w:r>
        <w:rPr>
          <w:rStyle w:val="NormalTok"/>
        </w:rPr>
        <w:t xml:space="preserve">  </w:t>
      </w:r>
      <w:r>
        <w:rPr>
          <w:rStyle w:val="ExtensionTok"/>
        </w:rPr>
        <w:t xml:space="preserve">GNU</w:t>
      </w:r>
      <w:r>
        <w:rPr>
          <w:rStyle w:val="NormalTok"/>
        </w:rPr>
        <w:t xml:space="preserve"> nano 7.2                                                111.sh                                                          </w:t>
      </w:r>
      <w:r>
        <w:br/>
      </w: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-z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$a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]];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"Usage: </w:t>
      </w:r>
      <w:r>
        <w:rPr>
          <w:rStyle w:val="VariableTok"/>
        </w:rPr>
        <w:t xml:space="preserve">$0</w:t>
      </w:r>
      <w:r>
        <w:rPr>
          <w:rStyle w:val="StringTok"/>
        </w:rPr>
        <w:t xml:space="preserve"> &lt;number&gt;"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&lt;</w:t>
      </w:r>
      <w:r>
        <w:rPr>
          <w:rStyle w:val="VariableTok"/>
        </w:rPr>
        <w:t xml:space="preserve">a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char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$((RANDOM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Variable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$char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a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b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c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d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e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f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7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g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8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h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9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i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10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j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k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l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m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n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o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p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17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q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18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r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19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s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t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u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v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23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w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x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y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z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esac</w:t>
      </w:r>
      <w:r>
        <w:br/>
      </w:r>
      <w:r>
        <w:rPr>
          <w:rStyle w:val="ControlFlowTok"/>
        </w:rPr>
        <w:t xml:space="preserve">done</w:t>
      </w:r>
      <w:r>
        <w:br/>
      </w:r>
      <w:r>
        <w:rPr>
          <w:rStyle w:val="BuiltInTok"/>
        </w:rPr>
        <w:t xml:space="preserve">echo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основы программирования в оболочке ОС UNIX, научилась писать более сложные командные файлы с использованием логических управляющих конструкций и циклов.</w:t>
      </w:r>
    </w:p>
    <w:bookmarkEnd w:id="55"/>
    <w:bookmarkStart w:id="56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1 while [$1 !=</w:t>
      </w:r>
      <w:r>
        <w:t xml:space="preserve"> </w:t>
      </w:r>
      <w:r>
        <w:t xml:space="preserve">“exit”</w:t>
      </w:r>
      <w:r>
        <w:t xml:space="preserve">] 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 while [</w:t>
      </w:r>
      <w:r>
        <w:t xml:space="preserve"> </w:t>
      </w:r>
      <w:r>
        <w:t xml:space="preserve">“$1”</w:t>
      </w:r>
      <w:r>
        <w:t xml:space="preserve"> </w:t>
      </w:r>
      <w:r>
        <w:t xml:space="preserve">!=</w:t>
      </w:r>
      <w:r>
        <w:t xml:space="preserve"> </w:t>
      </w:r>
      <w:r>
        <w:t xml:space="preserve">“exit”</w:t>
      </w:r>
      <w:r>
        <w:t xml:space="preserve"> </w:t>
      </w:r>
      <w:r>
        <w:t xml:space="preserve">]</w:t>
      </w:r>
    </w:p>
    <w:p>
      <w:pPr>
        <w:numPr>
          <w:ilvl w:val="0"/>
          <w:numId w:val="1002"/>
        </w:numPr>
      </w:pPr>
      <w:r>
        <w:t xml:space="preserve">Чтобы объединить несколько строк в одну, можно воспользоваться несколькими способами: Первый: VAR1=</w:t>
      </w:r>
      <w:r>
        <w:t xml:space="preserve">“Hello,”</w:t>
      </w:r>
      <w:r>
        <w:t xml:space="preserve"> </w:t>
      </w:r>
      <w:r>
        <w:t xml:space="preserve">VAR2=” World” VAR3=</w:t>
      </w:r>
      <w:r>
        <w:t xml:space="preserve">“$VAR1$VAR2”</w:t>
      </w:r>
      <w:r>
        <w:t xml:space="preserve"> </w:t>
      </w:r>
      <w:r>
        <w:t xml:space="preserve">echo</w:t>
      </w:r>
      <w:r>
        <w:t xml:space="preserve"> </w:t>
      </w:r>
      <w:r>
        <w:t xml:space="preserve">“$VAR3”</w:t>
      </w:r>
      <w:r>
        <w:t xml:space="preserve"> </w:t>
      </w:r>
      <w:r>
        <w:t xml:space="preserve">Результат: Hello, World Второй: VAR1=</w:t>
      </w:r>
      <w:r>
        <w:t xml:space="preserve">“Hello,”</w:t>
      </w:r>
      <w:r>
        <w:t xml:space="preserve"> </w:t>
      </w:r>
      <w:r>
        <w:t xml:space="preserve">VAR1+=” World” echo</w:t>
      </w:r>
      <w:r>
        <w:t xml:space="preserve"> </w:t>
      </w:r>
      <w:r>
        <w:t xml:space="preserve">“$VAR1”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2"/>
        </w:numPr>
      </w:pP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2"/>
        </w:numPr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2"/>
        </w:numPr>
      </w:pP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02"/>
        </w:numPr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02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Преимущества и недостатки скриптового языка bash:</w:t>
      </w:r>
    </w:p>
    <w:p>
      <w:pPr>
        <w:pStyle w:val="Compact"/>
        <w:numPr>
          <w:ilvl w:val="0"/>
          <w:numId w:val="1003"/>
        </w:numPr>
      </w:pPr>
      <w:r>
        <w:t xml:space="preserve">Один из самых распространенных и ставится по умолчанию в большинстве дистрибутивах Linux, MacOS</w:t>
      </w:r>
    </w:p>
    <w:p>
      <w:pPr>
        <w:pStyle w:val="Compact"/>
        <w:numPr>
          <w:ilvl w:val="0"/>
          <w:numId w:val="1003"/>
        </w:numPr>
      </w:pPr>
      <w:r>
        <w:t xml:space="preserve">Удобное перенаправление ввода/вывода</w:t>
      </w:r>
    </w:p>
    <w:p>
      <w:pPr>
        <w:pStyle w:val="Compact"/>
        <w:numPr>
          <w:ilvl w:val="0"/>
          <w:numId w:val="1003"/>
        </w:numPr>
      </w:pPr>
      <w:r>
        <w:t xml:space="preserve">Большое количество команд для работы с файловыми системами Linux</w:t>
      </w:r>
    </w:p>
    <w:p>
      <w:pPr>
        <w:pStyle w:val="Compact"/>
        <w:numPr>
          <w:ilvl w:val="0"/>
          <w:numId w:val="1003"/>
        </w:numPr>
      </w:pPr>
      <w:r>
        <w:t xml:space="preserve">Можно писать собственные скрипты, упрощающие работу в Linux</w:t>
      </w:r>
    </w:p>
    <w:p>
      <w:pPr>
        <w:pStyle w:val="FirstParagraph"/>
      </w:pPr>
      <w:r>
        <w:t xml:space="preserve">Недостатки скриптового языка bash:</w:t>
      </w:r>
    </w:p>
    <w:p>
      <w:pPr>
        <w:pStyle w:val="Compact"/>
        <w:numPr>
          <w:ilvl w:val="0"/>
          <w:numId w:val="1004"/>
        </w:numPr>
      </w:pPr>
      <w:r>
        <w:t xml:space="preserve">Дополнительные библиотеки других языков позволяют выполнить больше действий</w:t>
      </w:r>
    </w:p>
    <w:p>
      <w:pPr>
        <w:pStyle w:val="Compact"/>
        <w:numPr>
          <w:ilvl w:val="0"/>
          <w:numId w:val="1004"/>
        </w:numPr>
      </w:pPr>
      <w:r>
        <w:t xml:space="preserve">Bash не является языков общего назначения</w:t>
      </w:r>
    </w:p>
    <w:p>
      <w:pPr>
        <w:pStyle w:val="Compact"/>
        <w:numPr>
          <w:ilvl w:val="0"/>
          <w:numId w:val="1004"/>
        </w:numPr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pStyle w:val="Compact"/>
        <w:numPr>
          <w:ilvl w:val="0"/>
          <w:numId w:val="1004"/>
        </w:numPr>
      </w:pP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42" Target="media/rId42.png" /><Relationship Type="http://schemas.openxmlformats.org/officeDocument/2006/relationships/image" Id="rId38" Target="media/rId38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Шихалиева Зурият Арсеновна</dc:creator>
  <dc:language>ru-RU</dc:language>
  <cp:keywords/>
  <dcterms:created xsi:type="dcterms:W3CDTF">2024-09-08T13:54:12Z</dcterms:created>
  <dcterms:modified xsi:type="dcterms:W3CDTF">2024-09-08T13:54:12Z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