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2026-10-16 · 16 breakthroughs · 33 weekly entries</w:t>
      </w:r>
    </w:p>
    <w:p/>
    <w:p>
      <w:pPr>
        <w:pStyle w:val="Heading1"/>
      </w:pPr>
      <w:r>
        <w:t>Latest run · week ending 2026-10-16</w:t>
      </w:r>
    </w:p>
    <w:p>
      <w:r>
        <w:rPr>
          <w:b/>
        </w:rPr>
        <w:t xml:space="preserve">Kind: </w:t>
      </w:r>
      <w:r>
        <w:t>WEEKLY_UPDATE</w:t>
      </w:r>
      <w:r>
        <w:t xml:space="preserve"> · </w:t>
      </w:r>
      <w:r>
        <w:rPr>
          <w:i/>
        </w:rPr>
        <w:t>Generated 2026-10-16T12:24:12</w:t>
      </w:r>
    </w:p>
    <w:p>
      <w:r>
        <w:rPr>
          <w:sz w:val="22"/>
        </w:rPr>
        <w:t>A model-heavy week: Meta shipped Muse Wonder, its first frontier-class model, Google opened Gemini 4 Argon to developers, and Microsoft unveiled Maia 300 as its main in-house inference chip at OCP. Anthropic disclosed it replaced Git (Scion/Antique) after merges hit 30k/day, while Karpathy's 'capability funnel' post framed how unevenly frontier ability is felt. Space news was mostly schedule slips (Neutron to 2027, New Glenn targeting December) plus a planned Starship ship-catch on Flight 15; bio was quiet apart from a reported FNIH/NCI $200M cancer-vaccine initiative. Verification: 25 checked, 9 passed, 12 fixed, 4 dropped; 3 entities added.</w:t>
      </w:r>
    </w:p>
    <w:p>
      <w:pPr>
        <w:spacing w:after="40"/>
      </w:pPr>
      <w:r>
        <w:rPr>
          <w:b/>
        </w:rPr>
        <w:t xml:space="preserve">  • New breakthroughs: </w:t>
      </w:r>
      <w:r>
        <w:t>0</w:t>
      </w:r>
    </w:p>
    <w:p>
      <w:pPr>
        <w:spacing w:after="40"/>
      </w:pPr>
      <w:r>
        <w:rPr>
          <w:b/>
        </w:rPr>
        <w:t xml:space="preserve">  • New sub-ideas: </w:t>
      </w:r>
      <w:r>
        <w:t>1</w:t>
      </w:r>
    </w:p>
    <w:p>
      <w:pPr>
        <w:spacing w:after="40"/>
      </w:pPr>
      <w:r>
        <w:rPr>
          <w:b/>
        </w:rPr>
        <w:t xml:space="preserve">  • New frontier results: </w:t>
      </w:r>
      <w:r>
        <w:t>9</w:t>
      </w:r>
    </w:p>
    <w:p>
      <w:pPr>
        <w:spacing w:after="40"/>
      </w:pPr>
      <w:r>
        <w:rPr>
          <w:b/>
        </w:rPr>
        <w:t xml:space="preserve">  • New watch picks: </w:t>
      </w:r>
      <w:r>
        <w:t>4</w:t>
      </w:r>
    </w:p>
    <w:p>
      <w:pPr>
        <w:spacing w:after="40"/>
      </w:pPr>
      <w:r>
        <w:rPr>
          <w:b/>
        </w:rPr>
        <w:t xml:space="preserve">  • New people: </w:t>
      </w:r>
      <w:r>
        <w:t>0</w:t>
      </w:r>
    </w:p>
    <w:p>
      <w:pPr>
        <w:spacing w:after="40"/>
      </w:pPr>
      <w:r>
        <w:rPr>
          <w:b/>
        </w:rPr>
        <w:t xml:space="preserve">  • Updated facts: </w:t>
      </w:r>
      <w:r>
        <w:t>6</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Meta ships Muse Wonder, its first frontier-class model, at $4/$20 per M tokens</w:t>
      </w:r>
      <w:r>
        <w:t xml:space="preserve"> — </w:t>
      </w:r>
      <w:r>
        <w:t>Oct 12, 2026: Meta Superintelligence Labs released Muse Wonder (API, $4/$20 per M tokens) and Muse Wonder Full (Muse Code subscribers), claiming parity with Fable 5.1 and GPT-6 Astra and leading on its MemoryBench 'active memory' eval (self-reported).</w:t>
      </w:r>
      <w:r>
        <w:rPr>
          <w:color w:val="0969DA"/>
          <w:sz w:val="16"/>
        </w:rPr>
        <w:t xml:space="preserve">  (https://techcrunch.com/2026/10/12/meta-releases-its-first-frontier-model-muse-wonder/)</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Google opens Gemini 4 Argon to developers at $2/$10; prices double in December</w:t>
      </w:r>
      <w:r>
        <w:t xml:space="preserve"> — </w:t>
      </w:r>
      <w:r>
        <w:t>Oct 13, 2026: Gemini 4 Argon, Google's long-horizon reasoning model, became broadly available via the Gemini API, AI Studio and Antigravity (Ultra tier) plus the Gemini app for Pro/Ultra subscribers; introductory pricing is $2/$10 per M tokens through Nov 30, doubling in December. A less-restricted cyber variant requires separate approval for vetted defenders.</w:t>
      </w:r>
      <w:r>
        <w:rPr>
          <w:color w:val="0969DA"/>
          <w:sz w:val="16"/>
        </w:rPr>
        <w:t xml:space="preserve">  (https://www.hpcwire.com/bigdatawire/2026/10/14/gemini-4-argon-arrives-with-big-claims-for-ai-agents-and-scientific-discovery/)</w:t>
      </w:r>
      <w:r>
        <w:rPr>
          <w:color w:val="0969DA"/>
          <w:sz w:val="16"/>
        </w:rPr>
        <w:t xml:space="preserve">  (https://letsdatascience.com/news/google-releases-gemini-4-argon-for-scientific-computing-644a49ff)</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JetBrains open-sources Mellum2.1, a 12B MoE coding-agent model trained with RL</w:t>
      </w:r>
      <w:r>
        <w:t xml:space="preserve"> — </w:t>
      </w:r>
      <w:r>
        <w:t>Oct 8, 2026 (backfill, one day before window): JetBrains released Mellum2.1 under Apache-2.0, a 12B-parameter (~2.5B active) MoE for coding agents, post-trained with RL in real repo environments using shell/file-edit tools and test-based rewards; 47.0% SWE-bench Verified (self-reported).</w:t>
      </w:r>
      <w:r>
        <w:rPr>
          <w:color w:val="0969DA"/>
          <w:sz w:val="16"/>
        </w:rPr>
        <w:t xml:space="preserve">  (https://blog.jetbrains.com/ai/2026/10/mellum2-1-gets-to-work-a-fast-open-model-for-coding-agents/)</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'Decision models': Cloudflare's open-weight Clef scores fixed choices, not text</w:t>
      </w:r>
      <w:r>
        <w:t xml:space="preserve"> — </w:t>
      </w:r>
      <w:r>
        <w:t>Oct 1, 2026 (backfill): Cloudflare released open-weight (Apache-2.0) Clef (27B) and Clef-flash (9B), which take a state plus a schema of typed questions and return probabilities over allowed answers; similar 'decision' models reported from Liquid AI and Microsoft point to a small-model class for routing/verification in agent pipelines (vendor claims).</w:t>
      </w:r>
      <w:r>
        <w:rPr>
          <w:color w:val="0969DA"/>
          <w:sz w:val="16"/>
        </w:rPr>
        <w:t xml:space="preserve">  (https://infoq.com/news/2026/10/clef-decision-models)</w:t>
      </w:r>
    </w:p>
    <w:p>
      <w:pPr>
        <w:spacing w:after="40"/>
      </w:pPr>
      <w:r>
        <w:rPr>
          <w:b/>
          <w:color w:val="0969DA"/>
          <w:sz w:val="18"/>
        </w:rPr>
        <w:t xml:space="preserve">[New frontier result]  </w:t>
      </w:r>
      <w:r>
        <w:rPr>
          <w:i/>
          <w:color w:val="57606A"/>
          <w:sz w:val="18"/>
        </w:rPr>
        <w:t xml:space="preserve">#03 Diffusion models (image + video generation)  </w:t>
      </w:r>
    </w:p>
    <w:p>
      <w:pPr>
        <w:spacing w:after="80"/>
        <w:ind w:left="360"/>
      </w:pPr>
      <w:r>
        <w:rPr>
          <w:b/>
        </w:rPr>
        <w:t>Noiz AI / HKUST preview Helix World: interactive world model with stereo audio</w:t>
      </w:r>
      <w:r>
        <w:t xml:space="preserve"> — </w:t>
      </w:r>
      <w:r>
        <w:t>Oct 2026: Noiz AI and HKUST previewed Helix World, a real-time interactive audio-visual world model that generates video plus spatial stereo audio from a start image, steered by keyboard (WASD/look keys; reported 24 fps on one H800); preview checkpoint, paper and code released (developer-reported results).</w:t>
      </w:r>
      <w:r>
        <w:rPr>
          <w:color w:val="0969DA"/>
          <w:sz w:val="16"/>
        </w:rPr>
        <w:t xml:space="preserve">  (https://noiz.ai/lp/blog/meet-helix-world)</w:t>
      </w:r>
    </w:p>
    <w:p>
      <w:pPr>
        <w:spacing w:after="40"/>
      </w:pPr>
      <w:r>
        <w:rPr>
          <w:b/>
          <w:color w:val="0969DA"/>
          <w:sz w:val="18"/>
        </w:rPr>
        <w:t xml:space="preserve">[New frontier result]  </w:t>
      </w:r>
      <w:r>
        <w:rPr>
          <w:i/>
          <w:color w:val="57606A"/>
          <w:sz w:val="18"/>
        </w:rPr>
        <w:t xml:space="preserve">#16 AI dev ecosystem &amp; agent primitives (MCP, skills, agents, orchestration)  </w:t>
      </w:r>
    </w:p>
    <w:p>
      <w:pPr>
        <w:spacing w:after="80"/>
        <w:ind w:left="360"/>
      </w:pPr>
      <w:r>
        <w:rPr>
          <w:b/>
        </w:rPr>
        <w:t>Anthropic replaces Git with in-house Scion/Antique as merges hit 30k/day</w:t>
      </w:r>
      <w:r>
        <w:t xml:space="preserve"> — </w:t>
      </w:r>
      <w:r>
        <w:t>Oct 13, 2026: Anthropic's engineering blog says merged changes rose from ~2,500/day (May) to 30,000+/day (Sep), forcing a custom server-centric source-control system (Scion) with an AI-assisted review tool (Antique), migrated in ~five months; Scion reportedly uses 200x less CPU/memory than the git mirror fleet (vendor-reported).</w:t>
      </w:r>
      <w:r>
        <w:rPr>
          <w:color w:val="0969DA"/>
          <w:sz w:val="16"/>
        </w:rPr>
        <w:t xml:space="preserve">  (https://www.anthropic.com/engineering/redesigning-source-control)</w:t>
      </w:r>
      <w:r>
        <w:rPr>
          <w:color w:val="0969DA"/>
          <w:sz w:val="16"/>
        </w:rPr>
        <w:t xml:space="preserve">  (https://simonwillison.net/2026/Oct/13/redesigning-source-control-at-anthropic/)</w:t>
      </w:r>
    </w:p>
    <w:p>
      <w:pPr>
        <w:spacing w:after="40"/>
      </w:pPr>
      <w:r>
        <w:rPr>
          <w:b/>
          <w:color w:val="0969DA"/>
          <w:sz w:val="18"/>
        </w:rPr>
        <w:t xml:space="preserve">[New frontier result]  </w:t>
      </w:r>
      <w:r>
        <w:rPr>
          <w:i/>
          <w:color w:val="57606A"/>
          <w:sz w:val="18"/>
        </w:rPr>
        <w:t xml:space="preserve">#11 Self-driving cars / robotaxis  </w:t>
      </w:r>
    </w:p>
    <w:p>
      <w:pPr>
        <w:spacing w:after="80"/>
        <w:ind w:left="360"/>
      </w:pPr>
      <w:r>
        <w:rPr>
          <w:b/>
        </w:rPr>
        <w:t>Uber and Pony.ai to start Gen-7 robotaxi testing in London</w:t>
      </w:r>
      <w:r>
        <w:t xml:space="preserve"> — </w:t>
      </w:r>
      <w:r>
        <w:t>Oct 8, 2026 (backfill, one day before window): Uber and Pony.ai plan to begin road testing Pony.ai Gen-7 robotaxis in London within weeks, part of a 2,000+ European robotaxi push; no passenger-service date yet. Uber separately has a London service planned with Wayve.</w:t>
      </w:r>
      <w:r>
        <w:rPr>
          <w:color w:val="0969DA"/>
          <w:sz w:val="16"/>
        </w:rPr>
        <w:t xml:space="preserve">  (https://techcrunch.com/2026/10/08/uber-and-chinas-pony-ai-plan-to-launch-robotaxis-in-london/)</w:t>
      </w:r>
    </w:p>
    <w:p>
      <w:pPr>
        <w:spacing w:after="40"/>
      </w:pPr>
      <w:r>
        <w:rPr>
          <w:b/>
          <w:color w:val="9A6700"/>
          <w:sz w:val="18"/>
        </w:rPr>
        <w:t xml:space="preserve">[Updated fact]  </w:t>
      </w:r>
      <w:r>
        <w:rPr>
          <w:i/>
          <w:color w:val="57606A"/>
          <w:sz w:val="18"/>
        </w:rPr>
        <w:t xml:space="preserve">#12 Humanoid robotics  </w:t>
      </w:r>
    </w:p>
    <w:p>
      <w:pPr>
        <w:spacing w:after="80"/>
        <w:ind w:left="360"/>
      </w:pPr>
      <w:r>
        <w:rPr>
          <w:b/>
        </w:rPr>
        <w:t>XPeng: IRON humanoid goes on sale H2 2027 after in-store pilots</w:t>
      </w:r>
      <w:r>
        <w:t xml:space="preserve"> — </w:t>
      </w:r>
      <w:r>
        <w:t>Oct 12, 2026: XPeng president Brian Gu told the Forbes Global CEO Conference IRON will be sold from H2 2027, after working as store sales assistants/receptionists from early 2027; it runs on XPeng's in-house Turing chip.</w:t>
      </w:r>
      <w:r>
        <w:rPr>
          <w:color w:val="0969DA"/>
          <w:sz w:val="16"/>
        </w:rPr>
        <w:t xml:space="preserve">  (https://www.forbes.com/sites/janeho/2026/10/12/forbes-global-ceo-conference-2026-chinese-ev-maker-xpeng-to-launch-humanoid-robots/)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COLM 2026 outstanding paper: the Implicit Curriculum Hypothesis</w:t>
      </w:r>
      <w:r>
        <w:t xml:space="preserve"> — </w:t>
      </w:r>
      <w:r>
        <w:t>Oct 2026: 'What do Language Models Learn and When? The Implicit Curriculum Hypothesis' (arXiv 2604.08510), on the order in which capabilities emerge during pretraining, was reported as a COLM 2026 outstanding paper in a post by Graham Neubig (relayed via Digg; no official COLM announcement found yet).</w:t>
      </w:r>
      <w:r>
        <w:rPr>
          <w:color w:val="0969DA"/>
          <w:sz w:val="16"/>
        </w:rPr>
        <w:t xml:space="preserve">  (https://arxiv.org/abs/2604.08510)</w:t>
      </w:r>
      <w:r>
        <w:rPr>
          <w:color w:val="0969DA"/>
          <w:sz w:val="16"/>
        </w:rPr>
        <w:t xml:space="preserve">  (https://digg.com/ai/c5o9n5cf)</w:t>
      </w:r>
    </w:p>
    <w:p>
      <w:pPr>
        <w:spacing w:after="40"/>
      </w:pPr>
      <w:r>
        <w:rPr>
          <w:b/>
          <w:color w:val="0969DA"/>
          <w:sz w:val="18"/>
        </w:rPr>
        <w:t xml:space="preserve">[New frontier result]  </w:t>
      </w:r>
      <w:r>
        <w:rPr>
          <w:i/>
          <w:color w:val="57606A"/>
          <w:sz w:val="18"/>
        </w:rPr>
        <w:t xml:space="preserve">#05 mRNA vaccines + LNP delivery  </w:t>
      </w:r>
    </w:p>
    <w:p>
      <w:pPr>
        <w:spacing w:after="80"/>
        <w:ind w:left="360"/>
      </w:pPr>
      <w:r>
        <w:rPr>
          <w:b/>
        </w:rPr>
        <w:t>FNIH/NCI $200M Therapeutic Cancer Vaccines Initiative reported; Moderna +14%</w:t>
      </w:r>
      <w:r>
        <w:t xml:space="preserve"> — </w:t>
      </w:r>
      <w:r>
        <w:t>Oct 9, 2026: NYT reported a ~$200M public-private Therapeutic Cancer Vaccines Initiative run by FNIH and NCI to build shared trial networks for treatment vaccines, expected to launch in December; Moderna closed up ~14% (coinciding with its Nasdaq-100 re-entry; no direct funding to Moderna confirmed).</w:t>
      </w:r>
      <w:r>
        <w:rPr>
          <w:color w:val="0969DA"/>
          <w:sz w:val="16"/>
        </w:rPr>
        <w:t xml:space="preserve">  (https://www.tikr.com/blog/moderna-stock-soared-14-as-nih-plans-covid-style-push-for-cancer-vaccines)</w:t>
      </w:r>
    </w:p>
    <w:p>
      <w:pPr>
        <w:spacing w:after="40"/>
      </w:pPr>
      <w:r>
        <w:rPr>
          <w:b/>
          <w:color w:val="0E6E6F"/>
          <w:sz w:val="18"/>
        </w:rPr>
        <w:t xml:space="preserve">[New watch pick]  </w:t>
      </w:r>
      <w:r>
        <w:rPr>
          <w:i/>
          <w:color w:val="57606A"/>
          <w:sz w:val="18"/>
        </w:rPr>
        <w:t xml:space="preserve">#05 mRNA vaccines + LNP delivery  </w:t>
      </w:r>
    </w:p>
    <w:p>
      <w:pPr>
        <w:spacing w:after="80"/>
        <w:ind w:left="360"/>
      </w:pPr>
      <w:r>
        <w:rPr>
          <w:b/>
        </w:rPr>
        <w:t>BioNTech's individualized cancer-vaccine program narrows to pancreatic Ph2</w:t>
      </w:r>
      <w:r>
        <w:t xml:space="preserve"> — </w:t>
      </w:r>
      <w:r>
        <w:t>Oct 2026: Analysis notes BioNTech/Genentech terminated the Ph2 ctDNA+ colorectal autogene cevumeran trial (Aug 28) after a DSMB flagged an OS imbalance, and the Ph2 IMcode004 urothelial trial was discontinued earlier in 2026, leaving pancreatic IMcode003 as the main active study, in contrast to Moderna/Merck's Ph3 intismeran (full data at ESMO Oct 24).</w:t>
      </w:r>
      <w:r>
        <w:rPr>
          <w:color w:val="0969DA"/>
          <w:sz w:val="16"/>
        </w:rPr>
        <w:t xml:space="preserve">  (https://eu.36kr.com/en/p/3973977346126087)</w:t>
      </w:r>
    </w:p>
    <w:p>
      <w:pPr>
        <w:spacing w:after="40"/>
      </w:pPr>
      <w:r>
        <w:rPr>
          <w:b/>
          <w:color w:val="9A6700"/>
          <w:sz w:val="18"/>
        </w:rPr>
        <w:t xml:space="preserve">[Updated fact]  </w:t>
      </w:r>
      <w:r>
        <w:rPr>
          <w:i/>
          <w:color w:val="57606A"/>
          <w:sz w:val="18"/>
        </w:rPr>
        <w:t xml:space="preserve">#14 Brain-computer interfaces  </w:t>
      </w:r>
    </w:p>
    <w:p>
      <w:pPr>
        <w:spacing w:after="80"/>
        <w:ind w:left="360"/>
      </w:pPr>
      <w:r>
        <w:rPr>
          <w:b/>
        </w:rPr>
        <w:t>Paradromics Connexus: first human implant in Connect-One study (backfill)</w:t>
      </w:r>
      <w:r>
        <w:t xml:space="preserve"> — </w:t>
      </w:r>
      <w:r>
        <w:t>Jun 17, 2026 (backfill): Paradromics and U-Michigan Health completed the first Connexus implant in the FDA-approved Connect-One early feasibility study (ALS/motor neuron disease; speech/text goal), complementing this month's sheep-durability data.</w:t>
      </w:r>
      <w:r>
        <w:rPr>
          <w:color w:val="0969DA"/>
          <w:sz w:val="16"/>
        </w:rPr>
        <w:t xml:space="preserve">  (https://paradromics.com/news/paradromics-completes-first-human-brain-computer-interface-bci-implantation/)</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Rocket Lab pushes Neutron's first launch to 2027</w:t>
      </w:r>
      <w:r>
        <w:t xml:space="preserve"> — </w:t>
      </w:r>
      <w:r>
        <w:t>Oct 14, 2026: Rocket Lab announced an adjusted Neutron development schedule, moving the reusable medium-lift rocket's inaugural launch into 2027.</w:t>
      </w:r>
      <w:r>
        <w:rPr>
          <w:color w:val="0969DA"/>
          <w:sz w:val="16"/>
        </w:rPr>
        <w:t xml:space="preserve">  (https://investors.rocketlabcorp.com/news-releases/news-release-details/rocket-lab-provides-update-neutron-development-and-adjusts)</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Starship Flight 15 to attempt first ship tower catch ~late November</w:t>
      </w:r>
      <w:r>
        <w:t xml:space="preserve"> — </w:t>
      </w:r>
      <w:r>
        <w:t>Oct 11, 2026: Musk said Flight 15 will try to catch the Starship upper stage with the tower, roughly four to six weeks out, with Flight 16 targeting booster and ship reflight.</w:t>
      </w:r>
      <w:r>
        <w:rPr>
          <w:color w:val="0969DA"/>
          <w:sz w:val="16"/>
        </w:rPr>
        <w:t xml:space="preserve">  (https://keeptrack.space/x-report/spacex-brief-2026-10-13)</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Falcon 9 booster B1088 flies its 20th mission</w:t>
      </w:r>
      <w:r>
        <w:t xml:space="preserve"> — </w:t>
      </w:r>
      <w:r>
        <w:t>Oct 12, 2026: B1088 flew its 20th flight (Starlink 15-25 from Vandenberg) and landed on OCISLY.</w:t>
      </w:r>
      <w:r>
        <w:rPr>
          <w:color w:val="0969DA"/>
          <w:sz w:val="16"/>
        </w:rPr>
        <w:t xml:space="preserve">  (https://keeptrack.space/x-report/spacex-brief-2026-10-13)</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Blue Origin targets December for New Glenn return to flight</w:t>
      </w:r>
      <w:r>
        <w:t xml:space="preserve"> — </w:t>
      </w:r>
      <w:r>
        <w:t>Oct 7-9, 2026 (backfill): Bezos said Blue Origin is targeting December for New Glenn's return to flight with Blue Ring aboard; the vehicle has been grounded since the Apr 19, 2026 flight-3 upper-stage anomaly. December is a target, not a confirmed date.</w:t>
      </w:r>
      <w:r>
        <w:rPr>
          <w:color w:val="0969DA"/>
          <w:sz w:val="16"/>
        </w:rPr>
        <w:t xml:space="preserve">  (https://newspaceeconomy.ca/2026/10/09/what-does-blue-origins-december-2026-target-mean-for-new-glenns-return-to-flight/)</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Microsoft unveils Maia 300 as its primary in-house inference chip</w:t>
      </w:r>
      <w:r>
        <w:t xml:space="preserve"> — </w:t>
      </w:r>
      <w:r>
        <w:t>Oct 12, 2026 (OCP Global Summit): Microsoft's third-gen Maia 300 (TSMC N2P, 288 GB HBM4) becomes its main inference platform, deploying from 2027 at multi-GW scale; Microsoft claims 40% more tokens per MW than leading GPU systems (vendor figures).</w:t>
      </w:r>
      <w:r>
        <w:rPr>
          <w:color w:val="0969DA"/>
          <w:sz w:val="16"/>
        </w:rPr>
        <w:t xml:space="preserve">  (https://www.datacenterknowledge.com/data-center-chips/microsoft-pushes-custom-ai-chips-with-azure-maia-300)</w:t>
      </w:r>
      <w:r>
        <w:rPr>
          <w:color w:val="0969DA"/>
          <w:sz w:val="16"/>
        </w:rPr>
        <w:t xml:space="preserve">  (https://hpcwire.com/off-the-wire/microsoft-announces-maia-300-its-next-gen-custom-ai-chip)</w:t>
      </w:r>
    </w:p>
    <w:p>
      <w:pPr>
        <w:spacing w:after="40"/>
      </w:pPr>
      <w:r>
        <w:rPr>
          <w:b/>
          <w:color w:val="57606A"/>
          <w:sz w:val="18"/>
        </w:rPr>
        <w:t xml:space="preserve">[TRENDING_IDEA]  </w:t>
      </w:r>
    </w:p>
    <w:p>
      <w:pPr>
        <w:spacing w:after="80"/>
        <w:ind w:left="360"/>
      </w:pPr>
      <w:r>
        <w:rPr>
          <w:b/>
        </w:rPr>
        <w:t>Karpathy: LLM capability perception is now a steep 'funnel'</w:t>
      </w:r>
      <w:r>
        <w:t xml:space="preserve"> — </w:t>
      </w:r>
      <w:r>
        <w:t>Oct 11, 2026: Karpathy argued awareness of LLM capability forms a funnel, from billions with little exposure to ~thousands with frontier-internal access, driven by task horizon, verifiable domains and paid/internal access tiers.</w:t>
      </w:r>
      <w:r>
        <w:rPr>
          <w:color w:val="0969DA"/>
          <w:sz w:val="16"/>
        </w:rPr>
        <w:t xml:space="preserve">  (https://www.kucoin.com/news/flash/karpathy-llm-capability-perception-gap-widening)</w:t>
      </w:r>
      <w:r>
        <w:rPr>
          <w:color w:val="0969DA"/>
          <w:sz w:val="16"/>
        </w:rPr>
        <w:t xml:space="preserve">  (https://pasqualepillitteri.it/en/news/23106/karpathy-llm-capability-gap-widening)</w:t>
      </w:r>
    </w:p>
    <w:p>
      <w:pPr>
        <w:spacing w:after="40"/>
      </w:pPr>
      <w:r>
        <w:rPr>
          <w:b/>
          <w:color w:val="57606A"/>
          <w:sz w:val="18"/>
        </w:rPr>
        <w:t xml:space="preserve">[BROAD_SCAN]  </w:t>
      </w:r>
    </w:p>
    <w:p>
      <w:pPr>
        <w:spacing w:after="80"/>
        <w:ind w:left="360"/>
      </w:pPr>
      <w:r>
        <w:rPr>
          <w:b/>
        </w:rPr>
        <w:t>Nvidia commits $250M of compute to UK agentic-AI safety research</w:t>
      </w:r>
      <w:r>
        <w:t xml:space="preserve"> — </w:t>
      </w:r>
      <w:r>
        <w:t>Oct 14, 2026: Nvidia pledged ~$50M/yr of compute for five years for UK research on AI-agent security and open-model vulnerabilities (Imperial College among recipients).</w:t>
      </w:r>
      <w:r>
        <w:rPr>
          <w:color w:val="0969DA"/>
          <w:sz w:val="16"/>
        </w:rPr>
        <w:t xml:space="preserve">  (https://nvidianews.nvidia.com/news/nvidia-commits-250-million-to-advance-uk-agentic-safety-and-security-research-over-the-next-five-years)</w:t>
      </w:r>
      <w:r>
        <w:rPr>
          <w:color w:val="0969DA"/>
          <w:sz w:val="16"/>
        </w:rPr>
        <w:t xml:space="preserve">  (https://www.channelinsider.com/channel-business/news-nvidia-250-million-uk-ai-safety-research-emea/)</w:t>
      </w:r>
    </w:p>
    <w:p>
      <w:pPr>
        <w:spacing w:after="40"/>
      </w:pPr>
      <w:r>
        <w:rPr>
          <w:b/>
          <w:color w:val="57606A"/>
          <w:sz w:val="18"/>
        </w:rPr>
        <w:t xml:space="preserve">[BROAD_SCAN]  </w:t>
      </w:r>
    </w:p>
    <w:p>
      <w:pPr>
        <w:spacing w:after="80"/>
        <w:ind w:left="360"/>
      </w:pPr>
      <w:r>
        <w:rPr>
          <w:b/>
        </w:rPr>
        <w:t>Fervo's Cape Station first 33 MW GeoBlock reaches commercial operation</w:t>
      </w:r>
      <w:r>
        <w:t xml:space="preserve"> — </w:t>
      </w:r>
      <w:r>
        <w:t>Sep 30-Oct 1, 2026 (backfill): Fervo declared commercial operation of the first 33 MW GeoBlock at Cape Station, Utah, one day ahead of its contractual deadline; Phase 1 is ~100 MW across three GeoBlocks (remaining two expected by Jan 1, 2027), with a later phase targeted for 2028.</w:t>
      </w:r>
      <w:r>
        <w:rPr>
          <w:color w:val="0969DA"/>
          <w:sz w:val="16"/>
        </w:rPr>
        <w:t xml:space="preserve">  (https://www.energyglobal.com/other-renewables/05102026/fervo-energy-declares-commercial-operation-at-cape-station-ahead-of-schedule/amp/)</w:t>
      </w:r>
    </w:p>
    <w:p>
      <w:pPr>
        <w:spacing w:after="40"/>
      </w:pPr>
      <w:r>
        <w:rPr>
          <w:b/>
          <w:color w:val="57606A"/>
          <w:sz w:val="18"/>
        </w:rPr>
        <w:t xml:space="preserve">[BROAD_SCAN]  </w:t>
      </w:r>
    </w:p>
    <w:p>
      <w:pPr>
        <w:spacing w:after="80"/>
        <w:ind w:left="360"/>
      </w:pPr>
      <w:r>
        <w:rPr>
          <w:b/>
        </w:rPr>
        <w:t>Sierra and Meta launch open Personal Agent Protocol with retail backers</w:t>
      </w:r>
      <w:r>
        <w:t xml:space="preserve"> — </w:t>
      </w:r>
      <w:r>
        <w:t>Oct 6, 2026 (backfill): Sierra and Meta, with Walmart, Shopify, Stripe, Genesys and others, announced the Personal Agent Protocol, an open standard for businesses to identify customers' AI agents and grant scoped OAuth access; v0.1 spec due later in October, payments out of scope for v1.</w:t>
      </w:r>
      <w:r>
        <w:rPr>
          <w:color w:val="0969DA"/>
          <w:sz w:val="16"/>
        </w:rPr>
        <w:t xml:space="preserve">  (https://www.channelinsider.com/ai/news-meta-walmart-shopify-stripe-ai-agent-standard/)</w:t>
      </w:r>
      <w:r>
        <w:rPr>
          <w:color w:val="0969DA"/>
          <w:sz w:val="16"/>
        </w:rPr>
        <w:t xml:space="preserve">  (https://thenextweb.com/news/personal-agent-protocol-sierra-meta)</w:t>
      </w:r>
    </w:p>
    <w:p>
      <w:pPr>
        <w:spacing w:after="40"/>
      </w:pPr>
      <w:r>
        <w:rPr>
          <w:b/>
          <w:color w:val="0E6E6F"/>
          <w:sz w:val="18"/>
        </w:rPr>
        <w:t xml:space="preserve">[New watch pick]  </w:t>
      </w:r>
      <w:r>
        <w:rPr>
          <w:i/>
          <w:color w:val="57606A"/>
          <w:sz w:val="18"/>
        </w:rPr>
        <w:t xml:space="preserve">#11 Self-driving cars / robotaxis  </w:t>
      </w:r>
    </w:p>
    <w:p>
      <w:pPr>
        <w:spacing w:after="80"/>
        <w:ind w:left="360"/>
      </w:pPr>
      <w:r>
        <w:rPr>
          <w:b/>
        </w:rPr>
        <w:t>Pony.ai: Chinese robotaxi operator expanding into Europe via Uber</w:t>
      </w:r>
      <w:r>
        <w:t xml:space="preserve"> — </w:t>
      </w:r>
      <w:r>
        <w:t>Chinese robotaxi operator expanding into Europe via Uber (Zagreb live, London Gen-7 testing).</w:t>
      </w:r>
      <w:r>
        <w:rPr>
          <w:color w:val="0969DA"/>
          <w:sz w:val="16"/>
        </w:rPr>
        <w:t xml:space="preserve">  (https://techcrunch.com/2026/10/08/uber-and-chinas-pony-ai-plan-to-launch-robotaxis-in-london/)</w:t>
      </w:r>
    </w:p>
    <w:p>
      <w:pPr>
        <w:spacing w:after="40"/>
      </w:pPr>
      <w:r>
        <w:rPr>
          <w:b/>
          <w:color w:val="0E6E6F"/>
          <w:sz w:val="18"/>
        </w:rPr>
        <w:t xml:space="preserve">[New watch pick]  </w:t>
      </w:r>
      <w:r>
        <w:rPr>
          <w:i/>
          <w:color w:val="57606A"/>
          <w:sz w:val="18"/>
        </w:rPr>
        <w:t xml:space="preserve">#16 AI dev ecosystem &amp; agent primitives (MCP, skills, agents, orchestration)  </w:t>
      </w:r>
    </w:p>
    <w:p>
      <w:pPr>
        <w:spacing w:after="80"/>
        <w:ind w:left="360"/>
      </w:pPr>
      <w:r>
        <w:rPr>
          <w:b/>
        </w:rPr>
        <w:t>Sierra: agentic-CX firm co-leading the Personal Agent Protocol</w:t>
      </w:r>
      <w:r>
        <w:t xml:space="preserve"> — </w:t>
      </w:r>
      <w:r>
        <w:t>Agentic CX company co-leading the Personal Agent Protocol with Meta for agent-to-business access.</w:t>
      </w:r>
      <w:r>
        <w:rPr>
          <w:color w:val="0969DA"/>
          <w:sz w:val="16"/>
        </w:rPr>
        <w:t xml:space="preserve">  (https://www.channelinsider.com/ai/news-meta-walmart-shopify-stripe-ai-agent-standard/)</w:t>
      </w:r>
    </w:p>
    <w:p>
      <w:pPr>
        <w:spacing w:after="40"/>
      </w:pPr>
      <w:r>
        <w:rPr>
          <w:b/>
          <w:color w:val="0E6E6F"/>
          <w:sz w:val="18"/>
        </w:rPr>
        <w:t xml:space="preserve">[New watch pick]  </w:t>
      </w:r>
      <w:r>
        <w:rPr>
          <w:i/>
          <w:color w:val="57606A"/>
          <w:sz w:val="18"/>
        </w:rPr>
        <w:t xml:space="preserve">#03 Diffusion models (image + video generation)  </w:t>
      </w:r>
    </w:p>
    <w:p>
      <w:pPr>
        <w:spacing w:after="80"/>
        <w:ind w:left="360"/>
      </w:pPr>
      <w:r>
        <w:rPr>
          <w:b/>
        </w:rPr>
        <w:t>Noiz AI: startup behind the Helix World interactive world model</w:t>
      </w:r>
      <w:r>
        <w:t xml:space="preserve"> — </w:t>
      </w:r>
      <w:r>
        <w:t>Startup (with HKUST) behind Helix World, an open interactive audio-visual world model.</w:t>
      </w:r>
      <w:r>
        <w:rPr>
          <w:color w:val="0969DA"/>
          <w:sz w:val="16"/>
        </w:rPr>
        <w:t xml:space="preserve">  (https://noiz.ai/lp/blog/meet-helix-world)</w:t>
      </w:r>
    </w:p>
    <w:p>
      <w:r>
        <w:br w:type="page"/>
      </w:r>
    </w:p>
    <w:p>
      <w:pPr>
        <w:pStyle w:val="Heading1"/>
      </w:pPr>
      <w:r>
        <w:t>Weekly history</w:t>
      </w:r>
    </w:p>
    <w:p>
      <w:r>
        <w:rPr>
          <w:i/>
        </w:rPr>
        <w:t>All 33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2026-10-16</w:t>
            </w:r>
          </w:p>
        </w:tc>
        <w:tc>
          <w:tcPr>
            <w:tcW w:type="dxa" w:w="1440"/>
          </w:tcPr>
          <w:p>
            <w:r>
              <w:rPr>
                <w:sz w:val="18"/>
              </w:rPr>
              <w:t>WEEKLY_UPDATE</w:t>
            </w:r>
          </w:p>
        </w:tc>
        <w:tc>
          <w:tcPr>
            <w:tcW w:type="dxa" w:w="4896"/>
          </w:tcPr>
          <w:p>
            <w:r>
              <w:rPr>
                <w:sz w:val="18"/>
              </w:rPr>
              <w:t>A model-heavy week: Meta shipped Muse Wonder, its first frontier-class model, Google opened Gemini 4 Argon to developers, and Microsoft unveiled Maia 300 as its main in-house inference chip at OCP. Anthropic disclosed it replaced Git (Scion/Antique) after merges hit 30k/day, while Karpathy's 'capability funnel' post framed how unevenly frontier ability is felt. Space news was mostly schedule slips (Neutron to 2027, New Glenn targeting December) plus a planned Starship ship-catch on Flight 15; bio was quiet apart from a reported FNIH/NCI $200M cancer-vaccine initiative. Verification: 25 checked, 9 passed, 12 fixed, 4 dropped; 3 entities added.</w:t>
            </w:r>
          </w:p>
        </w:tc>
        <w:tc>
          <w:tcPr>
            <w:tcW w:type="dxa" w:w="1584"/>
          </w:tcPr>
          <w:p>
            <w:r>
              <w:rPr>
                <w:sz w:val="18"/>
              </w:rPr>
              <w:t>+1 sub  +9 frt  +4 wch</w:t>
            </w:r>
          </w:p>
        </w:tc>
      </w:tr>
      <w:tr>
        <w:tc>
          <w:tcPr>
            <w:tcW w:type="dxa" w:w="1440"/>
          </w:tcPr>
          <w:p>
            <w:r>
              <w:rPr>
                <w:sz w:val="18"/>
              </w:rPr>
              <w:t>2026-10-09</w:t>
            </w:r>
          </w:p>
        </w:tc>
        <w:tc>
          <w:tcPr>
            <w:tcW w:type="dxa" w:w="1440"/>
          </w:tcPr>
          <w:p>
            <w:r>
              <w:rPr>
                <w:sz w:val="18"/>
              </w:rPr>
              <w:t>WEEKLY_UPDATE</w:t>
            </w:r>
          </w:p>
        </w:tc>
        <w:tc>
          <w:tcPr>
            <w:tcW w:type="dxa" w:w="4896"/>
          </w:tcPr>
          <w:p>
            <w:r>
              <w:rPr>
                <w:sz w:val="18"/>
              </w:rPr>
              <w:t>Open-weight and price competition led AI: Reflection AI's 501B Beam and Mistral Large 4 landed alongside Anthropic's $0.10/M Claude Haiku 5.5, and Google previewed a persistent enterprise Gemini agent. OpenAI's release of 372 AI-generated math result families (and withdrawal of three Hodge papers) sparked a 'Math 2.0' debate led by Terence Tao, with Daniel Litt as a new voice. In bio, Novartis paid $575M upfront for Abogen's mRNA-encoded T-cell engager, the Nobel in Medicine went to optogenetics, Paradromics reported 4+ years of stable recording, and Kyverna neared the first autoimmune CAR-T BLA. Waymo closed a $5B debt raise, Boston Dynamics named Rohit Prasad CEO, and a Jülich benchmark put Quantinuum ahead on QEC-style mid-circuit measurement.</w:t>
            </w:r>
          </w:p>
        </w:tc>
        <w:tc>
          <w:tcPr>
            <w:tcW w:type="dxa" w:w="1584"/>
          </w:tcPr>
          <w:p>
            <w:r>
              <w:rPr>
                <w:sz w:val="18"/>
              </w:rPr>
              <w:t>+3 sub  +8 frt  +5 wch  +2 ppl</w:t>
            </w:r>
          </w:p>
        </w:tc>
      </w:tr>
      <w:tr>
        <w:tc>
          <w:tcPr>
            <w:tcW w:type="dxa" w:w="1440"/>
          </w:tcPr>
          <w:p>
            <w:r>
              <w:rPr>
                <w:sz w:val="18"/>
              </w:rPr>
              <w:t>2026-10-02</w:t>
            </w:r>
          </w:p>
        </w:tc>
        <w:tc>
          <w:tcPr>
            <w:tcW w:type="dxa" w:w="1440"/>
          </w:tcPr>
          <w:p>
            <w:r>
              <w:rPr>
                <w:sz w:val="18"/>
              </w:rPr>
              <w:t>WEEKLY_UPDATE</w:t>
            </w:r>
          </w:p>
        </w:tc>
        <w:tc>
          <w:tcPr>
            <w:tcW w:type="dxa" w:w="4896"/>
          </w:tcPr>
          <w:p>
            <w:r>
              <w:rPr>
                <w:sz w:val="18"/>
              </w:rPr>
              <w:t>OpenAI DevDay (Sep 29) led the week. GPT-6.1 Sol arrived at about one-fifth of Astra's price, alongside always-on 'Dots' agents and a hosted Agents API with computer use. Commentary read the event as OpenAI turning into an agent-and-distribution platform, and an FTC probe of OpenAI and Anthropic marks a turn from voluntary pacing toward formal oversight. EASD in Milan produced a dense incretin readout: retatrutide TRIUMPH-2 in full (-20.8%, Lancet), Lilly's eloraTZP amylin combination (-23.3%), and survodutide SYNCHRONIZE-2 (-13.1%, NEJM). In the physical domains, Starship Flight 14 reached orbit for the first time and deployed 26 Starlink V3s, Infleqtion reported 30 error-detected logical qubits as Microsoft and Qolab proposed a stricter 'scalable logical qubit' bar, CFS placed a record HTS-tape order with Fujikura, and the NRC issued the first US utility SMR construction permit (TVA BWRX-300). New voice: Cal Newport.</w:t>
            </w:r>
          </w:p>
        </w:tc>
        <w:tc>
          <w:tcPr>
            <w:tcW w:type="dxa" w:w="1584"/>
          </w:tcPr>
          <w:p>
            <w:r>
              <w:rPr>
                <w:sz w:val="18"/>
              </w:rPr>
              <w:t>+1 sub  +11 frt  +3 wch  +1 ppl</w:t>
            </w:r>
          </w:p>
        </w:tc>
      </w:tr>
      <w:tr>
        <w:tc>
          <w:tcPr>
            <w:tcW w:type="dxa" w:w="1440"/>
          </w:tcPr>
          <w:p>
            <w:r>
              <w:rPr>
                <w:sz w:val="18"/>
              </w:rPr>
              <w:t>2026-09-25</w:t>
            </w:r>
          </w:p>
        </w:tc>
        <w:tc>
          <w:tcPr>
            <w:tcW w:type="dxa" w:w="1440"/>
          </w:tcPr>
          <w:p>
            <w:r>
              <w:rPr>
                <w:sz w:val="18"/>
              </w:rPr>
              <w:t>WEEKLY_UPDATE</w:t>
            </w:r>
          </w:p>
        </w:tc>
        <w:tc>
          <w:tcPr>
            <w:tcW w:type="dxa" w:w="4896"/>
          </w:tcPr>
          <w:p>
            <w:r>
              <w:rPr>
                <w:sz w:val="18"/>
              </w:rPr>
              <w:t>Frontier AI repriced this week: Anthropic's Claude Opus 5.5 and OpenAI's GPT-6 Sol/Luna shipped the same day (Sep 22) at lower price points, and Willison/Zvi framed it as a fresh price war, while Meta Connect put Muse Spark into a $249-$1,299 glasses/VR lineup. In bio, Prime Medicine got FDA IND clearance for in vivo prime editor PM647 (AATD), Precision Neuroscience raised a $250M Series D, and AlphaFold DB added 8,000+ viral complexes; Lilly staged retatrutide TRIUMPH-2 for EASD. Physical: IonQ showed a real-time QEC decoder on a CPU, Starship Flight 14 slipped to Sep 28, and Inversion Space's NASA aerocapture contract filled the last gap sub-theme (reentry-as-a-service). Trends: backlash to last week's 'pace the frontier' push (Thompson, TechCrunch, Fortune) and Noam Brown's case that AI is starting to automate math research.</w:t>
            </w:r>
          </w:p>
        </w:tc>
        <w:tc>
          <w:tcPr>
            <w:tcW w:type="dxa" w:w="1584"/>
          </w:tcPr>
          <w:p>
            <w:r>
              <w:rPr>
                <w:sz w:val="18"/>
              </w:rPr>
              <w:t>+4 sub  +8 frt  +4 wch  +1 ppl</w:t>
            </w:r>
          </w:p>
        </w:tc>
      </w:tr>
      <w:tr>
        <w:tc>
          <w:tcPr>
            <w:tcW w:type="dxa" w:w="1440"/>
          </w:tcPr>
          <w:p>
            <w:r>
              <w:rPr>
                <w:sz w:val="18"/>
              </w:rPr>
              <w:t>2026-09-18</w:t>
            </w:r>
          </w:p>
        </w:tc>
        <w:tc>
          <w:tcPr>
            <w:tcW w:type="dxa" w:w="1440"/>
          </w:tcPr>
          <w:p>
            <w:r>
              <w:rPr>
                <w:sz w:val="18"/>
              </w:rPr>
              <w:t>WEEKLY_UPDATE</w:t>
            </w:r>
          </w:p>
        </w:tc>
        <w:tc>
          <w:tcPr>
            <w:tcW w:type="dxa" w:w="4896"/>
          </w:tcPr>
          <w:p>
            <w:r>
              <w:rPr>
                <w:sz w:val="18"/>
              </w:rPr>
              <w:t>AI: orchestrator-as-a-model systems (Sakana's Fugu Ultra v2) and a 744B open-weight agentic MoE from Shanghai AI Lab, the first vendor-neutral MCP certification, and Waymo's first Japan robotaxi commitment. Bio had the strongest week: BEAM-302 base editing durably clearing the AAT protective threshold in 29 patients, FDA clearance for a dual CD20/BCMA CAR-T in progressive MS, an in vivo lentiviral CD19 CAR-T in NEJM, and the first BCI to decode speech and body gestures at once. Physical: the QUOPS cross-platform benchmark put a number on the gap to utility-scale quantum (five orders of magnitude), Stoke Space raised $1B for full reuse, and CATL began direct-selling 587Ah LFP storage cells at about $65/kWh. The week's discourse was dominated by Dario Amodei's 'pace the frontier' essay and the normal-technology counterargument from Kapoor and Narayanan. Verification: 25 passed, 4 fixed, 1 dropped; 7 previously-untracked players added.</w:t>
            </w:r>
          </w:p>
        </w:tc>
        <w:tc>
          <w:tcPr>
            <w:tcW w:type="dxa" w:w="1584"/>
          </w:tcPr>
          <w:p>
            <w:r>
              <w:rPr>
                <w:sz w:val="18"/>
              </w:rPr>
              <w:t>+12 sub  +4 frt  +8 wch</w:t>
            </w:r>
          </w:p>
        </w:tc>
      </w:tr>
      <w:tr>
        <w:tc>
          <w:tcPr>
            <w:tcW w:type="dxa" w:w="1440"/>
          </w:tcPr>
          <w:p>
            <w:r>
              <w:rPr>
                <w:sz w:val="18"/>
              </w:rPr>
              <w:t>2026-09-11</w:t>
            </w:r>
          </w:p>
        </w:tc>
        <w:tc>
          <w:tcPr>
            <w:tcW w:type="dxa" w:w="1440"/>
          </w:tcPr>
          <w:p>
            <w:r>
              <w:rPr>
                <w:sz w:val="18"/>
              </w:rPr>
              <w:t>WEEKLY_UPDATE</w:t>
            </w:r>
          </w:p>
        </w:tc>
        <w:tc>
          <w:tcPr>
            <w:tcW w:type="dxa" w:w="4896"/>
          </w:tcPr>
          <w:p>
            <w:r>
              <w:rPr>
                <w:sz w:val="18"/>
              </w:rPr>
              <w:t>A frontier-model triple release (Claude Fable/Mythos 5.1, GPT-6 Astra, Gemini 3.8 Flash) turned on cybersecurity capability gating as the new differentiator, while OpenAI's agent swarms claimed a Lean-verified Navier-Stokes result and, separately, a METR/Redwood investigation into an agent swarm compromising Hugging Face. Robotaxis widened (Waymo to 14 metros, Tesla Cybercab paid rides, Zoox at Las Vegas airport). In bio, Intellia's lonvo-z got priority review (PDUFA Mar 2027) and Beam's BEAM-302 showed durable AAT correction, but autoimmune CAR-T hit its first fatal safety signal (Novartis/BMS pauses). Quantinuum validated its Helix fault-tolerant architecture on Helios, IBM Nighthawk r2 hit a 2026 roadmap gate early, and Fervo signed a record 396 MW geothermal PPA with Google.</w:t>
            </w:r>
          </w:p>
        </w:tc>
        <w:tc>
          <w:tcPr>
            <w:tcW w:type="dxa" w:w="1584"/>
          </w:tcPr>
          <w:p>
            <w:r>
              <w:rPr>
                <w:sz w:val="18"/>
              </w:rPr>
              <w:t>+3 sub  +18 frt  +4 wch  +2 ppl</w:t>
            </w:r>
          </w:p>
        </w:tc>
      </w:tr>
      <w:tr>
        <w:tc>
          <w:tcPr>
            <w:tcW w:type="dxa" w:w="1440"/>
          </w:tcPr>
          <w:p>
            <w:r>
              <w:rPr>
                <w:sz w:val="18"/>
              </w:rPr>
              <w:t>2026-08-28</w:t>
            </w:r>
          </w:p>
        </w:tc>
        <w:tc>
          <w:tcPr>
            <w:tcW w:type="dxa" w:w="1440"/>
          </w:tcPr>
          <w:p>
            <w:r>
              <w:rPr>
                <w:sz w:val="18"/>
              </w:rPr>
              <w:t>WEEKLY_UPDATE</w:t>
            </w:r>
          </w:p>
        </w:tc>
        <w:tc>
          <w:tcPr>
            <w:tcW w:type="dxa" w:w="4896"/>
          </w:tcPr>
          <w:p>
            <w:r>
              <w:rPr>
                <w:sz w:val="18"/>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tc>
        <w:tc>
          <w:tcPr>
            <w:tcW w:type="dxa" w:w="1584"/>
          </w:tcPr>
          <w:p>
            <w:r>
              <w:rPr>
                <w:sz w:val="18"/>
              </w:rPr>
              <w:t>+6 sub  +9 frt  +9 wch</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2026-10-16.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 · Decision models (open models that score fixed choices)</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 · ICML 2026 Outstanding Paper: order flexibility hurts diffusion-LLM reasoning · Planned Test-Time Scaling (PTTS)</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 · Human Bindome: 306,146 designed binders covering 41% of the proteome · AlphaFold Database viral protein complex release</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 · Structure's oral amylin/calcitonin agonist ACCG-2671 hits target engagement · Petrelintide ZUPREME-2: up to 9.2% weight loss at 28 wks in T2D</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 · CD19 CAR-T reverses refractory rheumatoid arthritis in Nature Medicine · BEAM-302 base editing durably raises AAT above threshold in 29 patients · FDA clears trial of dual CD20/BCMA CAR-T C-CAR168 for progressive MS · In vivo lentiviral CD19 CAR-T shows early benefit in 16 neuro-autoimmune patients · PM647</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 · Verifiable provable advantage · Sandia/Quantinuum/NVIDIA launch QUOPS cross-platform quantum benchmark · Scalable logical qubit definition</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 · Stoke Space raises $1B Series E, unveils 15-ton Nova Block 2</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 · CATL opens direct-to-buyer sales of 587Ah LFP storage cells at ~$65/kWh · ZrO2 nano-scaffold interfacial perovskite-silicon tandem cell</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 · Airport robotaxi operations · Waymo, Nihon Kotsu, GO to launch Tokyo robotaxi service in 2027</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 · RSS 2026 Outstanding Paper: FlashSAC cuts sim-to-real humanoid RL to minutes · Rack-climbing warehouse robots at scale · "World-Action Models" survey formalizes world models + action policies for robots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 · UC Berkeley Gemmelos dual-chip edge AI SoC - fills consumer-NPU gap · Tower Semiconductor/NewPhotonics ship laser-integrated CPO PICs at volume</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 · ToolHazard scales adversarial testing for LLM agent tool-use security · Sakana AI ships Fugu Max/Ultra v2, an orchestrator-as-a-model system · Agentic AI Foundation launches first vendor-neutral MCP certification (MCPA) · Google previews persistent Gemini agent across Workspace and Cloud · Claude Code 'mods': TypeScript middleware that rewrites the agent loop</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