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2026-06-12 · 16 breakthroughs · 13 weekly entries</w:t>
      </w:r>
    </w:p>
    <w:p/>
    <w:p>
      <w:pPr>
        <w:pStyle w:val="Heading1"/>
      </w:pPr>
      <w:r>
        <w:t>Latest run · week ending 2026-06-12</w:t>
      </w:r>
    </w:p>
    <w:p>
      <w:r>
        <w:rPr>
          <w:b/>
        </w:rPr>
        <w:t xml:space="preserve">Kind: </w:t>
      </w:r>
      <w:r>
        <w:t>WEEKLY_UPDATE</w:t>
      </w:r>
      <w:r>
        <w:t xml:space="preserve"> · </w:t>
      </w:r>
      <w:r>
        <w:rPr>
          <w:i/>
        </w:rPr>
        <w:t>Generated 2026-06-12T16:24:30</w:t>
      </w:r>
    </w:p>
    <w:p>
      <w:r>
        <w:rPr>
          <w:sz w:val="22"/>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p>
      <w:pPr>
        <w:spacing w:after="40"/>
      </w:pPr>
      <w:r>
        <w:rPr>
          <w:b/>
        </w:rPr>
        <w:t xml:space="preserve">  • New breakthroughs: </w:t>
      </w:r>
      <w:r>
        <w:t>0</w:t>
      </w:r>
    </w:p>
    <w:p>
      <w:pPr>
        <w:spacing w:after="40"/>
      </w:pPr>
      <w:r>
        <w:rPr>
          <w:b/>
        </w:rPr>
        <w:t xml:space="preserve">  • New sub-ideas: </w:t>
      </w:r>
      <w:r>
        <w:t>1</w:t>
      </w:r>
    </w:p>
    <w:p>
      <w:pPr>
        <w:spacing w:after="40"/>
      </w:pPr>
      <w:r>
        <w:rPr>
          <w:b/>
        </w:rPr>
        <w:t xml:space="preserve">  • New frontier results: </w:t>
      </w:r>
      <w:r>
        <w:t>2</w:t>
      </w:r>
    </w:p>
    <w:p>
      <w:pPr>
        <w:spacing w:after="40"/>
      </w:pPr>
      <w:r>
        <w:rPr>
          <w:b/>
        </w:rPr>
        <w:t xml:space="preserve">  • New watch picks: </w:t>
      </w:r>
      <w:r>
        <w:t>0</w:t>
      </w:r>
    </w:p>
    <w:p>
      <w:pPr>
        <w:spacing w:after="40"/>
      </w:pPr>
      <w:r>
        <w:rPr>
          <w:b/>
        </w:rPr>
        <w:t xml:space="preserve">  • New people: </w:t>
      </w:r>
      <w:r>
        <w:t>0</w:t>
      </w:r>
    </w:p>
    <w:p>
      <w:pPr>
        <w:spacing w:after="40"/>
      </w:pPr>
      <w:r>
        <w:rPr>
          <w:b/>
        </w:rPr>
        <w:t xml:space="preserve">  • Updated facts: </w:t>
      </w:r>
      <w:r>
        <w:t>0</w:t>
      </w:r>
    </w:p>
    <w:p>
      <w:pPr>
        <w:pStyle w:val="Heading2"/>
      </w:pPr>
      <w:r>
        <w:t>Highlights</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Scaling laws may not cleanly hold for protein language models</w:t>
      </w:r>
      <w:r>
        <w:t xml:space="preserve"> — </w:t>
      </w:r>
      <w:r>
        <w:t>'Scaling and Data Saturation in Protein Language Models' (Align to Innovate) finds that, unlike NLP, adding more UniRef sequence data gives non-monotonic / flat downstream gains — effective diversity, not token count, drives protein-LM progress. [confidence: high]</w:t>
      </w:r>
      <w:r>
        <w:rPr>
          <w:color w:val="0969DA"/>
          <w:sz w:val="16"/>
        </w:rPr>
        <w:t xml:space="preserve">  (https://arxiv.org/abs/2507.22210)</w:t>
      </w:r>
      <w:r>
        <w:rPr>
          <w:color w:val="0969DA"/>
          <w:sz w:val="16"/>
        </w:rPr>
        <w:t xml:space="preserve">  (https://alignbio.org/blog/do-scaling-laws-hold-for-protein-language-models/)</w:t>
      </w:r>
      <w:r>
        <w:rPr>
          <w:color w:val="0969DA"/>
          <w:sz w:val="16"/>
        </w:rPr>
        <w:t xml:space="preserve">  (https://github.com/Align-to-Innovate/data-saturation-and-scaling)</w:t>
      </w:r>
    </w:p>
    <w:p>
      <w:pPr>
        <w:spacing w:after="40"/>
      </w:pPr>
      <w:r>
        <w:rPr>
          <w:b/>
          <w:color w:val="57606A"/>
          <w:sz w:val="18"/>
        </w:rPr>
        <w:t xml:space="preserve">[TRENDING_IDEA]  </w:t>
      </w:r>
      <w:r>
        <w:rPr>
          <w:i/>
          <w:color w:val="57606A"/>
          <w:sz w:val="18"/>
        </w:rPr>
        <w:t xml:space="preserve">#02 RLHF + reasoning models (test-time compute scaling)  </w:t>
      </w:r>
    </w:p>
    <w:p>
      <w:pPr>
        <w:spacing w:after="80"/>
        <w:ind w:left="360"/>
      </w:pPr>
      <w:r>
        <w:rPr>
          <w:b/>
        </w:rPr>
        <w:t>AlphaZero-style self-play to train LLM reasoning with zero human data</w:t>
      </w:r>
      <w:r>
        <w:t xml:space="preserve"> — </w:t>
      </w:r>
      <w:r>
        <w:t>'Absolute Zero: Reinforced Self-play Reasoning with Zero Data' trains a model that proposes its own tasks and solves them against a code-executor reward, hitting SOTA math+coding reasoning with no human-curated data; follow-on 'Propose, Solve, Verify' extends it with formal verification. [confidence: high]</w:t>
      </w:r>
      <w:r>
        <w:rPr>
          <w:color w:val="0969DA"/>
          <w:sz w:val="16"/>
        </w:rPr>
        <w:t xml:space="preserve">  (https://arxiv.org/abs/2505.03335)</w:t>
      </w:r>
      <w:r>
        <w:rPr>
          <w:color w:val="0969DA"/>
          <w:sz w:val="16"/>
        </w:rPr>
        <w:t xml:space="preserve">  (https://andrewzh112.github.io/absolute-zero-reasoner/)</w:t>
      </w:r>
      <w:r>
        <w:rPr>
          <w:color w:val="0969DA"/>
          <w:sz w:val="16"/>
        </w:rPr>
        <w:t xml:space="preserve">  (https://arxiv.org/abs/2512.18160)</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Streaming / predictive RAG to kill latency in real-time voice agents</w:t>
      </w:r>
      <w:r>
        <w:t xml:space="preserve"> — </w:t>
      </w:r>
      <w:r>
        <w:t>'VoiceAgentRAG' (Salesforce AI Research) splits retrieval into a background 'Slow Thinker' that pre-fetches predicted topics into a semantic cache and a foreground 'Fast Talker' reading from cache; Amazon-style 'Stream RAG' predicts tool/retrieval queries before the user stops speaking. [confidence: medium — 316x latency figure not independently re-verified]</w:t>
      </w:r>
      <w:r>
        <w:rPr>
          <w:color w:val="0969DA"/>
          <w:sz w:val="16"/>
        </w:rPr>
        <w:t xml:space="preserve">  (https://arxiv.org/abs/2603.02206)</w:t>
      </w:r>
      <w:r>
        <w:rPr>
          <w:color w:val="0969DA"/>
          <w:sz w:val="16"/>
        </w:rPr>
        <w:t xml:space="preserve">  (https://github.com/SalesforceAIResearch/VoiceAgentRAG)</w:t>
      </w:r>
      <w:r>
        <w:rPr>
          <w:color w:val="0969DA"/>
          <w:sz w:val="16"/>
        </w:rPr>
        <w:t xml:space="preserve">  (https://arxiv.org/abs/2510.02044)</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Lean formal verification to make AI math/code provably correct</w:t>
      </w:r>
      <w:r>
        <w:t xml:space="preserve"> — </w:t>
      </w:r>
      <w:r>
        <w:t>AxiomProver (Axiom Math) is an autonomous multi-agent prover emitting Lean 4 / Mathlib-checked proofs; reported a perfect Putnam 2025 score and Lean-verified proofs of previously open problems, positioning formal verification as the antidote to LLM hallucination. [confidence: medium — perfect-Putnam claim warrants a second look]</w:t>
      </w:r>
      <w:r>
        <w:rPr>
          <w:color w:val="0969DA"/>
          <w:sz w:val="16"/>
        </w:rPr>
        <w:t xml:space="preserve">  (https://github.com/AxiomMath/putnam2025)</w:t>
      </w:r>
      <w:r>
        <w:rPr>
          <w:color w:val="0969DA"/>
          <w:sz w:val="16"/>
        </w:rPr>
        <w:t xml:space="preserve">  (https://arxiv.org/abs/2602.05095)</w:t>
      </w:r>
      <w:r>
        <w:rPr>
          <w:color w:val="0969DA"/>
          <w:sz w:val="16"/>
        </w:rPr>
        <w:t xml:space="preserve">  (https://arxiv.org/abs/2602.05090)</w:t>
      </w:r>
    </w:p>
    <w:p>
      <w:pPr>
        <w:spacing w:after="40"/>
      </w:pPr>
      <w:r>
        <w:rPr>
          <w:b/>
          <w:color w:val="57606A"/>
          <w:sz w:val="18"/>
        </w:rPr>
        <w:t xml:space="preserve">[TRENDING_IDEA]  </w:t>
      </w:r>
      <w:r>
        <w:rPr>
          <w:i/>
          <w:color w:val="57606A"/>
          <w:sz w:val="18"/>
        </w:rPr>
        <w:t xml:space="preserve">#16 AI dev ecosystem &amp; agent primitives (MCP, skills, agents, orchestration)  </w:t>
      </w:r>
    </w:p>
    <w:p>
      <w:pPr>
        <w:spacing w:after="80"/>
        <w:ind w:left="360"/>
      </w:pPr>
      <w:r>
        <w:rPr>
          <w:b/>
        </w:rPr>
        <w:t>Programming with AI agents is like playing a real-time strategy game</w:t>
      </w:r>
      <w:r>
        <w:t xml:space="preserve"> — </w:t>
      </w:r>
      <w:r>
        <w:t>The 'agent orchestration as RTS' framing — human as commander dispatching parallel agents, 'macro' strategy vs 'micro' execution, compute/time as finite resources — is spreading from David Hoang's essay to Claude Code's creator running ~5 parallel agents 'like a fleet commander' and products like AgentCraft. [confidence: medium on attribution]</w:t>
      </w:r>
      <w:r>
        <w:rPr>
          <w:color w:val="0969DA"/>
          <w:sz w:val="16"/>
        </w:rPr>
        <w:t xml:space="preserve">  (https://www.proofofconcept.pub/p/real-time-strategy-games-and-ai-interfaces)</w:t>
      </w:r>
      <w:r>
        <w:rPr>
          <w:color w:val="0969DA"/>
          <w:sz w:val="16"/>
        </w:rPr>
        <w:t xml:space="preserve">  (https://venturebeat.com/technology/the-creator-of-claude-code-just-revealed-his-workflow-and-developers-are)</w:t>
      </w:r>
      <w:r>
        <w:rPr>
          <w:color w:val="0969DA"/>
          <w:sz w:val="16"/>
        </w:rPr>
        <w:t xml:space="preserve">  (https://www.getagentcraft.com/)</w:t>
      </w:r>
    </w:p>
    <w:p>
      <w:pPr>
        <w:spacing w:after="40"/>
      </w:pPr>
      <w:r>
        <w:rPr>
          <w:b/>
          <w:color w:val="57606A"/>
          <w:sz w:val="18"/>
        </w:rPr>
        <w:t xml:space="preserve">[NEW_VOICE]  </w:t>
      </w:r>
    </w:p>
    <w:p>
      <w:pPr>
        <w:spacing w:after="80"/>
        <w:ind w:left="360"/>
      </w:pPr>
      <w:r>
        <w:rPr>
          <w:b/>
        </w:rPr>
        <w:t>François Chaubard / YC Paper Club — curation signal for rising AI papers</w:t>
      </w:r>
      <w:r>
        <w:t xml:space="preserve"> — </w:t>
      </w:r>
      <w:r>
        <w:t>François Chaubard runs YC's Paper Club, a biweekly research review whose selections are a high-signal leading indicator of which papers are gaining traction across the field — a useful curation feed to monitor (alongside arxiv/HN traction), not a primary source itself.</w:t>
      </w:r>
      <w:r>
        <w:rPr>
          <w:color w:val="0969DA"/>
          <w:sz w:val="16"/>
        </w:rPr>
        <w:t xml:space="preserve">  (https://www.youtube.com/watch?v=3rWSvrFahIY)</w:t>
      </w:r>
    </w:p>
    <w:p>
      <w:r>
        <w:br w:type="page"/>
      </w:r>
    </w:p>
    <w:p>
      <w:pPr>
        <w:pStyle w:val="Heading1"/>
      </w:pPr>
      <w:r>
        <w:t>Weekly history</w:t>
      </w:r>
    </w:p>
    <w:p>
      <w:r>
        <w:rPr>
          <w:i/>
        </w:rPr>
        <w:t>All 13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2026-06-12.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