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B6A28" w14:textId="77777777" w:rsidR="005B0DD0" w:rsidRPr="00F143C0" w:rsidRDefault="005B0DD0" w:rsidP="005B0DD0">
      <w:pPr>
        <w:pStyle w:val="MDPI41tablecaption"/>
      </w:pPr>
      <w:bookmarkStart w:id="0" w:name="_Hlk204801990"/>
      <w:r w:rsidRPr="00F143C0">
        <w:rPr>
          <w:b/>
        </w:rPr>
        <w:t xml:space="preserve">Table </w:t>
      </w:r>
      <w:r w:rsidRPr="00F143C0">
        <w:rPr>
          <w:rFonts w:eastAsiaTheme="minorEastAsia" w:hint="eastAsia"/>
          <w:b/>
          <w:lang w:eastAsia="zh-CN"/>
        </w:rPr>
        <w:t>4</w:t>
      </w:r>
      <w:r w:rsidRPr="00F143C0">
        <w:rPr>
          <w:b/>
        </w:rPr>
        <w:t>.</w:t>
      </w:r>
      <w:r w:rsidRPr="00F143C0">
        <w:t xml:space="preserve"> KMO values and Bartlett test</w:t>
      </w:r>
    </w:p>
    <w:tbl>
      <w:tblPr>
        <w:tblW w:w="7857" w:type="dxa"/>
        <w:tblInd w:w="2608" w:type="dxa"/>
        <w:tblBorders>
          <w:top w:val="single" w:sz="8" w:space="0" w:color="auto"/>
          <w:bottom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2995"/>
        <w:gridCol w:w="2243"/>
      </w:tblGrid>
      <w:tr w:rsidR="005B0DD0" w14:paraId="00BCC9DB" w14:textId="77777777" w:rsidTr="00826584">
        <w:tc>
          <w:tcPr>
            <w:tcW w:w="2619" w:type="dxa"/>
            <w:tcBorders>
              <w:bottom w:val="single" w:sz="4" w:space="0" w:color="auto"/>
            </w:tcBorders>
            <w:vAlign w:val="center"/>
          </w:tcPr>
          <w:p w14:paraId="6DA46143" w14:textId="77777777" w:rsidR="005B0DD0" w:rsidRDefault="005B0DD0" w:rsidP="00826584">
            <w:pPr>
              <w:pStyle w:val="MDPI42tablebody"/>
              <w:spacing w:line="240" w:lineRule="auto"/>
              <w:rPr>
                <w:b/>
                <w:snapToGrid/>
                <w:highlight w:val="yellow"/>
              </w:rPr>
            </w:pPr>
            <w:r w:rsidRPr="0072524F">
              <w:rPr>
                <w:rFonts w:eastAsiaTheme="minorEastAsia" w:hint="eastAsia"/>
                <w:b/>
                <w:bCs/>
                <w:lang w:eastAsia="zh-CN"/>
              </w:rPr>
              <w:t>I</w:t>
            </w:r>
            <w:r w:rsidRPr="0072524F">
              <w:rPr>
                <w:b/>
                <w:bCs/>
              </w:rPr>
              <w:t>nspection type</w:t>
            </w:r>
          </w:p>
        </w:tc>
        <w:tc>
          <w:tcPr>
            <w:tcW w:w="2995" w:type="dxa"/>
            <w:tcBorders>
              <w:bottom w:val="single" w:sz="4" w:space="0" w:color="auto"/>
            </w:tcBorders>
            <w:vAlign w:val="center"/>
          </w:tcPr>
          <w:p w14:paraId="56343449" w14:textId="77777777" w:rsidR="005B0DD0" w:rsidRDefault="005B0DD0" w:rsidP="00826584">
            <w:pPr>
              <w:pStyle w:val="MDPI42tablebody"/>
              <w:spacing w:line="240" w:lineRule="auto"/>
              <w:rPr>
                <w:b/>
                <w:snapToGrid/>
                <w:highlight w:val="yellow"/>
              </w:rPr>
            </w:pPr>
            <w:r w:rsidRPr="0072524F">
              <w:rPr>
                <w:rFonts w:eastAsiaTheme="minorEastAsia" w:hint="eastAsia"/>
                <w:b/>
                <w:bCs/>
                <w:lang w:eastAsia="zh-CN"/>
              </w:rPr>
              <w:t>I</w:t>
            </w:r>
            <w:r w:rsidRPr="0072524F">
              <w:rPr>
                <w:b/>
                <w:bCs/>
              </w:rPr>
              <w:t>ndex</w:t>
            </w:r>
          </w:p>
        </w:tc>
        <w:tc>
          <w:tcPr>
            <w:tcW w:w="2243" w:type="dxa"/>
            <w:tcBorders>
              <w:bottom w:val="single" w:sz="4" w:space="0" w:color="auto"/>
            </w:tcBorders>
            <w:vAlign w:val="center"/>
          </w:tcPr>
          <w:p w14:paraId="2BC6B28E" w14:textId="77777777" w:rsidR="005B0DD0" w:rsidRDefault="005B0DD0" w:rsidP="00826584">
            <w:pPr>
              <w:pStyle w:val="MDPI42tablebody"/>
              <w:spacing w:line="240" w:lineRule="auto"/>
              <w:rPr>
                <w:b/>
                <w:snapToGrid/>
                <w:highlight w:val="yellow"/>
              </w:rPr>
            </w:pPr>
            <w:r w:rsidRPr="0072524F">
              <w:rPr>
                <w:rFonts w:eastAsiaTheme="minorEastAsia" w:hint="eastAsia"/>
                <w:b/>
                <w:bCs/>
                <w:lang w:eastAsia="zh-CN"/>
              </w:rPr>
              <w:t>N</w:t>
            </w:r>
            <w:r w:rsidRPr="0072524F">
              <w:rPr>
                <w:b/>
                <w:bCs/>
              </w:rPr>
              <w:t>umeric</w:t>
            </w:r>
          </w:p>
        </w:tc>
      </w:tr>
      <w:tr w:rsidR="005B0DD0" w14:paraId="02F55F28" w14:textId="77777777" w:rsidTr="00826584">
        <w:tc>
          <w:tcPr>
            <w:tcW w:w="2619" w:type="dxa"/>
            <w:vAlign w:val="center"/>
          </w:tcPr>
          <w:p w14:paraId="659888FC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proofErr w:type="spellStart"/>
            <w:r w:rsidRPr="0072524F">
              <w:rPr>
                <w:rFonts w:eastAsiaTheme="minorEastAsia" w:hint="eastAsia"/>
                <w:lang w:eastAsia="zh-CN"/>
              </w:rPr>
              <w:t>kmo</w:t>
            </w:r>
            <w:proofErr w:type="spellEnd"/>
            <w:r w:rsidRPr="0072524F">
              <w:t xml:space="preserve"> </w:t>
            </w:r>
            <w:r w:rsidRPr="0072524F">
              <w:rPr>
                <w:rFonts w:eastAsiaTheme="minorEastAsia" w:hint="eastAsia"/>
                <w:lang w:eastAsia="zh-CN"/>
              </w:rPr>
              <w:t>t</w:t>
            </w:r>
            <w:r w:rsidRPr="0072524F">
              <w:t>est</w:t>
            </w:r>
          </w:p>
        </w:tc>
        <w:tc>
          <w:tcPr>
            <w:tcW w:w="2995" w:type="dxa"/>
            <w:vAlign w:val="center"/>
          </w:tcPr>
          <w:p w14:paraId="27CC0EC1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m</w:t>
            </w:r>
            <w:r w:rsidRPr="0072524F">
              <w:t>easure of Sampling Adequacy</w:t>
            </w:r>
          </w:p>
        </w:tc>
        <w:tc>
          <w:tcPr>
            <w:tcW w:w="2243" w:type="dxa"/>
            <w:vAlign w:val="center"/>
          </w:tcPr>
          <w:p w14:paraId="5A5ED3EF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0.901</w:t>
            </w:r>
          </w:p>
        </w:tc>
      </w:tr>
      <w:tr w:rsidR="005B0DD0" w14:paraId="65414733" w14:textId="77777777" w:rsidTr="00826584">
        <w:tc>
          <w:tcPr>
            <w:tcW w:w="2619" w:type="dxa"/>
            <w:vAlign w:val="center"/>
          </w:tcPr>
          <w:p w14:paraId="1A502127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b</w:t>
            </w:r>
            <w:r w:rsidRPr="0072524F">
              <w:t xml:space="preserve">artlett </w:t>
            </w:r>
            <w:r w:rsidRPr="0072524F">
              <w:rPr>
                <w:rFonts w:eastAsiaTheme="minorEastAsia" w:hint="eastAsia"/>
                <w:lang w:eastAsia="zh-CN"/>
              </w:rPr>
              <w:t>s</w:t>
            </w:r>
            <w:r w:rsidRPr="0072524F">
              <w:t>phericity Test</w:t>
            </w:r>
          </w:p>
        </w:tc>
        <w:tc>
          <w:tcPr>
            <w:tcW w:w="2995" w:type="dxa"/>
            <w:vAlign w:val="center"/>
          </w:tcPr>
          <w:p w14:paraId="0F14A1AD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a</w:t>
            </w:r>
            <w:r w:rsidRPr="0072524F">
              <w:t>pproximate Chi - square</w:t>
            </w:r>
          </w:p>
        </w:tc>
        <w:tc>
          <w:tcPr>
            <w:tcW w:w="2243" w:type="dxa"/>
            <w:vAlign w:val="center"/>
          </w:tcPr>
          <w:p w14:paraId="258B1F6C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6851.785</w:t>
            </w:r>
          </w:p>
        </w:tc>
      </w:tr>
      <w:tr w:rsidR="005B0DD0" w14:paraId="3548603A" w14:textId="77777777" w:rsidTr="00826584">
        <w:tc>
          <w:tcPr>
            <w:tcW w:w="2619" w:type="dxa"/>
            <w:vAlign w:val="center"/>
          </w:tcPr>
          <w:p w14:paraId="14556EFC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</w:p>
        </w:tc>
        <w:tc>
          <w:tcPr>
            <w:tcW w:w="2995" w:type="dxa"/>
            <w:vAlign w:val="center"/>
          </w:tcPr>
          <w:p w14:paraId="2C8F6BE6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d</w:t>
            </w:r>
            <w:r w:rsidRPr="0072524F">
              <w:t xml:space="preserve">egrees of Freedom   </w:t>
            </w:r>
          </w:p>
        </w:tc>
        <w:tc>
          <w:tcPr>
            <w:tcW w:w="2243" w:type="dxa"/>
            <w:vAlign w:val="center"/>
          </w:tcPr>
          <w:p w14:paraId="152B32CB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136</w:t>
            </w:r>
          </w:p>
        </w:tc>
      </w:tr>
      <w:tr w:rsidR="005B0DD0" w14:paraId="44504B84" w14:textId="77777777" w:rsidTr="00826584">
        <w:tc>
          <w:tcPr>
            <w:tcW w:w="2619" w:type="dxa"/>
            <w:vAlign w:val="center"/>
          </w:tcPr>
          <w:p w14:paraId="34A059AD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</w:p>
        </w:tc>
        <w:tc>
          <w:tcPr>
            <w:tcW w:w="2995" w:type="dxa"/>
            <w:vAlign w:val="center"/>
          </w:tcPr>
          <w:p w14:paraId="069D1C11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s</w:t>
            </w:r>
            <w:r w:rsidRPr="0072524F">
              <w:t>ignificance</w:t>
            </w:r>
          </w:p>
        </w:tc>
        <w:tc>
          <w:tcPr>
            <w:tcW w:w="2243" w:type="dxa"/>
            <w:vAlign w:val="center"/>
          </w:tcPr>
          <w:p w14:paraId="544A5FF6" w14:textId="77777777" w:rsidR="005B0DD0" w:rsidRDefault="005B0DD0" w:rsidP="00826584">
            <w:pPr>
              <w:pStyle w:val="MDPI42tablebody"/>
              <w:spacing w:line="240" w:lineRule="auto"/>
              <w:rPr>
                <w:highlight w:val="yellow"/>
              </w:rPr>
            </w:pPr>
            <w:r w:rsidRPr="0072524F">
              <w:rPr>
                <w:rFonts w:eastAsiaTheme="minorEastAsia" w:hint="eastAsia"/>
                <w:lang w:eastAsia="zh-CN"/>
              </w:rPr>
              <w:t>0.000</w:t>
            </w:r>
          </w:p>
        </w:tc>
      </w:tr>
      <w:bookmarkEnd w:id="0"/>
    </w:tbl>
    <w:p w14:paraId="6B6545C7" w14:textId="77777777" w:rsidR="00487131" w:rsidRPr="005B0DD0" w:rsidRDefault="00487131" w:rsidP="005B0DD0">
      <w:pPr>
        <w:rPr>
          <w:rFonts w:hint="eastAsia"/>
        </w:rPr>
      </w:pPr>
    </w:p>
    <w:sectPr w:rsidR="00487131" w:rsidRPr="005B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3A"/>
    <w:rsid w:val="000368BF"/>
    <w:rsid w:val="000A59F6"/>
    <w:rsid w:val="00222FE3"/>
    <w:rsid w:val="0034213A"/>
    <w:rsid w:val="00387C78"/>
    <w:rsid w:val="003A15DB"/>
    <w:rsid w:val="00424D84"/>
    <w:rsid w:val="00443333"/>
    <w:rsid w:val="00467875"/>
    <w:rsid w:val="004809AB"/>
    <w:rsid w:val="00487131"/>
    <w:rsid w:val="004E319A"/>
    <w:rsid w:val="0052730F"/>
    <w:rsid w:val="005808ED"/>
    <w:rsid w:val="005B0DD0"/>
    <w:rsid w:val="006228AD"/>
    <w:rsid w:val="00654212"/>
    <w:rsid w:val="00667023"/>
    <w:rsid w:val="006678D5"/>
    <w:rsid w:val="00792C50"/>
    <w:rsid w:val="00825DBA"/>
    <w:rsid w:val="00994355"/>
    <w:rsid w:val="009C17DB"/>
    <w:rsid w:val="00A24F3C"/>
    <w:rsid w:val="00B20F46"/>
    <w:rsid w:val="00B8735A"/>
    <w:rsid w:val="00C12651"/>
    <w:rsid w:val="00C53C42"/>
    <w:rsid w:val="00C55B9A"/>
    <w:rsid w:val="00D547FB"/>
    <w:rsid w:val="00E144DC"/>
    <w:rsid w:val="00F505E1"/>
    <w:rsid w:val="00F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8F70"/>
  <w15:chartTrackingRefBased/>
  <w15:docId w15:val="{2ADAEAB0-F116-4D26-BE5C-A50D8958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13A"/>
    <w:pPr>
      <w:spacing w:after="0" w:line="28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213A"/>
    <w:pPr>
      <w:keepNext/>
      <w:keepLines/>
      <w:widowControl w:val="0"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13A"/>
    <w:pPr>
      <w:keepNext/>
      <w:keepLines/>
      <w:widowControl w:val="0"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13A"/>
    <w:pPr>
      <w:keepNext/>
      <w:keepLines/>
      <w:widowControl w:val="0"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13A"/>
    <w:pPr>
      <w:keepNext/>
      <w:keepLines/>
      <w:widowControl w:val="0"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13A"/>
    <w:pPr>
      <w:keepNext/>
      <w:keepLines/>
      <w:widowControl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1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1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1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1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1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1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1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13A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34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13A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3421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13A"/>
    <w:pPr>
      <w:widowControl w:val="0"/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3421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13A"/>
    <w:pPr>
      <w:widowControl w:val="0"/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color w:val="auto"/>
      <w:kern w:val="2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3421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13A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3421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213A"/>
    <w:rPr>
      <w:b/>
      <w:bCs/>
      <w:smallCaps/>
      <w:color w:val="0F4761" w:themeColor="accent1" w:themeShade="BF"/>
      <w:spacing w:val="5"/>
    </w:rPr>
  </w:style>
  <w:style w:type="paragraph" w:customStyle="1" w:styleId="MDPI41tablecaption">
    <w:name w:val="MDPI_4.1_table_caption"/>
    <w:qFormat/>
    <w:rsid w:val="0034213A"/>
    <w:pPr>
      <w:adjustRightInd w:val="0"/>
      <w:snapToGrid w:val="0"/>
      <w:spacing w:before="240" w:after="120" w:line="28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szCs w:val="22"/>
      <w:lang w:eastAsia="de-DE" w:bidi="en-US"/>
      <w14:ligatures w14:val="none"/>
    </w:rPr>
  </w:style>
  <w:style w:type="paragraph" w:customStyle="1" w:styleId="MDPI42tablebody">
    <w:name w:val="MDPI_4.2_table_body"/>
    <w:qFormat/>
    <w:rsid w:val="0034213A"/>
    <w:pPr>
      <w:adjustRightInd w:val="0"/>
      <w:snapToGrid w:val="0"/>
      <w:spacing w:after="0"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189</Characters>
  <Application>Microsoft Office Word</Application>
  <DocSecurity>0</DocSecurity>
  <Lines>4</Lines>
  <Paragraphs>2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七 七</dc:creator>
  <cp:keywords/>
  <dc:description/>
  <cp:lastModifiedBy>七 七</cp:lastModifiedBy>
  <cp:revision>2</cp:revision>
  <dcterms:created xsi:type="dcterms:W3CDTF">2025-08-01T09:50:00Z</dcterms:created>
  <dcterms:modified xsi:type="dcterms:W3CDTF">2025-08-01T09:50:00Z</dcterms:modified>
</cp:coreProperties>
</file>