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36"/>
        </w:rPr>
        <w:t>AS-IS／TO-BE 業務フロー図 作成手順書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現状（AS-IS）の業務フロー図を描き、課題を書き込み、あるべき姿（TO-BE）を設計し、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その差を移行計画に落とすまでの手順。記号や作図の基本ルールは</w:t>
      </w:r>
    </w:p>
    <w:p>
      <w:r>
        <w:rPr>
          <w:rFonts w:ascii="Consolas" w:hAnsi="Consolas" w:eastAsia="Consolas" w:cs="Consolas"/>
          <w:b w:val="0"/>
          <w:i w:val="0"/>
          <w:color w:val="1A2233"/>
          <w:sz w:val="21"/>
        </w:rPr>
        <w:t>業務フロー図_記法ガイド.md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 を参照する。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STEP 1　AS-IS を描く（今どう流れているか）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対象範囲を確認する（方針書の開始点・終了点・対象外）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関係者への聞き取りで、作業を「入ってくるもの → やること → 出てくるもの」で書き出す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担当ごとにレーンを分け、時間の向きを一方向にそろえて並べる</w:t>
      </w:r>
    </w:p>
    <w:p>
      <w:pPr>
        <w:pStyle w:val="ListNumber"/>
      </w:pPr>
      <w:r>
        <w:rPr>
          <w:rFonts w:ascii="Yu Gothic" w:hAnsi="Yu Gothic" w:eastAsia="Yu Gothic" w:cs="Yu Gothic"/>
          <w:b/>
          <w:i w:val="0"/>
          <w:color w:val="1A2233"/>
          <w:sz w:val="21"/>
        </w:rPr>
        <w:t>良し悪しの判断はまだしない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。今の姿をありのままに描く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関係者に見せて「ここ、違う」を出してもらい、直す（清書はこの後）</w:t>
      </w: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AS-IS は「正しい図」より「関係者の認識がそろった図」であることが大事。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STEP 2　AS-IS に課題を書き込む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図の上に、次の箇所へ印（コメント・色）をつける。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記号の例</w:t>
            </w:r>
          </w:p>
        </w:tc>
        <w:tc>
          <w:tcPr>
            <w:tcW w:type="dxa" w:w="432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意味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⏳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滞留・待ちが発生している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↩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手戻り・やり直しがある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⋈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同じ情報を二重に入力している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☡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その人しかできない（属人化）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✋</w:t>
            </w:r>
          </w:p>
        </w:tc>
        <w:tc>
          <w:tcPr>
            <w:tcW w:type="dxa" w:w="432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手作業。自動化の余地がある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印をつけた箇所ごとに、数字（滞留時間・待ち件数・年間工数）を添える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「一番詰まっている工程（ボトルネック）」を特定する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STEP 3　TO-BE を描く（どう作り直すか）</w:t>
      </w:r>
    </w:p>
    <w:p>
      <w:pPr>
        <w:pStyle w:val="ListNumber"/>
      </w:pPr>
      <w:r>
        <w:rPr>
          <w:rFonts w:ascii="Yu Gothic" w:hAnsi="Yu Gothic" w:eastAsia="Yu Gothic" w:cs="Yu Gothic"/>
          <w:b/>
          <w:i w:val="0"/>
          <w:color w:val="1A2233"/>
          <w:sz w:val="21"/>
        </w:rPr>
        <w:t>今のやり方を前提にしない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。「今日ゼロから作るなら、この流れになるか」を問う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STEP 2 の課題が解消される流れを設計する</w:t>
      </w:r>
    </w:p>
    <w:p>
      <w:pPr>
        <w:pStyle w:val="ListBullet2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なくせる作業は消す（ECRSのE）</w:t>
      </w:r>
    </w:p>
    <w:p>
      <w:pPr>
        <w:pStyle w:val="ListBullet2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まとめられる作業は統合する（C）</w:t>
      </w:r>
    </w:p>
    <w:p>
      <w:pPr>
        <w:pStyle w:val="ListBullet2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順番・担当を入れ替える（R）</w:t>
      </w:r>
    </w:p>
    <w:p>
      <w:pPr>
        <w:pStyle w:val="ListBullet2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残った手作業を簡単にする／自動化する（S）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人がやる作業とシステムが自動でやる作業を分けて描く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TO-BE でも「1箱＝動詞1つ」「分岐に条件」「レーンで分ける」を守る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STEP 4　AS-IS と TO-BE の差分を出す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観点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AS-IS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TO-BE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差分（移行タスク）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作業の数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〔なくす作業／新設する作業〕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担当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〔役割の変更〕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使うツール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〔導入・設定が要るもの〕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ルール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〔新しく決めるルール〕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STEP 5　移行計画に落とす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差分を </w:t>
      </w:r>
      <w:r>
        <w:rPr>
          <w:rFonts w:ascii="Consolas" w:hAnsi="Consolas" w:eastAsia="Consolas" w:cs="Consolas"/>
          <w:b w:val="0"/>
          <w:i w:val="0"/>
          <w:color w:val="1A2233"/>
          <w:sz w:val="21"/>
        </w:rPr>
        <w:t>移行計画テンプレート.xlsx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 の「移行タスク」に転記し、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誰が・いつ・何を、切替方式、リスクと対策を埋める。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チェックリスト（TO-BE 確定前）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☐ AS-IS を関係者が「これで合っている」と認めた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☐ ボトルネックを数字で特定した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☐ TO-BE は今のやり方を前提にしていない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☐ TO-BE の各課題が、AS-IS のどの印に対応するか説明できる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☐ 人の作業とシステム処理が分かれている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☐ 差分がすべて移行タスクになっている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☐ 「対象外」の範囲は AS-IS/TO-BE とも触っていない</w:t>
      </w:r>
    </w:p>
    <w:p>
      <w:pPr>
        <w:pBdr>
          <w:bottom w:val="single" w:sz="6" w:space="1" w:color="C9D2CE"/>
        </w:pBdr>
      </w:pP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© 2026 ざつね屋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1A22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