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4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Гадаборшев</w:t>
      </w:r>
      <w:r>
        <w:t xml:space="preserve"> </w:t>
      </w:r>
      <w:r>
        <w:t xml:space="preserve">Заур</w:t>
      </w:r>
      <w:r>
        <w:t xml:space="preserve"> </w:t>
      </w:r>
      <w:r>
        <w:t xml:space="preserve">Закреевич</w:t>
      </w:r>
      <w:r>
        <w:t xml:space="preserve"> </w:t>
      </w:r>
      <w:r>
        <w:t xml:space="preserve">НПИбд-01-23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</w:p>
    <w:p>
      <w:pPr>
        <w:numPr>
          <w:ilvl w:val="0"/>
          <w:numId w:val="1001"/>
        </w:numPr>
      </w:pPr>
      <w:r>
        <w:t xml:space="preserve">Регистровая адресация – операнды хранятся в регистрах и в команде используются имена этих регистров, например: mov ax,bx.</w:t>
      </w:r>
    </w:p>
    <w:p>
      <w:pPr>
        <w:numPr>
          <w:ilvl w:val="0"/>
          <w:numId w:val="1001"/>
        </w:numPr>
      </w:pPr>
      <w:r>
        <w:t xml:space="preserve">Непосредственная адресация – значение операнда задается непосредственно в команде, Например: mov ax,2.</w:t>
      </w:r>
    </w:p>
    <w:p>
      <w:pPr>
        <w:numPr>
          <w:ilvl w:val="0"/>
          <w:numId w:val="1001"/>
        </w:numPr>
      </w:pPr>
      <w:r>
        <w:t xml:space="preserve">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FirstParagraph"/>
      </w:pPr>
      <w:r>
        <w:t xml:space="preserve">Схема команды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операнда.</w:t>
      </w:r>
    </w:p>
    <w:p>
      <w:pPr>
        <w:pStyle w:val="BodyText"/>
      </w:pPr>
      <w:r>
        <w:t xml:space="preserve">Команда целочисленного вычитания sub (от англ. subtraction – вычитание) работает аналогично команде add.</w:t>
      </w:r>
    </w:p>
    <w:p>
      <w:pPr>
        <w:pStyle w:val="BodyText"/>
      </w:pPr>
      <w:r>
        <w:t xml:space="preserve">Существуют специальные команды: inc (от англ. increment) и dec (от англ. decrement), которые увеличивают и уменьшают на 1 свой операнд.</w:t>
      </w:r>
    </w:p>
    <w:p>
      <w:pPr>
        <w:pStyle w:val="BodyText"/>
      </w:pPr>
      <w:r>
        <w:t xml:space="preserve">Умножение и деление, в отличии от сложения и вычитания, для знаковых и беззнаковых</w:t>
      </w:r>
      <w:r>
        <w:t xml:space="preserve"> </w:t>
      </w:r>
      <w:r>
        <w:t xml:space="preserve">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умножение),</w:t>
      </w:r>
      <w:r>
        <w:t xml:space="preserve"> </w:t>
      </w:r>
      <w:r>
        <w:t xml:space="preserve">для знакового умножения используется команда imul.</w:t>
      </w:r>
    </w:p>
    <w:p>
      <w:pPr>
        <w:pStyle w:val="BodyText"/>
      </w:pPr>
      <w:r>
        <w:t xml:space="preserve">Для деления, как и для умножения, существует 2 команды div (от англ. divide - деление) и idiv</w:t>
      </w:r>
    </w:p>
    <w:bookmarkEnd w:id="21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</w:t>
      </w:r>
      <w:r>
        <w:t xml:space="preserve"> </w:t>
      </w: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046627"/>
            <wp:effectExtent b="0" l="0" r="0" t="0"/>
            <wp:docPr descr="Figure 1: Программа в файле lab6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6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Программа в файле lab6-1.asm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646792"/>
            <wp:effectExtent b="0" l="0" r="0" t="0"/>
            <wp:docPr descr="Figure 2: Запуск программы lab6-1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6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Запуск программы lab6-1.asm</w:t>
      </w:r>
    </w:p>
    <w:bookmarkEnd w:id="0"/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 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3609473" cy="2935705"/>
            <wp:effectExtent b="0" l="0" r="0" t="0"/>
            <wp:docPr descr="Figure 3: Программа в файле lab6-1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293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Программа в файле lab6-1.asm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1133874"/>
            <wp:effectExtent b="0" l="0" r="0" t="0"/>
            <wp:docPr descr="Figure 4: Запуск программы lab6-1.asm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3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Запуск программы lab6-1.asm</w:t>
      </w:r>
    </w:p>
    <w:bookmarkEnd w:id="0"/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3426593" cy="2242686"/>
            <wp:effectExtent b="0" l="0" r="0" t="0"/>
            <wp:docPr descr="Figure 5: Программа в файле lab6-2.asm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2242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Программа в файле lab6-2.asm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095589"/>
            <wp:effectExtent b="0" l="0" r="0" t="0"/>
            <wp:docPr descr="Figure 6: Запуск программы lab6-2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5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Запуск программы lab6-2.asm</w:t>
      </w:r>
    </w:p>
    <w:bookmarkEnd w:id="0"/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3542096" cy="2252311"/>
            <wp:effectExtent b="0" l="0" r="0" t="0"/>
            <wp:docPr descr="Figure 7: Программа в файле lab6-2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225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Программа в файле lab6-2.asm</w:t>
      </w:r>
    </w:p>
    <w:bookmarkEnd w:id="0"/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874294"/>
            <wp:effectExtent b="0" l="0" r="0" t="0"/>
            <wp:docPr descr="Figure 8: Запуск программы lab6-2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Запуск программы lab6-2.asm</w:t>
      </w:r>
    </w:p>
    <w:bookmarkEnd w:id="0"/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819379"/>
            <wp:effectExtent b="0" l="0" r="0" t="0"/>
            <wp:docPr descr="Figure 9: Запуск программы lab6-2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9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Запуск программы lab6-2.asm</w:t>
      </w:r>
    </w:p>
    <w:bookmarkEnd w:id="0"/>
    <w:bookmarkEnd w:id="58"/>
    <w:bookmarkStart w:id="83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3830854" cy="4966635"/>
            <wp:effectExtent b="0" l="0" r="0" t="0"/>
            <wp:docPr descr="Figure 10: Программа в файле lab6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4" cy="4966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Программа в файле lab6-3.asm</w:t>
      </w:r>
    </w:p>
    <w:bookmarkEnd w:id="0"/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1497684"/>
            <wp:effectExtent b="0" l="0" r="0" t="0"/>
            <wp:docPr descr="Figure 11: Запуск программы lab6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7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Запуск программы lab6-3.asm</w:t>
      </w:r>
    </w:p>
    <w:bookmarkEnd w:id="0"/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245768" cy="4687503"/>
            <wp:effectExtent b="0" l="0" r="0" t="0"/>
            <wp:docPr descr="Figure 12: Программа в файле lab6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4687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Программа в файле lab6-3.asm</w:t>
      </w:r>
    </w:p>
    <w:bookmarkEnd w:id="0"/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1126334"/>
            <wp:effectExtent b="0" l="0" r="0" t="0"/>
            <wp:docPr descr="Figure 13: Запуск программы lab6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6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Запуск программы lab6-3.asm</w:t>
      </w:r>
    </w:p>
    <w:bookmarkEnd w:id="0"/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5313145" cy="4783755"/>
            <wp:effectExtent b="0" l="0" r="0" t="0"/>
            <wp:docPr descr="Figure 14: Программа в файле variant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478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Программа в файле variant.asm</w:t>
      </w:r>
    </w:p>
    <w:bookmarkEnd w:id="0"/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1424558"/>
            <wp:effectExtent b="0" l="0" r="0" t="0"/>
            <wp:docPr descr="Figure 15: Запуск программы variant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4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Запуск программы variant.asm</w:t>
      </w:r>
    </w:p>
    <w:bookmarkEnd w:id="0"/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2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</w:p>
    <w:p>
      <w:pPr>
        <w:pStyle w:val="BodyText"/>
      </w:pPr>
      <w:r>
        <w:t xml:space="preserve">call sprint – вызов подпрограммы вывода строки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4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подпрограмма переводит введенные символы в числовой формат.</w:t>
      </w:r>
    </w:p>
    <w:p>
      <w:pPr>
        <w:numPr>
          <w:ilvl w:val="0"/>
          <w:numId w:val="1005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pStyle w:val="BodyText"/>
      </w:pPr>
      <w:r>
        <w:t xml:space="preserve">Здесь происходит деление номера студ билета на 20.</w:t>
      </w:r>
      <w:r>
        <w:t xml:space="preserve"> </w:t>
      </w:r>
      <w:r>
        <w:t xml:space="preserve">В регистре edx хранится остаток, к нему прибавляется 1.</w:t>
      </w:r>
    </w:p>
    <w:p>
      <w:pPr>
        <w:numPr>
          <w:ilvl w:val="0"/>
          <w:numId w:val="1006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регистр edx</w:t>
      </w:r>
    </w:p>
    <w:p>
      <w:pPr>
        <w:numPr>
          <w:ilvl w:val="0"/>
          <w:numId w:val="1007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по формуле вычисления варианта нужно прибавить единицу</w:t>
      </w:r>
    </w:p>
    <w:p>
      <w:pPr>
        <w:numPr>
          <w:ilvl w:val="0"/>
          <w:numId w:val="1008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– результат перекладывается в регистр eax</w:t>
      </w:r>
    </w:p>
    <w:p>
      <w:pPr>
        <w:pStyle w:val="BodyText"/>
      </w:pPr>
      <w:r>
        <w:t xml:space="preserve">call iprintLF – вызов подпрограммы вывода</w:t>
      </w:r>
    </w:p>
    <w:bookmarkEnd w:id="83"/>
    <w:bookmarkStart w:id="92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14 -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8</m:t>
              </m:r>
            </m:e>
          </m:d>
          <m:r>
            <m:rPr>
              <m:sty m:val="p"/>
            </m:rPr>
            <m:t>*</m:t>
          </m:r>
          <m:r>
            <m:t>3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4</m:t>
          </m:r>
        </m:oMath>
      </m:oMathPara>
    </w:p>
    <w:bookmarkStart w:id="0" w:name="fig:016"/>
    <w:p>
      <w:pPr>
        <w:pStyle w:val="CaptionedFigure"/>
      </w:pPr>
      <w:bookmarkStart w:id="87" w:name="fig:016"/>
      <w:r>
        <w:drawing>
          <wp:inline>
            <wp:extent cx="5255393" cy="4350618"/>
            <wp:effectExtent b="0" l="0" r="0" t="0"/>
            <wp:docPr descr="Figure 16: Программа в файле task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4350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Программа в файле task.asm</w:t>
      </w:r>
    </w:p>
    <w:bookmarkEnd w:id="0"/>
    <w:p>
      <w:pPr>
        <w:pStyle w:val="BodyText"/>
      </w:pPr>
      <w:r>
        <w:t xml:space="preserve">Если подставить 1 получается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8</m:t>
              </m:r>
            </m:e>
          </m:d>
          <m:r>
            <m:rPr>
              <m:sty m:val="p"/>
            </m:rPr>
            <m:t>*</m:t>
          </m:r>
          <m:r>
            <m:t>3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+</m:t>
              </m:r>
              <m:r>
                <m:t>8</m:t>
              </m:r>
            </m:e>
          </m:d>
          <m:r>
            <m:rPr>
              <m:sty m:val="p"/>
            </m:rPr>
            <m:t>*</m:t>
          </m:r>
          <m:r>
            <m:t>3</m:t>
          </m:r>
          <m:r>
            <m:rPr>
              <m:sty m:val="p"/>
            </m:rPr>
            <m:t>=</m:t>
          </m:r>
          <m:r>
            <m:t>24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Если подставить 4 получается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8</m:t>
              </m:r>
            </m:e>
          </m:d>
          <m:r>
            <m:rPr>
              <m:sty m:val="p"/>
            </m:rPr>
            <m:t>*</m:t>
          </m:r>
          <m:r>
            <m:t>3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rPr>
                  <m:sty m:val="p"/>
                </m:rPr>
                <m:t>+</m:t>
              </m:r>
              <m:r>
                <m:t>8</m:t>
              </m:r>
            </m:e>
          </m:d>
          <m:r>
            <m:rPr>
              <m:sty m:val="p"/>
            </m:rPr>
            <m:t>*</m:t>
          </m:r>
          <m:r>
            <m:t>3</m:t>
          </m:r>
          <m:r>
            <m:rPr>
              <m:sty m:val="p"/>
            </m:rPr>
            <m:t>=</m:t>
          </m:r>
          <m:r>
            <m:t>30</m:t>
          </m:r>
        </m:oMath>
      </m:oMathPara>
    </w:p>
    <w:bookmarkStart w:id="0" w:name="fig:017"/>
    <w:p>
      <w:pPr>
        <w:pStyle w:val="CaptionedFigure"/>
      </w:pPr>
      <w:bookmarkStart w:id="91" w:name="fig:017"/>
      <w:r>
        <w:drawing>
          <wp:inline>
            <wp:extent cx="5334000" cy="2175498"/>
            <wp:effectExtent b="0" l="0" r="0" t="0"/>
            <wp:docPr descr="Figure 17: Запуск программы task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5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Запуск программы task.asm</w:t>
      </w:r>
    </w:p>
    <w:bookmarkEnd w:id="0"/>
    <w:p>
      <w:pPr>
        <w:pStyle w:val="BodyText"/>
      </w:pPr>
      <w:r>
        <w:t xml:space="preserve">Программа считает верно.</w:t>
      </w:r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4" Target="media/rId84.png" /><Relationship Type="http://schemas.openxmlformats.org/officeDocument/2006/relationships/image" Id="rId88" Target="media/rId8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Гадаборшев Заур Закреевич НПИбд-01-23</dc:creator>
  <dc:language>ru-RU</dc:language>
  <cp:keywords/>
  <dcterms:created xsi:type="dcterms:W3CDTF">2023-11-12T09:38:16Z</dcterms:created>
  <dcterms:modified xsi:type="dcterms:W3CDTF">2023-11-12T09:38:16Z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