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0F0D" w14:textId="77777777" w:rsidR="00FE2800" w:rsidRDefault="00000000">
      <w:r>
        <w:rPr>
          <w:b/>
        </w:rPr>
        <w:t xml:space="preserve">Analysis: </w:t>
      </w:r>
      <w:r w:rsidR="006420A2">
        <w:rPr>
          <w:b/>
        </w:rPr>
        <w:t>Centerpoint Sweep Orders</w:t>
      </w:r>
    </w:p>
    <w:p w14:paraId="5C425E48" w14:textId="77777777" w:rsidR="00FE2800" w:rsidRDefault="00000000">
      <w:r>
        <w:rPr>
          <w:b/>
        </w:rPr>
        <w:t>Report Date: January 13, 2026</w:t>
      </w:r>
      <w:r>
        <w:rPr>
          <w:b/>
        </w:rPr>
        <w:br/>
        <w:t>Analysis Scope: Four ASX Securities (BHP, CBA, DRR, WTC)</w:t>
      </w:r>
      <w:r>
        <w:rPr>
          <w:b/>
        </w:rPr>
        <w:br/>
      </w:r>
    </w:p>
    <w:p w14:paraId="7927D3F5" w14:textId="77777777" w:rsidR="00FE2800" w:rsidRDefault="00FE2800"/>
    <w:p w14:paraId="07FB5C1D" w14:textId="77777777" w:rsidR="00FE2800" w:rsidRDefault="00000000">
      <w:r>
        <w:rPr>
          <w:b/>
        </w:rPr>
        <w:t>Executive Summary</w:t>
      </w:r>
    </w:p>
    <w:p w14:paraId="51096C9F" w14:textId="77777777" w:rsidR="00FE2800" w:rsidRDefault="00000000">
      <w:pPr>
        <w:jc w:val="both"/>
      </w:pPr>
      <w:r>
        <w:t xml:space="preserve">This analysis compares two execution approaches for Centerpoint sweep orders across four ASX securities (BHP, CBA, DRR, WTC). Currently, when sweep orders find no match in Centerpoint, the unexecuted portion immediately routes to ASX lit markets where it executes against displayed liquidity. This immediate routing forces orders to cross the bid-ask spread and exposes them to adverse selection as market makers detect the incoming flow and adjust prices. </w:t>
      </w:r>
    </w:p>
    <w:p w14:paraId="7198F06B" w14:textId="77777777" w:rsidR="00FE2800" w:rsidRDefault="00000000">
      <w:pPr>
        <w:jc w:val="both"/>
      </w:pPr>
      <w:r>
        <w:t xml:space="preserve">The </w:t>
      </w:r>
      <w:r w:rsidR="00077FF5">
        <w:t>simulation</w:t>
      </w:r>
      <w:r>
        <w:t xml:space="preserve"> approach examines what happens if unexecuted portions rests in Centerpoint, waiting for CenterPoint orders to arrive instead of routing immediately to lit markets. The results show a consistent pattern: lit market execution costs </w:t>
      </w:r>
      <w:r w:rsidR="00077FF5">
        <w:t>bps</w:t>
      </w:r>
      <w:r>
        <w:t xml:space="preserve"> (-0.48 to -13.98 basis points) while dark pool execution saves money (+0.12 to +0.32 basis points), creating a 1.36 basis point difference. </w:t>
      </w:r>
    </w:p>
    <w:p w14:paraId="134C1EDA" w14:textId="77777777" w:rsidR="00FE2800" w:rsidRDefault="00000000">
      <w:r>
        <w:rPr>
          <w:b/>
        </w:rPr>
        <w:t>Key Findings</w:t>
      </w:r>
    </w:p>
    <w:p w14:paraId="6A484CE9" w14:textId="77777777" w:rsidR="00FE2800" w:rsidRPr="004B4E06" w:rsidRDefault="00000000">
      <w:pPr>
        <w:jc w:val="both"/>
        <w:rPr>
          <w:bCs/>
        </w:rPr>
      </w:pPr>
      <w:r w:rsidRPr="006420A2">
        <w:rPr>
          <w:bCs/>
          <w:i/>
          <w:iCs/>
        </w:rPr>
        <w:t>Consistent Lit Market Underperformance</w:t>
      </w:r>
      <w:r w:rsidRPr="004B4E06">
        <w:rPr>
          <w:bCs/>
        </w:rPr>
        <w:t>: All securities show negative execution costs in lit markets (-0.48 to -13.98 bps) versus savings in dark pools (+0.12 to +0.32 bps)</w:t>
      </w:r>
    </w:p>
    <w:p w14:paraId="72BB7DED" w14:textId="77777777" w:rsidR="00FE2800" w:rsidRPr="004B4E06" w:rsidRDefault="00000000">
      <w:pPr>
        <w:jc w:val="both"/>
        <w:rPr>
          <w:bCs/>
        </w:rPr>
      </w:pPr>
      <w:r w:rsidRPr="006420A2">
        <w:rPr>
          <w:bCs/>
          <w:i/>
          <w:iCs/>
        </w:rPr>
        <w:t>Magnitude Varies Significantly by Security</w:t>
      </w:r>
      <w:r w:rsidRPr="006420A2">
        <w:rPr>
          <w:b/>
          <w:i/>
          <w:iCs/>
        </w:rPr>
        <w:t>:</w:t>
      </w:r>
      <w:r w:rsidRPr="004B4E06">
        <w:rPr>
          <w:bCs/>
        </w:rPr>
        <w:t xml:space="preserve"> From -0.61 bps (CBA) to -14.30 bps (DRR)</w:t>
      </w:r>
    </w:p>
    <w:p w14:paraId="1DDAF3E5" w14:textId="77777777" w:rsidR="00FE2800" w:rsidRPr="004B4E06" w:rsidRDefault="00000000">
      <w:pPr>
        <w:jc w:val="both"/>
        <w:rPr>
          <w:bCs/>
        </w:rPr>
      </w:pPr>
      <w:r w:rsidRPr="006420A2">
        <w:rPr>
          <w:bCs/>
          <w:i/>
          <w:iCs/>
        </w:rPr>
        <w:t>Size Amplification Effect</w:t>
      </w:r>
      <w:r>
        <w:rPr>
          <w:b/>
        </w:rPr>
        <w:t xml:space="preserve">: </w:t>
      </w:r>
      <w:r w:rsidRPr="004B4E06">
        <w:rPr>
          <w:bCs/>
        </w:rPr>
        <w:t>Large orders suffer significantly worse lit market performance.</w:t>
      </w:r>
    </w:p>
    <w:p w14:paraId="73CB6956" w14:textId="77777777" w:rsidR="00FE2800" w:rsidRPr="006420A2" w:rsidRDefault="00000000">
      <w:pPr>
        <w:jc w:val="both"/>
        <w:rPr>
          <w:bCs/>
          <w:i/>
          <w:iCs/>
        </w:rPr>
      </w:pPr>
      <w:r w:rsidRPr="006420A2">
        <w:rPr>
          <w:bCs/>
          <w:i/>
          <w:iCs/>
        </w:rPr>
        <w:t>Core Driver is Adverse Selection, Not Timing</w:t>
      </w:r>
    </w:p>
    <w:p w14:paraId="5D94FD94" w14:textId="77777777" w:rsidR="00FE2800" w:rsidRPr="004B4E06" w:rsidRDefault="00000000">
      <w:pPr>
        <w:jc w:val="both"/>
        <w:rPr>
          <w:bCs/>
        </w:rPr>
      </w:pPr>
      <w:r w:rsidRPr="006420A2">
        <w:rPr>
          <w:bCs/>
          <w:i/>
          <w:iCs/>
        </w:rPr>
        <w:t>Fill Fragmentation: D</w:t>
      </w:r>
      <w:r w:rsidRPr="004B4E06">
        <w:rPr>
          <w:bCs/>
        </w:rPr>
        <w:t>ark pools use 30-46% more fragments but at consistently better prices</w:t>
      </w:r>
    </w:p>
    <w:p w14:paraId="37D101D7" w14:textId="77777777" w:rsidR="00FE2800" w:rsidRDefault="00000000">
      <w:r>
        <w:rPr>
          <w:b/>
        </w:rPr>
        <w:t>Methodology</w:t>
      </w:r>
    </w:p>
    <w:p w14:paraId="68405E3C" w14:textId="77777777" w:rsidR="00FE2800" w:rsidRDefault="00000000" w:rsidP="004B4E06">
      <w:pPr>
        <w:jc w:val="both"/>
      </w:pPr>
      <w:r>
        <w:t xml:space="preserve">We analyzed orders that failed to match in Centerpoint dark pools and were subsequently routed to lit markets, where they remained in the order book until fully executed. To evaluate the cost of this routing decision, we simulated an alternative scenario: what if these same orders had stayed in Centerpoint and waited to match with </w:t>
      </w:r>
      <w:r w:rsidR="004B4E06">
        <w:t>CenterPoint order</w:t>
      </w:r>
      <w:r>
        <w:t xml:space="preserve"> flow instead of routing to lit markets</w:t>
      </w:r>
      <w:r w:rsidR="004B4E06">
        <w:t>?</w:t>
      </w:r>
    </w:p>
    <w:p w14:paraId="086C086E" w14:textId="77777777" w:rsidR="00FE2800" w:rsidRDefault="00000000">
      <w:r>
        <w:rPr>
          <w:b/>
        </w:rPr>
        <w:t xml:space="preserve">Real Lit Market Path </w:t>
      </w:r>
    </w:p>
    <w:p w14:paraId="338C1544" w14:textId="77777777" w:rsidR="00FE2800" w:rsidRDefault="00000000" w:rsidP="004B4E06">
      <w:pPr>
        <w:pStyle w:val="ListParagraph"/>
        <w:numPr>
          <w:ilvl w:val="0"/>
          <w:numId w:val="10"/>
        </w:numPr>
      </w:pPr>
      <w:r>
        <w:t>Centerpoint sweep order placed</w:t>
      </w:r>
    </w:p>
    <w:p w14:paraId="2018991D" w14:textId="77777777" w:rsidR="00FE2800" w:rsidRDefault="00000000" w:rsidP="004B4E06">
      <w:pPr>
        <w:pStyle w:val="ListParagraph"/>
        <w:numPr>
          <w:ilvl w:val="0"/>
          <w:numId w:val="10"/>
        </w:numPr>
      </w:pPr>
      <w:r>
        <w:t>Order does NOT find liquidity in Centerpoint dark book</w:t>
      </w:r>
    </w:p>
    <w:p w14:paraId="6AB6A4FB" w14:textId="77777777" w:rsidR="00FE2800" w:rsidRDefault="00000000" w:rsidP="004B4E06">
      <w:pPr>
        <w:pStyle w:val="ListParagraph"/>
        <w:numPr>
          <w:ilvl w:val="0"/>
          <w:numId w:val="10"/>
        </w:numPr>
      </w:pPr>
      <w:r>
        <w:lastRenderedPageBreak/>
        <w:t>Order is passed to ASX lit book</w:t>
      </w:r>
    </w:p>
    <w:p w14:paraId="7BE41AE7" w14:textId="77777777" w:rsidR="00FE2800" w:rsidRDefault="00000000" w:rsidP="004B4E06">
      <w:pPr>
        <w:pStyle w:val="ListParagraph"/>
        <w:numPr>
          <w:ilvl w:val="0"/>
          <w:numId w:val="10"/>
        </w:numPr>
      </w:pPr>
      <w:r>
        <w:t>Order executes against lit market bids/asks, crossing spreads</w:t>
      </w:r>
    </w:p>
    <w:p w14:paraId="78E91B6E" w14:textId="77777777" w:rsidR="00FE2800" w:rsidRDefault="00000000" w:rsidP="004B4E06">
      <w:pPr>
        <w:pStyle w:val="ListParagraph"/>
        <w:numPr>
          <w:ilvl w:val="0"/>
          <w:numId w:val="10"/>
        </w:numPr>
      </w:pPr>
      <w:r>
        <w:t>Measure: Real execution prices against arrival midpoint</w:t>
      </w:r>
    </w:p>
    <w:p w14:paraId="21CE5368" w14:textId="77777777" w:rsidR="00FE2800" w:rsidRDefault="00000000">
      <w:r>
        <w:rPr>
          <w:b/>
        </w:rPr>
        <w:t>Simulated Dark Pool Path (Hypothetical)</w:t>
      </w:r>
    </w:p>
    <w:p w14:paraId="03628DC8" w14:textId="77777777" w:rsidR="00FE2800" w:rsidRDefault="00000000" w:rsidP="004B4E06">
      <w:pPr>
        <w:pStyle w:val="ListParagraph"/>
        <w:numPr>
          <w:ilvl w:val="0"/>
          <w:numId w:val="11"/>
        </w:numPr>
      </w:pPr>
      <w:r>
        <w:t>Centerpoint sweep order placed</w:t>
      </w:r>
    </w:p>
    <w:p w14:paraId="76E5F2B1" w14:textId="77777777" w:rsidR="00FE2800" w:rsidRDefault="00000000" w:rsidP="004B4E06">
      <w:pPr>
        <w:pStyle w:val="ListParagraph"/>
        <w:numPr>
          <w:ilvl w:val="0"/>
          <w:numId w:val="11"/>
        </w:numPr>
      </w:pPr>
      <w:r>
        <w:t>Order STAYS in Centerpoint book</w:t>
      </w:r>
    </w:p>
    <w:p w14:paraId="6E9C639D" w14:textId="77777777" w:rsidR="00FE2800" w:rsidRDefault="00000000" w:rsidP="004B4E06">
      <w:pPr>
        <w:pStyle w:val="ListParagraph"/>
        <w:numPr>
          <w:ilvl w:val="0"/>
          <w:numId w:val="11"/>
        </w:numPr>
      </w:pPr>
      <w:r>
        <w:t>Order executes against dark pool counterparties (simulated)</w:t>
      </w:r>
    </w:p>
    <w:p w14:paraId="00A66CDC" w14:textId="77777777" w:rsidR="00FE2800" w:rsidRDefault="00000000" w:rsidP="004B4E06">
      <w:pPr>
        <w:pStyle w:val="ListParagraph"/>
        <w:numPr>
          <w:ilvl w:val="0"/>
          <w:numId w:val="11"/>
        </w:numPr>
      </w:pPr>
      <w:r>
        <w:t>Order executes at midpoint (no spread crossing)</w:t>
      </w:r>
    </w:p>
    <w:p w14:paraId="0BAAD9EA" w14:textId="77777777" w:rsidR="00FE2800" w:rsidRDefault="00000000" w:rsidP="004B4E06">
      <w:pPr>
        <w:pStyle w:val="ListParagraph"/>
        <w:numPr>
          <w:ilvl w:val="0"/>
          <w:numId w:val="11"/>
        </w:numPr>
      </w:pPr>
      <w:r>
        <w:t>Measure: Simulated execution prices if dark pool counterparties existed</w:t>
      </w:r>
    </w:p>
    <w:p w14:paraId="34769D02" w14:textId="77777777" w:rsidR="00FE2800" w:rsidRDefault="00FE2800"/>
    <w:p w14:paraId="45722124" w14:textId="77777777" w:rsidR="00FE2800" w:rsidRDefault="00000000">
      <w:r>
        <w:rPr>
          <w:b/>
        </w:rPr>
        <w:t>Data Scope</w:t>
      </w:r>
    </w:p>
    <w:p w14:paraId="466E483E" w14:textId="77777777" w:rsidR="00FE2800" w:rsidRDefault="00000000">
      <w:r>
        <w:rPr>
          <w:b/>
        </w:rPr>
        <w:t>Securities Analyzed: BHP, CBA, DRR, WTC (ASX)</w:t>
      </w:r>
    </w:p>
    <w:p w14:paraId="0FD652CF" w14:textId="77777777" w:rsidR="00FE2800" w:rsidRDefault="004B4E06">
      <w:pPr>
        <w:rPr>
          <w:b/>
        </w:rPr>
      </w:pPr>
      <w:r>
        <w:rPr>
          <w:b/>
        </w:rPr>
        <w:t>Data</w:t>
      </w:r>
      <w:r w:rsidR="00000000">
        <w:rPr>
          <w:b/>
        </w:rPr>
        <w:t xml:space="preserve"> Overview:</w:t>
      </w:r>
    </w:p>
    <w:p w14:paraId="2C339256" w14:textId="77777777" w:rsidR="004B4E06" w:rsidRDefault="004B4E06" w:rsidP="004B4E06">
      <w:pPr>
        <w:spacing w:line="360" w:lineRule="auto"/>
        <w:jc w:val="both"/>
      </w:pPr>
      <w:r w:rsidRPr="004B4E06">
        <w:t>91,268 total sweep orders</w:t>
      </w:r>
      <w:r w:rsidR="001C59B3">
        <w:t xml:space="preserve"> (2024-09-05)</w:t>
      </w:r>
      <w:r w:rsidRPr="004B4E06">
        <w:t xml:space="preserve"> across 4 ASX securities (BHP, CBA, DRR, WTC) were analyzed. Of these, 55.7% executed at least partially, with 46.0% (41,907 orders) fully filling in lit markets.</w:t>
      </w:r>
      <w:r>
        <w:t xml:space="preserve"> For the simulation, we have used 41,907 sweep order that found no match in Centerpoint and therefore rested in the Lit order book and eventually fully executed.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712"/>
        <w:gridCol w:w="1036"/>
        <w:gridCol w:w="1036"/>
        <w:gridCol w:w="1043"/>
        <w:gridCol w:w="1276"/>
        <w:gridCol w:w="2369"/>
      </w:tblGrid>
      <w:tr w:rsidR="00FE2800" w:rsidRPr="003D10FD" w14:paraId="7F9BAE8A" w14:textId="77777777" w:rsidTr="001C59B3">
        <w:tc>
          <w:tcPr>
            <w:tcW w:w="1384" w:type="dxa"/>
          </w:tcPr>
          <w:p w14:paraId="5181BD7D" w14:textId="77777777" w:rsidR="00FE2800" w:rsidRPr="003D10FD" w:rsidRDefault="00FE2800"/>
        </w:tc>
        <w:tc>
          <w:tcPr>
            <w:tcW w:w="712" w:type="dxa"/>
          </w:tcPr>
          <w:p w14:paraId="794F52DA" w14:textId="77777777" w:rsidR="00FE2800" w:rsidRPr="003D10FD" w:rsidRDefault="00000000">
            <w:r w:rsidRPr="003D10FD">
              <w:t>BHP</w:t>
            </w:r>
          </w:p>
        </w:tc>
        <w:tc>
          <w:tcPr>
            <w:tcW w:w="1036" w:type="dxa"/>
          </w:tcPr>
          <w:p w14:paraId="732A6B5B" w14:textId="77777777" w:rsidR="00FE2800" w:rsidRPr="003D10FD" w:rsidRDefault="00000000">
            <w:r w:rsidRPr="003D10FD">
              <w:t>CBA</w:t>
            </w:r>
          </w:p>
        </w:tc>
        <w:tc>
          <w:tcPr>
            <w:tcW w:w="1036" w:type="dxa"/>
          </w:tcPr>
          <w:p w14:paraId="3D656D22" w14:textId="77777777" w:rsidR="00FE2800" w:rsidRPr="003D10FD" w:rsidRDefault="00000000">
            <w:r w:rsidRPr="003D10FD">
              <w:t>DRR</w:t>
            </w:r>
          </w:p>
        </w:tc>
        <w:tc>
          <w:tcPr>
            <w:tcW w:w="1043" w:type="dxa"/>
          </w:tcPr>
          <w:p w14:paraId="77187A8E" w14:textId="77777777" w:rsidR="00FE2800" w:rsidRPr="003D10FD" w:rsidRDefault="00000000">
            <w:r w:rsidRPr="003D10FD">
              <w:t>WTC</w:t>
            </w:r>
          </w:p>
        </w:tc>
        <w:tc>
          <w:tcPr>
            <w:tcW w:w="1276" w:type="dxa"/>
          </w:tcPr>
          <w:p w14:paraId="01228530" w14:textId="77777777" w:rsidR="00FE2800" w:rsidRPr="003D10FD" w:rsidRDefault="00000000">
            <w:r w:rsidRPr="003D10FD">
              <w:t>TOTAL</w:t>
            </w:r>
          </w:p>
        </w:tc>
        <w:tc>
          <w:tcPr>
            <w:tcW w:w="2369" w:type="dxa"/>
          </w:tcPr>
          <w:p w14:paraId="245C2F9F" w14:textId="77777777" w:rsidR="00FE2800" w:rsidRPr="003D10FD" w:rsidRDefault="00000000">
            <w:r w:rsidRPr="003D10FD">
              <w:t>Notes</w:t>
            </w:r>
          </w:p>
        </w:tc>
      </w:tr>
      <w:tr w:rsidR="00FE2800" w:rsidRPr="003D10FD" w14:paraId="4D3E9FE5" w14:textId="77777777" w:rsidTr="001C59B3">
        <w:tc>
          <w:tcPr>
            <w:tcW w:w="1384" w:type="dxa"/>
          </w:tcPr>
          <w:p w14:paraId="1283F04A" w14:textId="77777777" w:rsidR="00FE2800" w:rsidRPr="003D10FD" w:rsidRDefault="00000000">
            <w:r w:rsidRPr="003D10FD">
              <w:t># Sweep Orders</w:t>
            </w:r>
          </w:p>
        </w:tc>
        <w:tc>
          <w:tcPr>
            <w:tcW w:w="712" w:type="dxa"/>
          </w:tcPr>
          <w:p w14:paraId="6AA6043F" w14:textId="77777777" w:rsidR="00FE2800" w:rsidRPr="003D10FD" w:rsidRDefault="00000000">
            <w:r w:rsidRPr="003D10FD">
              <w:t>25,093 (29.1%)</w:t>
            </w:r>
          </w:p>
        </w:tc>
        <w:tc>
          <w:tcPr>
            <w:tcW w:w="1036" w:type="dxa"/>
          </w:tcPr>
          <w:p w14:paraId="7DFDDC05" w14:textId="77777777" w:rsidR="00FE2800" w:rsidRPr="003D10FD" w:rsidRDefault="00000000">
            <w:r w:rsidRPr="003D10FD">
              <w:t>39,926 (36.8%)</w:t>
            </w:r>
          </w:p>
        </w:tc>
        <w:tc>
          <w:tcPr>
            <w:tcW w:w="1036" w:type="dxa"/>
          </w:tcPr>
          <w:p w14:paraId="0EEEA4AE" w14:textId="77777777" w:rsidR="00FE2800" w:rsidRPr="003D10FD" w:rsidRDefault="00000000">
            <w:r w:rsidRPr="003D10FD">
              <w:t>4,207 (29.3%)</w:t>
            </w:r>
          </w:p>
        </w:tc>
        <w:tc>
          <w:tcPr>
            <w:tcW w:w="1043" w:type="dxa"/>
          </w:tcPr>
          <w:p w14:paraId="74305A3C" w14:textId="77777777" w:rsidR="00FE2800" w:rsidRPr="003D10FD" w:rsidRDefault="00000000">
            <w:r w:rsidRPr="003D10FD">
              <w:t>22,042 (39.4%)</w:t>
            </w:r>
          </w:p>
        </w:tc>
        <w:tc>
          <w:tcPr>
            <w:tcW w:w="1276" w:type="dxa"/>
          </w:tcPr>
          <w:p w14:paraId="7E02A462" w14:textId="77777777" w:rsidR="00FE2800" w:rsidRPr="003D10FD" w:rsidRDefault="00000000">
            <w:r w:rsidRPr="003D10FD">
              <w:t>91,268 (34.4%)</w:t>
            </w:r>
          </w:p>
        </w:tc>
        <w:tc>
          <w:tcPr>
            <w:tcW w:w="2369" w:type="dxa"/>
          </w:tcPr>
          <w:p w14:paraId="466935B8" w14:textId="77777777" w:rsidR="00FE2800" w:rsidRPr="003D10FD" w:rsidRDefault="004B4E06">
            <w:r w:rsidRPr="003D10FD">
              <w:t>All Exchangeordertype=</w:t>
            </w:r>
            <w:r w:rsidR="00000000" w:rsidRPr="003D10FD">
              <w:t>2048 orders</w:t>
            </w:r>
          </w:p>
        </w:tc>
      </w:tr>
      <w:tr w:rsidR="00FE2800" w:rsidRPr="003D10FD" w14:paraId="36B5E685" w14:textId="77777777" w:rsidTr="001C59B3">
        <w:tc>
          <w:tcPr>
            <w:tcW w:w="1384" w:type="dxa"/>
          </w:tcPr>
          <w:p w14:paraId="7688FC0A" w14:textId="77777777" w:rsidR="00FE2800" w:rsidRPr="003D10FD" w:rsidRDefault="00000000">
            <w:r w:rsidRPr="003D10FD">
              <w:t># Fully or Partially Executed Sweep Orders</w:t>
            </w:r>
          </w:p>
        </w:tc>
        <w:tc>
          <w:tcPr>
            <w:tcW w:w="712" w:type="dxa"/>
          </w:tcPr>
          <w:p w14:paraId="003A0266" w14:textId="77777777" w:rsidR="00FE2800" w:rsidRPr="003D10FD" w:rsidRDefault="00000000">
            <w:r w:rsidRPr="003D10FD">
              <w:t>15,026 (59.9%)</w:t>
            </w:r>
          </w:p>
        </w:tc>
        <w:tc>
          <w:tcPr>
            <w:tcW w:w="1036" w:type="dxa"/>
          </w:tcPr>
          <w:p w14:paraId="4C7AB2C9" w14:textId="77777777" w:rsidR="00FE2800" w:rsidRPr="003D10FD" w:rsidRDefault="00000000">
            <w:r w:rsidRPr="003D10FD">
              <w:t>19,289 (48.5%)</w:t>
            </w:r>
          </w:p>
        </w:tc>
        <w:tc>
          <w:tcPr>
            <w:tcW w:w="1036" w:type="dxa"/>
          </w:tcPr>
          <w:p w14:paraId="1A29978C" w14:textId="77777777" w:rsidR="00FE2800" w:rsidRPr="003D10FD" w:rsidRDefault="00000000">
            <w:r w:rsidRPr="003D10FD">
              <w:t>1,687 (40.2%)</w:t>
            </w:r>
          </w:p>
        </w:tc>
        <w:tc>
          <w:tcPr>
            <w:tcW w:w="1043" w:type="dxa"/>
          </w:tcPr>
          <w:p w14:paraId="48A7A582" w14:textId="77777777" w:rsidR="00FE2800" w:rsidRPr="003D10FD" w:rsidRDefault="00000000">
            <w:r w:rsidRPr="003D10FD">
              <w:t>14,805 (67.2%)</w:t>
            </w:r>
          </w:p>
        </w:tc>
        <w:tc>
          <w:tcPr>
            <w:tcW w:w="1276" w:type="dxa"/>
          </w:tcPr>
          <w:p w14:paraId="62854949" w14:textId="77777777" w:rsidR="00FE2800" w:rsidRPr="003D10FD" w:rsidRDefault="00000000">
            <w:r w:rsidRPr="003D10FD">
              <w:t>50,807 (55.7%)</w:t>
            </w:r>
          </w:p>
        </w:tc>
        <w:tc>
          <w:tcPr>
            <w:tcW w:w="2369" w:type="dxa"/>
          </w:tcPr>
          <w:p w14:paraId="2E59664A" w14:textId="77777777" w:rsidR="00FE2800" w:rsidRPr="003D10FD" w:rsidRDefault="004B4E06">
            <w:r w:rsidRPr="003D10FD">
              <w:t>Sweep Orders Found in Trades Dataset</w:t>
            </w:r>
          </w:p>
        </w:tc>
      </w:tr>
      <w:tr w:rsidR="00FE2800" w:rsidRPr="003D10FD" w14:paraId="1D871E13" w14:textId="77777777" w:rsidTr="001C59B3">
        <w:tc>
          <w:tcPr>
            <w:tcW w:w="1384" w:type="dxa"/>
          </w:tcPr>
          <w:p w14:paraId="7B595AA6" w14:textId="77777777" w:rsidR="00FE2800" w:rsidRPr="003D10FD" w:rsidRDefault="00000000">
            <w:r w:rsidRPr="003D10FD">
              <w:t># Sweep Orders Not Executed</w:t>
            </w:r>
          </w:p>
        </w:tc>
        <w:tc>
          <w:tcPr>
            <w:tcW w:w="712" w:type="dxa"/>
          </w:tcPr>
          <w:p w14:paraId="2DF78672" w14:textId="77777777" w:rsidR="00FE2800" w:rsidRPr="003D10FD" w:rsidRDefault="00000000">
            <w:r w:rsidRPr="003D10FD">
              <w:t>10,067 (40.1%)</w:t>
            </w:r>
          </w:p>
        </w:tc>
        <w:tc>
          <w:tcPr>
            <w:tcW w:w="1036" w:type="dxa"/>
          </w:tcPr>
          <w:p w14:paraId="0BED8BB9" w14:textId="77777777" w:rsidR="00FE2800" w:rsidRPr="003D10FD" w:rsidRDefault="00000000">
            <w:r w:rsidRPr="003D10FD">
              <w:t>20,518 (51.5%)</w:t>
            </w:r>
          </w:p>
        </w:tc>
        <w:tc>
          <w:tcPr>
            <w:tcW w:w="1036" w:type="dxa"/>
          </w:tcPr>
          <w:p w14:paraId="3315F68C" w14:textId="77777777" w:rsidR="00FE2800" w:rsidRPr="003D10FD" w:rsidRDefault="00000000">
            <w:r w:rsidRPr="003D10FD">
              <w:t>2,506 (59.8%)</w:t>
            </w:r>
          </w:p>
        </w:tc>
        <w:tc>
          <w:tcPr>
            <w:tcW w:w="1043" w:type="dxa"/>
          </w:tcPr>
          <w:p w14:paraId="6CA0377E" w14:textId="77777777" w:rsidR="00FE2800" w:rsidRPr="003D10FD" w:rsidRDefault="00000000">
            <w:r w:rsidRPr="003D10FD">
              <w:t>7,237 (32.8%)</w:t>
            </w:r>
          </w:p>
        </w:tc>
        <w:tc>
          <w:tcPr>
            <w:tcW w:w="1276" w:type="dxa"/>
          </w:tcPr>
          <w:p w14:paraId="597DC66C" w14:textId="77777777" w:rsidR="00FE2800" w:rsidRPr="003D10FD" w:rsidRDefault="00000000">
            <w:r w:rsidRPr="003D10FD">
              <w:t>40,328 (44.3%)</w:t>
            </w:r>
          </w:p>
        </w:tc>
        <w:tc>
          <w:tcPr>
            <w:tcW w:w="2369" w:type="dxa"/>
          </w:tcPr>
          <w:p w14:paraId="4931FB6B" w14:textId="77777777" w:rsidR="00FE2800" w:rsidRPr="003D10FD" w:rsidRDefault="00000000">
            <w:r w:rsidRPr="003D10FD">
              <w:t>NOT in trades</w:t>
            </w:r>
            <w:r w:rsidR="004B4E06" w:rsidRPr="003D10FD">
              <w:t xml:space="preserve"> dataset</w:t>
            </w:r>
          </w:p>
        </w:tc>
      </w:tr>
      <w:tr w:rsidR="00FE2800" w:rsidRPr="003D10FD" w14:paraId="4B5AFE6B" w14:textId="77777777" w:rsidTr="001C59B3">
        <w:tc>
          <w:tcPr>
            <w:tcW w:w="1384" w:type="dxa"/>
          </w:tcPr>
          <w:p w14:paraId="63998F73" w14:textId="77777777" w:rsidR="00FE2800" w:rsidRPr="003D10FD" w:rsidRDefault="00000000">
            <w:pPr>
              <w:rPr>
                <w:b/>
                <w:bCs/>
              </w:rPr>
            </w:pPr>
            <w:r w:rsidRPr="003D10FD">
              <w:rPr>
                <w:b/>
                <w:bCs/>
              </w:rPr>
              <w:lastRenderedPageBreak/>
              <w:t># Sweep Fully Filled in Lit</w:t>
            </w:r>
          </w:p>
        </w:tc>
        <w:tc>
          <w:tcPr>
            <w:tcW w:w="712" w:type="dxa"/>
          </w:tcPr>
          <w:p w14:paraId="152112BC" w14:textId="77777777" w:rsidR="00FE2800" w:rsidRPr="003D10FD" w:rsidRDefault="00000000">
            <w:pPr>
              <w:rPr>
                <w:b/>
                <w:bCs/>
              </w:rPr>
            </w:pPr>
            <w:r w:rsidRPr="003D10FD">
              <w:rPr>
                <w:b/>
                <w:bCs/>
              </w:rPr>
              <w:t>13,269 (52.9%)</w:t>
            </w:r>
          </w:p>
        </w:tc>
        <w:tc>
          <w:tcPr>
            <w:tcW w:w="1036" w:type="dxa"/>
          </w:tcPr>
          <w:p w14:paraId="30D8759D" w14:textId="77777777" w:rsidR="00FE2800" w:rsidRPr="003D10FD" w:rsidRDefault="00000000">
            <w:pPr>
              <w:rPr>
                <w:b/>
                <w:bCs/>
              </w:rPr>
            </w:pPr>
            <w:r w:rsidRPr="003D10FD">
              <w:rPr>
                <w:b/>
                <w:bCs/>
              </w:rPr>
              <w:t>15,714 (39.5%)</w:t>
            </w:r>
          </w:p>
        </w:tc>
        <w:tc>
          <w:tcPr>
            <w:tcW w:w="1036" w:type="dxa"/>
          </w:tcPr>
          <w:p w14:paraId="7B24CE2A" w14:textId="77777777" w:rsidR="00FE2800" w:rsidRPr="003D10FD" w:rsidRDefault="00000000">
            <w:pPr>
              <w:rPr>
                <w:b/>
                <w:bCs/>
              </w:rPr>
            </w:pPr>
            <w:r w:rsidRPr="003D10FD">
              <w:rPr>
                <w:b/>
                <w:bCs/>
              </w:rPr>
              <w:t>1,273 (30.4%)</w:t>
            </w:r>
          </w:p>
        </w:tc>
        <w:tc>
          <w:tcPr>
            <w:tcW w:w="1043" w:type="dxa"/>
          </w:tcPr>
          <w:p w14:paraId="4E06220F" w14:textId="77777777" w:rsidR="00FE2800" w:rsidRPr="003D10FD" w:rsidRDefault="00000000">
            <w:pPr>
              <w:rPr>
                <w:b/>
                <w:bCs/>
              </w:rPr>
            </w:pPr>
            <w:r w:rsidRPr="003D10FD">
              <w:rPr>
                <w:b/>
                <w:bCs/>
              </w:rPr>
              <w:t>11,651 (52.9%)</w:t>
            </w:r>
          </w:p>
        </w:tc>
        <w:tc>
          <w:tcPr>
            <w:tcW w:w="1276" w:type="dxa"/>
          </w:tcPr>
          <w:p w14:paraId="5C557C94" w14:textId="77777777" w:rsidR="00FE2800" w:rsidRPr="003D10FD" w:rsidRDefault="00000000">
            <w:pPr>
              <w:rPr>
                <w:b/>
                <w:bCs/>
              </w:rPr>
            </w:pPr>
            <w:r w:rsidRPr="003D10FD">
              <w:rPr>
                <w:b/>
                <w:bCs/>
              </w:rPr>
              <w:t>41,907 (46.0%)</w:t>
            </w:r>
          </w:p>
        </w:tc>
        <w:tc>
          <w:tcPr>
            <w:tcW w:w="2369" w:type="dxa"/>
          </w:tcPr>
          <w:p w14:paraId="56991F84" w14:textId="77777777" w:rsidR="00FE2800" w:rsidRPr="003D10FD" w:rsidRDefault="004B4E06">
            <w:pPr>
              <w:rPr>
                <w:b/>
                <w:bCs/>
              </w:rPr>
            </w:pPr>
            <w:r w:rsidRPr="003D10FD">
              <w:rPr>
                <w:b/>
                <w:bCs/>
              </w:rPr>
              <w:t>Sweep Orders that had no match in Centerpoint, and rested in Lit Book and Fully Matched</w:t>
            </w:r>
          </w:p>
        </w:tc>
      </w:tr>
    </w:tbl>
    <w:p w14:paraId="7CDF252F" w14:textId="77777777" w:rsidR="00FE2800" w:rsidRDefault="00FE2800"/>
    <w:p w14:paraId="17A285DF" w14:textId="77777777" w:rsidR="00FE2800" w:rsidRDefault="00000000">
      <w:pPr>
        <w:rPr>
          <w:b/>
        </w:rPr>
      </w:pPr>
      <w:r>
        <w:rPr>
          <w:b/>
        </w:rPr>
        <w:t xml:space="preserve">Simulation </w:t>
      </w:r>
      <w:r w:rsidR="004B4E06">
        <w:rPr>
          <w:b/>
        </w:rPr>
        <w:t>Statistics</w:t>
      </w:r>
    </w:p>
    <w:p w14:paraId="50F670FC" w14:textId="77777777" w:rsidR="00482451" w:rsidRPr="00482451" w:rsidRDefault="00482451">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1216"/>
        <w:gridCol w:w="1216"/>
        <w:gridCol w:w="1216"/>
        <w:gridCol w:w="1216"/>
        <w:gridCol w:w="1216"/>
        <w:gridCol w:w="1209"/>
      </w:tblGrid>
      <w:tr w:rsidR="00FE2800" w:rsidRPr="003D10FD" w14:paraId="171B9E46" w14:textId="77777777" w:rsidTr="004B4E06">
        <w:tc>
          <w:tcPr>
            <w:tcW w:w="1234" w:type="dxa"/>
          </w:tcPr>
          <w:p w14:paraId="19595D80" w14:textId="77777777" w:rsidR="00FE2800" w:rsidRPr="003D10FD" w:rsidRDefault="00000000">
            <w:r w:rsidRPr="003D10FD">
              <w:t>Metric</w:t>
            </w:r>
          </w:p>
        </w:tc>
        <w:tc>
          <w:tcPr>
            <w:tcW w:w="1234" w:type="dxa"/>
          </w:tcPr>
          <w:p w14:paraId="1464A4D6" w14:textId="77777777" w:rsidR="00FE2800" w:rsidRPr="003D10FD" w:rsidRDefault="00000000">
            <w:r w:rsidRPr="003D10FD">
              <w:t>BHP</w:t>
            </w:r>
          </w:p>
        </w:tc>
        <w:tc>
          <w:tcPr>
            <w:tcW w:w="1234" w:type="dxa"/>
          </w:tcPr>
          <w:p w14:paraId="74145518" w14:textId="77777777" w:rsidR="00FE2800" w:rsidRPr="003D10FD" w:rsidRDefault="00000000">
            <w:r w:rsidRPr="003D10FD">
              <w:t>CBA</w:t>
            </w:r>
          </w:p>
        </w:tc>
        <w:tc>
          <w:tcPr>
            <w:tcW w:w="1234" w:type="dxa"/>
          </w:tcPr>
          <w:p w14:paraId="4B117221" w14:textId="77777777" w:rsidR="00FE2800" w:rsidRPr="003D10FD" w:rsidRDefault="00000000">
            <w:r w:rsidRPr="003D10FD">
              <w:t>DRR</w:t>
            </w:r>
          </w:p>
        </w:tc>
        <w:tc>
          <w:tcPr>
            <w:tcW w:w="1234" w:type="dxa"/>
          </w:tcPr>
          <w:p w14:paraId="775431EE" w14:textId="77777777" w:rsidR="00FE2800" w:rsidRPr="003D10FD" w:rsidRDefault="00000000">
            <w:r w:rsidRPr="003D10FD">
              <w:t>WTC</w:t>
            </w:r>
          </w:p>
        </w:tc>
        <w:tc>
          <w:tcPr>
            <w:tcW w:w="1234" w:type="dxa"/>
          </w:tcPr>
          <w:p w14:paraId="740C5E69" w14:textId="77777777" w:rsidR="00FE2800" w:rsidRPr="003D10FD" w:rsidRDefault="00000000">
            <w:r w:rsidRPr="003D10FD">
              <w:t>TOTAL</w:t>
            </w:r>
          </w:p>
        </w:tc>
        <w:tc>
          <w:tcPr>
            <w:tcW w:w="1234" w:type="dxa"/>
          </w:tcPr>
          <w:p w14:paraId="198ED204" w14:textId="77777777" w:rsidR="00FE2800" w:rsidRPr="003D10FD" w:rsidRDefault="00000000">
            <w:r w:rsidRPr="003D10FD">
              <w:t>Notes</w:t>
            </w:r>
          </w:p>
        </w:tc>
      </w:tr>
      <w:tr w:rsidR="00FE2800" w:rsidRPr="003D10FD" w14:paraId="5C0B784A" w14:textId="77777777" w:rsidTr="004B4E06">
        <w:tc>
          <w:tcPr>
            <w:tcW w:w="1234" w:type="dxa"/>
          </w:tcPr>
          <w:p w14:paraId="1993AD76" w14:textId="77777777" w:rsidR="00FE2800" w:rsidRPr="003D10FD" w:rsidRDefault="00000000">
            <w:r w:rsidRPr="003D10FD">
              <w:t># Fully Matched in Centerpoint</w:t>
            </w:r>
          </w:p>
        </w:tc>
        <w:tc>
          <w:tcPr>
            <w:tcW w:w="1234" w:type="dxa"/>
          </w:tcPr>
          <w:p w14:paraId="51724D06" w14:textId="77777777" w:rsidR="00FE2800" w:rsidRPr="003D10FD" w:rsidRDefault="00000000">
            <w:r w:rsidRPr="003D10FD">
              <w:t>8,567 (64.6%)</w:t>
            </w:r>
          </w:p>
        </w:tc>
        <w:tc>
          <w:tcPr>
            <w:tcW w:w="1234" w:type="dxa"/>
          </w:tcPr>
          <w:p w14:paraId="2901D21F" w14:textId="77777777" w:rsidR="00FE2800" w:rsidRPr="003D10FD" w:rsidRDefault="00000000">
            <w:r w:rsidRPr="003D10FD">
              <w:t>9,834 (62.6%)</w:t>
            </w:r>
          </w:p>
        </w:tc>
        <w:tc>
          <w:tcPr>
            <w:tcW w:w="1234" w:type="dxa"/>
          </w:tcPr>
          <w:p w14:paraId="45E6BB2A" w14:textId="77777777" w:rsidR="00FE2800" w:rsidRPr="003D10FD" w:rsidRDefault="00000000">
            <w:r w:rsidRPr="003D10FD">
              <w:t>836 (65.7%)</w:t>
            </w:r>
          </w:p>
        </w:tc>
        <w:tc>
          <w:tcPr>
            <w:tcW w:w="1234" w:type="dxa"/>
          </w:tcPr>
          <w:p w14:paraId="3FA7142C" w14:textId="77777777" w:rsidR="00FE2800" w:rsidRPr="003D10FD" w:rsidRDefault="00000000">
            <w:r w:rsidRPr="003D10FD">
              <w:t>6,967 (59.8%)</w:t>
            </w:r>
          </w:p>
        </w:tc>
        <w:tc>
          <w:tcPr>
            <w:tcW w:w="1234" w:type="dxa"/>
          </w:tcPr>
          <w:p w14:paraId="07BDB4A1" w14:textId="77777777" w:rsidR="00FE2800" w:rsidRPr="003D10FD" w:rsidRDefault="00000000">
            <w:r w:rsidRPr="003D10FD">
              <w:t>26,204 (62.5%)</w:t>
            </w:r>
          </w:p>
        </w:tc>
        <w:tc>
          <w:tcPr>
            <w:tcW w:w="1234" w:type="dxa"/>
          </w:tcPr>
          <w:p w14:paraId="13C73365" w14:textId="77777777" w:rsidR="00FE2800" w:rsidRPr="003D10FD" w:rsidRDefault="00000000">
            <w:r w:rsidRPr="003D10FD">
              <w:t>100% filled</w:t>
            </w:r>
          </w:p>
        </w:tc>
      </w:tr>
      <w:tr w:rsidR="00FE2800" w:rsidRPr="003D10FD" w14:paraId="65AF515F" w14:textId="77777777" w:rsidTr="004B4E06">
        <w:tc>
          <w:tcPr>
            <w:tcW w:w="1234" w:type="dxa"/>
          </w:tcPr>
          <w:p w14:paraId="3F129D7A" w14:textId="77777777" w:rsidR="00FE2800" w:rsidRPr="003D10FD" w:rsidRDefault="00000000">
            <w:r w:rsidRPr="003D10FD">
              <w:t># Partially Matched in Centerpoint</w:t>
            </w:r>
          </w:p>
        </w:tc>
        <w:tc>
          <w:tcPr>
            <w:tcW w:w="1234" w:type="dxa"/>
          </w:tcPr>
          <w:p w14:paraId="48302F0E" w14:textId="77777777" w:rsidR="00FE2800" w:rsidRPr="003D10FD" w:rsidRDefault="00000000">
            <w:r w:rsidRPr="003D10FD">
              <w:t>122 (0.9%)</w:t>
            </w:r>
          </w:p>
        </w:tc>
        <w:tc>
          <w:tcPr>
            <w:tcW w:w="1234" w:type="dxa"/>
          </w:tcPr>
          <w:p w14:paraId="7B8A0ED7" w14:textId="77777777" w:rsidR="00FE2800" w:rsidRPr="003D10FD" w:rsidRDefault="00000000">
            <w:r w:rsidRPr="003D10FD">
              <w:t>174 (1.1%)</w:t>
            </w:r>
          </w:p>
        </w:tc>
        <w:tc>
          <w:tcPr>
            <w:tcW w:w="1234" w:type="dxa"/>
          </w:tcPr>
          <w:p w14:paraId="7A683760" w14:textId="77777777" w:rsidR="00FE2800" w:rsidRPr="003D10FD" w:rsidRDefault="00000000">
            <w:r w:rsidRPr="003D10FD">
              <w:t>5 (0.4%)</w:t>
            </w:r>
          </w:p>
        </w:tc>
        <w:tc>
          <w:tcPr>
            <w:tcW w:w="1234" w:type="dxa"/>
          </w:tcPr>
          <w:p w14:paraId="0B216606" w14:textId="77777777" w:rsidR="00FE2800" w:rsidRPr="003D10FD" w:rsidRDefault="00000000">
            <w:r w:rsidRPr="003D10FD">
              <w:t>146 (1.3%)</w:t>
            </w:r>
          </w:p>
        </w:tc>
        <w:tc>
          <w:tcPr>
            <w:tcW w:w="1234" w:type="dxa"/>
          </w:tcPr>
          <w:p w14:paraId="1B53A94E" w14:textId="77777777" w:rsidR="00FE2800" w:rsidRPr="003D10FD" w:rsidRDefault="00000000">
            <w:r w:rsidRPr="003D10FD">
              <w:t>447 (1.1%)</w:t>
            </w:r>
          </w:p>
        </w:tc>
        <w:tc>
          <w:tcPr>
            <w:tcW w:w="1234" w:type="dxa"/>
          </w:tcPr>
          <w:p w14:paraId="7392E6DB" w14:textId="77777777" w:rsidR="00FE2800" w:rsidRPr="003D10FD" w:rsidRDefault="00000000">
            <w:r w:rsidRPr="003D10FD">
              <w:t>&gt;0% &lt;100% filled</w:t>
            </w:r>
          </w:p>
        </w:tc>
      </w:tr>
      <w:tr w:rsidR="00FE2800" w:rsidRPr="003D10FD" w14:paraId="4750D9CD" w14:textId="77777777" w:rsidTr="004B4E06">
        <w:tc>
          <w:tcPr>
            <w:tcW w:w="1234" w:type="dxa"/>
          </w:tcPr>
          <w:p w14:paraId="11D1A66C" w14:textId="77777777" w:rsidR="00FE2800" w:rsidRPr="003D10FD" w:rsidRDefault="00000000">
            <w:r w:rsidRPr="003D10FD">
              <w:t># Not Matched</w:t>
            </w:r>
          </w:p>
        </w:tc>
        <w:tc>
          <w:tcPr>
            <w:tcW w:w="1234" w:type="dxa"/>
          </w:tcPr>
          <w:p w14:paraId="32EA28D8" w14:textId="77777777" w:rsidR="00FE2800" w:rsidRPr="003D10FD" w:rsidRDefault="00000000">
            <w:r w:rsidRPr="003D10FD">
              <w:t>4,580 (34.5%)</w:t>
            </w:r>
          </w:p>
        </w:tc>
        <w:tc>
          <w:tcPr>
            <w:tcW w:w="1234" w:type="dxa"/>
          </w:tcPr>
          <w:p w14:paraId="5C2DB55E" w14:textId="77777777" w:rsidR="00FE2800" w:rsidRPr="003D10FD" w:rsidRDefault="00000000">
            <w:r w:rsidRPr="003D10FD">
              <w:t>5,706 (36.3%)</w:t>
            </w:r>
          </w:p>
        </w:tc>
        <w:tc>
          <w:tcPr>
            <w:tcW w:w="1234" w:type="dxa"/>
          </w:tcPr>
          <w:p w14:paraId="6093BB40" w14:textId="77777777" w:rsidR="00FE2800" w:rsidRPr="003D10FD" w:rsidRDefault="00000000">
            <w:r w:rsidRPr="003D10FD">
              <w:t>432 (33.9%)</w:t>
            </w:r>
          </w:p>
        </w:tc>
        <w:tc>
          <w:tcPr>
            <w:tcW w:w="1234" w:type="dxa"/>
          </w:tcPr>
          <w:p w14:paraId="1E8379DE" w14:textId="77777777" w:rsidR="00FE2800" w:rsidRPr="003D10FD" w:rsidRDefault="00000000">
            <w:r w:rsidRPr="003D10FD">
              <w:t>4,538 (38.9%)</w:t>
            </w:r>
          </w:p>
        </w:tc>
        <w:tc>
          <w:tcPr>
            <w:tcW w:w="1234" w:type="dxa"/>
          </w:tcPr>
          <w:p w14:paraId="34E6F78A" w14:textId="77777777" w:rsidR="00FE2800" w:rsidRPr="003D10FD" w:rsidRDefault="00000000">
            <w:r w:rsidRPr="003D10FD">
              <w:t>15,256 (36.4%)</w:t>
            </w:r>
          </w:p>
        </w:tc>
        <w:tc>
          <w:tcPr>
            <w:tcW w:w="1234" w:type="dxa"/>
          </w:tcPr>
          <w:p w14:paraId="1BB34453" w14:textId="77777777" w:rsidR="00FE2800" w:rsidRPr="003D10FD" w:rsidRDefault="00000000">
            <w:r w:rsidRPr="003D10FD">
              <w:t>0% filled</w:t>
            </w:r>
          </w:p>
        </w:tc>
      </w:tr>
    </w:tbl>
    <w:p w14:paraId="03C0696A" w14:textId="77777777" w:rsidR="00FE2800" w:rsidRDefault="00FE2800"/>
    <w:p w14:paraId="0798B61E" w14:textId="77777777" w:rsidR="00482451" w:rsidRDefault="00482451" w:rsidP="00482451">
      <w:r>
        <w:t>Of the 41,907 sweep orders that were fully filled in lit markets and used in the simulation:</w:t>
      </w:r>
    </w:p>
    <w:p w14:paraId="088F4FA1" w14:textId="77777777" w:rsidR="00482451" w:rsidRDefault="00482451" w:rsidP="00482451">
      <w:pPr>
        <w:pStyle w:val="ListParagraph"/>
        <w:numPr>
          <w:ilvl w:val="0"/>
          <w:numId w:val="12"/>
        </w:numPr>
      </w:pPr>
      <w:r>
        <w:t>26,204 orders (62.5%) would have fully executed in the dark book</w:t>
      </w:r>
    </w:p>
    <w:p w14:paraId="7CEE85D6" w14:textId="77777777" w:rsidR="00482451" w:rsidRDefault="00482451" w:rsidP="00482451">
      <w:pPr>
        <w:pStyle w:val="ListParagraph"/>
        <w:numPr>
          <w:ilvl w:val="0"/>
          <w:numId w:val="12"/>
        </w:numPr>
      </w:pPr>
      <w:r>
        <w:t>447 orders (1.1%) would have partially matched</w:t>
      </w:r>
    </w:p>
    <w:p w14:paraId="65916557" w14:textId="77777777" w:rsidR="00482451" w:rsidRDefault="00482451" w:rsidP="00482451">
      <w:pPr>
        <w:pStyle w:val="ListParagraph"/>
        <w:numPr>
          <w:ilvl w:val="0"/>
          <w:numId w:val="12"/>
        </w:numPr>
      </w:pPr>
      <w:r>
        <w:t>15,256 orders (36.4%) found no matches in the dark book</w:t>
      </w:r>
    </w:p>
    <w:p w14:paraId="15E9AB86" w14:textId="77777777" w:rsidR="00482451" w:rsidRDefault="00482451" w:rsidP="00482451">
      <w:r>
        <w:t>This means 63.6% of lit-routed sweep orders found at least some liquidity (full or partial) if they had rested in Centerpoint instead of routing immediately to lit markets.</w:t>
      </w:r>
    </w:p>
    <w:p w14:paraId="40660341" w14:textId="77777777" w:rsidR="00FE2800" w:rsidRDefault="00FE2800"/>
    <w:p w14:paraId="2497AAB5" w14:textId="77777777" w:rsidR="0043625D" w:rsidRDefault="0043625D"/>
    <w:p w14:paraId="697CB047" w14:textId="77777777" w:rsidR="0043625D" w:rsidRDefault="0043625D"/>
    <w:p w14:paraId="6F837B6B" w14:textId="77777777" w:rsidR="006B6675" w:rsidRDefault="006B6675"/>
    <w:p w14:paraId="222299BB" w14:textId="77777777" w:rsidR="0043625D" w:rsidRDefault="0043625D"/>
    <w:p w14:paraId="247056F4" w14:textId="77777777" w:rsidR="0043625D" w:rsidRDefault="0043625D"/>
    <w:p w14:paraId="04C49514" w14:textId="77777777" w:rsidR="0043625D" w:rsidRDefault="0043625D"/>
    <w:p w14:paraId="0497C9DB" w14:textId="77777777" w:rsidR="00FE2800" w:rsidRDefault="0043625D">
      <w:r>
        <w:rPr>
          <w:b/>
        </w:rPr>
        <w:lastRenderedPageBreak/>
        <w:t>Findings</w:t>
      </w:r>
    </w:p>
    <w:p w14:paraId="4E2782C4" w14:textId="77777777" w:rsidR="00FE2800" w:rsidRDefault="00000000">
      <w:r>
        <w:rPr>
          <w:b/>
        </w:rPr>
        <w:t>Execution Cost (Arrival)</w:t>
      </w:r>
    </w:p>
    <w:p w14:paraId="5CD0797C" w14:textId="77777777" w:rsidR="0043625D" w:rsidRDefault="00000000">
      <w:pPr>
        <w:rPr>
          <w:b/>
        </w:rPr>
      </w:pPr>
      <w:r>
        <w:rPr>
          <w:b/>
        </w:rPr>
        <w:t>Formula:</w:t>
      </w:r>
    </w:p>
    <w:p w14:paraId="44D1738C" w14:textId="77777777" w:rsidR="00FE2800" w:rsidRPr="006B6675" w:rsidRDefault="0043625D" w:rsidP="006B6675">
      <w:pPr>
        <w:spacing w:after="210" w:line="360" w:lineRule="auto"/>
        <w:rPr>
          <w:rFonts w:ascii="Times New Roman" w:hAnsi="Times New Roman"/>
          <w:sz w:val="24"/>
          <w:szCs w:val="24"/>
        </w:rPr>
      </w:pPr>
      <w:r w:rsidRPr="007C6AEA">
        <w:rPr>
          <w:rFonts w:ascii="Times New Roman" w:hAnsi="Times New Roman"/>
          <w:sz w:val="24"/>
          <w:szCs w:val="24"/>
        </w:rPr>
        <w:br/>
      </w:r>
      <w:r w:rsidR="006E6197" w:rsidRPr="003D10FD">
        <w:rPr>
          <w:noProof/>
        </w:rPr>
        <w:pict w14:anchorId="58F39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298pt;height:32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07E55&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307E55&quot; wsp:rsidRPr=&quot;00307E55&quot; wsp:rsidRDefault=&quot;00307E55&quot; wsp:rsidP=&quot;00307E55&quot;&gt;&lt;m:oMathPara&gt;&lt;m:oMath&gt;&lt;m:r&gt;&lt;m:rPr&gt;&lt;m:nor/&gt;&lt;/m:rPr&gt;&lt;w:rPr&gt;&lt;w:rFonts w:ascii=&quot;Times New Roman&quot; w:h-ansi=&quot;Times New Roman&quot;/&gt;&lt;wx:font wx:val=&quot;Times New Roman&quot;/&gt;&lt;w:sz w:val=&quot;24&quot;/&gt;&lt;w:sz-cs w:val=&quot;24&quot;/&gt;&lt;/w:rPr&gt;&lt;m:t&gt;Execution Cost (bps)&lt;/m:t&gt;&lt;/m:r&gt;&lt;m:r&gt;&lt;m:rPr&gt;&lt;m:sty m:val=&quot;p&quot;/&gt;&lt;/m:rPr&gt;&lt;w:rPr&gt;&lt;w:rFonts w:ascii=&quot;Cambria Math&quot; w:h-ansi=&quot;Cambria Math&quot;/&gt;&lt;wx:font wx:val=&quot;Cambria Math&quot;/&gt;&lt;w:sz w:val=&quot;24&quot;/&gt;&lt;w:sz-cs w:val=&quot;24&quot;/&gt;&lt;/w:rPr&gt;&lt;m:t&gt;=&lt;/m:t&gt;&lt;/m:r&gt;&lt;m:f&gt;&lt;m:fPr&gt;&lt;m:ctrlPr&gt;&lt;w:rPr&gt;&lt;w:rFonts w:ascii=&quot;Cambria Math&quot; w:h-ansi=&quot;Cambria Math&quot;/&gt;&lt;wx:font wx:val=&quot;Cambria Math&quot;/&gt;&lt;w:sz w:val=&quot;24&quot;/&gt;&lt;w:sz-cs w:val=&quot;24&quot;/&gt;&lt;/w:rPr&gt;&lt;/m:ctrlPr&gt;&lt;/m:fPr&gt;&lt;m:num&gt;&lt;m:r&gt;&lt;m:rPr&gt;&lt;m:nor/&gt;&lt;/m:rPr&gt;&lt;w:rPr&gt;&lt;w:rFonts w:ascii=&quot;Times New Roman&quot; w:h-ansi=&quot;Times New Roman&quot;/&gt;&lt;wx:font wx:val=&quot;Times New Roman&quot;/&gt;&lt;w:sz w:val=&quot;24&quot;/&gt;&lt;w:sz-cs w:val=&quot;24&quot;/&gt;&lt;/w:rPr&gt;&lt;m:t&gt;VWAP&lt;/m:t&gt;&lt;/m:r&gt;&lt;m:r&gt;&lt;m:rPr&gt;&lt;m:sty m:val=&quot;p&quot;/&gt;&lt;/m:rPr&gt;&lt;w:rPr&gt;&lt;w:rFonts w:ascii=&quot;Cambria Math&quot; w:h-ansi=&quot;Cambria Math&quot;/&gt;&lt;wx:font wx:val=&quot;Cambria Math&quot;/&gt;&lt;w:sz w:val=&quot;24&quot;/&gt;&lt;w:sz-cs w:val=&quot;24&quot;/&gt;&lt;/w:rPr&gt;&lt;m:t&gt;-&lt;/m:t&gt;&lt;/m:r&gt;&lt;m:r&gt;&lt;m:rPr&gt;&lt;m:nor/&gt;&lt;/m:rPr&gt;&lt;w:rPr&gt;&lt;w:rFonts w:ascii=&quot;Times New Roman&quot; w:h-ansi=&quot;Times New Roman&quot;/&gt;&lt;wx:font wx:val=&quot;Times New Roman&quot;/&gt;&lt;w:sz w:val=&quot;24&quot;/&gt;&lt;w:sz-cs w:val=&quot;24&quot;/&gt;&lt;/w:rPr&gt;&lt;m:t&gt;Arrival Midpoint&lt;/m:t&gt;&lt;/m:r&gt;&lt;/m:num&gt;&lt;m:den&gt;&lt;m:r&gt;&lt;m:rPr&gt;&lt;m:nor/&gt;&lt;/m:rPr&gt;&lt;w:rPr&gt;&lt;w:rFonts w:ascii=&quot;Times New Roman&quot; w:h-ansi=&quot;Times New Roman&quot;/&gt;&lt;wx:font wx:val=&quot;Times New Roman&quot;/&gt;&lt;w:sz w:val=&quot;24&quot;/&gt;&lt;w:sz-cs w:val=&quot;24&quot;/&gt;&lt;/w:rPr&gt;&lt;m:t&gt;Arrival Midpoint&lt;/m:t&gt;&lt;/m:r&gt;&lt;/m:den&gt;&lt;/m:f&gt;&lt;m:r&gt;&lt;m:rPr&gt;&lt;m:sty m:val=&quot;p&quot;/&gt;&lt;/m:rPr&gt;&lt;w:rPr&gt;&lt;w:rFonts w:ascii=&quot;Cambria Math&quot; w:h-ansi=&quot;Cambria Math&quot;/&gt;&lt;wx:font wx:val=&quot;Cambria Math&quot;/&gt;&lt;w:sz w:val=&quot;24&quot;/&gt;&lt;w:sz-cs w:val=&quot;24&quot;/&gt;&lt;/w:rPr&gt;&lt;m:t&gt;√ó10,00&lt;/m:t&gt;&lt;/m:r&gt;&lt;m:r&gt;&lt;m:rPr&gt;&lt;m:sty m:val=&quot;p&quot;/&gt;&lt;/m:rPr&gt;&lt;w:rPr&gt;&lt;w:rFonts w:ascii=&quot;Cambria Math&quot; w:h-ansi=&quot;Cambria Math&quot;/&gt;&lt;wx:font wx:val=&quot;Cambria Math&quot;/&gt;&lt;w:sz w:val=&quot;24&quot;/&gt;&lt;w:sz-cs w:val=&quot;24&quot;/&gt;&lt;/w:rPr&gt;&lt;m:t&gt;0&lt;/m:t&gt;&lt;/m:r&gt;&lt;/m:oMath&gt;&lt;/m:oMathPara&gt;&lt;/w:p&gt;&lt;w:sectPr wsp:rsidR=&quot;00000000&quot; wsp:rsidRPr=&quot;00307E55&quot;&gt;&lt;w:pgSz w:w=&quot;12240&quot; w:h=&quot;15840&quot;/&gt;&lt;w:pgMar w:top=&quot;1440&quot; w:right=&quot;1440&quot; w:bottom=&quot;1440&quot; w:left=&quot;1440&quot; w:header=&quot;720&quot; w:footer=&quot;720&quot; w:gutter=&quot;0&quot;/&gt;&lt;w:cols w:space=&quot;720&quot;/&gt;&lt;/w:sectPr&gt;&lt;/wx:sect&gt;&lt;/w:body&gt;&lt;/w:wordDocument&gt;">
            <v:imagedata r:id="rId6" o:title="" chromakey="whit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7"/>
        <w:gridCol w:w="2157"/>
        <w:gridCol w:w="2158"/>
        <w:gridCol w:w="2158"/>
      </w:tblGrid>
      <w:tr w:rsidR="00FE2800" w:rsidRPr="003D10FD" w14:paraId="7B59A18C" w14:textId="77777777" w:rsidTr="003D10FD">
        <w:tblPrEx>
          <w:tblCellMar>
            <w:top w:w="0" w:type="dxa"/>
            <w:left w:w="0" w:type="dxa"/>
            <w:bottom w:w="0" w:type="dxa"/>
            <w:right w:w="0" w:type="dxa"/>
          </w:tblCellMar>
        </w:tblPrEx>
        <w:tc>
          <w:tcPr>
            <w:tcW w:w="2160" w:type="dxa"/>
          </w:tcPr>
          <w:p w14:paraId="324A921C" w14:textId="77777777" w:rsidR="00FE2800" w:rsidRPr="003D10FD" w:rsidRDefault="00000000">
            <w:r w:rsidRPr="003D10FD">
              <w:t>Security</w:t>
            </w:r>
          </w:p>
        </w:tc>
        <w:tc>
          <w:tcPr>
            <w:tcW w:w="2160" w:type="dxa"/>
          </w:tcPr>
          <w:p w14:paraId="71D40440" w14:textId="77777777" w:rsidR="00FE2800" w:rsidRPr="003D10FD" w:rsidRDefault="00000000">
            <w:r w:rsidRPr="003D10FD">
              <w:t>Real</w:t>
            </w:r>
          </w:p>
        </w:tc>
        <w:tc>
          <w:tcPr>
            <w:tcW w:w="2160" w:type="dxa"/>
          </w:tcPr>
          <w:p w14:paraId="6DB40169" w14:textId="77777777" w:rsidR="00FE2800" w:rsidRPr="003D10FD" w:rsidRDefault="00000000">
            <w:r w:rsidRPr="003D10FD">
              <w:t>Simulated</w:t>
            </w:r>
          </w:p>
        </w:tc>
        <w:tc>
          <w:tcPr>
            <w:tcW w:w="2160" w:type="dxa"/>
          </w:tcPr>
          <w:p w14:paraId="2DA70438" w14:textId="77777777" w:rsidR="00FE2800" w:rsidRPr="003D10FD" w:rsidRDefault="00000000">
            <w:r w:rsidRPr="003D10FD">
              <w:t>Difference</w:t>
            </w:r>
          </w:p>
        </w:tc>
      </w:tr>
      <w:tr w:rsidR="00FE2800" w:rsidRPr="003D10FD" w14:paraId="3084694A" w14:textId="77777777" w:rsidTr="003D10FD">
        <w:tblPrEx>
          <w:tblCellMar>
            <w:top w:w="0" w:type="dxa"/>
            <w:left w:w="0" w:type="dxa"/>
            <w:bottom w:w="0" w:type="dxa"/>
            <w:right w:w="0" w:type="dxa"/>
          </w:tblCellMar>
        </w:tblPrEx>
        <w:tc>
          <w:tcPr>
            <w:tcW w:w="2160" w:type="dxa"/>
          </w:tcPr>
          <w:p w14:paraId="38976375" w14:textId="77777777" w:rsidR="00FE2800" w:rsidRPr="003D10FD" w:rsidRDefault="00000000">
            <w:r w:rsidRPr="003D10FD">
              <w:t>BHP</w:t>
            </w:r>
          </w:p>
        </w:tc>
        <w:tc>
          <w:tcPr>
            <w:tcW w:w="2160" w:type="dxa"/>
          </w:tcPr>
          <w:p w14:paraId="22CF530D" w14:textId="77777777" w:rsidR="00FE2800" w:rsidRPr="003D10FD" w:rsidRDefault="00000000">
            <w:r w:rsidRPr="003D10FD">
              <w:t>-0.95 bps</w:t>
            </w:r>
          </w:p>
        </w:tc>
        <w:tc>
          <w:tcPr>
            <w:tcW w:w="2160" w:type="dxa"/>
          </w:tcPr>
          <w:p w14:paraId="06B1E182" w14:textId="77777777" w:rsidR="00FE2800" w:rsidRPr="003D10FD" w:rsidRDefault="00000000">
            <w:r w:rsidRPr="003D10FD">
              <w:t>+0.31 bps</w:t>
            </w:r>
          </w:p>
        </w:tc>
        <w:tc>
          <w:tcPr>
            <w:tcW w:w="2160" w:type="dxa"/>
          </w:tcPr>
          <w:p w14:paraId="7124EC26" w14:textId="77777777" w:rsidR="00FE2800" w:rsidRPr="003D10FD" w:rsidRDefault="00000000">
            <w:r w:rsidRPr="003D10FD">
              <w:t>-1.26 bps</w:t>
            </w:r>
          </w:p>
        </w:tc>
      </w:tr>
      <w:tr w:rsidR="00FE2800" w:rsidRPr="003D10FD" w14:paraId="7EF0CDBF" w14:textId="77777777" w:rsidTr="003D10FD">
        <w:tblPrEx>
          <w:tblCellMar>
            <w:top w:w="0" w:type="dxa"/>
            <w:left w:w="0" w:type="dxa"/>
            <w:bottom w:w="0" w:type="dxa"/>
            <w:right w:w="0" w:type="dxa"/>
          </w:tblCellMar>
        </w:tblPrEx>
        <w:tc>
          <w:tcPr>
            <w:tcW w:w="2160" w:type="dxa"/>
          </w:tcPr>
          <w:p w14:paraId="62C7FC8B" w14:textId="77777777" w:rsidR="00FE2800" w:rsidRPr="003D10FD" w:rsidRDefault="00000000">
            <w:r w:rsidRPr="003D10FD">
              <w:t>CBA</w:t>
            </w:r>
          </w:p>
        </w:tc>
        <w:tc>
          <w:tcPr>
            <w:tcW w:w="2160" w:type="dxa"/>
          </w:tcPr>
          <w:p w14:paraId="2D305755" w14:textId="77777777" w:rsidR="00FE2800" w:rsidRPr="003D10FD" w:rsidRDefault="00000000">
            <w:r w:rsidRPr="003D10FD">
              <w:t>-0.48 bps</w:t>
            </w:r>
          </w:p>
        </w:tc>
        <w:tc>
          <w:tcPr>
            <w:tcW w:w="2160" w:type="dxa"/>
          </w:tcPr>
          <w:p w14:paraId="329334DE" w14:textId="77777777" w:rsidR="00FE2800" w:rsidRPr="003D10FD" w:rsidRDefault="00000000">
            <w:r w:rsidRPr="003D10FD">
              <w:t>+0.12 bps</w:t>
            </w:r>
          </w:p>
        </w:tc>
        <w:tc>
          <w:tcPr>
            <w:tcW w:w="2160" w:type="dxa"/>
          </w:tcPr>
          <w:p w14:paraId="545FEC15" w14:textId="77777777" w:rsidR="00FE2800" w:rsidRPr="003D10FD" w:rsidRDefault="00000000">
            <w:r w:rsidRPr="003D10FD">
              <w:t>-0.60 bps</w:t>
            </w:r>
          </w:p>
        </w:tc>
      </w:tr>
      <w:tr w:rsidR="00FE2800" w:rsidRPr="003D10FD" w14:paraId="7F33D228" w14:textId="77777777" w:rsidTr="003D10FD">
        <w:tblPrEx>
          <w:tblCellMar>
            <w:top w:w="0" w:type="dxa"/>
            <w:left w:w="0" w:type="dxa"/>
            <w:bottom w:w="0" w:type="dxa"/>
            <w:right w:w="0" w:type="dxa"/>
          </w:tblCellMar>
        </w:tblPrEx>
        <w:tc>
          <w:tcPr>
            <w:tcW w:w="2160" w:type="dxa"/>
          </w:tcPr>
          <w:p w14:paraId="77121CB5" w14:textId="77777777" w:rsidR="00FE2800" w:rsidRPr="003D10FD" w:rsidRDefault="00000000">
            <w:r w:rsidRPr="003D10FD">
              <w:t>DRR</w:t>
            </w:r>
          </w:p>
        </w:tc>
        <w:tc>
          <w:tcPr>
            <w:tcW w:w="2160" w:type="dxa"/>
          </w:tcPr>
          <w:p w14:paraId="0CE4436B" w14:textId="77777777" w:rsidR="00FE2800" w:rsidRPr="003D10FD" w:rsidRDefault="00000000">
            <w:r w:rsidRPr="003D10FD">
              <w:t>-13.98 bps</w:t>
            </w:r>
          </w:p>
        </w:tc>
        <w:tc>
          <w:tcPr>
            <w:tcW w:w="2160" w:type="dxa"/>
          </w:tcPr>
          <w:p w14:paraId="2BFB167F" w14:textId="77777777" w:rsidR="00FE2800" w:rsidRPr="003D10FD" w:rsidRDefault="00000000">
            <w:r w:rsidRPr="003D10FD">
              <w:t>+0.32 bps</w:t>
            </w:r>
          </w:p>
        </w:tc>
        <w:tc>
          <w:tcPr>
            <w:tcW w:w="2160" w:type="dxa"/>
          </w:tcPr>
          <w:p w14:paraId="5A9AC992" w14:textId="77777777" w:rsidR="00FE2800" w:rsidRPr="003D10FD" w:rsidRDefault="00000000">
            <w:r w:rsidRPr="003D10FD">
              <w:t>-14.30 bps</w:t>
            </w:r>
          </w:p>
        </w:tc>
      </w:tr>
      <w:tr w:rsidR="00FE2800" w:rsidRPr="003D10FD" w14:paraId="320611C6" w14:textId="77777777" w:rsidTr="003D10FD">
        <w:tblPrEx>
          <w:tblCellMar>
            <w:top w:w="0" w:type="dxa"/>
            <w:left w:w="0" w:type="dxa"/>
            <w:bottom w:w="0" w:type="dxa"/>
            <w:right w:w="0" w:type="dxa"/>
          </w:tblCellMar>
        </w:tblPrEx>
        <w:tc>
          <w:tcPr>
            <w:tcW w:w="2160" w:type="dxa"/>
          </w:tcPr>
          <w:p w14:paraId="02124CDC" w14:textId="77777777" w:rsidR="00FE2800" w:rsidRPr="003D10FD" w:rsidRDefault="00000000">
            <w:r w:rsidRPr="003D10FD">
              <w:t>WTC</w:t>
            </w:r>
          </w:p>
        </w:tc>
        <w:tc>
          <w:tcPr>
            <w:tcW w:w="2160" w:type="dxa"/>
          </w:tcPr>
          <w:p w14:paraId="131B3EDC" w14:textId="77777777" w:rsidR="00FE2800" w:rsidRPr="003D10FD" w:rsidRDefault="00000000">
            <w:r w:rsidRPr="003D10FD">
              <w:t>-0.78 bps</w:t>
            </w:r>
          </w:p>
        </w:tc>
        <w:tc>
          <w:tcPr>
            <w:tcW w:w="2160" w:type="dxa"/>
          </w:tcPr>
          <w:p w14:paraId="1747347A" w14:textId="77777777" w:rsidR="00FE2800" w:rsidRPr="003D10FD" w:rsidRDefault="00000000">
            <w:r w:rsidRPr="003D10FD">
              <w:t>+0.23 bps</w:t>
            </w:r>
          </w:p>
        </w:tc>
        <w:tc>
          <w:tcPr>
            <w:tcW w:w="2160" w:type="dxa"/>
          </w:tcPr>
          <w:p w14:paraId="21B4D96E" w14:textId="77777777" w:rsidR="00FE2800" w:rsidRPr="003D10FD" w:rsidRDefault="00000000">
            <w:r w:rsidRPr="003D10FD">
              <w:t>-1.01 bps</w:t>
            </w:r>
          </w:p>
        </w:tc>
      </w:tr>
      <w:tr w:rsidR="00FE2800" w:rsidRPr="003D10FD" w14:paraId="636AD609" w14:textId="77777777" w:rsidTr="003D10FD">
        <w:tblPrEx>
          <w:tblCellMar>
            <w:top w:w="0" w:type="dxa"/>
            <w:left w:w="0" w:type="dxa"/>
            <w:bottom w:w="0" w:type="dxa"/>
            <w:right w:w="0" w:type="dxa"/>
          </w:tblCellMar>
        </w:tblPrEx>
        <w:tc>
          <w:tcPr>
            <w:tcW w:w="2160" w:type="dxa"/>
          </w:tcPr>
          <w:p w14:paraId="2DE4B757" w14:textId="77777777" w:rsidR="00FE2800" w:rsidRPr="003D10FD" w:rsidRDefault="00000000">
            <w:pPr>
              <w:rPr>
                <w:b/>
                <w:bCs/>
              </w:rPr>
            </w:pPr>
            <w:r w:rsidRPr="003D10FD">
              <w:rPr>
                <w:b/>
                <w:bCs/>
              </w:rPr>
              <w:t>Overall</w:t>
            </w:r>
          </w:p>
        </w:tc>
        <w:tc>
          <w:tcPr>
            <w:tcW w:w="2160" w:type="dxa"/>
          </w:tcPr>
          <w:p w14:paraId="3A5A595A" w14:textId="77777777" w:rsidR="00FE2800" w:rsidRPr="003D10FD" w:rsidRDefault="00000000">
            <w:pPr>
              <w:rPr>
                <w:b/>
                <w:bCs/>
              </w:rPr>
            </w:pPr>
            <w:r w:rsidRPr="003D10FD">
              <w:rPr>
                <w:b/>
                <w:bCs/>
              </w:rPr>
              <w:t>-1.14 bps</w:t>
            </w:r>
          </w:p>
        </w:tc>
        <w:tc>
          <w:tcPr>
            <w:tcW w:w="2160" w:type="dxa"/>
          </w:tcPr>
          <w:p w14:paraId="372295E2" w14:textId="77777777" w:rsidR="00FE2800" w:rsidRPr="003D10FD" w:rsidRDefault="00000000">
            <w:pPr>
              <w:rPr>
                <w:b/>
                <w:bCs/>
              </w:rPr>
            </w:pPr>
            <w:r w:rsidRPr="003D10FD">
              <w:rPr>
                <w:b/>
                <w:bCs/>
              </w:rPr>
              <w:t>+0.22 bps</w:t>
            </w:r>
          </w:p>
        </w:tc>
        <w:tc>
          <w:tcPr>
            <w:tcW w:w="2160" w:type="dxa"/>
          </w:tcPr>
          <w:p w14:paraId="44DCBDD1" w14:textId="77777777" w:rsidR="00FE2800" w:rsidRPr="003D10FD" w:rsidRDefault="00000000">
            <w:pPr>
              <w:rPr>
                <w:b/>
                <w:bCs/>
              </w:rPr>
            </w:pPr>
            <w:r w:rsidRPr="003D10FD">
              <w:rPr>
                <w:b/>
                <w:bCs/>
              </w:rPr>
              <w:t>-1.36 bps</w:t>
            </w:r>
          </w:p>
        </w:tc>
      </w:tr>
    </w:tbl>
    <w:p w14:paraId="14A212AE" w14:textId="77777777" w:rsidR="00FE2800" w:rsidRDefault="00FE2800">
      <w:pPr>
        <w:jc w:val="both"/>
      </w:pPr>
    </w:p>
    <w:p w14:paraId="28B356E8" w14:textId="77777777" w:rsidR="00FE2800" w:rsidRDefault="00000000">
      <w:pPr>
        <w:jc w:val="both"/>
      </w:pPr>
      <w:r>
        <w:t>Table 1: Execution Cost (Arrival)</w:t>
      </w:r>
    </w:p>
    <w:p w14:paraId="0319D6E1" w14:textId="77777777" w:rsidR="0043625D" w:rsidRDefault="00000000" w:rsidP="0043625D">
      <w:pPr>
        <w:spacing w:line="360" w:lineRule="auto"/>
        <w:jc w:val="both"/>
      </w:pPr>
      <w:r>
        <w:t>Across the four securities, orders routing to lit markets cost -1.14 basis points on average while orders</w:t>
      </w:r>
      <w:r w:rsidR="0043625D">
        <w:t>, when made to rest</w:t>
      </w:r>
      <w:r>
        <w:t xml:space="preserve"> in Centerpoint achieve +0.22 basis points, creating a 1.36 basis point gap. This difference represents the total cost of immediately routing unmatched sweep orders to lit markets instead of allowing them to rest in Centerpoint and wait for dark pool counterparties. The most compelling evidence comes from complete consistency across all four securities—every security shows negative costs when routing to lit markets and positive costs when </w:t>
      </w:r>
      <w:r w:rsidR="0043625D">
        <w:t>allowed to rest</w:t>
      </w:r>
      <w:r>
        <w:t xml:space="preserve"> in Centerpoint. </w:t>
      </w:r>
    </w:p>
    <w:p w14:paraId="11552BFD" w14:textId="77777777" w:rsidR="00FE2800" w:rsidRDefault="00000000" w:rsidP="0043625D">
      <w:pPr>
        <w:spacing w:line="360" w:lineRule="auto"/>
        <w:jc w:val="both"/>
      </w:pPr>
      <w:r>
        <w:t xml:space="preserve">This </w:t>
      </w:r>
      <w:r w:rsidR="0043625D">
        <w:t>consistency</w:t>
      </w:r>
      <w:r>
        <w:t xml:space="preserve"> demonstrates that routing to lit book creates a cost penalty. When sweep orders find no match in Centerpoint and route to ASX lit markets, they incur two structural costs. First, orders must cross the bid-ask spread—buyers pay the ask price above midpoint while sellers receive the bid price below midpoint. Second, market makers detect the incoming order flow and respond defensively by widening spreads and withdrawing liquidity, creating adverse selection costs. By contrast, letting orders rest in Centerpoint allows them to execute at midpoint against other institutional orders that arrive over time, eliminating both spread crossing and adverse selection penalties.</w:t>
      </w:r>
    </w:p>
    <w:p w14:paraId="0B854FE0" w14:textId="77777777" w:rsidR="00FE2800" w:rsidRDefault="00000000">
      <w:r>
        <w:rPr>
          <w:b/>
        </w:rPr>
        <w:lastRenderedPageBreak/>
        <w:t xml:space="preserve">Volume-Weighted Execution Cost </w:t>
      </w:r>
    </w:p>
    <w:p w14:paraId="1455E905" w14:textId="77777777" w:rsidR="0043625D" w:rsidRPr="003D10FD" w:rsidRDefault="0043625D" w:rsidP="0043625D">
      <w:pPr>
        <w:spacing w:before="240" w:after="120" w:line="360" w:lineRule="auto"/>
        <w:rPr>
          <w:rFonts w:ascii="Times New Roman" w:eastAsia="Cambria" w:hAnsi="Times New Roman"/>
          <w:sz w:val="24"/>
          <w:szCs w:val="24"/>
        </w:rPr>
      </w:pPr>
      <w:r w:rsidRPr="007C6AEA">
        <w:rPr>
          <w:rFonts w:ascii="Times New Roman" w:hAnsi="Times New Roman"/>
          <w:b/>
          <w:sz w:val="24"/>
          <w:szCs w:val="24"/>
        </w:rPr>
        <w:t>Formula:</w:t>
      </w:r>
      <w:r w:rsidRPr="007C6AEA">
        <w:rPr>
          <w:rFonts w:ascii="Times New Roman" w:hAnsi="Times New Roman"/>
          <w:sz w:val="24"/>
          <w:szCs w:val="24"/>
        </w:rPr>
        <w:br/>
      </w:r>
      <w:r w:rsidR="006E6197" w:rsidRPr="003D10FD">
        <w:rPr>
          <w:noProof/>
        </w:rPr>
        <w:pict w14:anchorId="07557730">
          <v:shape id="_x0000_i1033" type="#_x0000_t75" alt="" style="width:167pt;height:32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E32661&quot;/&gt;&lt;wsp:rsid wsp:val=&quot;00FC693F&quot;/&gt;&lt;wsp:rsid wsp:val=&quot;00FE2800&quot;/&gt;&lt;/wsp:rsids&gt;&lt;/w:docPr&gt;&lt;w:body&gt;&lt;wx:sect&gt;&lt;w:p wsp:rsidR=&quot;00E32661&quot; wsp:rsidRPr=&quot;00E32661&quot; wsp:rsidRDefault=&quot;00E32661&quot; wsp:rsidP=&quot;00E32661&quot;&gt;&lt;m:oMathPara&gt;&lt;m:oMath&gt;&lt;m:r&gt;&lt;m:rPr&gt;&lt;m:nor/&gt;&lt;/m:rPr&gt;&lt;w:rPr&gt;&lt;w:rFonts w:ascii=&quot;Times New Roman&quot; w:h-ansi=&quot;Times New Roman&quot;/&gt;&lt;wx:font wx:val=&quot;Times New Roman&quot;/&gt;&lt;w:sz w:val=&quot;24&quot;/&gt;&lt;w:sz-cs w:val=&quot;24&quot;/&gt;&lt;/w:rPr&gt;&lt;m:t&gt;VW Cost (bps)&lt;/m:t&gt;&lt;/m:r&gt;&lt;m:r&gt;&lt;m:rPr&gt;&lt;m:sty m:val=&quot;p&quot;/&gt;&lt;/m:rPr&gt;&lt;w:rPr&gt;&lt;w:rFonts w:ascii=&quot;Cambria Math&quot; w:h-ansi=&quot;Cambria Math&quot;/&gt;&lt;wx:font wx:val=&quot;Cambria Math&quot;/&gt;&lt;w:sz w:val=&quot;24&quot;/&gt;&lt;w:sz-cs w:val=&quot;24&quot;/&gt;&lt;/w:rPr&gt;&lt;m:t&gt;=&lt;/m:t&gt;&lt;/m:r&gt;&lt;m:f&gt;&lt;m:fPr&gt;&lt;m:ctrlPr&gt;&lt;w:rPr&gt;&lt;w:rFonts w:ascii=&quot;Cambria Math&quot; w:h-ansi=&quot;Cambria Math&quot;/&gt;&lt;wx:font wx:val=&quot;Cambria Math&quot;/&gt;&lt;w:sz w:val=&quot;24&quot;/&gt;&lt;w:sz-cs w:val=&quot;24&quot;/&gt;&lt;/w:rPr&gt;&lt;/m:ctrlPr&gt;&lt;/m:fPr&gt;&lt;m:num&gt;&lt;m:r&gt;&lt;m:rPr&gt;&lt;m:sty m:val=&quot;p&quot;/&gt;&lt;/m:rPr&gt;&lt;w:rPr&gt;&lt;w:rFonts w:ascii=&quot;Cambria Math&quot; w:h-ansi=&quot;Cambria Math&quot;/&gt;&lt;wx:font wx:val=&quot;Cambria Math&quot;/&gt;&lt;w:sz w:val=&quot;24&quot;/&gt;&lt;w:sz-cs w:val=&quot;24&quot;/&gt;&lt;/w:rPr&gt;&lt;m:t&gt;‚àë&lt;/m:t&gt;&lt;/m:r&gt;&lt;m:d&gt;&lt;m:dPr&gt;&lt;m:ctrlPr&gt;&lt;w:rPr&gt;&lt;w:rFonts w:ascii=&quot;Cambria Math&quot; w:h-ansi=&quot;Cambria Math&quot;/&gt;&lt;wx:font wx:val=&quot;Cambria Math&quot;/&gt;&lt;w:sz w:val=&quot;24&quot;/&gt;&lt;w:sz-cs w:val=&quot;24&quot;/&gt;&lt;/w:rPr&gt;&lt;/m:ctrlPr&gt;&lt;/m:dPr&gt;&lt;m:e&gt;&lt;m:sSub&gt;&lt;m:sSubPr&gt;&lt;m:ctrlPr&gt;&lt;w:rPr&gt;&lt;w:rFonts w:ascii=&quot;Cambria Math&quot; w:h-ansi=&quot;Cambria Math&quot;/&gt;&lt;wx:font wx:val=&quot;Cambria Math&quot;/&gt;&lt;w:sz w:val=&quot;24&quot;/&gt;&lt;w:sz-cs w:val=&quot;24&quot;/&gt;&lt;/w:rPr&gt;&lt;/m:ctrlPr&gt;&lt;/m:sSubPr&gt;&lt;m:e&gt;&lt;m:r&gt;&lt;m:rPr&gt;&lt;m:nor/&gt;&lt;/m:rPr&gt;&lt;w:rPr&gt;&lt;w:rFonts w:ascii=&quot;Times New Roman&quot; w:h-ansi=&quot;Times New Roman&quot;/&gt;&lt;wx:font wx:val=&quot;Times New Roman&quot;/&gt;&lt;w:sz w:val=&quot;24&quot;/&gt;&lt;w:sz-cs w:val=&quot;24&quot;/&gt;&lt;/w:rPr&gt;&lt;m:t&gt;Fill&lt;/m:t&gt;&lt;/m:r&gt;&lt;/m:e&gt;&lt;m:sub&gt;&lt;m:r&gt;&lt;w:rPr&gt;&lt;w:rFonts w:ascii=&quot;Cambria Math&quot; w:h-ansi=&quot;Cambria Math&quot;/&gt;&lt;wx:font wx:val=&quot;Cambria Math&quot;/&gt;&lt;w:i/&gt;&lt;w:sz w:val=&quot;24&quot;/&gt;&lt;w:sz-cs w:val=&quot;24&quot;/&gt;&lt;/w:rPr&gt;&lt;m:t&gt;i&lt;/m:t&gt;&lt;/m:r&gt;&lt;/m:sub&gt;&lt;/m:sSub&gt;&lt;m:r&gt;&lt;m:rPr&gt;&lt;m:sty m:val=&quot;p&quot;/&gt;&lt;/m:rPr&gt;&lt;w:rPr&gt;&lt;w:rFonts w:ascii=&quot;Cambria Math&quot; w:h-ansi=&quot;Cambria Math&quot;/&gt;&lt;wx:font wx:val=&quot;Cambria Math&quot;/&gt;&lt;w:sz w:val=&quot;24&quot;/&gt;&lt;w:sz-cs w:val=&quot;24&quot;/&gt;&lt;/w:rPr&gt;&lt;m:t&gt;√ó&lt;/m:t&gt;&lt;/m:r&gt;&lt;m:sSub&gt;&lt;m:sSubPr&gt;&lt;m:ctrlPr&gt;&lt;w:rPr&gt;&lt;w:rFonts w:ascii=&quot;Cambria Math&quot; w:h-ansi=&quot;Cambria Math&quot;/&gt;&lt;wx:font wx:val=&quot;Cambria Math&quot;/&gt;&lt;w:sz w:val=&quot;24&quot;/&gt;&lt;w:sz-cs w:val=&quot;24&quot;/&gt;&lt;/w:rPr&gt;&lt;/m:ctrlPr&gt;&lt;/m:sSubPr&gt;&lt;m:e&gt;&lt;m:r&gt;&lt;m:rPr&gt;&lt;m:nor/&gt;&lt;/m:rPr&gt;&lt;w:rPr&gt;&lt;w:rFonts w:ascii=&quot;Times New Roman&quot; w:h-ansi=&quot;Times New Roman&quot;/&gt;&lt;wx:font wx:val=&quot;Times New Roman&quot;/&gt;&lt;w:sz w:val=&quot;24&quot;/&gt;&lt;w:sz-cs w:val=&quot;24&quot;/&gt;&lt;/w:rPr&gt;&lt;m:t&gt;Cost&lt;/m:t&gt;&lt;/m:r&gt;&lt;/m:e&gt;&lt;m:sub&gt;&lt;m:r&gt;&lt;w:rPr&gt;&lt;w:rFonts w:ascii=&quot;Cambria Math&quot; w:h-ansi=&quot;Cambria Math&quot;/&gt;&lt;wx:font wx:val=&quot;Cambria Math&quot;/&gt;&lt;w:i/&gt;&lt;w:sz w:val=&quot;24&quot;/&gt;&lt;w:sz-cs w:val=&quot;24&quot;/&gt;&lt;/w:rPr&gt;&lt;m:t&gt;i&lt;/m:t&gt;&lt;/m:r&gt;&lt;/m:sub&gt;&lt;/m:sSub&gt;&lt;/m:e&gt;&lt;/m:d&gt;&lt;/m:num&gt;&lt;m:den&gt;&lt;m:r&gt;&lt;m:rPr&gt;&lt;m:sty m:val=&quot;p&quot;/&gt;&lt;/m:rPr&gt;&lt;w:rPr&gt;&lt;w:rFonts w:ascii=&quot;Cambria Math&quot; w:h-ansi=&quot;Cambria Math&quot;/&gt;&lt;wx:font wx:val=&quot;Cambria Math&quot;/&gt;&lt;w:sz w:val=&quot;24&quot;/&gt;&lt;w:sz-cs w:val=&quot;24&quot;/&gt;&lt;/w:rPr&gt;&lt;m:t&gt;‚àë&lt;/m:t&gt;&lt;/m:r&gt;&lt;m:sSub&gt;&lt;m:sSubPr&gt;&lt;m:ctrlPr&gt;&lt;w:rPr&gt;&lt;w:rFonts w:ascii=&quot;Cambria Math&quot; w:h-ansi=&quot;Cambria Math&quot;/&gt;&lt;wx:font wx:val=&quot;Cambria Math&quot;/&gt;&lt;w:sz w:val=&quot;24&quot;/&gt;&lt;w:sz-cs w:val=&quot;24&quot;/&gt;&lt;/w:rPr&gt;&lt;/m:ctrlPr&gt;&lt;/m:sSubPr&gt;&lt;m:e&gt;&lt;m:r&gt;&lt;m:rPr&gt;&lt;m:nor/&gt;&lt;/m:rPr&gt;&lt;w:rPr&gt;&lt;w:rFonts w:ascii=&quot;Times New Roman&quot; w:h-ansi=&quot;Times New Roman&quot;/&gt;&lt;wx:font wx:val=&quot;Times New Roman&quot;/&gt;&lt;w:sz w:val=&quot;24&quot;/&gt;&lt;w:sz-cs w:val=&quot;24&quot;/&gt;&lt;/w:rPr&gt;&lt;m:t&gt;Fill&lt;/m:t&gt;&lt;/m:r&gt;&lt;/m:e&gt;&lt;m:sub&gt;&lt;m:r&gt;&lt;w:rPr&gt;&lt;w:rFonts w:ascii=&quot;Cambria Math&quot; w:h-ansi=&quot;Cambria Math&quot;/&gt;&lt;wx:font wx:val=&quot;Cambria Math&quot;/&gt;&lt;w:i/&gt;&lt;w:sz w:val=&quot;24&quot;/&gt;&lt;w:sz-cs w:val=&quot;24&quot;/&gt;&lt;/w:rPr&gt;&lt;m:t&gt;i&lt;/m:t&gt;&lt;/m:r&gt;&lt;/m:sub&gt;&lt;/m:sSub&gt;&lt;/m:den&gt;&lt;/m:f&gt;&lt;/m:oMath&gt;&lt;/m:oMathPara&gt;&lt;/w:p&gt;&lt;w:sectPr wsp:rsidR=&quot;00000000&quot; wsp:rsidRPr=&quot;00E32661&quot;&gt;&lt;w:pgSz w:w=&quot;12240&quot; w:h=&quot;15840&quot;/&gt;&lt;w:pgMar w:top=&quot;1440&quot; w:right=&quot;1440&quot; w:bottom=&quot;1440&quot; w:left=&quot;1440&quot; w:header=&quot;720&quot; w:footer=&quot;720&quot; w:gutter=&quot;0&quot;/&gt;&lt;w:cols w:space=&quot;720&quot;/&gt;&lt;/w:sectPr&gt;&lt;/wx:sect&gt;&lt;/w:body&gt;&lt;/w:wordDocument&gt;">
            <v:imagedata r:id="rId7" o:title="" chromakey="white"/>
          </v:shape>
        </w:pict>
      </w:r>
    </w:p>
    <w:p w14:paraId="3ED91179" w14:textId="77777777" w:rsidR="00BD6BD7" w:rsidRPr="003761CB" w:rsidRDefault="00BD6BD7" w:rsidP="00BD6BD7">
      <w:pPr>
        <w:spacing w:after="0" w:line="240" w:lineRule="auto"/>
        <w:rPr>
          <w:rFonts w:ascii="Segoe UI" w:eastAsia="Times New Roman" w:hAnsi="Segoe UI" w:cs="Segoe UI"/>
          <w:i/>
          <w:iCs/>
          <w:sz w:val="24"/>
          <w:szCs w:val="24"/>
          <w:lang w:val="en-AU" w:eastAsia="en-GB"/>
        </w:rPr>
      </w:pPr>
      <w:r w:rsidRPr="00BD6BD7">
        <w:rPr>
          <w:rFonts w:ascii="KaTeX_Size1" w:eastAsia="Times New Roman" w:hAnsi="KaTeX_Size1"/>
          <w:b/>
          <w:bCs/>
          <w:i/>
          <w:iCs/>
          <w:sz w:val="29"/>
          <w:szCs w:val="29"/>
          <w:bdr w:val="single" w:sz="2" w:space="0" w:color="auto" w:frame="1"/>
          <w:lang w:val="en-AU" w:eastAsia="en-GB"/>
        </w:rPr>
        <w:br/>
      </w:r>
      <w:r w:rsidRPr="003761CB">
        <w:rPr>
          <w:rFonts w:ascii="Segoe UI" w:eastAsia="Times New Roman" w:hAnsi="Segoe UI" w:cs="Segoe UI"/>
          <w:i/>
          <w:iCs/>
          <w:sz w:val="24"/>
          <w:szCs w:val="24"/>
          <w:lang w:val="en-AU" w:eastAsia="en-GB"/>
        </w:rPr>
        <w:t>For Simulation</w:t>
      </w:r>
    </w:p>
    <w:p w14:paraId="288032B0" w14:textId="77777777" w:rsidR="00BD6BD7" w:rsidRPr="00BD6BD7" w:rsidRDefault="003D10FD" w:rsidP="00BD6BD7">
      <w:pPr>
        <w:spacing w:after="0" w:line="240" w:lineRule="auto"/>
        <w:rPr>
          <w:rFonts w:ascii="Times New Roman" w:eastAsia="Times New Roman" w:hAnsi="Times New Roman"/>
          <w:sz w:val="24"/>
          <w:szCs w:val="24"/>
          <w:lang w:val="en-AU" w:eastAsia="en-GB"/>
        </w:rPr>
      </w:pPr>
      <w:r w:rsidRPr="003D10FD">
        <w:rPr>
          <w:rFonts w:ascii="Times New Roman" w:eastAsia="Times New Roman" w:hAnsi="Times New Roman"/>
          <w:sz w:val="24"/>
          <w:szCs w:val="24"/>
          <w:lang w:val="en-AU" w:eastAsia="en-GB"/>
        </w:rPr>
        <w:fldChar w:fldCharType="begin"/>
      </w:r>
      <w:r w:rsidRPr="003D10FD">
        <w:rPr>
          <w:rFonts w:ascii="Times New Roman" w:eastAsia="Times New Roman" w:hAnsi="Times New Roman"/>
          <w:sz w:val="24"/>
          <w:szCs w:val="24"/>
          <w:lang w:val="en-AU" w:eastAsia="en-GB"/>
        </w:rPr>
        <w:instrText xml:space="preserve"> QUOTE </w:instrText>
      </w:r>
      <w:r w:rsidR="006E6197" w:rsidRPr="006E6197">
        <w:rPr>
          <w:noProof/>
          <w:position w:val="-102"/>
          <w:lang w:val="en-AU" w:eastAsia="en-GB"/>
        </w:rPr>
        <w:pict w14:anchorId="3504C388">
          <v:shape id="_x0000_i1032" type="#_x0000_t75" alt="" style="width:518pt;height:109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0F5771&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0F5771&quot; wsp:rsidRDefault=&quot;000F5771&quot; wsp:rsidP=&quot;000F5771&quot;&gt;&lt;m:oMathPara&gt;&lt;m:oMath&gt;&lt;m:m&gt;&lt;m:mPr&gt;&lt;m:plcHide m:val=&quot;1&quot;/&gt;&lt;m:mcs&gt;&lt;m:mc&gt;&lt;m:mcPr&gt;&lt;m:count m:val=&quot;5&quot;/&gt;&lt;m:mcJc m:val=&quot;center&quot;/&gt;&lt;/m:mcPr&gt;&lt;/m:mc&gt;&lt;/m:mcs&gt;&lt;m:ctrlPr&gt;&lt;w:rPr&gt;&lt;w:rFonts w:ascii=&quot;Cambria Math&quot; w:fareast=&quot;Times New Roman&quot; w:h-ansi=&quot;Cambria Math&quot;/&gt;&lt;wx:font wx:val=&quot;Cambria Math&quot;/&gt;&lt;w:sz w:val=&quot;24&quot;/&gt;&lt;w:sz-cs w:val=&quot;24&quot;/&gt;&lt;w:lang w:val=&quot;EN-AU&quot; w:fareast=&quot;EN-GB&quot;/&gt;&lt;/w:rPr&gt;&lt;/m:ctrlPr&gt;&lt;/m:mP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d&gt;&lt;m:dPr&gt;&lt;m:sepChr m:val=&quot;√ó&quot;/&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e&gt;&lt;m:e&gt;&lt;m:d&gt;&lt;m:dPr&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trade_midpoint&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e&gt;&lt;/m:d&gt;&lt;/m:e&gt;&lt;m:e&gt;&lt;m:r&gt;&lt;w:rPr&gt;&lt;w:rFonts w:ascii=&quot;Cambria Math&quot; w:fareast=&quot;Times New Roman&quot; w:h-ansi=&quot;Cambria Math&quot;/&gt;&lt;wx:font wx:val=&quot;Cambria Math&quot;/&gt;&lt;w:i/&gt;&lt;w:sz w:val=&quot;24&quot;/&gt;&lt;w:sz-cs w:val=&quot;24&quot;/&gt;&lt;w:lang w:val=&quot;EN-AU&quot; w:fareast=&quot;EN-GB&quot;/&gt;&lt;/w:rPr&gt;&lt;m:t&gt;10000&lt;/m:t&gt;&lt;/m:r&gt;&lt;/m:e&gt;&lt;m:e&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e&gt;&lt;/m:d&gt;&lt;/m:num&gt;&lt;m:den&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den&gt;&lt;/m:f&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r&gt;&lt;w:rPr&gt;&lt;w:rFonts w:ascii=&quot;Cambria Math&quot; w:fareast=&quot;Times New Roman&quot; w:h-ansi=&quot;Cambria Math&quot;/&gt;&lt;wx:font wx:val=&quot;Cambria Math&quot;/&gt;&lt;w:i/&gt;&lt;w:sz w:val=&quot;24&quot;/&gt;&lt;w:sz-cs w:val=&quot;24&quot;/&gt;&lt;w:lang w:val=&quot;EN-AU&quot; w:fareast=&quot;EN-GB&quot;/&gt;&lt;/w:rPr&gt;&lt;m:t&gt;√ó&lt;/m:t&gt;&lt;/m:r&gt;&lt;m:d&gt;&lt;m:dPr&gt;&lt;m:sepChr m:val=&quot;‚àí&quot;/&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trade_midpoint&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ó&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num&gt;&lt;m:den&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den&gt;&lt;/m:f&gt;&lt;/m:e&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e&gt;&lt;/m:d&gt;&lt;m:r&gt;&lt;w:rPr&gt;&lt;w:rFonts w:ascii=&quot;Cambria Math&quot; w:fareast=&quot;Times New Roman&quot; w:h-ansi=&quot;Cambria Math&quot;/&gt;&lt;wx:font wx:val=&quot;Cambria Math&quot;/&gt;&lt;w:i/&gt;&lt;w:sz w:val=&quot;24&quot;/&gt;&lt;w:sz-cs w:val=&quot;24&quot;/&gt;&lt;w:lang w:val=&quot;EN-AU&quot; w:fareast=&quot;EN-GB&quot;/&gt;&lt;/w:rPr&gt;&lt;m:t&gt;√ó&lt;/m:t&gt;&lt;/m:r&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1&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r&gt;&lt;w:rPr&gt;&lt;w:rFonts w:ascii=&quot;Cambria Math&quot; w:fareast=&quot;Times New Roman&quot; w:h-ansi=&quot;Cambria Math&quot;/&gt;&lt;wx:font wx:val=&quot;Cambria Math&quot;/&gt;&lt;w:i/&gt;&lt;w:sz w:val=&quot;24&quot;/&gt;&lt;w:sz-cs w:val=&quot;24&quot;/&gt;&lt;w:lang w:val=&quot;EN-AU&quot; w:fareast=&quot;EN-GB&quot;/&gt;&lt;/w:rPr&gt;&lt;m:t&gt;√ó10000&lt;/m:t&gt;&lt;/m:r&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r&gt;&lt;w:rPr&gt;&lt;w:rFonts w:ascii=&quot;Cambria Math&quot; w:fareast=&quot;Times New Roman&quot; w:h-ansi=&quot;Cambria Math&quot;/&gt;&lt;wx:font wx:val=&quot;Cambria Math&quot;/&gt;&lt;w:i/&gt;&lt;w:sz w:val=&quot;24&quot;/&gt;&lt;w:sz-cs w:val=&quot;24&quot;/&gt;&lt;w:lang w:val=&quot;EN-AU&quot; w:fareast=&quot;EN-GB&quot;/&gt;&lt;/w:rPr&gt;&lt;m:t&gt;√ó&lt;/m:t&gt;&lt;/m:r&gt;&lt;m:d&gt;&lt;m:dPr&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VWAP&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e&gt;&lt;/m:d&gt;&lt;m:r&gt;&lt;w:rPr&gt;&lt;w:rFonts w:ascii=&quot;Cambria Math&quot; w:fareast=&quot;Times New Roman&quot; w:h-ansi=&quot;Cambria Math&quot;/&gt;&lt;wx:font wx:val=&quot;Cambria Math&quot;/&gt;&lt;w:i/&gt;&lt;w:sz w:val=&quot;24&quot;/&gt;&lt;w:sz-cs w:val=&quot;24&quot;/&gt;&lt;w:lang w:val=&quot;EN-AU&quot; w:fareast=&quot;EN-GB&quot;/&gt;&lt;/w:rPr&gt;&lt;m:t&gt;√ó10000&lt;/m:t&gt;&lt;/m:r&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exec_cost_arrival_bps&lt;/m:t&gt;&lt;/m:r&gt;&lt;/m:e&gt;&lt;m:e/&gt;&lt;m:e/&gt;&lt;/m:mr&gt;&lt;/m:m&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3D10FD">
        <w:rPr>
          <w:rFonts w:ascii="Times New Roman" w:eastAsia="Times New Roman" w:hAnsi="Times New Roman"/>
          <w:sz w:val="24"/>
          <w:szCs w:val="24"/>
          <w:lang w:val="en-AU" w:eastAsia="en-GB"/>
        </w:rPr>
        <w:instrText xml:space="preserve"> </w:instrText>
      </w:r>
      <w:r w:rsidRPr="003D10FD">
        <w:rPr>
          <w:rFonts w:ascii="Times New Roman" w:eastAsia="Times New Roman" w:hAnsi="Times New Roman"/>
          <w:sz w:val="24"/>
          <w:szCs w:val="24"/>
          <w:lang w:val="en-AU" w:eastAsia="en-GB"/>
        </w:rPr>
        <w:fldChar w:fldCharType="separate"/>
      </w:r>
      <w:r w:rsidR="006E6197" w:rsidRPr="006E6197">
        <w:rPr>
          <w:noProof/>
          <w:position w:val="-102"/>
          <w:lang w:val="en-AU" w:eastAsia="en-GB"/>
        </w:rPr>
        <w:pict w14:anchorId="2749AEA1">
          <v:shape id="_x0000_i1031" type="#_x0000_t75" alt="" style="width:518pt;height:109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0F5771&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0F5771&quot; wsp:rsidRDefault=&quot;000F5771&quot; wsp:rsidP=&quot;000F5771&quot;&gt;&lt;m:oMathPara&gt;&lt;m:oMath&gt;&lt;m:m&gt;&lt;m:mPr&gt;&lt;m:plcHide m:val=&quot;1&quot;/&gt;&lt;m:mcs&gt;&lt;m:mc&gt;&lt;m:mcPr&gt;&lt;m:count m:val=&quot;5&quot;/&gt;&lt;m:mcJc m:val=&quot;center&quot;/&gt;&lt;/m:mcPr&gt;&lt;/m:mc&gt;&lt;/m:mcs&gt;&lt;m:ctrlPr&gt;&lt;w:rPr&gt;&lt;w:rFonts w:ascii=&quot;Cambria Math&quot; w:fareast=&quot;Times New Roman&quot; w:h-ansi=&quot;Cambria Math&quot;/&gt;&lt;wx:font wx:val=&quot;Cambria Math&quot;/&gt;&lt;w:sz w:val=&quot;24&quot;/&gt;&lt;w:sz-cs w:val=&quot;24&quot;/&gt;&lt;w:lang w:val=&quot;EN-AU&quot; w:fareast=&quot;EN-GB&quot;/&gt;&lt;/w:rPr&gt;&lt;/m:ctrlPr&gt;&lt;/m:mP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d&gt;&lt;m:dPr&gt;&lt;m:sepChr m:val=&quot;√ó&quot;/&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e&gt;&lt;m:e&gt;&lt;m:d&gt;&lt;m:dPr&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trade_midpoint&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e&gt;&lt;/m:d&gt;&lt;/m:e&gt;&lt;m:e&gt;&lt;m:r&gt;&lt;w:rPr&gt;&lt;w:rFonts w:ascii=&quot;Cambria Math&quot; w:fareast=&quot;Times New Roman&quot; w:h-ansi=&quot;Cambria Math&quot;/&gt;&lt;wx:font wx:val=&quot;Cambria Math&quot;/&gt;&lt;w:i/&gt;&lt;w:sz w:val=&quot;24&quot;/&gt;&lt;w:sz-cs w:val=&quot;24&quot;/&gt;&lt;w:lang w:val=&quot;EN-AU&quot; w:fareast=&quot;EN-GB&quot;/&gt;&lt;/w:rPr&gt;&lt;m:t&gt;10000&lt;/m:t&gt;&lt;/m:r&gt;&lt;/m:e&gt;&lt;m:e&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e&gt;&lt;/m:d&gt;&lt;/m:num&gt;&lt;m:den&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den&gt;&lt;/m:f&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r&gt;&lt;w:rPr&gt;&lt;w:rFonts w:ascii=&quot;Cambria Math&quot; w:fareast=&quot;Times New Roman&quot; w:h-ansi=&quot;Cambria Math&quot;/&gt;&lt;wx:font wx:val=&quot;Cambria Math&quot;/&gt;&lt;w:i/&gt;&lt;w:sz w:val=&quot;24&quot;/&gt;&lt;w:sz-cs w:val=&quot;24&quot;/&gt;&lt;w:lang w:val=&quot;EN-AU&quot; w:fareast=&quot;EN-GB&quot;/&gt;&lt;/w:rPr&gt;&lt;m:t&gt;√ó&lt;/m:t&gt;&lt;/m:r&gt;&lt;m:d&gt;&lt;m:dPr&gt;&lt;m:sepChr m:val=&quot;‚àí&quot;/&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trade_midpoint&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ó&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num&gt;&lt;m:den&gt;&lt;m:r&gt;&lt;w:rPr&gt;&lt;w:rFonts w:ascii=&quot;Cambria Math&quot; w:fareast=&quot;Times New Roman&quot; w:h-ansi=&quot;Cambria Math&quot;/&gt;&lt;wx:font wx:val=&quot;Cambria Math&quot;/&gt;&lt;w:i/&gt;&lt;w:sz w:val=&quot;24&quot;/&gt;&lt;w:sz-cs w:val=&quot;24&quot;/&gt;&lt;w:lang w:val=&quot;EN-AU&quot; w:fareast=&quot;EN-GB&quot;/&gt;&lt;/w:rPr&gt;&lt;m:t&gt;‚àë(&lt;/m:t&gt;&lt;/m:r&gt;&lt;m:sSub&gt;&lt;m:sSubPr&gt;&lt;m:ctrlPr&gt;&lt;w:rPr&gt;&lt;w:rFonts w:ascii=&quot;Cambria Math&quot; w:fareast=&quot;Times New Roman&quot; w:h-ansi=&quot;Cambria Math&quot;/&gt;&lt;wx:font wx:val=&quot;Cambria Math&quot;/&gt;&lt;w:sz w:val=&quot;24&quot;/&gt;&lt;w:sz-cs w:val=&quot;24&quot;/&gt;&lt;w:lang w:val=&quot;EN-AU&quot; w:fareast=&quot;EN-GB&quot;/&gt;&lt;/w:rPr&gt;&lt;/m:ctrlPr&gt;&lt;/m:sSubPr&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quantity&lt;/m:t&gt;&lt;/m:r&gt;&lt;/m:e&gt;&lt;m:sub&gt;&lt;m:r&gt;&lt;w:rPr&gt;&lt;w:rFonts w:ascii=&quot;Cambria Math&quot; w:fareast=&quot;Times New Roman&quot; w:h-ansi=&quot;Cambria Math&quot;/&gt;&lt;wx:font wx:val=&quot;Cambria Math&quot;/&gt;&lt;w:i/&gt;&lt;w:sz w:val=&quot;24&quot;/&gt;&lt;w:sz-cs w:val=&quot;24&quot;/&gt;&lt;w:lang w:val=&quot;EN-AU&quot; w:fareast=&quot;EN-GB&quot;/&gt;&lt;/w:rPr&gt;&lt;m:t&gt;i&lt;/m:t&gt;&lt;/m:r&gt;&lt;/m:sub&gt;&lt;/m:sSub&gt;&lt;m:r&gt;&lt;w:rPr&gt;&lt;w:rFonts w:ascii=&quot;Cambria Math&quot; w:fareast=&quot;Times New Roman&quot; w:h-ansi=&quot;Cambria Math&quot;/&gt;&lt;wx:font wx:val=&quot;Cambria Math&quot;/&gt;&lt;w:i/&gt;&lt;w:sz w:val=&quot;24&quot;/&gt;&lt;w:sz-cs w:val=&quot;24&quot;/&gt;&lt;w:lang w:val=&quot;EN-AU&quot; w:fareast=&quot;EN-GB&quot;/&gt;&lt;/w:rPr&gt;&lt;m:t&gt;)&lt;/m:t&gt;&lt;/m:r&gt;&lt;/m:den&gt;&lt;/m:f&gt;&lt;/m:e&gt;&lt;m:e&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e&gt;&lt;/m:d&gt;&lt;m:r&gt;&lt;w:rPr&gt;&lt;w:rFonts w:ascii=&quot;Cambria Math&quot; w:fareast=&quot;Times New Roman&quot; w:h-ansi=&quot;Cambria Math&quot;/&gt;&lt;wx:font wx:val=&quot;Cambria Math&quot;/&gt;&lt;w:i/&gt;&lt;w:sz w:val=&quot;24&quot;/&gt;&lt;w:sz-cs w:val=&quot;24&quot;/&gt;&lt;w:lang w:val=&quot;EN-AU&quot; w:fareast=&quot;EN-GB&quot;/&gt;&lt;/w:rPr&gt;&lt;m:t&gt;√ó&lt;/m:t&gt;&lt;/m:r&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w:rPr&gt;&lt;w:rFonts w:ascii=&quot;Cambria Math&quot; w:fareast=&quot;Times New Roman&quot; w:h-ansi=&quot;Cambria Math&quot;/&gt;&lt;wx:font wx:val=&quot;Cambria Math&quot;/&gt;&lt;w:i/&gt;&lt;w:sz w:val=&quot;24&quot;/&gt;&lt;w:sz-cs w:val=&quot;24&quot;/&gt;&lt;w:lang w:val=&quot;EN-AU&quot; w:fareast=&quot;EN-GB&quot;/&gt;&lt;/w:rPr&gt;&lt;m:t&gt;1&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r&gt;&lt;w:rPr&gt;&lt;w:rFonts w:ascii=&quot;Cambria Math&quot; w:fareast=&quot;Times New Roman&quot; w:h-ansi=&quot;Cambria Math&quot;/&gt;&lt;wx:font wx:val=&quot;Cambria Math&quot;/&gt;&lt;w:i/&gt;&lt;w:sz w:val=&quot;24&quot;/&gt;&lt;w:sz-cs w:val=&quot;24&quot;/&gt;&lt;w:lang w:val=&quot;EN-AU&quot; w:fareast=&quot;EN-GB&quot;/&gt;&lt;/w:rPr&gt;&lt;m:t&gt;√ó10000&lt;/m:t&gt;&lt;/m:r&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side_multiplier&lt;/m:t&gt;&lt;/m:r&gt;&lt;m:r&gt;&lt;w:rPr&gt;&lt;w:rFonts w:ascii=&quot;Cambria Math&quot; w:fareast=&quot;Times New Roman&quot; w:h-ansi=&quot;Cambria Math&quot;/&gt;&lt;wx:font wx:val=&quot;Cambria Math&quot;/&gt;&lt;w:i/&gt;&lt;w:sz w:val=&quot;24&quot;/&gt;&lt;w:sz-cs w:val=&quot;24&quot;/&gt;&lt;w:lang w:val=&quot;EN-AU&quot; w:fareast=&quot;EN-GB&quot;/&gt;&lt;/w:rPr&gt;&lt;m:t&gt;√ó&lt;/m:t&gt;&lt;/m:r&gt;&lt;m:d&gt;&lt;m:dPr&gt;&lt;m:ctrlPr&gt;&lt;w:rPr&gt;&lt;w:rFonts w:ascii=&quot;Cambria Math&quot; w:fareast=&quot;Times New Roman&quot; w:h-ansi=&quot;Cambria Math&quot;/&gt;&lt;wx:font wx:val=&quot;Cambria Math&quot;/&gt;&lt;w:sz w:val=&quot;24&quot;/&gt;&lt;w:sz-cs w:val=&quot;24&quot;/&gt;&lt;w:lang w:val=&quot;EN-AU&quot; w:fareast=&quot;EN-GB&quot;/&gt;&lt;/w:rPr&gt;&lt;/m:ctrlPr&gt;&lt;/m:dPr&gt;&lt;m:e&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VWAP&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arrival_midpoint&lt;/m:t&gt;&lt;/m:r&gt;&lt;/m:den&gt;&lt;/m:f&gt;&lt;/m:e&gt;&lt;/m:d&gt;&lt;m:r&gt;&lt;w:rPr&gt;&lt;w:rFonts w:ascii=&quot;Cambria Math&quot; w:fareast=&quot;Times New Roman&quot; w:h-ansi=&quot;Cambria Math&quot;/&gt;&lt;wx:font wx:val=&quot;Cambria Math&quot;/&gt;&lt;w:i/&gt;&lt;w:sz w:val=&quot;24&quot;/&gt;&lt;w:sz-cs w:val=&quot;24&quot;/&gt;&lt;w:lang w:val=&quot;EN-AU&quot; w:fareast=&quot;EN-GB&quot;/&gt;&lt;/w:rPr&gt;&lt;m:t&gt;√ó10000&lt;/m:t&gt;&lt;/m:r&gt;&lt;/m:e&gt;&lt;m:e/&gt;&lt;m:e/&gt;&lt;/m:mr&gt;&lt;m:mr&gt;&lt;m:e/&gt;&lt;m:e/&gt;&lt;m:e&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exec_cost_arrival_bps&lt;/m:t&gt;&lt;/m:r&gt;&lt;/m:e&gt;&lt;m:e/&gt;&lt;m:e/&gt;&lt;/m:mr&gt;&lt;/m:m&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3D10FD">
        <w:rPr>
          <w:rFonts w:ascii="Times New Roman" w:eastAsia="Times New Roman" w:hAnsi="Times New Roman"/>
          <w:sz w:val="24"/>
          <w:szCs w:val="24"/>
          <w:lang w:val="en-AU" w:eastAsia="en-GB"/>
        </w:rPr>
        <w:fldChar w:fldCharType="end"/>
      </w:r>
      <w:r w:rsidR="00BD6BD7">
        <w:rPr>
          <w:rFonts w:ascii="Times New Roman" w:eastAsia="Times New Roman" w:hAnsi="Times New Roman"/>
          <w:sz w:val="24"/>
          <w:szCs w:val="24"/>
          <w:lang w:val="en-AU" w:eastAsia="en-GB"/>
        </w:rPr>
        <w:t xml:space="preserve"> </w:t>
      </w:r>
    </w:p>
    <w:p w14:paraId="59255AB6" w14:textId="77777777" w:rsidR="00BD6BD7" w:rsidRPr="00BD6BD7" w:rsidRDefault="00BD6BD7" w:rsidP="00BD6BD7">
      <w:pPr>
        <w:spacing w:after="0" w:line="240" w:lineRule="auto"/>
        <w:rPr>
          <w:rFonts w:ascii="Times New Roman" w:eastAsia="Times New Roman" w:hAnsi="Times New Roman"/>
          <w:sz w:val="24"/>
          <w:szCs w:val="24"/>
          <w:lang w:val="en-AU" w:eastAsia="en-GB"/>
        </w:rPr>
      </w:pPr>
      <w:r w:rsidRPr="00BD6BD7">
        <w:rPr>
          <w:rFonts w:ascii="Cambria Math" w:eastAsia="Times New Roman" w:hAnsi="Cambria Math"/>
          <w:sz w:val="24"/>
          <w:szCs w:val="24"/>
          <w:lang w:val="en-AU" w:eastAsia="en-G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FE2800" w:rsidRPr="003D10FD" w14:paraId="7A2BD88D" w14:textId="77777777" w:rsidTr="0043625D">
        <w:tc>
          <w:tcPr>
            <w:tcW w:w="2160" w:type="dxa"/>
          </w:tcPr>
          <w:p w14:paraId="0915CA9E" w14:textId="77777777" w:rsidR="00FE2800" w:rsidRPr="003D10FD" w:rsidRDefault="00000000">
            <w:r w:rsidRPr="003D10FD">
              <w:t>Security</w:t>
            </w:r>
          </w:p>
        </w:tc>
        <w:tc>
          <w:tcPr>
            <w:tcW w:w="2160" w:type="dxa"/>
          </w:tcPr>
          <w:p w14:paraId="240AC25A" w14:textId="77777777" w:rsidR="00FE2800" w:rsidRPr="003D10FD" w:rsidRDefault="00000000">
            <w:r w:rsidRPr="003D10FD">
              <w:t xml:space="preserve">Real </w:t>
            </w:r>
          </w:p>
        </w:tc>
        <w:tc>
          <w:tcPr>
            <w:tcW w:w="2160" w:type="dxa"/>
          </w:tcPr>
          <w:p w14:paraId="4BCEBDF4" w14:textId="77777777" w:rsidR="00FE2800" w:rsidRPr="003D10FD" w:rsidRDefault="00000000">
            <w:r w:rsidRPr="003D10FD">
              <w:t xml:space="preserve">Simulated </w:t>
            </w:r>
          </w:p>
        </w:tc>
        <w:tc>
          <w:tcPr>
            <w:tcW w:w="2160" w:type="dxa"/>
          </w:tcPr>
          <w:p w14:paraId="555A0983" w14:textId="77777777" w:rsidR="00FE2800" w:rsidRPr="003D10FD" w:rsidRDefault="00000000">
            <w:r w:rsidRPr="003D10FD">
              <w:t>Difference</w:t>
            </w:r>
          </w:p>
        </w:tc>
      </w:tr>
      <w:tr w:rsidR="00FE2800" w:rsidRPr="003D10FD" w14:paraId="50DB547A" w14:textId="77777777" w:rsidTr="0043625D">
        <w:tc>
          <w:tcPr>
            <w:tcW w:w="2160" w:type="dxa"/>
          </w:tcPr>
          <w:p w14:paraId="7F1FA3FC" w14:textId="77777777" w:rsidR="00FE2800" w:rsidRPr="003D10FD" w:rsidRDefault="00000000">
            <w:r w:rsidRPr="003D10FD">
              <w:t>BHP</w:t>
            </w:r>
          </w:p>
        </w:tc>
        <w:tc>
          <w:tcPr>
            <w:tcW w:w="2160" w:type="dxa"/>
          </w:tcPr>
          <w:p w14:paraId="7BE30A08" w14:textId="77777777" w:rsidR="00FE2800" w:rsidRPr="003D10FD" w:rsidRDefault="00000000">
            <w:r w:rsidRPr="003D10FD">
              <w:t>-1.35</w:t>
            </w:r>
          </w:p>
        </w:tc>
        <w:tc>
          <w:tcPr>
            <w:tcW w:w="2160" w:type="dxa"/>
          </w:tcPr>
          <w:p w14:paraId="5004CF1D" w14:textId="77777777" w:rsidR="00FE2800" w:rsidRPr="003D10FD" w:rsidRDefault="00000000">
            <w:r w:rsidRPr="003D10FD">
              <w:t>+0.31</w:t>
            </w:r>
          </w:p>
        </w:tc>
        <w:tc>
          <w:tcPr>
            <w:tcW w:w="2160" w:type="dxa"/>
          </w:tcPr>
          <w:p w14:paraId="638A6F43" w14:textId="77777777" w:rsidR="00FE2800" w:rsidRPr="003D10FD" w:rsidRDefault="00000000">
            <w:r w:rsidRPr="003D10FD">
              <w:t>-1.66</w:t>
            </w:r>
          </w:p>
        </w:tc>
      </w:tr>
      <w:tr w:rsidR="00FE2800" w:rsidRPr="003D10FD" w14:paraId="78480301" w14:textId="77777777" w:rsidTr="0043625D">
        <w:tc>
          <w:tcPr>
            <w:tcW w:w="2160" w:type="dxa"/>
          </w:tcPr>
          <w:p w14:paraId="09449ED2" w14:textId="77777777" w:rsidR="00FE2800" w:rsidRPr="003D10FD" w:rsidRDefault="00000000">
            <w:r w:rsidRPr="003D10FD">
              <w:t>CBA</w:t>
            </w:r>
          </w:p>
        </w:tc>
        <w:tc>
          <w:tcPr>
            <w:tcW w:w="2160" w:type="dxa"/>
          </w:tcPr>
          <w:p w14:paraId="288D913E" w14:textId="77777777" w:rsidR="00FE2800" w:rsidRPr="003D10FD" w:rsidRDefault="00000000">
            <w:r w:rsidRPr="003D10FD">
              <w:t>-0.70</w:t>
            </w:r>
          </w:p>
        </w:tc>
        <w:tc>
          <w:tcPr>
            <w:tcW w:w="2160" w:type="dxa"/>
          </w:tcPr>
          <w:p w14:paraId="5A09BEC7" w14:textId="77777777" w:rsidR="00FE2800" w:rsidRPr="003D10FD" w:rsidRDefault="00000000">
            <w:r w:rsidRPr="003D10FD">
              <w:t>+0.12</w:t>
            </w:r>
          </w:p>
        </w:tc>
        <w:tc>
          <w:tcPr>
            <w:tcW w:w="2160" w:type="dxa"/>
          </w:tcPr>
          <w:p w14:paraId="42E8CE88" w14:textId="77777777" w:rsidR="00FE2800" w:rsidRPr="003D10FD" w:rsidRDefault="00000000">
            <w:r w:rsidRPr="003D10FD">
              <w:t>-0.82</w:t>
            </w:r>
          </w:p>
        </w:tc>
      </w:tr>
      <w:tr w:rsidR="00FE2800" w:rsidRPr="003D10FD" w14:paraId="0EF0F200" w14:textId="77777777" w:rsidTr="0043625D">
        <w:tc>
          <w:tcPr>
            <w:tcW w:w="2160" w:type="dxa"/>
          </w:tcPr>
          <w:p w14:paraId="7DA84821" w14:textId="77777777" w:rsidR="00FE2800" w:rsidRPr="003D10FD" w:rsidRDefault="00000000">
            <w:r w:rsidRPr="003D10FD">
              <w:t>DRR</w:t>
            </w:r>
          </w:p>
        </w:tc>
        <w:tc>
          <w:tcPr>
            <w:tcW w:w="2160" w:type="dxa"/>
          </w:tcPr>
          <w:p w14:paraId="3BE4031D" w14:textId="77777777" w:rsidR="00FE2800" w:rsidRPr="003D10FD" w:rsidRDefault="00000000">
            <w:r w:rsidRPr="003D10FD">
              <w:t>-12.34</w:t>
            </w:r>
          </w:p>
        </w:tc>
        <w:tc>
          <w:tcPr>
            <w:tcW w:w="2160" w:type="dxa"/>
          </w:tcPr>
          <w:p w14:paraId="35584362" w14:textId="77777777" w:rsidR="00FE2800" w:rsidRPr="003D10FD" w:rsidRDefault="00000000">
            <w:r w:rsidRPr="003D10FD">
              <w:t>+0.32</w:t>
            </w:r>
          </w:p>
        </w:tc>
        <w:tc>
          <w:tcPr>
            <w:tcW w:w="2160" w:type="dxa"/>
          </w:tcPr>
          <w:p w14:paraId="161DC3E5" w14:textId="77777777" w:rsidR="00FE2800" w:rsidRPr="003D10FD" w:rsidRDefault="00000000">
            <w:r w:rsidRPr="003D10FD">
              <w:t>-12.66</w:t>
            </w:r>
          </w:p>
        </w:tc>
      </w:tr>
      <w:tr w:rsidR="00FE2800" w:rsidRPr="003D10FD" w14:paraId="13ECC870" w14:textId="77777777" w:rsidTr="0043625D">
        <w:tc>
          <w:tcPr>
            <w:tcW w:w="2160" w:type="dxa"/>
          </w:tcPr>
          <w:p w14:paraId="4C809A41" w14:textId="77777777" w:rsidR="00FE2800" w:rsidRPr="003D10FD" w:rsidRDefault="00000000">
            <w:r w:rsidRPr="003D10FD">
              <w:t>WTC</w:t>
            </w:r>
          </w:p>
        </w:tc>
        <w:tc>
          <w:tcPr>
            <w:tcW w:w="2160" w:type="dxa"/>
          </w:tcPr>
          <w:p w14:paraId="7CAA888D" w14:textId="77777777" w:rsidR="00FE2800" w:rsidRPr="003D10FD" w:rsidRDefault="00000000">
            <w:r w:rsidRPr="003D10FD">
              <w:t>-1.36</w:t>
            </w:r>
          </w:p>
        </w:tc>
        <w:tc>
          <w:tcPr>
            <w:tcW w:w="2160" w:type="dxa"/>
          </w:tcPr>
          <w:p w14:paraId="35457A5E" w14:textId="77777777" w:rsidR="00FE2800" w:rsidRPr="003D10FD" w:rsidRDefault="00000000">
            <w:r w:rsidRPr="003D10FD">
              <w:t>+0.23</w:t>
            </w:r>
          </w:p>
        </w:tc>
        <w:tc>
          <w:tcPr>
            <w:tcW w:w="2160" w:type="dxa"/>
          </w:tcPr>
          <w:p w14:paraId="45742644" w14:textId="77777777" w:rsidR="00FE2800" w:rsidRPr="003D10FD" w:rsidRDefault="00000000">
            <w:r w:rsidRPr="003D10FD">
              <w:t>-1.59</w:t>
            </w:r>
            <w:r w:rsidRPr="003D10FD">
              <w:br/>
            </w:r>
          </w:p>
        </w:tc>
      </w:tr>
    </w:tbl>
    <w:p w14:paraId="7DD219F8" w14:textId="77777777" w:rsidR="00FE2800" w:rsidRDefault="00FE2800"/>
    <w:p w14:paraId="003B4286" w14:textId="77777777" w:rsidR="00FE2800" w:rsidRDefault="00000000">
      <w:pPr>
        <w:jc w:val="both"/>
      </w:pPr>
      <w:r>
        <w:t>Table 2: Execution Cost (Volume-Weighted)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26"/>
        <w:gridCol w:w="1725"/>
        <w:gridCol w:w="1726"/>
        <w:gridCol w:w="1727"/>
      </w:tblGrid>
      <w:tr w:rsidR="00FE2800" w:rsidRPr="003D10FD" w14:paraId="5B84CE21" w14:textId="77777777" w:rsidTr="003761CB">
        <w:tc>
          <w:tcPr>
            <w:tcW w:w="1728" w:type="dxa"/>
          </w:tcPr>
          <w:p w14:paraId="7C73B2B8" w14:textId="77777777" w:rsidR="00FE2800" w:rsidRPr="003D10FD" w:rsidRDefault="00000000">
            <w:r w:rsidRPr="003D10FD">
              <w:t>Security</w:t>
            </w:r>
          </w:p>
        </w:tc>
        <w:tc>
          <w:tcPr>
            <w:tcW w:w="1728" w:type="dxa"/>
          </w:tcPr>
          <w:p w14:paraId="7D9C24D8" w14:textId="77777777" w:rsidR="00FE2800" w:rsidRPr="003D10FD" w:rsidRDefault="00000000">
            <w:r w:rsidRPr="003D10FD">
              <w:t xml:space="preserve">Execution Cost (Arrival) </w:t>
            </w:r>
          </w:p>
        </w:tc>
        <w:tc>
          <w:tcPr>
            <w:tcW w:w="1728" w:type="dxa"/>
          </w:tcPr>
          <w:p w14:paraId="6A3E5F30" w14:textId="77777777" w:rsidR="00FE2800" w:rsidRPr="003D10FD" w:rsidRDefault="00000000">
            <w:r w:rsidRPr="003D10FD">
              <w:t>VW Cost</w:t>
            </w:r>
          </w:p>
        </w:tc>
        <w:tc>
          <w:tcPr>
            <w:tcW w:w="1728" w:type="dxa"/>
          </w:tcPr>
          <w:p w14:paraId="75D6A3DA" w14:textId="77777777" w:rsidR="00FE2800" w:rsidRPr="003D10FD" w:rsidRDefault="00000000">
            <w:r w:rsidRPr="003D10FD">
              <w:t>Change</w:t>
            </w:r>
          </w:p>
        </w:tc>
        <w:tc>
          <w:tcPr>
            <w:tcW w:w="1728" w:type="dxa"/>
          </w:tcPr>
          <w:p w14:paraId="4658E638" w14:textId="77777777" w:rsidR="00FE2800" w:rsidRPr="003D10FD" w:rsidRDefault="00000000">
            <w:r w:rsidRPr="003D10FD">
              <w:t>% Amplification</w:t>
            </w:r>
          </w:p>
        </w:tc>
      </w:tr>
      <w:tr w:rsidR="00FE2800" w:rsidRPr="003D10FD" w14:paraId="0A37ACDB" w14:textId="77777777" w:rsidTr="003761CB">
        <w:tc>
          <w:tcPr>
            <w:tcW w:w="1728" w:type="dxa"/>
          </w:tcPr>
          <w:p w14:paraId="10E4B563" w14:textId="77777777" w:rsidR="00FE2800" w:rsidRPr="003D10FD" w:rsidRDefault="00000000">
            <w:r w:rsidRPr="003D10FD">
              <w:t>BHP</w:t>
            </w:r>
          </w:p>
        </w:tc>
        <w:tc>
          <w:tcPr>
            <w:tcW w:w="1728" w:type="dxa"/>
          </w:tcPr>
          <w:p w14:paraId="310F51EF" w14:textId="77777777" w:rsidR="00FE2800" w:rsidRPr="003D10FD" w:rsidRDefault="00000000">
            <w:r w:rsidRPr="003D10FD">
              <w:t>-1.26 bps</w:t>
            </w:r>
          </w:p>
        </w:tc>
        <w:tc>
          <w:tcPr>
            <w:tcW w:w="1728" w:type="dxa"/>
          </w:tcPr>
          <w:p w14:paraId="33C715CB" w14:textId="77777777" w:rsidR="00FE2800" w:rsidRPr="003D10FD" w:rsidRDefault="00000000">
            <w:r w:rsidRPr="003D10FD">
              <w:t>-1.66 bps</w:t>
            </w:r>
          </w:p>
        </w:tc>
        <w:tc>
          <w:tcPr>
            <w:tcW w:w="1728" w:type="dxa"/>
          </w:tcPr>
          <w:p w14:paraId="779BC9A9" w14:textId="77777777" w:rsidR="00FE2800" w:rsidRPr="003D10FD" w:rsidRDefault="00000000">
            <w:r w:rsidRPr="003D10FD">
              <w:t>-0.40 bps</w:t>
            </w:r>
          </w:p>
        </w:tc>
        <w:tc>
          <w:tcPr>
            <w:tcW w:w="1728" w:type="dxa"/>
          </w:tcPr>
          <w:p w14:paraId="2E944C16" w14:textId="77777777" w:rsidR="00FE2800" w:rsidRPr="003D10FD" w:rsidRDefault="00000000">
            <w:r w:rsidRPr="003D10FD">
              <w:t>+31.7%</w:t>
            </w:r>
          </w:p>
        </w:tc>
      </w:tr>
      <w:tr w:rsidR="00FE2800" w:rsidRPr="003D10FD" w14:paraId="49B8DACC" w14:textId="77777777" w:rsidTr="003761CB">
        <w:tc>
          <w:tcPr>
            <w:tcW w:w="1728" w:type="dxa"/>
          </w:tcPr>
          <w:p w14:paraId="14EEFE44" w14:textId="77777777" w:rsidR="00FE2800" w:rsidRPr="003D10FD" w:rsidRDefault="00000000">
            <w:r w:rsidRPr="003D10FD">
              <w:t>CBA</w:t>
            </w:r>
          </w:p>
        </w:tc>
        <w:tc>
          <w:tcPr>
            <w:tcW w:w="1728" w:type="dxa"/>
          </w:tcPr>
          <w:p w14:paraId="2F9D2CBA" w14:textId="77777777" w:rsidR="00FE2800" w:rsidRPr="003D10FD" w:rsidRDefault="00000000">
            <w:r w:rsidRPr="003D10FD">
              <w:t>-0.61 bps</w:t>
            </w:r>
          </w:p>
        </w:tc>
        <w:tc>
          <w:tcPr>
            <w:tcW w:w="1728" w:type="dxa"/>
          </w:tcPr>
          <w:p w14:paraId="3BC9B3FC" w14:textId="77777777" w:rsidR="00FE2800" w:rsidRPr="003D10FD" w:rsidRDefault="00000000">
            <w:r w:rsidRPr="003D10FD">
              <w:t>-0.82 bps</w:t>
            </w:r>
          </w:p>
        </w:tc>
        <w:tc>
          <w:tcPr>
            <w:tcW w:w="1728" w:type="dxa"/>
          </w:tcPr>
          <w:p w14:paraId="440AB146" w14:textId="77777777" w:rsidR="00FE2800" w:rsidRPr="003D10FD" w:rsidRDefault="00000000">
            <w:r w:rsidRPr="003D10FD">
              <w:t>-0.22 bps</w:t>
            </w:r>
          </w:p>
        </w:tc>
        <w:tc>
          <w:tcPr>
            <w:tcW w:w="1728" w:type="dxa"/>
          </w:tcPr>
          <w:p w14:paraId="693FA564" w14:textId="77777777" w:rsidR="00FE2800" w:rsidRPr="003D10FD" w:rsidRDefault="00000000">
            <w:r w:rsidRPr="003D10FD">
              <w:t>+36.7%</w:t>
            </w:r>
          </w:p>
        </w:tc>
      </w:tr>
      <w:tr w:rsidR="00FE2800" w:rsidRPr="003D10FD" w14:paraId="354513EA" w14:textId="77777777" w:rsidTr="003761CB">
        <w:tc>
          <w:tcPr>
            <w:tcW w:w="1728" w:type="dxa"/>
          </w:tcPr>
          <w:p w14:paraId="53AEAC69" w14:textId="77777777" w:rsidR="00FE2800" w:rsidRPr="003D10FD" w:rsidRDefault="00000000">
            <w:r w:rsidRPr="003D10FD">
              <w:t>DRR</w:t>
            </w:r>
          </w:p>
        </w:tc>
        <w:tc>
          <w:tcPr>
            <w:tcW w:w="1728" w:type="dxa"/>
          </w:tcPr>
          <w:p w14:paraId="6F190BFD" w14:textId="77777777" w:rsidR="00FE2800" w:rsidRPr="003D10FD" w:rsidRDefault="00000000">
            <w:r w:rsidRPr="003D10FD">
              <w:t>-14.30 bps</w:t>
            </w:r>
          </w:p>
        </w:tc>
        <w:tc>
          <w:tcPr>
            <w:tcW w:w="1728" w:type="dxa"/>
          </w:tcPr>
          <w:p w14:paraId="2EEDCC91" w14:textId="77777777" w:rsidR="00FE2800" w:rsidRPr="003D10FD" w:rsidRDefault="00000000">
            <w:r w:rsidRPr="003D10FD">
              <w:t>-12.66 bps</w:t>
            </w:r>
          </w:p>
        </w:tc>
        <w:tc>
          <w:tcPr>
            <w:tcW w:w="1728" w:type="dxa"/>
          </w:tcPr>
          <w:p w14:paraId="73CDA07A" w14:textId="77777777" w:rsidR="00FE2800" w:rsidRPr="003D10FD" w:rsidRDefault="00000000">
            <w:r w:rsidRPr="003D10FD">
              <w:t>+1.64 bps</w:t>
            </w:r>
          </w:p>
        </w:tc>
        <w:tc>
          <w:tcPr>
            <w:tcW w:w="1728" w:type="dxa"/>
          </w:tcPr>
          <w:p w14:paraId="3292654D" w14:textId="77777777" w:rsidR="00FE2800" w:rsidRPr="003D10FD" w:rsidRDefault="00000000">
            <w:r w:rsidRPr="003D10FD">
              <w:t>-11.5%</w:t>
            </w:r>
          </w:p>
        </w:tc>
      </w:tr>
      <w:tr w:rsidR="00FE2800" w:rsidRPr="003D10FD" w14:paraId="4B920EB4" w14:textId="77777777" w:rsidTr="003761CB">
        <w:tc>
          <w:tcPr>
            <w:tcW w:w="1728" w:type="dxa"/>
          </w:tcPr>
          <w:p w14:paraId="3619C2CA" w14:textId="77777777" w:rsidR="00FE2800" w:rsidRPr="003D10FD" w:rsidRDefault="00000000">
            <w:r w:rsidRPr="003D10FD">
              <w:t>WTC</w:t>
            </w:r>
          </w:p>
        </w:tc>
        <w:tc>
          <w:tcPr>
            <w:tcW w:w="1728" w:type="dxa"/>
          </w:tcPr>
          <w:p w14:paraId="15527D80" w14:textId="77777777" w:rsidR="00FE2800" w:rsidRPr="003D10FD" w:rsidRDefault="00000000">
            <w:r w:rsidRPr="003D10FD">
              <w:t>-1.01 bps</w:t>
            </w:r>
          </w:p>
        </w:tc>
        <w:tc>
          <w:tcPr>
            <w:tcW w:w="1728" w:type="dxa"/>
          </w:tcPr>
          <w:p w14:paraId="18A5613B" w14:textId="77777777" w:rsidR="00FE2800" w:rsidRPr="003D10FD" w:rsidRDefault="00000000">
            <w:r w:rsidRPr="003D10FD">
              <w:t>-1.59 bps</w:t>
            </w:r>
          </w:p>
        </w:tc>
        <w:tc>
          <w:tcPr>
            <w:tcW w:w="1728" w:type="dxa"/>
          </w:tcPr>
          <w:p w14:paraId="1B8FE416" w14:textId="77777777" w:rsidR="00FE2800" w:rsidRPr="003D10FD" w:rsidRDefault="00000000">
            <w:r w:rsidRPr="003D10FD">
              <w:t>-0.58 bps</w:t>
            </w:r>
          </w:p>
        </w:tc>
        <w:tc>
          <w:tcPr>
            <w:tcW w:w="1728" w:type="dxa"/>
          </w:tcPr>
          <w:p w14:paraId="7A2DD6B0" w14:textId="77777777" w:rsidR="00FE2800" w:rsidRPr="003D10FD" w:rsidRDefault="00000000">
            <w:r w:rsidRPr="003D10FD">
              <w:t>+57.4%</w:t>
            </w:r>
          </w:p>
        </w:tc>
      </w:tr>
    </w:tbl>
    <w:p w14:paraId="3D4AF777" w14:textId="77777777" w:rsidR="00FE2800" w:rsidRDefault="00FE2800"/>
    <w:p w14:paraId="0004758A" w14:textId="77777777" w:rsidR="00FE2800" w:rsidRDefault="00000000">
      <w:r>
        <w:t xml:space="preserve">Table 3: Volume-Weighted Cost Vs Execution Cost (Arrival)  </w:t>
      </w:r>
    </w:p>
    <w:p w14:paraId="461DD26D" w14:textId="77777777" w:rsidR="00FE2800" w:rsidRDefault="00000000" w:rsidP="003761CB">
      <w:pPr>
        <w:spacing w:line="360" w:lineRule="auto"/>
        <w:jc w:val="both"/>
      </w:pPr>
      <w:r>
        <w:lastRenderedPageBreak/>
        <w:t xml:space="preserve">Volume-weighted execution cost reveals whether large fills within an order face worse pricing than small fills. When we compare the simple average cost gap between lit and </w:t>
      </w:r>
      <w:r w:rsidR="001C59B3">
        <w:t>simulated</w:t>
      </w:r>
      <w:r>
        <w:t xml:space="preserve"> markets with the volume-weighted</w:t>
      </w:r>
      <w:r w:rsidR="003761CB">
        <w:t xml:space="preserve"> cost</w:t>
      </w:r>
      <w:r>
        <w:t xml:space="preserve"> gap (weighting by fill size), we </w:t>
      </w:r>
      <w:r w:rsidR="003761CB">
        <w:t>observe</w:t>
      </w:r>
      <w:r>
        <w:t xml:space="preserve"> size amplification effects. If the volume-weighted gap is larger than the simple average gap, market makers are penalizing large fills with higher costs, pricing aggressively against large order flow. Conversely, if the volume-weighted gap is smaller, large fills face proportionally less penalty, where small fills suffer worse treatment. </w:t>
      </w:r>
    </w:p>
    <w:p w14:paraId="011E6849" w14:textId="77777777" w:rsidR="003761CB" w:rsidRDefault="00000000" w:rsidP="003761CB">
      <w:pPr>
        <w:spacing w:line="360" w:lineRule="auto"/>
        <w:jc w:val="both"/>
      </w:pPr>
      <w:r>
        <w:t xml:space="preserve">WTC's extreme +57.4% amplification indicates sophisticated market makers who aggressively detect large orders and respond with spread widening and liquidity withdrawal. BHP and CBA show significant amplification (+31.7% and +36.7%), suggesting active monitoring with meaningful size-based pricing adjustments. DRR's inverse amplification (-11.5%) reveals complete market breakdown </w:t>
      </w:r>
      <w:r w:rsidR="003761CB">
        <w:t>and</w:t>
      </w:r>
      <w:r>
        <w:t xml:space="preserve"> all orders face hostile pricing, but small orders are penalized even more severely than large order</w:t>
      </w:r>
      <w:r w:rsidR="003761CB">
        <w:t>.</w:t>
      </w:r>
    </w:p>
    <w:p w14:paraId="06935AD7" w14:textId="77777777" w:rsidR="00FE2800" w:rsidRDefault="00000000" w:rsidP="003761CB">
      <w:pPr>
        <w:spacing w:line="360" w:lineRule="auto"/>
        <w:jc w:val="both"/>
      </w:pPr>
      <w:r>
        <w:t>Dark pools eliminate these size penalties entirely because counterparties are neutral institutional orders that don't detect or react to order size, executing all fills at consistent midpoint prices regardless of magnitude.</w:t>
      </w:r>
    </w:p>
    <w:p w14:paraId="5E10A4ED" w14:textId="77777777" w:rsidR="00FE2800" w:rsidRDefault="00000000">
      <w:r>
        <w:rPr>
          <w:b/>
        </w:rPr>
        <w:t>Implementation Shortfall (Total Cost with Drift)</w:t>
      </w:r>
    </w:p>
    <w:p w14:paraId="3F93EDA1" w14:textId="77777777" w:rsidR="00FE2800" w:rsidRDefault="00000000">
      <w:pPr>
        <w:rPr>
          <w:b/>
        </w:rPr>
      </w:pPr>
      <w:r>
        <w:rPr>
          <w:b/>
        </w:rPr>
        <w:t>Formula:</w:t>
      </w:r>
    </w:p>
    <w:p w14:paraId="29100D56" w14:textId="77777777" w:rsidR="00FE2800" w:rsidRPr="006B6675" w:rsidRDefault="006E6197" w:rsidP="006B6675">
      <w:pPr>
        <w:spacing w:after="210" w:line="360" w:lineRule="auto"/>
        <w:rPr>
          <w:rFonts w:ascii="Times New Roman" w:hAnsi="Times New Roman"/>
          <w:sz w:val="24"/>
          <w:szCs w:val="24"/>
        </w:rPr>
      </w:pPr>
      <w:r w:rsidRPr="003D10FD">
        <w:rPr>
          <w:noProof/>
        </w:rPr>
        <w:pict w14:anchorId="63811513">
          <v:shape id="_x0000_i1030" type="#_x0000_t75" alt="" style="width:245pt;height:16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45ED5&quot;/&gt;&lt;wsp:rsid wsp:val=&quot;00CB0664&quot;/&gt;&lt;wsp:rsid wsp:val=&quot;00D83DB9&quot;/&gt;&lt;wsp:rsid wsp:val=&quot;00D96C06&quot;/&gt;&lt;wsp:rsid wsp:val=&quot;00FC693F&quot;/&gt;&lt;wsp:rsid wsp:val=&quot;00FE2800&quot;/&gt;&lt;/wsp:rsids&gt;&lt;/w:docPr&gt;&lt;w:body&gt;&lt;wx:sect&gt;&lt;w:p wsp:rsidR=&quot;00C45ED5&quot; wsp:rsidRPr=&quot;00C45ED5&quot; wsp:rsidRDefault=&quot;00C45ED5&quot; wsp:rsidP=&quot;00C45ED5&quot;&gt;&lt;m:oMathPara&gt;&lt;m:oMath&gt;&lt;m:r&gt;&lt;m:rPr&gt;&lt;m:nor/&gt;&lt;/m:rPr&gt;&lt;w:rPr&gt;&lt;w:rFonts w:ascii=&quot;Times New Roman&quot; w:h-ansi=&quot;Times New Roman&quot;/&gt;&lt;wx:font wx:val=&quot;Times New Roman&quot;/&gt;&lt;w:sz w:val=&quot;24&quot;/&gt;&lt;w:sz-cs w:val=&quot;24&quot;/&gt;&lt;/w:rPr&gt;&lt;m:t&gt;IS (bps)&lt;/m:t&gt;&lt;/m:r&gt;&lt;m:r&gt;&lt;m:rPr&gt;&lt;m:sty m:val=&quot;p&quot;/&gt;&lt;/m:rPr&gt;&lt;w:rPr&gt;&lt;w:rFonts w:ascii=&quot;Cambria Math&quot; w:h-ansi=&quot;Cambria Math&quot;/&gt;&lt;wx:font wx:val=&quot;Cambria Math&quot;/&gt;&lt;w:sz w:val=&quot;24&quot;/&gt;&lt;w:sz-cs w:val=&quot;24&quot;/&gt;&lt;/w:rPr&gt;&lt;m:t&gt;=&lt;/m:t&gt;&lt;/m:r&gt;&lt;m:r&gt;&lt;m:rPr&gt;&lt;m:nor/&gt;&lt;/m:rPr&gt;&lt;w:rPr&gt;&lt;w:rFonts w:ascii=&quot;Times New Roman&quot; w:h-ansi=&quot;Times New Roman&quot;/&gt;&lt;wx:font wx:val=&quot;Times New Roman&quot;/&gt;&lt;w:sz w:val=&quot;24&quot;/&gt;&lt;w:sz-cs w:val=&quot;24&quot;/&gt;&lt;/w:rPr&gt;&lt;m:t&gt;Execution Cost&lt;/m:t&gt;&lt;/m:r&gt;&lt;m:r&gt;&lt;m:rPr&gt;&lt;m:sty m:val=&quot;p&quot;/&gt;&lt;/m:rPr&gt;&lt;w:rPr&gt;&lt;w:rFonts w:ascii=&quot;Cambria Math&quot; w:h-ansi=&quot;Cambria Math&quot;/&gt;&lt;wx:font wx:val=&quot;Cambria Math&quot;/&gt;&lt;w:sz w:val=&quot;24&quot;/&gt;&lt;w:sz-cs w:val=&quot;24&quot;/&gt;&lt;/w:rPr&gt;&lt;m:t&gt;(&lt;/m:t&gt;&lt;/m:r&gt;&lt;m:r&gt;&lt;m:rPr&gt;&lt;m:nor/&gt;&lt;/m:rPr&gt;&lt;w:rPr&gt;&lt;w:rFonts w:ascii=&quot;Times New Roman&quot; w:h-ansi=&quot;Times New Roman&quot;/&gt;&lt;wx:font wx:val=&quot;Times New Roman&quot;/&gt;&lt;w:sz w:val=&quot;24&quot;/&gt;&lt;w:sz-cs w:val=&quot;24&quot;/&gt;&lt;/w:rPr&gt;&lt;m:t&gt;Arrival) -  Market Drift&lt;/m:t&gt;&lt;/m:r&gt;&lt;/m:oMath&gt;&lt;/m:oMathPara&gt;&lt;/w:p&gt;&lt;w:sectPr wsp:rsidR=&quot;00000000&quot; wsp:rsidRPr=&quot;00C45ED5&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7"/>
        <w:gridCol w:w="2157"/>
        <w:gridCol w:w="2158"/>
        <w:gridCol w:w="2158"/>
      </w:tblGrid>
      <w:tr w:rsidR="00FE2800" w:rsidRPr="003D10FD" w14:paraId="0692A142" w14:textId="77777777" w:rsidTr="003D10FD">
        <w:tblPrEx>
          <w:tblCellMar>
            <w:top w:w="0" w:type="dxa"/>
            <w:left w:w="0" w:type="dxa"/>
            <w:bottom w:w="0" w:type="dxa"/>
            <w:right w:w="0" w:type="dxa"/>
          </w:tblCellMar>
        </w:tblPrEx>
        <w:tc>
          <w:tcPr>
            <w:tcW w:w="2160" w:type="dxa"/>
          </w:tcPr>
          <w:p w14:paraId="67DC5988" w14:textId="77777777" w:rsidR="00FE2800" w:rsidRPr="003D10FD" w:rsidRDefault="00000000">
            <w:r w:rsidRPr="003D10FD">
              <w:t>Security</w:t>
            </w:r>
          </w:p>
        </w:tc>
        <w:tc>
          <w:tcPr>
            <w:tcW w:w="2160" w:type="dxa"/>
          </w:tcPr>
          <w:p w14:paraId="0B63A694" w14:textId="77777777" w:rsidR="00FE2800" w:rsidRPr="003D10FD" w:rsidRDefault="00000000">
            <w:r w:rsidRPr="003D10FD">
              <w:t xml:space="preserve">Real </w:t>
            </w:r>
          </w:p>
        </w:tc>
        <w:tc>
          <w:tcPr>
            <w:tcW w:w="2160" w:type="dxa"/>
          </w:tcPr>
          <w:p w14:paraId="08FA2C06" w14:textId="77777777" w:rsidR="00FE2800" w:rsidRPr="003D10FD" w:rsidRDefault="00000000">
            <w:r w:rsidRPr="003D10FD">
              <w:t>Simulated</w:t>
            </w:r>
          </w:p>
        </w:tc>
        <w:tc>
          <w:tcPr>
            <w:tcW w:w="2160" w:type="dxa"/>
          </w:tcPr>
          <w:p w14:paraId="007794C3" w14:textId="77777777" w:rsidR="00FE2800" w:rsidRPr="003D10FD" w:rsidRDefault="00000000">
            <w:r w:rsidRPr="003D10FD">
              <w:t>Difference</w:t>
            </w:r>
          </w:p>
        </w:tc>
      </w:tr>
      <w:tr w:rsidR="00FE2800" w:rsidRPr="003D10FD" w14:paraId="2DCD6FDF" w14:textId="77777777" w:rsidTr="003D10FD">
        <w:tblPrEx>
          <w:tblCellMar>
            <w:top w:w="0" w:type="dxa"/>
            <w:left w:w="0" w:type="dxa"/>
            <w:bottom w:w="0" w:type="dxa"/>
            <w:right w:w="0" w:type="dxa"/>
          </w:tblCellMar>
        </w:tblPrEx>
        <w:tc>
          <w:tcPr>
            <w:tcW w:w="2160" w:type="dxa"/>
          </w:tcPr>
          <w:p w14:paraId="42411F18" w14:textId="77777777" w:rsidR="00FE2800" w:rsidRPr="003D10FD" w:rsidRDefault="00000000">
            <w:r w:rsidRPr="003D10FD">
              <w:t>BHP</w:t>
            </w:r>
          </w:p>
        </w:tc>
        <w:tc>
          <w:tcPr>
            <w:tcW w:w="2160" w:type="dxa"/>
          </w:tcPr>
          <w:p w14:paraId="5752B0F3" w14:textId="77777777" w:rsidR="00FE2800" w:rsidRPr="003D10FD" w:rsidRDefault="00000000">
            <w:r w:rsidRPr="003D10FD">
              <w:t>-0.60 bps</w:t>
            </w:r>
          </w:p>
        </w:tc>
        <w:tc>
          <w:tcPr>
            <w:tcW w:w="2160" w:type="dxa"/>
          </w:tcPr>
          <w:p w14:paraId="1A5B389D" w14:textId="77777777" w:rsidR="00FE2800" w:rsidRPr="003D10FD" w:rsidRDefault="00000000">
            <w:r w:rsidRPr="003D10FD">
              <w:t>+0.20 bps</w:t>
            </w:r>
          </w:p>
        </w:tc>
        <w:tc>
          <w:tcPr>
            <w:tcW w:w="2160" w:type="dxa"/>
          </w:tcPr>
          <w:p w14:paraId="3897ACD0" w14:textId="77777777" w:rsidR="00FE2800" w:rsidRPr="003D10FD" w:rsidRDefault="00000000">
            <w:r w:rsidRPr="003D10FD">
              <w:t>-0.80 bps</w:t>
            </w:r>
          </w:p>
        </w:tc>
      </w:tr>
      <w:tr w:rsidR="00FE2800" w:rsidRPr="003D10FD" w14:paraId="1D2D3D41" w14:textId="77777777" w:rsidTr="003D10FD">
        <w:tblPrEx>
          <w:tblCellMar>
            <w:top w:w="0" w:type="dxa"/>
            <w:left w:w="0" w:type="dxa"/>
            <w:bottom w:w="0" w:type="dxa"/>
            <w:right w:w="0" w:type="dxa"/>
          </w:tblCellMar>
        </w:tblPrEx>
        <w:tc>
          <w:tcPr>
            <w:tcW w:w="2160" w:type="dxa"/>
          </w:tcPr>
          <w:p w14:paraId="3D497C5A" w14:textId="77777777" w:rsidR="00FE2800" w:rsidRPr="003D10FD" w:rsidRDefault="00000000">
            <w:r w:rsidRPr="003D10FD">
              <w:t>CBA</w:t>
            </w:r>
          </w:p>
        </w:tc>
        <w:tc>
          <w:tcPr>
            <w:tcW w:w="2160" w:type="dxa"/>
          </w:tcPr>
          <w:p w14:paraId="47346754" w14:textId="77777777" w:rsidR="00FE2800" w:rsidRPr="003D10FD" w:rsidRDefault="00000000">
            <w:r w:rsidRPr="003D10FD">
              <w:t>+0.11 bps</w:t>
            </w:r>
          </w:p>
        </w:tc>
        <w:tc>
          <w:tcPr>
            <w:tcW w:w="2160" w:type="dxa"/>
          </w:tcPr>
          <w:p w14:paraId="406CEB2A" w14:textId="77777777" w:rsidR="00FE2800" w:rsidRPr="003D10FD" w:rsidRDefault="00000000">
            <w:r w:rsidRPr="003D10FD">
              <w:t>+0.04 bps</w:t>
            </w:r>
          </w:p>
        </w:tc>
        <w:tc>
          <w:tcPr>
            <w:tcW w:w="2160" w:type="dxa"/>
          </w:tcPr>
          <w:p w14:paraId="2D868872" w14:textId="77777777" w:rsidR="00FE2800" w:rsidRPr="003D10FD" w:rsidRDefault="00000000">
            <w:r w:rsidRPr="003D10FD">
              <w:t>+0.06 bps</w:t>
            </w:r>
          </w:p>
        </w:tc>
      </w:tr>
      <w:tr w:rsidR="00FE2800" w:rsidRPr="003D10FD" w14:paraId="58FAC7A5" w14:textId="77777777" w:rsidTr="003D10FD">
        <w:tblPrEx>
          <w:tblCellMar>
            <w:top w:w="0" w:type="dxa"/>
            <w:left w:w="0" w:type="dxa"/>
            <w:bottom w:w="0" w:type="dxa"/>
            <w:right w:w="0" w:type="dxa"/>
          </w:tblCellMar>
        </w:tblPrEx>
        <w:tc>
          <w:tcPr>
            <w:tcW w:w="2160" w:type="dxa"/>
          </w:tcPr>
          <w:p w14:paraId="6B93B729" w14:textId="77777777" w:rsidR="00FE2800" w:rsidRPr="003D10FD" w:rsidRDefault="00000000">
            <w:r w:rsidRPr="003D10FD">
              <w:t>DRR</w:t>
            </w:r>
          </w:p>
        </w:tc>
        <w:tc>
          <w:tcPr>
            <w:tcW w:w="2160" w:type="dxa"/>
          </w:tcPr>
          <w:p w14:paraId="1CE683DA" w14:textId="77777777" w:rsidR="00FE2800" w:rsidRPr="003D10FD" w:rsidRDefault="00000000">
            <w:r w:rsidRPr="003D10FD">
              <w:t>-4.97 bps</w:t>
            </w:r>
          </w:p>
        </w:tc>
        <w:tc>
          <w:tcPr>
            <w:tcW w:w="2160" w:type="dxa"/>
          </w:tcPr>
          <w:p w14:paraId="525D0182" w14:textId="77777777" w:rsidR="00FE2800" w:rsidRPr="003D10FD" w:rsidRDefault="00000000">
            <w:r w:rsidRPr="003D10FD">
              <w:t>+0.12 bps</w:t>
            </w:r>
          </w:p>
        </w:tc>
        <w:tc>
          <w:tcPr>
            <w:tcW w:w="2160" w:type="dxa"/>
          </w:tcPr>
          <w:p w14:paraId="550FC4B9" w14:textId="77777777" w:rsidR="00FE2800" w:rsidRPr="003D10FD" w:rsidRDefault="00000000">
            <w:r w:rsidRPr="003D10FD">
              <w:t>-5.09 bps</w:t>
            </w:r>
          </w:p>
        </w:tc>
      </w:tr>
      <w:tr w:rsidR="00FE2800" w:rsidRPr="003D10FD" w14:paraId="010D225F" w14:textId="77777777" w:rsidTr="003D10FD">
        <w:tblPrEx>
          <w:tblCellMar>
            <w:top w:w="0" w:type="dxa"/>
            <w:left w:w="0" w:type="dxa"/>
            <w:bottom w:w="0" w:type="dxa"/>
            <w:right w:w="0" w:type="dxa"/>
          </w:tblCellMar>
        </w:tblPrEx>
        <w:tc>
          <w:tcPr>
            <w:tcW w:w="2160" w:type="dxa"/>
          </w:tcPr>
          <w:p w14:paraId="27C9E800" w14:textId="77777777" w:rsidR="00FE2800" w:rsidRPr="003D10FD" w:rsidRDefault="00000000">
            <w:r w:rsidRPr="003D10FD">
              <w:t>WTC</w:t>
            </w:r>
          </w:p>
        </w:tc>
        <w:tc>
          <w:tcPr>
            <w:tcW w:w="2160" w:type="dxa"/>
          </w:tcPr>
          <w:p w14:paraId="07D6006D" w14:textId="77777777" w:rsidR="00FE2800" w:rsidRPr="003D10FD" w:rsidRDefault="00000000">
            <w:r w:rsidRPr="003D10FD">
              <w:t>-0.19 bps</w:t>
            </w:r>
          </w:p>
        </w:tc>
        <w:tc>
          <w:tcPr>
            <w:tcW w:w="2160" w:type="dxa"/>
          </w:tcPr>
          <w:p w14:paraId="37DB0075" w14:textId="77777777" w:rsidR="00FE2800" w:rsidRPr="003D10FD" w:rsidRDefault="00000000">
            <w:r w:rsidRPr="003D10FD">
              <w:t>+0.07 bps</w:t>
            </w:r>
          </w:p>
        </w:tc>
        <w:tc>
          <w:tcPr>
            <w:tcW w:w="2160" w:type="dxa"/>
          </w:tcPr>
          <w:p w14:paraId="67AD5E72" w14:textId="77777777" w:rsidR="00FE2800" w:rsidRPr="003D10FD" w:rsidRDefault="00000000">
            <w:r w:rsidRPr="003D10FD">
              <w:t>-0.27 bps</w:t>
            </w:r>
          </w:p>
        </w:tc>
      </w:tr>
    </w:tbl>
    <w:p w14:paraId="6FEC39A7" w14:textId="77777777" w:rsidR="006B6675" w:rsidRDefault="006B6675"/>
    <w:p w14:paraId="546C9CC6" w14:textId="77777777" w:rsidR="00FE2800" w:rsidRDefault="00000000">
      <w:r>
        <w:t xml:space="preserve">Table 4: Implementation Shortfall </w:t>
      </w:r>
    </w:p>
    <w:p w14:paraId="65C74CE4" w14:textId="77777777" w:rsidR="00FE2800" w:rsidRDefault="00FE280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FE2800" w:rsidRPr="003D10FD" w14:paraId="18D25085" w14:textId="77777777" w:rsidTr="003761CB">
        <w:tc>
          <w:tcPr>
            <w:tcW w:w="2160" w:type="dxa"/>
          </w:tcPr>
          <w:p w14:paraId="29DDB56D" w14:textId="77777777" w:rsidR="00FE2800" w:rsidRPr="003D10FD" w:rsidRDefault="00000000">
            <w:r w:rsidRPr="003D10FD">
              <w:lastRenderedPageBreak/>
              <w:t>Security</w:t>
            </w:r>
          </w:p>
        </w:tc>
        <w:tc>
          <w:tcPr>
            <w:tcW w:w="2160" w:type="dxa"/>
          </w:tcPr>
          <w:p w14:paraId="3985CDF8" w14:textId="77777777" w:rsidR="00FE2800" w:rsidRPr="003D10FD" w:rsidRDefault="00000000">
            <w:r w:rsidRPr="003D10FD">
              <w:t>Drift (</w:t>
            </w:r>
            <w:r w:rsidR="00252F82" w:rsidRPr="003D10FD">
              <w:t>Real</w:t>
            </w:r>
            <w:r w:rsidRPr="003D10FD">
              <w:t>)</w:t>
            </w:r>
          </w:p>
        </w:tc>
        <w:tc>
          <w:tcPr>
            <w:tcW w:w="2160" w:type="dxa"/>
          </w:tcPr>
          <w:p w14:paraId="5D3B85D9" w14:textId="77777777" w:rsidR="00FE2800" w:rsidRPr="003D10FD" w:rsidRDefault="00000000">
            <w:r w:rsidRPr="003D10FD">
              <w:t>Drift (</w:t>
            </w:r>
            <w:r w:rsidR="00252F82" w:rsidRPr="003D10FD">
              <w:t>Simulated</w:t>
            </w:r>
            <w:r w:rsidRPr="003D10FD">
              <w:t>)</w:t>
            </w:r>
          </w:p>
        </w:tc>
        <w:tc>
          <w:tcPr>
            <w:tcW w:w="2160" w:type="dxa"/>
          </w:tcPr>
          <w:p w14:paraId="4F8ABF1B" w14:textId="77777777" w:rsidR="00FE2800" w:rsidRPr="003D10FD" w:rsidRDefault="00000000">
            <w:r w:rsidRPr="003D10FD">
              <w:t>Drift Difference</w:t>
            </w:r>
          </w:p>
        </w:tc>
      </w:tr>
      <w:tr w:rsidR="00FE2800" w:rsidRPr="003D10FD" w14:paraId="7E288FDB" w14:textId="77777777" w:rsidTr="003761CB">
        <w:tc>
          <w:tcPr>
            <w:tcW w:w="2160" w:type="dxa"/>
          </w:tcPr>
          <w:p w14:paraId="5767AC65" w14:textId="77777777" w:rsidR="00FE2800" w:rsidRPr="003D10FD" w:rsidRDefault="00000000">
            <w:r w:rsidRPr="003D10FD">
              <w:t>BHP</w:t>
            </w:r>
          </w:p>
        </w:tc>
        <w:tc>
          <w:tcPr>
            <w:tcW w:w="2160" w:type="dxa"/>
          </w:tcPr>
          <w:p w14:paraId="3F4D93BB" w14:textId="77777777" w:rsidR="00FE2800" w:rsidRPr="003D10FD" w:rsidRDefault="00000000">
            <w:r w:rsidRPr="003D10FD">
              <w:t>+0.35 bps</w:t>
            </w:r>
          </w:p>
        </w:tc>
        <w:tc>
          <w:tcPr>
            <w:tcW w:w="2160" w:type="dxa"/>
          </w:tcPr>
          <w:p w14:paraId="1E293C23" w14:textId="77777777" w:rsidR="00FE2800" w:rsidRPr="003D10FD" w:rsidRDefault="00000000">
            <w:r w:rsidRPr="003D10FD">
              <w:t>-0.11 bps</w:t>
            </w:r>
          </w:p>
        </w:tc>
        <w:tc>
          <w:tcPr>
            <w:tcW w:w="2160" w:type="dxa"/>
          </w:tcPr>
          <w:p w14:paraId="2EF4BDF8" w14:textId="77777777" w:rsidR="00FE2800" w:rsidRPr="003D10FD" w:rsidRDefault="00000000">
            <w:r w:rsidRPr="003D10FD">
              <w:t>+0.46 bps</w:t>
            </w:r>
          </w:p>
        </w:tc>
      </w:tr>
      <w:tr w:rsidR="00FE2800" w:rsidRPr="003D10FD" w14:paraId="74C17453" w14:textId="77777777" w:rsidTr="003761CB">
        <w:tc>
          <w:tcPr>
            <w:tcW w:w="2160" w:type="dxa"/>
          </w:tcPr>
          <w:p w14:paraId="7523D0AC" w14:textId="77777777" w:rsidR="00FE2800" w:rsidRPr="003D10FD" w:rsidRDefault="00000000">
            <w:r w:rsidRPr="003D10FD">
              <w:t>CBA</w:t>
            </w:r>
          </w:p>
        </w:tc>
        <w:tc>
          <w:tcPr>
            <w:tcW w:w="2160" w:type="dxa"/>
          </w:tcPr>
          <w:p w14:paraId="7A0949F2" w14:textId="77777777" w:rsidR="00FE2800" w:rsidRPr="003D10FD" w:rsidRDefault="00000000">
            <w:r w:rsidRPr="003D10FD">
              <w:t>+0.59 bps</w:t>
            </w:r>
          </w:p>
        </w:tc>
        <w:tc>
          <w:tcPr>
            <w:tcW w:w="2160" w:type="dxa"/>
          </w:tcPr>
          <w:p w14:paraId="5166C5AB" w14:textId="77777777" w:rsidR="00FE2800" w:rsidRPr="003D10FD" w:rsidRDefault="00000000">
            <w:r w:rsidRPr="003D10FD">
              <w:t>-0.08 bps</w:t>
            </w:r>
          </w:p>
        </w:tc>
        <w:tc>
          <w:tcPr>
            <w:tcW w:w="2160" w:type="dxa"/>
          </w:tcPr>
          <w:p w14:paraId="6EBA1B97" w14:textId="77777777" w:rsidR="00FE2800" w:rsidRPr="003D10FD" w:rsidRDefault="00000000">
            <w:r w:rsidRPr="003D10FD">
              <w:t>+0.67 bps</w:t>
            </w:r>
          </w:p>
        </w:tc>
      </w:tr>
      <w:tr w:rsidR="00FE2800" w:rsidRPr="003D10FD" w14:paraId="1DFEECC3" w14:textId="77777777" w:rsidTr="003761CB">
        <w:tc>
          <w:tcPr>
            <w:tcW w:w="2160" w:type="dxa"/>
          </w:tcPr>
          <w:p w14:paraId="3C9899C0" w14:textId="77777777" w:rsidR="00FE2800" w:rsidRPr="003D10FD" w:rsidRDefault="00000000">
            <w:r w:rsidRPr="003D10FD">
              <w:t>DRR</w:t>
            </w:r>
          </w:p>
        </w:tc>
        <w:tc>
          <w:tcPr>
            <w:tcW w:w="2160" w:type="dxa"/>
          </w:tcPr>
          <w:p w14:paraId="454F2F7E" w14:textId="77777777" w:rsidR="00FE2800" w:rsidRPr="003D10FD" w:rsidRDefault="00000000">
            <w:r w:rsidRPr="003D10FD">
              <w:t>+9.01 bps</w:t>
            </w:r>
          </w:p>
        </w:tc>
        <w:tc>
          <w:tcPr>
            <w:tcW w:w="2160" w:type="dxa"/>
          </w:tcPr>
          <w:p w14:paraId="09DDDF53" w14:textId="77777777" w:rsidR="00FE2800" w:rsidRPr="003D10FD" w:rsidRDefault="00000000">
            <w:r w:rsidRPr="003D10FD">
              <w:t>-0.20 bps</w:t>
            </w:r>
          </w:p>
        </w:tc>
        <w:tc>
          <w:tcPr>
            <w:tcW w:w="2160" w:type="dxa"/>
          </w:tcPr>
          <w:p w14:paraId="1FCD31DF" w14:textId="77777777" w:rsidR="00FE2800" w:rsidRPr="003D10FD" w:rsidRDefault="00000000">
            <w:r w:rsidRPr="003D10FD">
              <w:t>+9.21 bps</w:t>
            </w:r>
          </w:p>
        </w:tc>
      </w:tr>
      <w:tr w:rsidR="00FE2800" w:rsidRPr="003D10FD" w14:paraId="720C3522" w14:textId="77777777" w:rsidTr="003761CB">
        <w:tc>
          <w:tcPr>
            <w:tcW w:w="2160" w:type="dxa"/>
          </w:tcPr>
          <w:p w14:paraId="57CDC9E2" w14:textId="77777777" w:rsidR="00FE2800" w:rsidRPr="003D10FD" w:rsidRDefault="00000000">
            <w:r w:rsidRPr="003D10FD">
              <w:t>WTC</w:t>
            </w:r>
          </w:p>
        </w:tc>
        <w:tc>
          <w:tcPr>
            <w:tcW w:w="2160" w:type="dxa"/>
          </w:tcPr>
          <w:p w14:paraId="0CC6C32A" w14:textId="77777777" w:rsidR="00FE2800" w:rsidRPr="003D10FD" w:rsidRDefault="00000000">
            <w:r w:rsidRPr="003D10FD">
              <w:t>+0.59 bps</w:t>
            </w:r>
          </w:p>
        </w:tc>
        <w:tc>
          <w:tcPr>
            <w:tcW w:w="2160" w:type="dxa"/>
          </w:tcPr>
          <w:p w14:paraId="4039D07D" w14:textId="77777777" w:rsidR="00FE2800" w:rsidRPr="003D10FD" w:rsidRDefault="00000000">
            <w:r w:rsidRPr="003D10FD">
              <w:t>-0.16 bps</w:t>
            </w:r>
          </w:p>
        </w:tc>
        <w:tc>
          <w:tcPr>
            <w:tcW w:w="2160" w:type="dxa"/>
          </w:tcPr>
          <w:p w14:paraId="05002807" w14:textId="77777777" w:rsidR="00FE2800" w:rsidRPr="003D10FD" w:rsidRDefault="00000000">
            <w:r w:rsidRPr="003D10FD">
              <w:t>+0.75 bps</w:t>
            </w:r>
          </w:p>
        </w:tc>
      </w:tr>
    </w:tbl>
    <w:p w14:paraId="595F5A14" w14:textId="77777777" w:rsidR="00FE2800" w:rsidRDefault="00FE2800"/>
    <w:p w14:paraId="3A0F8D5A" w14:textId="77777777" w:rsidR="00FE2800" w:rsidRDefault="00000000">
      <w:r>
        <w:t xml:space="preserve">Table 5: Drift </w:t>
      </w:r>
    </w:p>
    <w:p w14:paraId="01AE989B" w14:textId="77777777" w:rsidR="00FE2800" w:rsidRDefault="00000000" w:rsidP="003761CB">
      <w:pPr>
        <w:spacing w:line="360" w:lineRule="auto"/>
        <w:jc w:val="both"/>
      </w:pPr>
      <w:r>
        <w:t xml:space="preserve">Implementation shortfall separates execution quality from timing luck by breaking costs into two components: execution cost (spread crossing and adverse selection) and market drift (price movement during execution). </w:t>
      </w:r>
      <w:r w:rsidR="003761CB">
        <w:t>The</w:t>
      </w:r>
      <w:r>
        <w:t xml:space="preserve"> market drift should be identical for both lit and dark pool execution because both use the same arrival time benchmark and face the same market conditions. </w:t>
      </w:r>
    </w:p>
    <w:p w14:paraId="22211CCC" w14:textId="77777777" w:rsidR="00FE2800" w:rsidRDefault="00000000" w:rsidP="003761CB">
      <w:pPr>
        <w:spacing w:line="360" w:lineRule="auto"/>
        <w:jc w:val="both"/>
      </w:pPr>
      <w:r>
        <w:t xml:space="preserve">The data shows that lit-routed orders experienced favorable market drift ranging from +0.35 bps (BHP) to +9.01 bps (DRR). Despite this timing luck, three of four securities still show negative implementation shortfall in lit markets. This </w:t>
      </w:r>
      <w:r w:rsidR="001C59B3">
        <w:t>implies</w:t>
      </w:r>
      <w:r>
        <w:t xml:space="preserve"> execution quality problems (spread crossing and adverse selection) dominate timing considerations. Dark pool orders show uniformly better implementation shortfall across all securities. Even though dark pools execute slower and experience slightly unfavorable drift (-0.08 to -0.20 bps), they still outperform lit markets overall.</w:t>
      </w:r>
    </w:p>
    <w:p w14:paraId="6B5A7136" w14:textId="77777777" w:rsidR="00FE2800" w:rsidRDefault="00000000" w:rsidP="003761CB">
      <w:pPr>
        <w:spacing w:line="360" w:lineRule="auto"/>
        <w:jc w:val="both"/>
      </w:pPr>
      <w:r>
        <w:t>For lit markets, BHP shows 58% drift contribution (meaning 42% is structural execution cost), CBA shows negative drift contribution (drift worsens the outcome), DRR shows 181% drift contribution (favorable timing overwhelms but doesn't eliminate structural costs), and WTC shows negative drift contribution. For dark pools, all securities show negative drift contributions, meaning unfavorable timing adds to costs rather than offsetting them. Despite this timing disadvantage, dark pools still achieve better overall implementation shortfall.</w:t>
      </w:r>
    </w:p>
    <w:p w14:paraId="07B610D1" w14:textId="77777777" w:rsidR="00FE2800" w:rsidRDefault="00000000" w:rsidP="003761CB">
      <w:pPr>
        <w:spacing w:line="360" w:lineRule="auto"/>
      </w:pPr>
      <w:r>
        <w:t>The fact that dark pools win despite worse timing proves the performance difference is structural, not timing-dependent. Midpoint execution in dark pools eliminates the systematic costs of spread crossing and adverse selection thalit markets, even when timing favors lit routing. This validates that venue characteristics, not execution speed or timing luck, drive the observed performance differences.</w:t>
      </w:r>
    </w:p>
    <w:p w14:paraId="6EAFE07D" w14:textId="77777777" w:rsidR="00FE2800" w:rsidRDefault="00000000">
      <w:pPr>
        <w:rPr>
          <w:b/>
        </w:rPr>
      </w:pPr>
      <w:r>
        <w:rPr>
          <w:b/>
        </w:rPr>
        <w:lastRenderedPageBreak/>
        <w:t>Price Improvement (Quantified Dark Pool Benefit)</w:t>
      </w:r>
    </w:p>
    <w:p w14:paraId="6C440EF2" w14:textId="77777777" w:rsidR="00252F82" w:rsidRDefault="00252F82">
      <w:r>
        <w:rPr>
          <w:b/>
        </w:rPr>
        <w:t>For Buy Orders</w:t>
      </w:r>
    </w:p>
    <w:p w14:paraId="09FE5D91" w14:textId="77777777" w:rsidR="00252F82" w:rsidRPr="00252F82" w:rsidRDefault="006E6197" w:rsidP="00252F82">
      <w:pPr>
        <w:spacing w:after="0" w:line="240" w:lineRule="auto"/>
        <w:rPr>
          <w:rFonts w:ascii="Times New Roman" w:eastAsia="Times New Roman" w:hAnsi="Times New Roman"/>
          <w:b/>
          <w:bCs/>
          <w:sz w:val="24"/>
          <w:szCs w:val="24"/>
          <w:lang w:val="en-AU" w:eastAsia="en-GB"/>
        </w:rPr>
      </w:pPr>
      <w:r w:rsidRPr="003D10FD">
        <w:rPr>
          <w:noProof/>
        </w:rPr>
        <w:pict w14:anchorId="6818A73E">
          <v:shape id="_x0000_i1029" type="#_x0000_t75" alt="" style="width:212pt;height:16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5B107D&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5B107D&quot; wsp:rsidRPr=&quot;005B107D&quot; wsp:rsidRDefault=&quot;005B107D&quot; wsp:rsidP=&quot;005B107D&quot;&gt;&lt;m:oMathPara&gt;&lt;m:oMath&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price_improvement&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limit_price&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VWAP&lt;/m:t&gt;&lt;/m:r&gt;&lt;/m:oMath&gt;&lt;/m:oMathPara&gt;&lt;/w:p&gt;&lt;w:sectPr wsp:rsidR=&quot;00000000&quot; wsp:rsidRPr=&quot;005B107D&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00252F82" w:rsidRPr="00252F82">
        <w:rPr>
          <w:rFonts w:ascii="Times New Roman" w:eastAsia="Times New Roman" w:hAnsi="Times New Roman"/>
          <w:sz w:val="24"/>
          <w:szCs w:val="24"/>
          <w:lang w:val="en-AU" w:eastAsia="en-GB"/>
        </w:rPr>
        <w:br/>
      </w:r>
      <w:r w:rsidR="00252F82" w:rsidRPr="00252F82">
        <w:rPr>
          <w:rFonts w:ascii="Times New Roman" w:eastAsia="Times New Roman" w:hAnsi="Times New Roman"/>
          <w:b/>
          <w:bCs/>
          <w:sz w:val="24"/>
          <w:szCs w:val="24"/>
          <w:lang w:val="en-AU" w:eastAsia="en-GB"/>
        </w:rPr>
        <w:t>For Sell Orders</w:t>
      </w:r>
    </w:p>
    <w:p w14:paraId="7E583CB1" w14:textId="77777777" w:rsidR="00252F82" w:rsidRPr="00252F82" w:rsidRDefault="006E6197" w:rsidP="00252F82">
      <w:pPr>
        <w:spacing w:after="0" w:line="240" w:lineRule="auto"/>
        <w:rPr>
          <w:rFonts w:ascii="Times New Roman" w:eastAsia="Times New Roman" w:hAnsi="Times New Roman"/>
          <w:sz w:val="24"/>
          <w:szCs w:val="24"/>
          <w:lang w:val="en-AU" w:eastAsia="en-GB"/>
        </w:rPr>
      </w:pPr>
      <w:r w:rsidRPr="006E6197">
        <w:rPr>
          <w:noProof/>
          <w:lang w:val="en-AU" w:eastAsia="en-GB"/>
        </w:rPr>
        <w:pict w14:anchorId="5966CA98">
          <v:shape id="_x0000_i1028" type="#_x0000_t75" alt="" style="width:212pt;height:16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E7780C&quot;/&gt;&lt;wsp:rsid wsp:val=&quot;00FC693F&quot;/&gt;&lt;wsp:rsid wsp:val=&quot;00FE2800&quot;/&gt;&lt;/wsp:rsids&gt;&lt;/w:docPr&gt;&lt;w:body&gt;&lt;wx:sect&gt;&lt;w:p wsp:rsidR=&quot;00E7780C&quot; wsp:rsidRPr=&quot;00E7780C&quot; wsp:rsidRDefault=&quot;00E7780C&quot; wsp:rsidP=&quot;00E7780C&quot;&gt;&lt;m:oMathPara&gt;&lt;m:oMath&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price_improvement&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VWAP&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limit_price&lt;/m:t&gt;&lt;/m:r&gt;&lt;/m:oMath&gt;&lt;/m:oMathPara&gt;&lt;/w:p&gt;&lt;w:sectPr wsp:rsidR=&quot;00000000&quot; wsp:rsidRPr=&quot;00E7780C&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p>
    <w:p w14:paraId="1A1D5B46" w14:textId="77777777" w:rsidR="00252F82" w:rsidRPr="00252F82" w:rsidRDefault="00252F82" w:rsidP="00252F82">
      <w:pPr>
        <w:spacing w:after="0" w:line="240" w:lineRule="auto"/>
        <w:rPr>
          <w:rFonts w:ascii="Segoe UI" w:eastAsia="Times New Roman" w:hAnsi="Segoe UI" w:cs="Segoe UI"/>
          <w:b/>
          <w:bCs/>
          <w:sz w:val="24"/>
          <w:szCs w:val="24"/>
          <w:bdr w:val="single" w:sz="2" w:space="0" w:color="auto" w:frame="1"/>
          <w:lang w:val="en-AU" w:eastAsia="en-GB"/>
        </w:rPr>
      </w:pPr>
      <w:r w:rsidRPr="00252F82">
        <w:rPr>
          <w:rFonts w:ascii="Times New Roman" w:eastAsia="Times New Roman" w:hAnsi="Times New Roman"/>
          <w:b/>
          <w:bCs/>
          <w:sz w:val="24"/>
          <w:szCs w:val="24"/>
          <w:lang w:val="en-AU" w:eastAsia="en-GB"/>
        </w:rPr>
        <w:t>In Basis Points</w:t>
      </w:r>
    </w:p>
    <w:p w14:paraId="73434167" w14:textId="77777777" w:rsidR="00FE2800" w:rsidRPr="00252F82" w:rsidRDefault="006E6197" w:rsidP="00252F82">
      <w:pPr>
        <w:spacing w:after="0" w:line="240" w:lineRule="auto"/>
        <w:rPr>
          <w:rFonts w:ascii="Times New Roman" w:eastAsia="Times New Roman" w:hAnsi="Times New Roman"/>
          <w:sz w:val="24"/>
          <w:szCs w:val="24"/>
          <w:lang w:val="en-AU" w:eastAsia="en-GB"/>
        </w:rPr>
      </w:pPr>
      <w:r w:rsidRPr="006E6197">
        <w:rPr>
          <w:noProof/>
          <w:lang w:val="en-AU" w:eastAsia="en-GB"/>
        </w:rPr>
        <w:pict w14:anchorId="4ACC5E83">
          <v:shape id="_x0000_i1027" type="#_x0000_t75" alt="" style="width:273pt;height:32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5561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B55610&quot; wsp:rsidRPr=&quot;00B55610&quot; wsp:rsidRDefault=&quot;00B55610&quot; wsp:rsidP=&quot;00B55610&quot;&gt;&lt;m:oMathPara&gt;&lt;m:oMath&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price_improvement_bps&lt;/m:t&gt;&lt;/m:r&gt;&lt;m:r&gt;&lt;w:rPr&gt;&lt;w:rFonts w:ascii=&quot;Cambria Math&quot; w:fareast=&quot;Times New Roman&quot; w:h-ansi=&quot;Cambria Math&quot;/&gt;&lt;wx:font wx:val=&quot;Cambria Math&quot;/&gt;&lt;w:i/&gt;&lt;w:sz w:val=&quot;24&quot;/&gt;&lt;w:sz-cs w:val=&quot;24&quot;/&gt;&lt;w:lang w:val=&quot;EN-AU&quot; w:fareast=&quot;EN-GB&quot;/&gt;&lt;/w:rPr&gt;&lt;m:t&gt;=&lt;/m:t&gt;&lt;/m:r&gt;&lt;m:f&gt;&lt;m:fPr&gt;&lt;m:ctrlPr&gt;&lt;w:rPr&gt;&lt;w:rFonts w:ascii=&quot;Cambria Math&quot; w:fareast=&quot;Times New Roman&quot; w:h-ansi=&quot;Cambria Math&quot;/&gt;&lt;wx:font wx:val=&quot;Cambria Math&quot;/&gt;&lt;w:sz w:val=&quot;24&quot;/&gt;&lt;w:sz-cs w:val=&quot;24&quot;/&gt;&lt;w:lang w:val=&quot;EN-AU&quot; w:fareast=&quot;EN-GB&quot;/&gt;&lt;/w:rPr&gt;&lt;/m:ctrlPr&gt;&lt;/m:fPr&gt;&lt;m:num&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price_improvement&lt;/m:t&gt;&lt;/m:r&gt;&lt;/m:num&gt;&lt;m:den&gt;&lt;m:r&gt;&lt;m:rPr&gt;&lt;m:nor/&gt;&lt;/m:rPr&gt;&lt;w:rPr&gt;&lt;w:rFonts w:ascii=&quot;Times New Roman&quot; w:fareast=&quot;Times New Roman&quot; w:h-ansi=&quot;Times New Roman&quot;/&gt;&lt;wx:font wx:val=&quot;Times New Roman&quot;/&gt;&lt;w:sz w:val=&quot;24&quot;/&gt;&lt;w:sz-cs w:val=&quot;24&quot;/&gt;&lt;w:lang w:val=&quot;EN-AU&quot; w:fareast=&quot;EN-GB&quot;/&gt;&lt;/w:rPr&gt;&lt;m:t&gt;limit_price&lt;/m:t&gt;&lt;/m:r&gt;&lt;/m:den&gt;&lt;/m:f&gt;&lt;m:r&gt;&lt;w:rPr&gt;&lt;w:rFonts w:ascii=&quot;Cambria Math&quot; w:fareast=&quot;Times New Roman&quot; w:h-ansi=&quot;Cambria Math&quot;/&gt;&lt;wx:font wx:val=&quot;Cambria Math&quot;/&gt;&lt;w:i/&gt;&lt;w:sz w:val=&quot;24&quot;/&gt;&lt;w:sz-cs w:val=&quot;24&quot;/&gt;&lt;w:lang w:val=&quot;EN-AU&quot; w:fareast=&quot;EN-GB&quot;/&gt;&lt;/w:rPr&gt;&lt;m:t&gt;√ó10000&lt;/m:t&gt;&lt;/m:r&gt;&lt;/m:oMath&gt;&lt;/m:oMathPara&gt;&lt;/w:p&gt;&lt;w:sectPr wsp:rsidR=&quot;00000000&quot; wsp:rsidRPr=&quot;00B5561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252F82" w:rsidRPr="00252F82">
        <w:rPr>
          <w:rFonts w:ascii="Cambria Math" w:eastAsia="Times New Roman" w:hAnsi="Cambria Math"/>
          <w:i/>
          <w:sz w:val="24"/>
          <w:szCs w:val="24"/>
          <w:lang w:val="en-AU" w:eastAsia="en-GB"/>
        </w:rPr>
        <w:br/>
      </w:r>
    </w:p>
    <w:p w14:paraId="7630F65D" w14:textId="77777777" w:rsidR="00FE2800" w:rsidRDefault="00FE280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8"/>
        <w:gridCol w:w="2157"/>
        <w:gridCol w:w="2157"/>
        <w:gridCol w:w="2158"/>
      </w:tblGrid>
      <w:tr w:rsidR="00FE2800" w:rsidRPr="003D10FD" w14:paraId="45C41945" w14:textId="77777777" w:rsidTr="003D10FD">
        <w:tblPrEx>
          <w:tblCellMar>
            <w:top w:w="0" w:type="dxa"/>
            <w:left w:w="0" w:type="dxa"/>
            <w:bottom w:w="0" w:type="dxa"/>
            <w:right w:w="0" w:type="dxa"/>
          </w:tblCellMar>
        </w:tblPrEx>
        <w:tc>
          <w:tcPr>
            <w:tcW w:w="2160" w:type="dxa"/>
          </w:tcPr>
          <w:p w14:paraId="4F6847D8" w14:textId="77777777" w:rsidR="00FE2800" w:rsidRPr="003D10FD" w:rsidRDefault="00000000">
            <w:r w:rsidRPr="003D10FD">
              <w:t>Security</w:t>
            </w:r>
          </w:p>
        </w:tc>
        <w:tc>
          <w:tcPr>
            <w:tcW w:w="2160" w:type="dxa"/>
          </w:tcPr>
          <w:p w14:paraId="6E98FF42" w14:textId="77777777" w:rsidR="00FE2800" w:rsidRPr="003D10FD" w:rsidRDefault="00000000">
            <w:r w:rsidRPr="003D10FD">
              <w:t>Real Lit</w:t>
            </w:r>
          </w:p>
        </w:tc>
        <w:tc>
          <w:tcPr>
            <w:tcW w:w="2160" w:type="dxa"/>
          </w:tcPr>
          <w:p w14:paraId="7E85865A" w14:textId="77777777" w:rsidR="00FE2800" w:rsidRPr="003D10FD" w:rsidRDefault="00000000">
            <w:r w:rsidRPr="003D10FD">
              <w:t>Dark Pool</w:t>
            </w:r>
          </w:p>
        </w:tc>
        <w:tc>
          <w:tcPr>
            <w:tcW w:w="2160" w:type="dxa"/>
          </w:tcPr>
          <w:p w14:paraId="638022CE" w14:textId="77777777" w:rsidR="00FE2800" w:rsidRPr="003D10FD" w:rsidRDefault="00000000">
            <w:r w:rsidRPr="003D10FD">
              <w:t>Improvement</w:t>
            </w:r>
          </w:p>
        </w:tc>
      </w:tr>
      <w:tr w:rsidR="00FE2800" w:rsidRPr="003D10FD" w14:paraId="73554AEE" w14:textId="77777777" w:rsidTr="003D10FD">
        <w:tblPrEx>
          <w:tblCellMar>
            <w:top w:w="0" w:type="dxa"/>
            <w:left w:w="0" w:type="dxa"/>
            <w:bottom w:w="0" w:type="dxa"/>
            <w:right w:w="0" w:type="dxa"/>
          </w:tblCellMar>
        </w:tblPrEx>
        <w:tc>
          <w:tcPr>
            <w:tcW w:w="2160" w:type="dxa"/>
          </w:tcPr>
          <w:p w14:paraId="0F0A3D24" w14:textId="77777777" w:rsidR="00FE2800" w:rsidRPr="003D10FD" w:rsidRDefault="00000000">
            <w:r w:rsidRPr="003D10FD">
              <w:t>BHP</w:t>
            </w:r>
          </w:p>
        </w:tc>
        <w:tc>
          <w:tcPr>
            <w:tcW w:w="2160" w:type="dxa"/>
          </w:tcPr>
          <w:p w14:paraId="16D85616" w14:textId="77777777" w:rsidR="00FE2800" w:rsidRPr="003D10FD" w:rsidRDefault="00000000">
            <w:r w:rsidRPr="003D10FD">
              <w:t>-1.38 bps</w:t>
            </w:r>
          </w:p>
        </w:tc>
        <w:tc>
          <w:tcPr>
            <w:tcW w:w="2160" w:type="dxa"/>
          </w:tcPr>
          <w:p w14:paraId="046B52D4" w14:textId="77777777" w:rsidR="00FE2800" w:rsidRPr="003D10FD" w:rsidRDefault="00000000">
            <w:r w:rsidRPr="003D10FD">
              <w:t>-2.64 bps</w:t>
            </w:r>
          </w:p>
        </w:tc>
        <w:tc>
          <w:tcPr>
            <w:tcW w:w="2160" w:type="dxa"/>
          </w:tcPr>
          <w:p w14:paraId="24553169" w14:textId="77777777" w:rsidR="00FE2800" w:rsidRPr="003D10FD" w:rsidRDefault="00000000">
            <w:r w:rsidRPr="003D10FD">
              <w:t>+1.26 bps</w:t>
            </w:r>
          </w:p>
        </w:tc>
      </w:tr>
      <w:tr w:rsidR="00FE2800" w:rsidRPr="003D10FD" w14:paraId="56741389" w14:textId="77777777" w:rsidTr="003D10FD">
        <w:tblPrEx>
          <w:tblCellMar>
            <w:top w:w="0" w:type="dxa"/>
            <w:left w:w="0" w:type="dxa"/>
            <w:bottom w:w="0" w:type="dxa"/>
            <w:right w:w="0" w:type="dxa"/>
          </w:tblCellMar>
        </w:tblPrEx>
        <w:tc>
          <w:tcPr>
            <w:tcW w:w="2160" w:type="dxa"/>
          </w:tcPr>
          <w:p w14:paraId="2A2878BC" w14:textId="77777777" w:rsidR="00FE2800" w:rsidRPr="003D10FD" w:rsidRDefault="00000000">
            <w:r w:rsidRPr="003D10FD">
              <w:t>CBA</w:t>
            </w:r>
          </w:p>
        </w:tc>
        <w:tc>
          <w:tcPr>
            <w:tcW w:w="2160" w:type="dxa"/>
          </w:tcPr>
          <w:p w14:paraId="6DAC89E7" w14:textId="77777777" w:rsidR="00FE2800" w:rsidRPr="003D10FD" w:rsidRDefault="00000000">
            <w:r w:rsidRPr="003D10FD">
              <w:t>-1.12 bps</w:t>
            </w:r>
          </w:p>
        </w:tc>
        <w:tc>
          <w:tcPr>
            <w:tcW w:w="2160" w:type="dxa"/>
          </w:tcPr>
          <w:p w14:paraId="0F33594F" w14:textId="77777777" w:rsidR="00FE2800" w:rsidRPr="003D10FD" w:rsidRDefault="00000000">
            <w:r w:rsidRPr="003D10FD">
              <w:t>-1.72 bps</w:t>
            </w:r>
          </w:p>
        </w:tc>
        <w:tc>
          <w:tcPr>
            <w:tcW w:w="2160" w:type="dxa"/>
          </w:tcPr>
          <w:p w14:paraId="3FF5DEE0" w14:textId="77777777" w:rsidR="00FE2800" w:rsidRPr="003D10FD" w:rsidRDefault="00000000">
            <w:r w:rsidRPr="003D10FD">
              <w:t>+0.60 bps</w:t>
            </w:r>
          </w:p>
        </w:tc>
      </w:tr>
      <w:tr w:rsidR="00FE2800" w:rsidRPr="003D10FD" w14:paraId="12386306" w14:textId="77777777" w:rsidTr="003D10FD">
        <w:tblPrEx>
          <w:tblCellMar>
            <w:top w:w="0" w:type="dxa"/>
            <w:left w:w="0" w:type="dxa"/>
            <w:bottom w:w="0" w:type="dxa"/>
            <w:right w:w="0" w:type="dxa"/>
          </w:tblCellMar>
        </w:tblPrEx>
        <w:tc>
          <w:tcPr>
            <w:tcW w:w="2160" w:type="dxa"/>
          </w:tcPr>
          <w:p w14:paraId="3E1E58A5" w14:textId="77777777" w:rsidR="00FE2800" w:rsidRPr="003D10FD" w:rsidRDefault="00000000">
            <w:r w:rsidRPr="003D10FD">
              <w:t>DRR</w:t>
            </w:r>
          </w:p>
        </w:tc>
        <w:tc>
          <w:tcPr>
            <w:tcW w:w="2160" w:type="dxa"/>
          </w:tcPr>
          <w:p w14:paraId="2D3B7EAB" w14:textId="77777777" w:rsidR="00FE2800" w:rsidRPr="003D10FD" w:rsidRDefault="00000000">
            <w:r w:rsidRPr="003D10FD">
              <w:t>-8.99 bps</w:t>
            </w:r>
          </w:p>
        </w:tc>
        <w:tc>
          <w:tcPr>
            <w:tcW w:w="2160" w:type="dxa"/>
          </w:tcPr>
          <w:p w14:paraId="5E773FF5" w14:textId="77777777" w:rsidR="00FE2800" w:rsidRPr="003D10FD" w:rsidRDefault="00000000">
            <w:r w:rsidRPr="003D10FD">
              <w:t>-23.30 bps</w:t>
            </w:r>
          </w:p>
        </w:tc>
        <w:tc>
          <w:tcPr>
            <w:tcW w:w="2160" w:type="dxa"/>
          </w:tcPr>
          <w:p w14:paraId="1FDD920B" w14:textId="77777777" w:rsidR="00FE2800" w:rsidRPr="003D10FD" w:rsidRDefault="00000000">
            <w:r w:rsidRPr="003D10FD">
              <w:t>+14.31 bps</w:t>
            </w:r>
          </w:p>
        </w:tc>
      </w:tr>
      <w:tr w:rsidR="00FE2800" w:rsidRPr="003D10FD" w14:paraId="47755696" w14:textId="77777777" w:rsidTr="003D10FD">
        <w:tblPrEx>
          <w:tblCellMar>
            <w:top w:w="0" w:type="dxa"/>
            <w:left w:w="0" w:type="dxa"/>
            <w:bottom w:w="0" w:type="dxa"/>
            <w:right w:w="0" w:type="dxa"/>
          </w:tblCellMar>
        </w:tblPrEx>
        <w:tc>
          <w:tcPr>
            <w:tcW w:w="2160" w:type="dxa"/>
          </w:tcPr>
          <w:p w14:paraId="183BAB68" w14:textId="77777777" w:rsidR="00FE2800" w:rsidRPr="003D10FD" w:rsidRDefault="00000000">
            <w:r w:rsidRPr="003D10FD">
              <w:t>WTC</w:t>
            </w:r>
          </w:p>
        </w:tc>
        <w:tc>
          <w:tcPr>
            <w:tcW w:w="2160" w:type="dxa"/>
          </w:tcPr>
          <w:p w14:paraId="442B8089" w14:textId="77777777" w:rsidR="00FE2800" w:rsidRPr="003D10FD" w:rsidRDefault="00000000">
            <w:r w:rsidRPr="003D10FD">
              <w:t>-1.72 bps</w:t>
            </w:r>
          </w:p>
        </w:tc>
        <w:tc>
          <w:tcPr>
            <w:tcW w:w="2160" w:type="dxa"/>
          </w:tcPr>
          <w:p w14:paraId="53EED3BF" w14:textId="77777777" w:rsidR="00FE2800" w:rsidRPr="003D10FD" w:rsidRDefault="00000000">
            <w:r w:rsidRPr="003D10FD">
              <w:t>-2.73 bps</w:t>
            </w:r>
          </w:p>
        </w:tc>
        <w:tc>
          <w:tcPr>
            <w:tcW w:w="2160" w:type="dxa"/>
          </w:tcPr>
          <w:p w14:paraId="0C3E2746" w14:textId="77777777" w:rsidR="00FE2800" w:rsidRPr="003D10FD" w:rsidRDefault="00000000">
            <w:r w:rsidRPr="003D10FD">
              <w:t>+1.01 bps</w:t>
            </w:r>
          </w:p>
        </w:tc>
      </w:tr>
      <w:tr w:rsidR="00FE2800" w:rsidRPr="003D10FD" w14:paraId="7FD3DC6D" w14:textId="77777777" w:rsidTr="003D10FD">
        <w:tblPrEx>
          <w:tblCellMar>
            <w:top w:w="0" w:type="dxa"/>
            <w:left w:w="0" w:type="dxa"/>
            <w:bottom w:w="0" w:type="dxa"/>
            <w:right w:w="0" w:type="dxa"/>
          </w:tblCellMar>
        </w:tblPrEx>
        <w:tc>
          <w:tcPr>
            <w:tcW w:w="2160" w:type="dxa"/>
          </w:tcPr>
          <w:p w14:paraId="7B878E22" w14:textId="77777777" w:rsidR="00FE2800" w:rsidRPr="003D10FD" w:rsidRDefault="00000000">
            <w:pPr>
              <w:rPr>
                <w:b/>
                <w:bCs/>
              </w:rPr>
            </w:pPr>
            <w:r w:rsidRPr="003D10FD">
              <w:rPr>
                <w:b/>
                <w:bCs/>
              </w:rPr>
              <w:t>Overall</w:t>
            </w:r>
          </w:p>
        </w:tc>
        <w:tc>
          <w:tcPr>
            <w:tcW w:w="2160" w:type="dxa"/>
          </w:tcPr>
          <w:p w14:paraId="1A649FCC" w14:textId="77777777" w:rsidR="00FE2800" w:rsidRPr="003D10FD" w:rsidRDefault="00000000">
            <w:pPr>
              <w:rPr>
                <w:b/>
                <w:bCs/>
              </w:rPr>
            </w:pPr>
            <w:r w:rsidRPr="003D10FD">
              <w:rPr>
                <w:b/>
                <w:bCs/>
              </w:rPr>
              <w:t>-1.61 bps</w:t>
            </w:r>
          </w:p>
        </w:tc>
        <w:tc>
          <w:tcPr>
            <w:tcW w:w="2160" w:type="dxa"/>
          </w:tcPr>
          <w:p w14:paraId="215308BD" w14:textId="77777777" w:rsidR="00FE2800" w:rsidRPr="003D10FD" w:rsidRDefault="00000000">
            <w:pPr>
              <w:rPr>
                <w:b/>
                <w:bCs/>
              </w:rPr>
            </w:pPr>
            <w:r w:rsidRPr="003D10FD">
              <w:rPr>
                <w:b/>
                <w:bCs/>
              </w:rPr>
              <w:t>-2.97 bps</w:t>
            </w:r>
          </w:p>
        </w:tc>
        <w:tc>
          <w:tcPr>
            <w:tcW w:w="2160" w:type="dxa"/>
          </w:tcPr>
          <w:p w14:paraId="0982F3E9" w14:textId="77777777" w:rsidR="00FE2800" w:rsidRPr="003D10FD" w:rsidRDefault="00000000">
            <w:pPr>
              <w:rPr>
                <w:b/>
                <w:bCs/>
              </w:rPr>
            </w:pPr>
            <w:r w:rsidRPr="003D10FD">
              <w:rPr>
                <w:b/>
                <w:bCs/>
              </w:rPr>
              <w:t>+1.36 bps</w:t>
            </w:r>
          </w:p>
        </w:tc>
      </w:tr>
    </w:tbl>
    <w:p w14:paraId="7DBC36EF" w14:textId="77777777" w:rsidR="00FE2800" w:rsidRDefault="00FE2800"/>
    <w:p w14:paraId="389459E6" w14:textId="77777777" w:rsidR="00FE2800" w:rsidRDefault="00000000">
      <w:r>
        <w:t xml:space="preserve">Table 6: Price Improvement </w:t>
      </w:r>
    </w:p>
    <w:p w14:paraId="2E4995C3" w14:textId="77777777" w:rsidR="00FE2800" w:rsidRDefault="00000000" w:rsidP="00252F82">
      <w:pPr>
        <w:spacing w:line="360" w:lineRule="auto"/>
        <w:jc w:val="both"/>
      </w:pPr>
      <w:r>
        <w:t>The aggregate price improvement across all four securities is 1.36 basis. This means routing unmatched orders to lit markets instead of letting them rest in the dark pool costs an additional 1.36 basis points per order. However, this aggregate figure masks variation across securities, ranging from CBA's modest 0.60 basis point improvement to DRR's 14.31 basis point improvement.</w:t>
      </w:r>
    </w:p>
    <w:p w14:paraId="58031F13" w14:textId="77777777" w:rsidR="00FE2800" w:rsidRDefault="00000000" w:rsidP="00252F82">
      <w:pPr>
        <w:spacing w:line="360" w:lineRule="auto"/>
        <w:jc w:val="both"/>
      </w:pPr>
      <w:r>
        <w:t>All securities experienced favorable market drift (+0.35 to +9.01 basis points), potentially understating the true price improvement advantage. During neutral or unfavorable market conditions, lit market execution costs would worsen while dark pool execution would remain stable at midpoint, expanding the price improvement spread. This means the observed improvements may be conservative estimates, and the actual opportunity cost during typical mixed market conditions could be larger. The large effect sizes for DRR, BHP, and WTC provide confidence that the patterns are robust across varying market conditions.</w:t>
      </w:r>
    </w:p>
    <w:p w14:paraId="0ACBEF73" w14:textId="77777777" w:rsidR="00FE2800" w:rsidRDefault="00000000">
      <w:r>
        <w:rPr>
          <w:b/>
        </w:rPr>
        <w:t xml:space="preserve">Number of Fills </w:t>
      </w:r>
    </w:p>
    <w:p w14:paraId="4CADD68F" w14:textId="77777777" w:rsidR="006B6675" w:rsidRDefault="00000000">
      <w:pPr>
        <w:rPr>
          <w:b/>
        </w:rPr>
      </w:pPr>
      <w:r>
        <w:rPr>
          <w:b/>
        </w:rPr>
        <w:lastRenderedPageBreak/>
        <w:t>Formula:</w:t>
      </w:r>
    </w:p>
    <w:p w14:paraId="440D063D" w14:textId="77777777" w:rsidR="00FE2800" w:rsidRPr="006B6675" w:rsidRDefault="006E6197" w:rsidP="006B6675">
      <w:pPr>
        <w:spacing w:after="210" w:line="360" w:lineRule="auto"/>
        <w:rPr>
          <w:rFonts w:ascii="Times New Roman" w:hAnsi="Times New Roman"/>
          <w:sz w:val="24"/>
          <w:szCs w:val="24"/>
        </w:rPr>
      </w:pPr>
      <w:r w:rsidRPr="003D10FD">
        <w:rPr>
          <w:noProof/>
        </w:rPr>
        <w:pict w14:anchorId="1A5A74DF">
          <v:shape id="_x0000_i1026" type="#_x0000_t75" alt="" style="width:158pt;height:16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35798&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135798&quot; wsp:rsidRPr=&quot;00135798&quot; wsp:rsidRDefault=&quot;00135798&quot; wsp:rsidP=&quot;00135798&quot;&gt;&lt;m:oMathPara&gt;&lt;m:oMath&gt;&lt;m:r&gt;&lt;m:rPr&gt;&lt;m:nor/&gt;&lt;/m:rPr&gt;&lt;w:rPr&gt;&lt;w:rFonts w:ascii=&quot;Times New Roman&quot; w:h-ansi=&quot;Times New Roman&quot;/&gt;&lt;wx:font wx:val=&quot;Times New Roman&quot;/&gt;&lt;w:sz w:val=&quot;24&quot;/&gt;&lt;w:sz-cs w:val=&quot;24&quot;/&gt;&lt;/w:rPr&gt;&lt;m:t&gt;Fill Count&lt;/m:t&gt;&lt;/m:r&gt;&lt;m:r&gt;&lt;m:rPr&gt;&lt;m:sty m:val=&quot;p&quot;/&gt;&lt;/m:rPr&gt;&lt;w:rPr&gt;&lt;w:rFonts w:ascii=&quot;Cambria Math&quot; w:h-ansi=&quot;Cambria Math&quot;/&gt;&lt;wx:font wx:val=&quot;Cambria Math&quot;/&gt;&lt;w:sz w:val=&quot;24&quot;/&gt;&lt;w:sz-cs w:val=&quot;24&quot;/&gt;&lt;/w:rPr&gt;&lt;m:t&gt;=&lt;/m:t&gt;&lt;/m:r&gt;&lt;m:r&gt;&lt;m:rPr&gt;&lt;m:nor/&gt;&lt;/m:rPr&gt;&lt;w:rPr&gt;&lt;w:rFonts w:ascii=&quot;Times New Roman&quot; w:h-ansi=&quot;Times New Roman&quot;/&gt;&lt;wx:font wx:val=&quot;Times New Roman&quot;/&gt;&lt;w:sz w:val=&quot;24&quot;/&gt;&lt;w:sz-cs w:val=&quot;24&quot;/&gt;&lt;/w:rPr&gt;&lt;m:t&gt;Total fills per order&lt;/m:t&gt;&lt;/m:r&gt;&lt;/m:oMath&gt;&lt;/m:oMathPara&gt;&lt;/w:p&gt;&lt;w:sectPr wsp:rsidR=&quot;00000000&quot; wsp:rsidRPr=&quot;00135798&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00000000">
        <w:rPr>
          <w: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8"/>
        <w:gridCol w:w="2157"/>
        <w:gridCol w:w="2157"/>
        <w:gridCol w:w="2158"/>
      </w:tblGrid>
      <w:tr w:rsidR="00FE2800" w:rsidRPr="003D10FD" w14:paraId="595C3A73" w14:textId="77777777" w:rsidTr="003D10FD">
        <w:tblPrEx>
          <w:tblCellMar>
            <w:top w:w="0" w:type="dxa"/>
            <w:left w:w="0" w:type="dxa"/>
            <w:bottom w:w="0" w:type="dxa"/>
            <w:right w:w="0" w:type="dxa"/>
          </w:tblCellMar>
        </w:tblPrEx>
        <w:tc>
          <w:tcPr>
            <w:tcW w:w="2160" w:type="dxa"/>
          </w:tcPr>
          <w:p w14:paraId="42B52747" w14:textId="77777777" w:rsidR="00FE2800" w:rsidRPr="003D10FD" w:rsidRDefault="00000000">
            <w:r w:rsidRPr="003D10FD">
              <w:t>Security</w:t>
            </w:r>
          </w:p>
        </w:tc>
        <w:tc>
          <w:tcPr>
            <w:tcW w:w="2160" w:type="dxa"/>
          </w:tcPr>
          <w:p w14:paraId="3AB0B5D2" w14:textId="77777777" w:rsidR="00FE2800" w:rsidRPr="003D10FD" w:rsidRDefault="00000000">
            <w:r w:rsidRPr="003D10FD">
              <w:t>Real Lit</w:t>
            </w:r>
          </w:p>
        </w:tc>
        <w:tc>
          <w:tcPr>
            <w:tcW w:w="2160" w:type="dxa"/>
          </w:tcPr>
          <w:p w14:paraId="283C09C4" w14:textId="77777777" w:rsidR="00FE2800" w:rsidRPr="003D10FD" w:rsidRDefault="00000000">
            <w:r w:rsidRPr="003D10FD">
              <w:t>Dark Pool</w:t>
            </w:r>
          </w:p>
        </w:tc>
        <w:tc>
          <w:tcPr>
            <w:tcW w:w="2160" w:type="dxa"/>
          </w:tcPr>
          <w:p w14:paraId="224F5AD4" w14:textId="77777777" w:rsidR="00FE2800" w:rsidRPr="003D10FD" w:rsidRDefault="00000000">
            <w:r w:rsidRPr="003D10FD">
              <w:t>Difference</w:t>
            </w:r>
          </w:p>
        </w:tc>
      </w:tr>
      <w:tr w:rsidR="00FE2800" w:rsidRPr="003D10FD" w14:paraId="63A05E98" w14:textId="77777777" w:rsidTr="003D10FD">
        <w:tblPrEx>
          <w:tblCellMar>
            <w:top w:w="0" w:type="dxa"/>
            <w:left w:w="0" w:type="dxa"/>
            <w:bottom w:w="0" w:type="dxa"/>
            <w:right w:w="0" w:type="dxa"/>
          </w:tblCellMar>
        </w:tblPrEx>
        <w:tc>
          <w:tcPr>
            <w:tcW w:w="2160" w:type="dxa"/>
          </w:tcPr>
          <w:p w14:paraId="423B39E6" w14:textId="77777777" w:rsidR="00FE2800" w:rsidRPr="003D10FD" w:rsidRDefault="00000000">
            <w:r w:rsidRPr="003D10FD">
              <w:t>BHP</w:t>
            </w:r>
          </w:p>
        </w:tc>
        <w:tc>
          <w:tcPr>
            <w:tcW w:w="2160" w:type="dxa"/>
          </w:tcPr>
          <w:p w14:paraId="75290A83" w14:textId="77777777" w:rsidR="00FE2800" w:rsidRPr="003D10FD" w:rsidRDefault="00000000">
            <w:r w:rsidRPr="003D10FD">
              <w:t>1.31</w:t>
            </w:r>
          </w:p>
        </w:tc>
        <w:tc>
          <w:tcPr>
            <w:tcW w:w="2160" w:type="dxa"/>
          </w:tcPr>
          <w:p w14:paraId="42853B40" w14:textId="77777777" w:rsidR="00FE2800" w:rsidRPr="003D10FD" w:rsidRDefault="00000000">
            <w:r w:rsidRPr="003D10FD">
              <w:t>1.66</w:t>
            </w:r>
          </w:p>
        </w:tc>
        <w:tc>
          <w:tcPr>
            <w:tcW w:w="2160" w:type="dxa"/>
          </w:tcPr>
          <w:p w14:paraId="0C3EE33D" w14:textId="77777777" w:rsidR="00FE2800" w:rsidRPr="003D10FD" w:rsidRDefault="00000000">
            <w:r w:rsidRPr="003D10FD">
              <w:t>-0.35</w:t>
            </w:r>
          </w:p>
        </w:tc>
      </w:tr>
      <w:tr w:rsidR="00FE2800" w:rsidRPr="003D10FD" w14:paraId="656420FA" w14:textId="77777777" w:rsidTr="003D10FD">
        <w:tblPrEx>
          <w:tblCellMar>
            <w:top w:w="0" w:type="dxa"/>
            <w:left w:w="0" w:type="dxa"/>
            <w:bottom w:w="0" w:type="dxa"/>
            <w:right w:w="0" w:type="dxa"/>
          </w:tblCellMar>
        </w:tblPrEx>
        <w:tc>
          <w:tcPr>
            <w:tcW w:w="2160" w:type="dxa"/>
          </w:tcPr>
          <w:p w14:paraId="1A59D958" w14:textId="77777777" w:rsidR="00FE2800" w:rsidRPr="003D10FD" w:rsidRDefault="00000000">
            <w:r w:rsidRPr="003D10FD">
              <w:t>CBA</w:t>
            </w:r>
          </w:p>
        </w:tc>
        <w:tc>
          <w:tcPr>
            <w:tcW w:w="2160" w:type="dxa"/>
          </w:tcPr>
          <w:p w14:paraId="03F3BC92" w14:textId="77777777" w:rsidR="00FE2800" w:rsidRPr="003D10FD" w:rsidRDefault="00000000">
            <w:r w:rsidRPr="003D10FD">
              <w:t>1.23</w:t>
            </w:r>
          </w:p>
        </w:tc>
        <w:tc>
          <w:tcPr>
            <w:tcW w:w="2160" w:type="dxa"/>
          </w:tcPr>
          <w:p w14:paraId="3895D7F9" w14:textId="77777777" w:rsidR="00FE2800" w:rsidRPr="003D10FD" w:rsidRDefault="00000000">
            <w:r w:rsidRPr="003D10FD">
              <w:t>1.63</w:t>
            </w:r>
          </w:p>
        </w:tc>
        <w:tc>
          <w:tcPr>
            <w:tcW w:w="2160" w:type="dxa"/>
          </w:tcPr>
          <w:p w14:paraId="678B485E" w14:textId="77777777" w:rsidR="00FE2800" w:rsidRPr="003D10FD" w:rsidRDefault="00000000">
            <w:r w:rsidRPr="003D10FD">
              <w:t>-0.40</w:t>
            </w:r>
          </w:p>
        </w:tc>
      </w:tr>
      <w:tr w:rsidR="00FE2800" w:rsidRPr="003D10FD" w14:paraId="37895300" w14:textId="77777777" w:rsidTr="003D10FD">
        <w:tblPrEx>
          <w:tblCellMar>
            <w:top w:w="0" w:type="dxa"/>
            <w:left w:w="0" w:type="dxa"/>
            <w:bottom w:w="0" w:type="dxa"/>
            <w:right w:w="0" w:type="dxa"/>
          </w:tblCellMar>
        </w:tblPrEx>
        <w:tc>
          <w:tcPr>
            <w:tcW w:w="2160" w:type="dxa"/>
          </w:tcPr>
          <w:p w14:paraId="4D520710" w14:textId="77777777" w:rsidR="00FE2800" w:rsidRPr="003D10FD" w:rsidRDefault="00000000">
            <w:r w:rsidRPr="003D10FD">
              <w:t>DRR</w:t>
            </w:r>
          </w:p>
        </w:tc>
        <w:tc>
          <w:tcPr>
            <w:tcW w:w="2160" w:type="dxa"/>
          </w:tcPr>
          <w:p w14:paraId="5EE5CE65" w14:textId="77777777" w:rsidR="00FE2800" w:rsidRPr="003D10FD" w:rsidRDefault="00000000">
            <w:r w:rsidRPr="003D10FD">
              <w:t>1.26</w:t>
            </w:r>
          </w:p>
        </w:tc>
        <w:tc>
          <w:tcPr>
            <w:tcW w:w="2160" w:type="dxa"/>
          </w:tcPr>
          <w:p w14:paraId="312BF3E0" w14:textId="77777777" w:rsidR="00FE2800" w:rsidRPr="003D10FD" w:rsidRDefault="00000000">
            <w:r w:rsidRPr="003D10FD">
              <w:t>1.84</w:t>
            </w:r>
          </w:p>
        </w:tc>
        <w:tc>
          <w:tcPr>
            <w:tcW w:w="2160" w:type="dxa"/>
          </w:tcPr>
          <w:p w14:paraId="7E37A386" w14:textId="77777777" w:rsidR="00FE2800" w:rsidRPr="003D10FD" w:rsidRDefault="00000000">
            <w:r w:rsidRPr="003D10FD">
              <w:t>-0.58</w:t>
            </w:r>
          </w:p>
        </w:tc>
      </w:tr>
      <w:tr w:rsidR="00FE2800" w:rsidRPr="003D10FD" w14:paraId="6EC00157" w14:textId="77777777" w:rsidTr="003D10FD">
        <w:tblPrEx>
          <w:tblCellMar>
            <w:top w:w="0" w:type="dxa"/>
            <w:left w:w="0" w:type="dxa"/>
            <w:bottom w:w="0" w:type="dxa"/>
            <w:right w:w="0" w:type="dxa"/>
          </w:tblCellMar>
        </w:tblPrEx>
        <w:tc>
          <w:tcPr>
            <w:tcW w:w="2160" w:type="dxa"/>
          </w:tcPr>
          <w:p w14:paraId="2A42027D" w14:textId="77777777" w:rsidR="00FE2800" w:rsidRPr="003D10FD" w:rsidRDefault="00000000">
            <w:r w:rsidRPr="003D10FD">
              <w:t>WTC</w:t>
            </w:r>
          </w:p>
        </w:tc>
        <w:tc>
          <w:tcPr>
            <w:tcW w:w="2160" w:type="dxa"/>
          </w:tcPr>
          <w:p w14:paraId="416646EF" w14:textId="77777777" w:rsidR="00FE2800" w:rsidRPr="003D10FD" w:rsidRDefault="00000000">
            <w:r w:rsidRPr="003D10FD">
              <w:t>1.35</w:t>
            </w:r>
          </w:p>
        </w:tc>
        <w:tc>
          <w:tcPr>
            <w:tcW w:w="2160" w:type="dxa"/>
          </w:tcPr>
          <w:p w14:paraId="0BBC0A48" w14:textId="77777777" w:rsidR="00FE2800" w:rsidRPr="003D10FD" w:rsidRDefault="00000000">
            <w:r w:rsidRPr="003D10FD">
              <w:t>1.80</w:t>
            </w:r>
          </w:p>
        </w:tc>
        <w:tc>
          <w:tcPr>
            <w:tcW w:w="2160" w:type="dxa"/>
          </w:tcPr>
          <w:p w14:paraId="47E31C43" w14:textId="77777777" w:rsidR="00FE2800" w:rsidRPr="003D10FD" w:rsidRDefault="00000000">
            <w:r w:rsidRPr="003D10FD">
              <w:t>-0.46</w:t>
            </w:r>
          </w:p>
        </w:tc>
      </w:tr>
    </w:tbl>
    <w:p w14:paraId="57005FFD" w14:textId="77777777" w:rsidR="00FE2800" w:rsidRDefault="00FE2800"/>
    <w:p w14:paraId="446F50A4" w14:textId="77777777" w:rsidR="00FE2800" w:rsidRDefault="00000000">
      <w:r>
        <w:t xml:space="preserve">Table </w:t>
      </w:r>
      <w:r w:rsidR="006B6675">
        <w:t>7</w:t>
      </w:r>
      <w:r>
        <w:t>: Number of Fills</w:t>
      </w:r>
    </w:p>
    <w:p w14:paraId="7D757459" w14:textId="77777777" w:rsidR="00FE2800" w:rsidRDefault="00000000" w:rsidP="006B6675">
      <w:pPr>
        <w:spacing w:line="360" w:lineRule="auto"/>
        <w:jc w:val="both"/>
      </w:pPr>
      <w:r>
        <w:t>The number of fills measures how many separate executions occur to complete an order, Dark pool execution shows consistently higher fill counts across all securities, with 27% to 46% more fills than lit markets. BHP shows 1.31 lit fills versus 1.66 dark fills (27% more), CBA shows 1.23 versus 1.63 (33% more), DRR shows 1.26 versus 1.84 (46% more), and WTC shows 1.35 versus 1.80 (33% more).</w:t>
      </w:r>
    </w:p>
    <w:p w14:paraId="1DFD7332" w14:textId="77777777" w:rsidR="001C59B3" w:rsidRDefault="00000000" w:rsidP="006B6675">
      <w:pPr>
        <w:spacing w:line="360" w:lineRule="auto"/>
        <w:jc w:val="both"/>
      </w:pPr>
      <w:r>
        <w:t>The striking finding is that despite using 30-46% more fills, dark pools deliver consistently better execution costs across all securities. This creates the "fragmentation paradox"—dark pools fragment more yet achieve better prices, proving that fragmentation at consistent prices beats consolidation at escalating prices. The fragmentation patterns reveal fundamental execution differences. Lit markets provide immediate liquidity by matching against displayed quotes, allowing quick consolidation but at the cost of crossing spreads and triggering adverse selection. Dark pools require patience to match against natural counterparty flow, increasing fragmentation as orders accumulate multiple smaller fills over time, but each fill occurs at midpoint without adverse selection.</w:t>
      </w:r>
    </w:p>
    <w:p w14:paraId="1F38F831" w14:textId="77777777" w:rsidR="00FE2800" w:rsidRDefault="00000000" w:rsidP="006B6675">
      <w:pPr>
        <w:spacing w:line="360" w:lineRule="auto"/>
        <w:jc w:val="both"/>
      </w:pPr>
      <w:r>
        <w:t xml:space="preserve"> Fill counts also provide indirect evidence about dark pool liquidity depth. BHP's low fragmentation increase (27%) suggests deep liquidity where counterparties arrive frequently. DRR's high fragmentation increase (46%) suggests shallow liquidity where counterparties arrive sporadically, forcing orders to accumulate many small fills over extended periods.</w:t>
      </w:r>
    </w:p>
    <w:p w14:paraId="67963E06" w14:textId="77777777" w:rsidR="00FE2800" w:rsidRDefault="00000000">
      <w:pPr>
        <w:rPr>
          <w:b/>
        </w:rPr>
      </w:pPr>
      <w:r>
        <w:rPr>
          <w:b/>
        </w:rPr>
        <w:lastRenderedPageBreak/>
        <w:t>Average Fill Size (Consolidation Metric)</w:t>
      </w:r>
    </w:p>
    <w:p w14:paraId="09D65E4D" w14:textId="77777777" w:rsidR="003A7C6A" w:rsidRDefault="003A7C6A">
      <w:r w:rsidRPr="007C6AEA">
        <w:rPr>
          <w:rFonts w:ascii="Times New Roman" w:hAnsi="Times New Roman"/>
          <w:sz w:val="24"/>
          <w:szCs w:val="24"/>
        </w:rPr>
        <w:br/>
      </w:r>
      <w:r w:rsidR="006E6197" w:rsidRPr="003D10FD">
        <w:rPr>
          <w:noProof/>
        </w:rPr>
        <w:pict w14:anchorId="25D601FD">
          <v:shape id="_x0000_i1025" type="#_x0000_t75" alt="" style="width:176pt;height:29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00&quot;/&gt;&lt;w:doNotEmbedSystemFonts/&gt;&lt;w:defaultTabStop w:val=&quot;720&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77FF5&quot;/&gt;&lt;wsp:rsid wsp:val=&quot;0015074B&quot;/&gt;&lt;wsp:rsid wsp:val=&quot;001C59B3&quot;/&gt;&lt;wsp:rsid wsp:val=&quot;001E098D&quot;/&gt;&lt;wsp:rsid wsp:val=&quot;00251867&quot;/&gt;&lt;wsp:rsid wsp:val=&quot;00252F82&quot;/&gt;&lt;wsp:rsid wsp:val=&quot;0029639D&quot;/&gt;&lt;wsp:rsid wsp:val=&quot;00326F90&quot;/&gt;&lt;wsp:rsid wsp:val=&quot;003761CB&quot;/&gt;&lt;wsp:rsid wsp:val=&quot;003A7C6A&quot;/&gt;&lt;wsp:rsid wsp:val=&quot;003D10FD&quot;/&gt;&lt;wsp:rsid wsp:val=&quot;0043625D&quot;/&gt;&lt;wsp:rsid wsp:val=&quot;00482451&quot;/&gt;&lt;wsp:rsid wsp:val=&quot;0048454E&quot;/&gt;&lt;wsp:rsid wsp:val=&quot;004B4E06&quot;/&gt;&lt;wsp:rsid wsp:val=&quot;006B6675&quot;/&gt;&lt;wsp:rsid wsp:val=&quot;00716A13&quot;/&gt;&lt;wsp:rsid wsp:val=&quot;00810C23&quot;/&gt;&lt;wsp:rsid wsp:val=&quot;00AA1D8D&quot;/&gt;&lt;wsp:rsid wsp:val=&quot;00B47730&quot;/&gt;&lt;wsp:rsid wsp:val=&quot;00BB1815&quot;/&gt;&lt;wsp:rsid wsp:val=&quot;00BD6BD7&quot;/&gt;&lt;wsp:rsid wsp:val=&quot;00CB0664&quot;/&gt;&lt;wsp:rsid wsp:val=&quot;00D83DB9&quot;/&gt;&lt;wsp:rsid wsp:val=&quot;00D96C06&quot;/&gt;&lt;wsp:rsid wsp:val=&quot;00FC693F&quot;/&gt;&lt;wsp:rsid wsp:val=&quot;00FE2800&quot;/&gt;&lt;/wsp:rsids&gt;&lt;/w:docPr&gt;&lt;w:body&gt;&lt;wx:sect&gt;&lt;w:p wsp:rsidR=&quot;0048454E&quot; wsp:rsidRPr=&quot;0048454E&quot; wsp:rsidRDefault=&quot;0048454E&quot; wsp:rsidP=&quot;0048454E&quot;&gt;&lt;m:oMathPara&gt;&lt;m:oMath&gt;&lt;m:r&gt;&lt;m:rPr&gt;&lt;m:nor/&gt;&lt;/m:rPr&gt;&lt;w:rPr&gt;&lt;w:rFonts w:ascii=&quot;Times New Roman&quot; w:h-ansi=&quot;Times New Roman&quot;/&gt;&lt;wx:font wx:val=&quot;Times New Roman&quot;/&gt;&lt;w:sz w:val=&quot;24&quot;/&gt;&lt;w:sz-cs w:val=&quot;24&quot;/&gt;&lt;/w:rPr&gt;&lt;m:t&gt;Average Fill Size&lt;/m:t&gt;&lt;/m:r&gt;&lt;m:r&gt;&lt;m:rPr&gt;&lt;m:sty m:val=&quot;p&quot;/&gt;&lt;/m:rPr&gt;&lt;w:rPr&gt;&lt;w:rFonts w:ascii=&quot;Cambria Math&quot; w:h-ansi=&quot;Cambria Math&quot;/&gt;&lt;wx:font wx:val=&quot;Cambria Math&quot;/&gt;&lt;w:sz w:val=&quot;24&quot;/&gt;&lt;w:sz-cs w:val=&quot;24&quot;/&gt;&lt;/w:rPr&gt;&lt;m:t&gt;=&lt;/m:t&gt;&lt;/m:r&gt;&lt;m:f&gt;&lt;m:fPr&gt;&lt;m:ctrlPr&gt;&lt;w:rPr&gt;&lt;w:rFonts w:ascii=&quot;Cambria Math&quot; w:h-ansi=&quot;Cambria Math&quot;/&gt;&lt;wx:font wx:val=&quot;Cambria Math&quot;/&gt;&lt;w:sz w:val=&quot;24&quot;/&gt;&lt;w:sz-cs w:val=&quot;24&quot;/&gt;&lt;/w:rPr&gt;&lt;/m:ctrlPr&gt;&lt;/m:fPr&gt;&lt;m:num&gt;&lt;m:r&gt;&lt;m:rPr&gt;&lt;m:nor/&gt;&lt;/m:rPr&gt;&lt;w:rPr&gt;&lt;w:rFonts w:ascii=&quot;Times New Roman&quot; w:h-ansi=&quot;Times New Roman&quot;/&gt;&lt;wx:font wx:val=&quot;Times New Roman&quot;/&gt;&lt;w:sz w:val=&quot;24&quot;/&gt;&lt;w:sz-cs w:val=&quot;24&quot;/&gt;&lt;/w:rPr&gt;&lt;m:t&gt;Total Quantity&lt;/m:t&gt;&lt;/m:r&gt;&lt;/m:num&gt;&lt;m:den&gt;&lt;m:r&gt;&lt;m:rPr&gt;&lt;m:nor/&gt;&lt;/m:rPr&gt;&lt;w:rPr&gt;&lt;w:rFonts w:ascii=&quot;Times New Roman&quot; w:h-ansi=&quot;Times New Roman&quot;/&gt;&lt;wx:font wx:val=&quot;Times New Roman&quot;/&gt;&lt;w:sz w:val=&quot;24&quot;/&gt;&lt;w:sz-cs w:val=&quot;24&quot;/&gt;&lt;/w:rPr&gt;&lt;m:t&gt;Number of Fills&lt;/m:t&gt;&lt;/m:r&gt;&lt;/m:den&gt;&lt;/m:f&gt;&lt;/m:oMath&gt;&lt;/m:oMathPara&gt;&lt;/w:p&gt;&lt;w:sectPr wsp:rsidR=&quot;00000000&quot; wsp:rsidRPr=&quot;0048454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p>
    <w:p w14:paraId="7FEC5595" w14:textId="77777777" w:rsidR="00FE2800" w:rsidRDefault="00000000">
      <w:r>
        <w:rPr>
          <w:b/>
        </w:rPr>
        <w:t>Formula:</w:t>
      </w:r>
      <w:r>
        <w:rPr>
          <w: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8"/>
        <w:gridCol w:w="2157"/>
        <w:gridCol w:w="2157"/>
        <w:gridCol w:w="2158"/>
      </w:tblGrid>
      <w:tr w:rsidR="00FE2800" w:rsidRPr="003D10FD" w14:paraId="60CC710E" w14:textId="77777777" w:rsidTr="003D10FD">
        <w:tblPrEx>
          <w:tblCellMar>
            <w:top w:w="0" w:type="dxa"/>
            <w:left w:w="0" w:type="dxa"/>
            <w:bottom w:w="0" w:type="dxa"/>
            <w:right w:w="0" w:type="dxa"/>
          </w:tblCellMar>
        </w:tblPrEx>
        <w:tc>
          <w:tcPr>
            <w:tcW w:w="2160" w:type="dxa"/>
          </w:tcPr>
          <w:p w14:paraId="289C3C60" w14:textId="77777777" w:rsidR="00FE2800" w:rsidRPr="003D10FD" w:rsidRDefault="00000000">
            <w:r w:rsidRPr="003D10FD">
              <w:t>Security</w:t>
            </w:r>
          </w:p>
        </w:tc>
        <w:tc>
          <w:tcPr>
            <w:tcW w:w="2160" w:type="dxa"/>
          </w:tcPr>
          <w:p w14:paraId="0CC50379" w14:textId="77777777" w:rsidR="00FE2800" w:rsidRPr="003D10FD" w:rsidRDefault="00000000">
            <w:r w:rsidRPr="003D10FD">
              <w:t>Real Lit</w:t>
            </w:r>
          </w:p>
        </w:tc>
        <w:tc>
          <w:tcPr>
            <w:tcW w:w="2160" w:type="dxa"/>
          </w:tcPr>
          <w:p w14:paraId="7D22EF34" w14:textId="77777777" w:rsidR="00FE2800" w:rsidRPr="003D10FD" w:rsidRDefault="00000000">
            <w:r w:rsidRPr="003D10FD">
              <w:t>Dark Pool</w:t>
            </w:r>
          </w:p>
        </w:tc>
        <w:tc>
          <w:tcPr>
            <w:tcW w:w="2160" w:type="dxa"/>
          </w:tcPr>
          <w:p w14:paraId="403F8B36" w14:textId="77777777" w:rsidR="00FE2800" w:rsidRPr="003D10FD" w:rsidRDefault="00000000">
            <w:r w:rsidRPr="003D10FD">
              <w:t>Difference</w:t>
            </w:r>
          </w:p>
        </w:tc>
      </w:tr>
      <w:tr w:rsidR="00FE2800" w:rsidRPr="003D10FD" w14:paraId="04EE1494" w14:textId="77777777" w:rsidTr="003D10FD">
        <w:tblPrEx>
          <w:tblCellMar>
            <w:top w:w="0" w:type="dxa"/>
            <w:left w:w="0" w:type="dxa"/>
            <w:bottom w:w="0" w:type="dxa"/>
            <w:right w:w="0" w:type="dxa"/>
          </w:tblCellMar>
        </w:tblPrEx>
        <w:tc>
          <w:tcPr>
            <w:tcW w:w="2160" w:type="dxa"/>
          </w:tcPr>
          <w:p w14:paraId="1E1A0925" w14:textId="77777777" w:rsidR="00FE2800" w:rsidRPr="003D10FD" w:rsidRDefault="00000000">
            <w:r w:rsidRPr="003D10FD">
              <w:t>BHP</w:t>
            </w:r>
          </w:p>
        </w:tc>
        <w:tc>
          <w:tcPr>
            <w:tcW w:w="2160" w:type="dxa"/>
          </w:tcPr>
          <w:p w14:paraId="67DD88DC" w14:textId="77777777" w:rsidR="00FE2800" w:rsidRPr="003D10FD" w:rsidRDefault="00000000">
            <w:r w:rsidRPr="003D10FD">
              <w:t>152.49 units</w:t>
            </w:r>
          </w:p>
        </w:tc>
        <w:tc>
          <w:tcPr>
            <w:tcW w:w="2160" w:type="dxa"/>
          </w:tcPr>
          <w:p w14:paraId="38D85782" w14:textId="77777777" w:rsidR="00FE2800" w:rsidRPr="003D10FD" w:rsidRDefault="00000000">
            <w:r w:rsidRPr="003D10FD">
              <w:t>114.71 units</w:t>
            </w:r>
          </w:p>
        </w:tc>
        <w:tc>
          <w:tcPr>
            <w:tcW w:w="2160" w:type="dxa"/>
          </w:tcPr>
          <w:p w14:paraId="5EA1EC2B" w14:textId="77777777" w:rsidR="00FE2800" w:rsidRPr="003D10FD" w:rsidRDefault="00000000">
            <w:r w:rsidRPr="003D10FD">
              <w:t>+37.78 units</w:t>
            </w:r>
          </w:p>
        </w:tc>
      </w:tr>
      <w:tr w:rsidR="00FE2800" w:rsidRPr="003D10FD" w14:paraId="414F41E0" w14:textId="77777777" w:rsidTr="003D10FD">
        <w:tblPrEx>
          <w:tblCellMar>
            <w:top w:w="0" w:type="dxa"/>
            <w:left w:w="0" w:type="dxa"/>
            <w:bottom w:w="0" w:type="dxa"/>
            <w:right w:w="0" w:type="dxa"/>
          </w:tblCellMar>
        </w:tblPrEx>
        <w:tc>
          <w:tcPr>
            <w:tcW w:w="2160" w:type="dxa"/>
          </w:tcPr>
          <w:p w14:paraId="3C9814E8" w14:textId="77777777" w:rsidR="00FE2800" w:rsidRPr="003D10FD" w:rsidRDefault="00000000">
            <w:r w:rsidRPr="003D10FD">
              <w:t>CBA</w:t>
            </w:r>
          </w:p>
        </w:tc>
        <w:tc>
          <w:tcPr>
            <w:tcW w:w="2160" w:type="dxa"/>
          </w:tcPr>
          <w:p w14:paraId="3166E964" w14:textId="77777777" w:rsidR="00FE2800" w:rsidRPr="003D10FD" w:rsidRDefault="00000000">
            <w:r w:rsidRPr="003D10FD">
              <w:t>18.41 units</w:t>
            </w:r>
          </w:p>
        </w:tc>
        <w:tc>
          <w:tcPr>
            <w:tcW w:w="2160" w:type="dxa"/>
          </w:tcPr>
          <w:p w14:paraId="54146463" w14:textId="77777777" w:rsidR="00FE2800" w:rsidRPr="003D10FD" w:rsidRDefault="00000000">
            <w:r w:rsidRPr="003D10FD">
              <w:t>13.30 units</w:t>
            </w:r>
          </w:p>
        </w:tc>
        <w:tc>
          <w:tcPr>
            <w:tcW w:w="2160" w:type="dxa"/>
          </w:tcPr>
          <w:p w14:paraId="2D5C199C" w14:textId="77777777" w:rsidR="00FE2800" w:rsidRPr="003D10FD" w:rsidRDefault="00000000">
            <w:r w:rsidRPr="003D10FD">
              <w:t>+5.11 units</w:t>
            </w:r>
          </w:p>
        </w:tc>
      </w:tr>
      <w:tr w:rsidR="00FE2800" w:rsidRPr="003D10FD" w14:paraId="6783344F" w14:textId="77777777" w:rsidTr="003D10FD">
        <w:tblPrEx>
          <w:tblCellMar>
            <w:top w:w="0" w:type="dxa"/>
            <w:left w:w="0" w:type="dxa"/>
            <w:bottom w:w="0" w:type="dxa"/>
            <w:right w:w="0" w:type="dxa"/>
          </w:tblCellMar>
        </w:tblPrEx>
        <w:tc>
          <w:tcPr>
            <w:tcW w:w="2160" w:type="dxa"/>
          </w:tcPr>
          <w:p w14:paraId="189EFDCD" w14:textId="77777777" w:rsidR="00FE2800" w:rsidRPr="003D10FD" w:rsidRDefault="00000000">
            <w:r w:rsidRPr="003D10FD">
              <w:t>DRR</w:t>
            </w:r>
          </w:p>
        </w:tc>
        <w:tc>
          <w:tcPr>
            <w:tcW w:w="2160" w:type="dxa"/>
          </w:tcPr>
          <w:p w14:paraId="267B69A1" w14:textId="77777777" w:rsidR="00FE2800" w:rsidRPr="003D10FD" w:rsidRDefault="00000000">
            <w:r w:rsidRPr="003D10FD">
              <w:t>527.96 units</w:t>
            </w:r>
          </w:p>
        </w:tc>
        <w:tc>
          <w:tcPr>
            <w:tcW w:w="2160" w:type="dxa"/>
          </w:tcPr>
          <w:p w14:paraId="67901C41" w14:textId="77777777" w:rsidR="00FE2800" w:rsidRPr="003D10FD" w:rsidRDefault="00000000">
            <w:r w:rsidRPr="003D10FD">
              <w:t>356.72 units</w:t>
            </w:r>
          </w:p>
        </w:tc>
        <w:tc>
          <w:tcPr>
            <w:tcW w:w="2160" w:type="dxa"/>
          </w:tcPr>
          <w:p w14:paraId="1E98D07E" w14:textId="77777777" w:rsidR="00FE2800" w:rsidRPr="003D10FD" w:rsidRDefault="00000000">
            <w:r w:rsidRPr="003D10FD">
              <w:t>+171.24 units</w:t>
            </w:r>
          </w:p>
        </w:tc>
      </w:tr>
      <w:tr w:rsidR="00FE2800" w:rsidRPr="003D10FD" w14:paraId="6AEAF972" w14:textId="77777777" w:rsidTr="003D10FD">
        <w:tblPrEx>
          <w:tblCellMar>
            <w:top w:w="0" w:type="dxa"/>
            <w:left w:w="0" w:type="dxa"/>
            <w:bottom w:w="0" w:type="dxa"/>
            <w:right w:w="0" w:type="dxa"/>
          </w:tblCellMar>
        </w:tblPrEx>
        <w:tc>
          <w:tcPr>
            <w:tcW w:w="2160" w:type="dxa"/>
          </w:tcPr>
          <w:p w14:paraId="2F7A9FEE" w14:textId="77777777" w:rsidR="00FE2800" w:rsidRPr="003D10FD" w:rsidRDefault="00000000">
            <w:r w:rsidRPr="003D10FD">
              <w:t>WTC</w:t>
            </w:r>
          </w:p>
        </w:tc>
        <w:tc>
          <w:tcPr>
            <w:tcW w:w="2160" w:type="dxa"/>
          </w:tcPr>
          <w:p w14:paraId="0E563027" w14:textId="77777777" w:rsidR="00FE2800" w:rsidRPr="003D10FD" w:rsidRDefault="00000000">
            <w:r w:rsidRPr="003D10FD">
              <w:t>10.22 units</w:t>
            </w:r>
          </w:p>
        </w:tc>
        <w:tc>
          <w:tcPr>
            <w:tcW w:w="2160" w:type="dxa"/>
          </w:tcPr>
          <w:p w14:paraId="1B81EE9C" w14:textId="77777777" w:rsidR="00FE2800" w:rsidRPr="003D10FD" w:rsidRDefault="00000000">
            <w:r w:rsidRPr="003D10FD">
              <w:t>7.03 units</w:t>
            </w:r>
          </w:p>
        </w:tc>
        <w:tc>
          <w:tcPr>
            <w:tcW w:w="2160" w:type="dxa"/>
          </w:tcPr>
          <w:p w14:paraId="62AB911D" w14:textId="77777777" w:rsidR="00FE2800" w:rsidRPr="003D10FD" w:rsidRDefault="00000000">
            <w:r w:rsidRPr="003D10FD">
              <w:t>+3.19 units</w:t>
            </w:r>
          </w:p>
        </w:tc>
      </w:tr>
    </w:tbl>
    <w:p w14:paraId="53708A8A" w14:textId="77777777" w:rsidR="00FE2800" w:rsidRDefault="00FE2800"/>
    <w:p w14:paraId="1F7FC134" w14:textId="77777777" w:rsidR="00FE2800" w:rsidRDefault="00000000">
      <w:r>
        <w:t xml:space="preserve">Table </w:t>
      </w:r>
      <w:r w:rsidR="003A7C6A">
        <w:t>8</w:t>
      </w:r>
      <w:r>
        <w:t>: Average Fill Size Comparison</w:t>
      </w:r>
    </w:p>
    <w:p w14:paraId="03239F0B" w14:textId="77777777" w:rsidR="00FE2800" w:rsidRDefault="00000000" w:rsidP="003A7C6A">
      <w:pPr>
        <w:spacing w:line="360" w:lineRule="auto"/>
        <w:jc w:val="both"/>
      </w:pPr>
      <w:r>
        <w:t>Average fill size measures the typical quantity executed per fill event, calculated by dividing total order quantity by the number of fills. Higher values indicate consolidated execution where large portions execute in single fills, while lower values indicate fragmented execution through many small fills. Consolidation is traditionally viewed as desirable because it suggests good liquidity, efficient execution, and minimal operational complexity.</w:t>
      </w:r>
    </w:p>
    <w:p w14:paraId="0899107D" w14:textId="77777777" w:rsidR="00FE2800" w:rsidRDefault="00FE2800" w:rsidP="003A7C6A">
      <w:pPr>
        <w:spacing w:line="360" w:lineRule="auto"/>
        <w:jc w:val="both"/>
      </w:pPr>
    </w:p>
    <w:p w14:paraId="731A3452" w14:textId="77777777" w:rsidR="00FE2800" w:rsidRDefault="00000000" w:rsidP="003A7C6A">
      <w:pPr>
        <w:spacing w:line="360" w:lineRule="auto"/>
        <w:jc w:val="both"/>
      </w:pPr>
      <w:r>
        <w:t>Despite lit markets achieving 30-48% larger fills, they still deliver worse execution costs across all securities. This creates a consolidation paradox that mirrors the fragmentation paradox—larger fills in lit markets come at escalating adverse prices, while smaller fills in dark pools occur at consistent midpoint prices. The analysis explicitly concludes that "larger fills don't compensate for poor execution prices" and "quality (price) matters more than quantity (fill size)." When BHP orders execute in 152-unit chunks in lit markets versus 115-unit chunks in dark pools, each lit market fill is 33% more visible to market participants and more likely to trigger adverse selection responses. Market makers who see large fills can confidently infer order presence and adjust subsequent quotes defensively, explaining why lit market costs escalate. Dark pool's smaller fills are less informative about total order size, allowing multiple fills to occur before market makers detect the order.</w:t>
      </w:r>
    </w:p>
    <w:p w14:paraId="4F56255D" w14:textId="77777777" w:rsidR="00FE2800" w:rsidRDefault="00FE2800" w:rsidP="003A7C6A">
      <w:pPr>
        <w:spacing w:line="360" w:lineRule="auto"/>
        <w:jc w:val="both"/>
      </w:pPr>
    </w:p>
    <w:p w14:paraId="36E44DCF" w14:textId="77777777" w:rsidR="00FE2800" w:rsidRDefault="00000000" w:rsidP="003A7C6A">
      <w:pPr>
        <w:spacing w:line="360" w:lineRule="auto"/>
        <w:jc w:val="both"/>
      </w:pPr>
      <w:r>
        <w:t>Average fill size makes the quality-versus-quantity tradeoff explicit. Lit markets offer quantity (large fills of 150+ units) but poor quality (negative execution costs). Dark pools offer quality (positive execution costs) but less quantity (smaller fills of 115 units). The analysis concludes that quality dominates. Larger lit market fills reveal how order books facilitate consolidation by immediately accessing stacked liquidity at displayed price levels, allowing substantial portions to execute against accumulated resting orders. Smaller dark pool fills reveal how matching operates incrementally as counterparty flow arrives, producing multiple smaller fills rather than waiting to accumulate full order size. This prioritizes price quality (midpoint execution on each match) over consolidation.</w:t>
      </w:r>
    </w:p>
    <w:p w14:paraId="6F89BCB0" w14:textId="77777777" w:rsidR="00FE2800" w:rsidRDefault="00000000">
      <w:r>
        <w:rPr>
          <w:b/>
        </w:rPr>
        <w:t>Execution Time (</w:t>
      </w:r>
      <w:r w:rsidR="003A7C6A">
        <w:rPr>
          <w:b/>
        </w:rPr>
        <w:t>Total duration from first to last fill.</w:t>
      </w:r>
      <w:r>
        <w:rPr>
          <w:b/>
        </w:rPr>
        <w:t>)</w:t>
      </w:r>
    </w:p>
    <w:p w14:paraId="12189883" w14:textId="77777777" w:rsidR="00FE2800" w:rsidRDefault="00000000">
      <w:r>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7"/>
        <w:gridCol w:w="2157"/>
        <w:gridCol w:w="2158"/>
        <w:gridCol w:w="2158"/>
      </w:tblGrid>
      <w:tr w:rsidR="00FE2800" w:rsidRPr="003D10FD" w14:paraId="4F0E2037" w14:textId="77777777" w:rsidTr="003D10FD">
        <w:tblPrEx>
          <w:tblCellMar>
            <w:top w:w="0" w:type="dxa"/>
            <w:left w:w="0" w:type="dxa"/>
            <w:bottom w:w="0" w:type="dxa"/>
            <w:right w:w="0" w:type="dxa"/>
          </w:tblCellMar>
        </w:tblPrEx>
        <w:tc>
          <w:tcPr>
            <w:tcW w:w="2160" w:type="dxa"/>
          </w:tcPr>
          <w:p w14:paraId="549F94B5" w14:textId="77777777" w:rsidR="00FE2800" w:rsidRPr="003D10FD" w:rsidRDefault="00000000">
            <w:r w:rsidRPr="003D10FD">
              <w:t>Security</w:t>
            </w:r>
          </w:p>
        </w:tc>
        <w:tc>
          <w:tcPr>
            <w:tcW w:w="2160" w:type="dxa"/>
          </w:tcPr>
          <w:p w14:paraId="0918C9A9" w14:textId="77777777" w:rsidR="00FE2800" w:rsidRPr="003D10FD" w:rsidRDefault="00000000">
            <w:r w:rsidRPr="003D10FD">
              <w:t xml:space="preserve">Real </w:t>
            </w:r>
          </w:p>
        </w:tc>
        <w:tc>
          <w:tcPr>
            <w:tcW w:w="2160" w:type="dxa"/>
          </w:tcPr>
          <w:p w14:paraId="16FD0D12" w14:textId="77777777" w:rsidR="00FE2800" w:rsidRPr="003D10FD" w:rsidRDefault="003A7C6A">
            <w:r w:rsidRPr="003D10FD">
              <w:t>Simulated</w:t>
            </w:r>
          </w:p>
        </w:tc>
        <w:tc>
          <w:tcPr>
            <w:tcW w:w="2160" w:type="dxa"/>
          </w:tcPr>
          <w:p w14:paraId="04EB399E" w14:textId="77777777" w:rsidR="00FE2800" w:rsidRPr="003D10FD" w:rsidRDefault="00000000">
            <w:r w:rsidRPr="003D10FD">
              <w:t>Difference</w:t>
            </w:r>
          </w:p>
        </w:tc>
      </w:tr>
      <w:tr w:rsidR="00FE2800" w:rsidRPr="003D10FD" w14:paraId="1920103C" w14:textId="77777777" w:rsidTr="003D10FD">
        <w:tblPrEx>
          <w:tblCellMar>
            <w:top w:w="0" w:type="dxa"/>
            <w:left w:w="0" w:type="dxa"/>
            <w:bottom w:w="0" w:type="dxa"/>
            <w:right w:w="0" w:type="dxa"/>
          </w:tblCellMar>
        </w:tblPrEx>
        <w:tc>
          <w:tcPr>
            <w:tcW w:w="2160" w:type="dxa"/>
          </w:tcPr>
          <w:p w14:paraId="6BF6B233" w14:textId="77777777" w:rsidR="00FE2800" w:rsidRPr="003D10FD" w:rsidRDefault="00000000">
            <w:r w:rsidRPr="003D10FD">
              <w:t>BHP</w:t>
            </w:r>
          </w:p>
        </w:tc>
        <w:tc>
          <w:tcPr>
            <w:tcW w:w="2160" w:type="dxa"/>
          </w:tcPr>
          <w:p w14:paraId="721F2EA8" w14:textId="77777777" w:rsidR="00FE2800" w:rsidRPr="003D10FD" w:rsidRDefault="00000000">
            <w:r w:rsidRPr="003D10FD">
              <w:t>2.32 sec</w:t>
            </w:r>
          </w:p>
        </w:tc>
        <w:tc>
          <w:tcPr>
            <w:tcW w:w="2160" w:type="dxa"/>
          </w:tcPr>
          <w:p w14:paraId="314DE508" w14:textId="77777777" w:rsidR="00FE2800" w:rsidRPr="003D10FD" w:rsidRDefault="00000000">
            <w:r w:rsidRPr="003D10FD">
              <w:t>1.16 sec</w:t>
            </w:r>
          </w:p>
        </w:tc>
        <w:tc>
          <w:tcPr>
            <w:tcW w:w="2160" w:type="dxa"/>
          </w:tcPr>
          <w:p w14:paraId="14584371" w14:textId="77777777" w:rsidR="00FE2800" w:rsidRPr="003D10FD" w:rsidRDefault="00000000">
            <w:r w:rsidRPr="003D10FD">
              <w:t>+1.16 sec</w:t>
            </w:r>
          </w:p>
        </w:tc>
      </w:tr>
      <w:tr w:rsidR="00FE2800" w:rsidRPr="003D10FD" w14:paraId="2D032B82" w14:textId="77777777" w:rsidTr="003D10FD">
        <w:tblPrEx>
          <w:tblCellMar>
            <w:top w:w="0" w:type="dxa"/>
            <w:left w:w="0" w:type="dxa"/>
            <w:bottom w:w="0" w:type="dxa"/>
            <w:right w:w="0" w:type="dxa"/>
          </w:tblCellMar>
        </w:tblPrEx>
        <w:tc>
          <w:tcPr>
            <w:tcW w:w="2160" w:type="dxa"/>
          </w:tcPr>
          <w:p w14:paraId="7E1B7A87" w14:textId="77777777" w:rsidR="00FE2800" w:rsidRPr="003D10FD" w:rsidRDefault="00000000">
            <w:r w:rsidRPr="003D10FD">
              <w:t>CBA</w:t>
            </w:r>
          </w:p>
        </w:tc>
        <w:tc>
          <w:tcPr>
            <w:tcW w:w="2160" w:type="dxa"/>
          </w:tcPr>
          <w:p w14:paraId="7F3877BD" w14:textId="77777777" w:rsidR="00FE2800" w:rsidRPr="003D10FD" w:rsidRDefault="00000000">
            <w:r w:rsidRPr="003D10FD">
              <w:t>1.34 sec</w:t>
            </w:r>
          </w:p>
        </w:tc>
        <w:tc>
          <w:tcPr>
            <w:tcW w:w="2160" w:type="dxa"/>
          </w:tcPr>
          <w:p w14:paraId="345680AD" w14:textId="77777777" w:rsidR="00FE2800" w:rsidRPr="003D10FD" w:rsidRDefault="00000000">
            <w:r w:rsidRPr="003D10FD">
              <w:t>1.25 sec</w:t>
            </w:r>
          </w:p>
        </w:tc>
        <w:tc>
          <w:tcPr>
            <w:tcW w:w="2160" w:type="dxa"/>
          </w:tcPr>
          <w:p w14:paraId="75933FCA" w14:textId="77777777" w:rsidR="00FE2800" w:rsidRPr="003D10FD" w:rsidRDefault="00000000">
            <w:r w:rsidRPr="003D10FD">
              <w:t>+0.08 sec</w:t>
            </w:r>
          </w:p>
        </w:tc>
      </w:tr>
      <w:tr w:rsidR="00FE2800" w:rsidRPr="003D10FD" w14:paraId="0E9EE13A" w14:textId="77777777" w:rsidTr="003D10FD">
        <w:tblPrEx>
          <w:tblCellMar>
            <w:top w:w="0" w:type="dxa"/>
            <w:left w:w="0" w:type="dxa"/>
            <w:bottom w:w="0" w:type="dxa"/>
            <w:right w:w="0" w:type="dxa"/>
          </w:tblCellMar>
        </w:tblPrEx>
        <w:tc>
          <w:tcPr>
            <w:tcW w:w="2160" w:type="dxa"/>
          </w:tcPr>
          <w:p w14:paraId="6DA8EF1E" w14:textId="77777777" w:rsidR="00FE2800" w:rsidRPr="003D10FD" w:rsidRDefault="00000000">
            <w:r w:rsidRPr="003D10FD">
              <w:t>DRR</w:t>
            </w:r>
          </w:p>
        </w:tc>
        <w:tc>
          <w:tcPr>
            <w:tcW w:w="2160" w:type="dxa"/>
          </w:tcPr>
          <w:p w14:paraId="04EA4A63" w14:textId="77777777" w:rsidR="00FE2800" w:rsidRPr="003D10FD" w:rsidRDefault="00000000">
            <w:r w:rsidRPr="003D10FD">
              <w:t>21.41 sec</w:t>
            </w:r>
          </w:p>
        </w:tc>
        <w:tc>
          <w:tcPr>
            <w:tcW w:w="2160" w:type="dxa"/>
          </w:tcPr>
          <w:p w14:paraId="2B346E70" w14:textId="77777777" w:rsidR="00FE2800" w:rsidRPr="003D10FD" w:rsidRDefault="00000000">
            <w:r w:rsidRPr="003D10FD">
              <w:t>8.32 sec</w:t>
            </w:r>
          </w:p>
        </w:tc>
        <w:tc>
          <w:tcPr>
            <w:tcW w:w="2160" w:type="dxa"/>
          </w:tcPr>
          <w:p w14:paraId="157D9A8D" w14:textId="77777777" w:rsidR="00FE2800" w:rsidRPr="003D10FD" w:rsidRDefault="00000000">
            <w:r w:rsidRPr="003D10FD">
              <w:t>+13.09 sec</w:t>
            </w:r>
          </w:p>
        </w:tc>
      </w:tr>
      <w:tr w:rsidR="00FE2800" w:rsidRPr="003D10FD" w14:paraId="207FC8C5" w14:textId="77777777" w:rsidTr="003D10FD">
        <w:tblPrEx>
          <w:tblCellMar>
            <w:top w:w="0" w:type="dxa"/>
            <w:left w:w="0" w:type="dxa"/>
            <w:bottom w:w="0" w:type="dxa"/>
            <w:right w:w="0" w:type="dxa"/>
          </w:tblCellMar>
        </w:tblPrEx>
        <w:tc>
          <w:tcPr>
            <w:tcW w:w="2160" w:type="dxa"/>
          </w:tcPr>
          <w:p w14:paraId="003324EC" w14:textId="77777777" w:rsidR="00FE2800" w:rsidRPr="003D10FD" w:rsidRDefault="00000000">
            <w:r w:rsidRPr="003D10FD">
              <w:t>WTC</w:t>
            </w:r>
          </w:p>
        </w:tc>
        <w:tc>
          <w:tcPr>
            <w:tcW w:w="2160" w:type="dxa"/>
          </w:tcPr>
          <w:p w14:paraId="451C23B6" w14:textId="77777777" w:rsidR="00FE2800" w:rsidRPr="003D10FD" w:rsidRDefault="00000000">
            <w:r w:rsidRPr="003D10FD">
              <w:t>3.58 sec</w:t>
            </w:r>
          </w:p>
        </w:tc>
        <w:tc>
          <w:tcPr>
            <w:tcW w:w="2160" w:type="dxa"/>
          </w:tcPr>
          <w:p w14:paraId="6392DCE0" w14:textId="77777777" w:rsidR="00FE2800" w:rsidRPr="003D10FD" w:rsidRDefault="00000000">
            <w:r w:rsidRPr="003D10FD">
              <w:t>1.27 sec</w:t>
            </w:r>
          </w:p>
        </w:tc>
        <w:tc>
          <w:tcPr>
            <w:tcW w:w="2160" w:type="dxa"/>
          </w:tcPr>
          <w:p w14:paraId="14306AD9" w14:textId="77777777" w:rsidR="00FE2800" w:rsidRPr="003D10FD" w:rsidRDefault="00000000">
            <w:r w:rsidRPr="003D10FD">
              <w:t>+2.31 sec</w:t>
            </w:r>
          </w:p>
        </w:tc>
      </w:tr>
    </w:tbl>
    <w:p w14:paraId="61460169" w14:textId="77777777" w:rsidR="00FE2800" w:rsidRDefault="00FE2800"/>
    <w:p w14:paraId="55B0FCCC" w14:textId="77777777" w:rsidR="00FE2800" w:rsidRDefault="00000000">
      <w:r>
        <w:t xml:space="preserve">Table </w:t>
      </w:r>
      <w:r w:rsidR="003A7C6A">
        <w:t>9</w:t>
      </w:r>
      <w:r>
        <w:t xml:space="preserve">: Execution Time </w:t>
      </w:r>
    </w:p>
    <w:p w14:paraId="01DF0E48" w14:textId="77777777" w:rsidR="00FE2800" w:rsidRDefault="00000000" w:rsidP="003A7C6A">
      <w:pPr>
        <w:spacing w:line="360" w:lineRule="auto"/>
        <w:jc w:val="both"/>
      </w:pPr>
      <w:r>
        <w:t>Execution time measures the total duration from first fill to last fill, quantifying how long an order takes to complete once execution begins. These metric measures fill duration only, not total lifecycle (arrival to first fill), distinguishing between initial waiting time and active execution period. Conventional wisdom suggests lit markets should complete faster by immediately accessing visible liquidity, while dark pools should take longer waiting for natural counterparty flow.</w:t>
      </w:r>
    </w:p>
    <w:p w14:paraId="65339068" w14:textId="77777777" w:rsidR="00810C23" w:rsidRDefault="00000000" w:rsidP="003A7C6A">
      <w:pPr>
        <w:spacing w:line="360" w:lineRule="auto"/>
        <w:jc w:val="both"/>
      </w:pPr>
      <w:r>
        <w:t xml:space="preserve">The striking finding is that lit markets show universally longer execution times across all securities, taking 1.1× to 2.8× longer to complete compared to dark pools. Despite lit markets taking 1-13 seconds longer to complete, market drift is negligible and execution costs remain worse in lit markets. The counterintuitive finding that lit markets take longer despite </w:t>
      </w:r>
      <w:r>
        <w:lastRenderedPageBreak/>
        <w:t xml:space="preserve">immediate liquidity access likely reflects adverse selection dynamics. When orders route to lit markets, they may trigger defensive market maker behavior—quotes widen, liquidity pulls back, and subsequent fills occur at progressively worse prices over a longer timeframe as the order works through deteriorating liquidity. </w:t>
      </w:r>
    </w:p>
    <w:p w14:paraId="0637E517" w14:textId="77777777" w:rsidR="00FE2800" w:rsidRDefault="00000000" w:rsidP="003A7C6A">
      <w:pPr>
        <w:spacing w:line="360" w:lineRule="auto"/>
        <w:jc w:val="both"/>
      </w:pPr>
      <w:r>
        <w:t>The 2-21 second lit market durations suggest orders execute incrementally as market makers cautiously provide liquidity at escalating prices. Dark pool's faster execution times (1.16-8.32 seconds) appear paradoxical given that dark pools must wait for natural counterparty arrival. The explanation is that once dark pools find the first counterparty match, subsequent matches arrive relatively quickly, completing the order in shorter duration than lit market adverse selection cycles. The 27-46% more fragmented fills in dark pools occur over compressed timeframes, suggesting that when dark pool liquidity is available, it arrives in bursts that allow rapid completion through multiple small fills at consistent midpoint prices.</w:t>
      </w:r>
    </w:p>
    <w:p w14:paraId="295C5EC6" w14:textId="77777777" w:rsidR="00FE2800" w:rsidRDefault="00000000" w:rsidP="003A7C6A">
      <w:pPr>
        <w:spacing w:line="360" w:lineRule="auto"/>
        <w:jc w:val="both"/>
      </w:pPr>
      <w:r>
        <w:t xml:space="preserve">Lit markets offer immediate routing but produce slower completion and worse costs. Dark pools require patience for initial matching but produce faster completion and better costs once execution begins. </w:t>
      </w:r>
    </w:p>
    <w:p w14:paraId="57ACAD57" w14:textId="77777777" w:rsidR="00FE2800" w:rsidRDefault="00000000">
      <w:r>
        <w:rPr>
          <w:b/>
        </w:rPr>
        <w:t>Time to First Fill (TTFF) - Initial Latency</w:t>
      </w:r>
      <w:r>
        <w:rPr>
          <w: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8"/>
        <w:gridCol w:w="2157"/>
        <w:gridCol w:w="2158"/>
        <w:gridCol w:w="2157"/>
      </w:tblGrid>
      <w:tr w:rsidR="00FE2800" w:rsidRPr="003D10FD" w14:paraId="0BA5236C" w14:textId="77777777" w:rsidTr="003D10FD">
        <w:tblPrEx>
          <w:tblCellMar>
            <w:top w:w="0" w:type="dxa"/>
            <w:left w:w="0" w:type="dxa"/>
            <w:bottom w:w="0" w:type="dxa"/>
            <w:right w:w="0" w:type="dxa"/>
          </w:tblCellMar>
        </w:tblPrEx>
        <w:tc>
          <w:tcPr>
            <w:tcW w:w="2160" w:type="dxa"/>
          </w:tcPr>
          <w:p w14:paraId="1682D386" w14:textId="77777777" w:rsidR="00FE2800" w:rsidRPr="003D10FD" w:rsidRDefault="00000000">
            <w:r w:rsidRPr="003D10FD">
              <w:t>Security</w:t>
            </w:r>
          </w:p>
        </w:tc>
        <w:tc>
          <w:tcPr>
            <w:tcW w:w="2160" w:type="dxa"/>
          </w:tcPr>
          <w:p w14:paraId="33F98B41" w14:textId="7D2018C4" w:rsidR="00FE2800" w:rsidRPr="003D10FD" w:rsidRDefault="0061420B">
            <w:r>
              <w:t>Lit</w:t>
            </w:r>
          </w:p>
        </w:tc>
        <w:tc>
          <w:tcPr>
            <w:tcW w:w="2160" w:type="dxa"/>
          </w:tcPr>
          <w:p w14:paraId="076012B6" w14:textId="2F8CABA9" w:rsidR="00FE2800" w:rsidRPr="003D10FD" w:rsidRDefault="0061420B">
            <w:r>
              <w:t>Simulation</w:t>
            </w:r>
          </w:p>
        </w:tc>
        <w:tc>
          <w:tcPr>
            <w:tcW w:w="2160" w:type="dxa"/>
          </w:tcPr>
          <w:p w14:paraId="0BBA7848" w14:textId="77777777" w:rsidR="00FE2800" w:rsidRPr="003D10FD" w:rsidRDefault="00000000">
            <w:r w:rsidRPr="003D10FD">
              <w:t>Penalty</w:t>
            </w:r>
          </w:p>
        </w:tc>
      </w:tr>
      <w:tr w:rsidR="00FE2800" w:rsidRPr="003D10FD" w14:paraId="40B00AC4" w14:textId="77777777" w:rsidTr="003D10FD">
        <w:tblPrEx>
          <w:tblCellMar>
            <w:top w:w="0" w:type="dxa"/>
            <w:left w:w="0" w:type="dxa"/>
            <w:bottom w:w="0" w:type="dxa"/>
            <w:right w:w="0" w:type="dxa"/>
          </w:tblCellMar>
        </w:tblPrEx>
        <w:tc>
          <w:tcPr>
            <w:tcW w:w="2160" w:type="dxa"/>
          </w:tcPr>
          <w:p w14:paraId="594CA1BA" w14:textId="77777777" w:rsidR="00FE2800" w:rsidRPr="003D10FD" w:rsidRDefault="00000000">
            <w:r w:rsidRPr="003D10FD">
              <w:t>BHP</w:t>
            </w:r>
          </w:p>
        </w:tc>
        <w:tc>
          <w:tcPr>
            <w:tcW w:w="2160" w:type="dxa"/>
          </w:tcPr>
          <w:p w14:paraId="6BE53EF3" w14:textId="77777777" w:rsidR="00FE2800" w:rsidRPr="003D10FD" w:rsidRDefault="00000000">
            <w:r w:rsidRPr="003D10FD">
              <w:t>75.25 sec</w:t>
            </w:r>
          </w:p>
        </w:tc>
        <w:tc>
          <w:tcPr>
            <w:tcW w:w="2160" w:type="dxa"/>
          </w:tcPr>
          <w:p w14:paraId="54ACDD13" w14:textId="77777777" w:rsidR="00FE2800" w:rsidRPr="003D10FD" w:rsidRDefault="00000000">
            <w:r w:rsidRPr="003D10FD">
              <w:t>4.92 sec</w:t>
            </w:r>
          </w:p>
        </w:tc>
        <w:tc>
          <w:tcPr>
            <w:tcW w:w="2160" w:type="dxa"/>
          </w:tcPr>
          <w:p w14:paraId="06A9F1DB" w14:textId="77777777" w:rsidR="00FE2800" w:rsidRPr="003D10FD" w:rsidRDefault="00000000">
            <w:r w:rsidRPr="003D10FD">
              <w:t>+70.33 sec</w:t>
            </w:r>
          </w:p>
        </w:tc>
      </w:tr>
      <w:tr w:rsidR="00FE2800" w:rsidRPr="003D10FD" w14:paraId="29FCC949" w14:textId="77777777" w:rsidTr="003D10FD">
        <w:tblPrEx>
          <w:tblCellMar>
            <w:top w:w="0" w:type="dxa"/>
            <w:left w:w="0" w:type="dxa"/>
            <w:bottom w:w="0" w:type="dxa"/>
            <w:right w:w="0" w:type="dxa"/>
          </w:tblCellMar>
        </w:tblPrEx>
        <w:tc>
          <w:tcPr>
            <w:tcW w:w="2160" w:type="dxa"/>
          </w:tcPr>
          <w:p w14:paraId="3C99E17D" w14:textId="77777777" w:rsidR="00FE2800" w:rsidRPr="003D10FD" w:rsidRDefault="00000000">
            <w:r w:rsidRPr="003D10FD">
              <w:t>CBA</w:t>
            </w:r>
          </w:p>
        </w:tc>
        <w:tc>
          <w:tcPr>
            <w:tcW w:w="2160" w:type="dxa"/>
          </w:tcPr>
          <w:p w14:paraId="766C3B8B" w14:textId="77777777" w:rsidR="00FE2800" w:rsidRPr="003D10FD" w:rsidRDefault="00000000">
            <w:r w:rsidRPr="003D10FD">
              <w:t>44.55 sec</w:t>
            </w:r>
          </w:p>
        </w:tc>
        <w:tc>
          <w:tcPr>
            <w:tcW w:w="2160" w:type="dxa"/>
          </w:tcPr>
          <w:p w14:paraId="31353A1C" w14:textId="77777777" w:rsidR="00FE2800" w:rsidRPr="003D10FD" w:rsidRDefault="00000000">
            <w:r w:rsidRPr="003D10FD">
              <w:t>2.52 sec</w:t>
            </w:r>
          </w:p>
        </w:tc>
        <w:tc>
          <w:tcPr>
            <w:tcW w:w="2160" w:type="dxa"/>
          </w:tcPr>
          <w:p w14:paraId="62030C53" w14:textId="77777777" w:rsidR="00FE2800" w:rsidRPr="003D10FD" w:rsidRDefault="00000000">
            <w:r w:rsidRPr="003D10FD">
              <w:t>+42.03 sec</w:t>
            </w:r>
          </w:p>
        </w:tc>
      </w:tr>
      <w:tr w:rsidR="00FE2800" w:rsidRPr="003D10FD" w14:paraId="4AF14216" w14:textId="77777777" w:rsidTr="003D10FD">
        <w:tblPrEx>
          <w:tblCellMar>
            <w:top w:w="0" w:type="dxa"/>
            <w:left w:w="0" w:type="dxa"/>
            <w:bottom w:w="0" w:type="dxa"/>
            <w:right w:w="0" w:type="dxa"/>
          </w:tblCellMar>
        </w:tblPrEx>
        <w:tc>
          <w:tcPr>
            <w:tcW w:w="2160" w:type="dxa"/>
          </w:tcPr>
          <w:p w14:paraId="61C2B608" w14:textId="77777777" w:rsidR="00FE2800" w:rsidRPr="003D10FD" w:rsidRDefault="00000000">
            <w:r w:rsidRPr="003D10FD">
              <w:t>DRR</w:t>
            </w:r>
          </w:p>
        </w:tc>
        <w:tc>
          <w:tcPr>
            <w:tcW w:w="2160" w:type="dxa"/>
          </w:tcPr>
          <w:p w14:paraId="05CE39CF" w14:textId="77777777" w:rsidR="00FE2800" w:rsidRPr="003D10FD" w:rsidRDefault="00000000">
            <w:r w:rsidRPr="003D10FD">
              <w:t>578.64 sec</w:t>
            </w:r>
          </w:p>
        </w:tc>
        <w:tc>
          <w:tcPr>
            <w:tcW w:w="2160" w:type="dxa"/>
          </w:tcPr>
          <w:p w14:paraId="538C7910" w14:textId="77777777" w:rsidR="00FE2800" w:rsidRPr="003D10FD" w:rsidRDefault="00000000">
            <w:r w:rsidRPr="003D10FD">
              <w:t>27.03 sec</w:t>
            </w:r>
          </w:p>
        </w:tc>
        <w:tc>
          <w:tcPr>
            <w:tcW w:w="2160" w:type="dxa"/>
          </w:tcPr>
          <w:p w14:paraId="4F0D43DD" w14:textId="77777777" w:rsidR="00FE2800" w:rsidRPr="003D10FD" w:rsidRDefault="00000000">
            <w:r w:rsidRPr="003D10FD">
              <w:t>+551.61 sec</w:t>
            </w:r>
          </w:p>
        </w:tc>
      </w:tr>
      <w:tr w:rsidR="00FE2800" w:rsidRPr="003D10FD" w14:paraId="271C3BE9" w14:textId="77777777" w:rsidTr="003D10FD">
        <w:tblPrEx>
          <w:tblCellMar>
            <w:top w:w="0" w:type="dxa"/>
            <w:left w:w="0" w:type="dxa"/>
            <w:bottom w:w="0" w:type="dxa"/>
            <w:right w:w="0" w:type="dxa"/>
          </w:tblCellMar>
        </w:tblPrEx>
        <w:tc>
          <w:tcPr>
            <w:tcW w:w="2160" w:type="dxa"/>
          </w:tcPr>
          <w:p w14:paraId="248126CD" w14:textId="77777777" w:rsidR="00FE2800" w:rsidRPr="003D10FD" w:rsidRDefault="00000000">
            <w:r w:rsidRPr="003D10FD">
              <w:t>WTC</w:t>
            </w:r>
          </w:p>
        </w:tc>
        <w:tc>
          <w:tcPr>
            <w:tcW w:w="2160" w:type="dxa"/>
          </w:tcPr>
          <w:p w14:paraId="09BA5407" w14:textId="77777777" w:rsidR="00FE2800" w:rsidRPr="003D10FD" w:rsidRDefault="00000000">
            <w:r w:rsidRPr="003D10FD">
              <w:t>59.38 sec</w:t>
            </w:r>
          </w:p>
        </w:tc>
        <w:tc>
          <w:tcPr>
            <w:tcW w:w="2160" w:type="dxa"/>
          </w:tcPr>
          <w:p w14:paraId="4C3643F2" w14:textId="77777777" w:rsidR="00FE2800" w:rsidRPr="003D10FD" w:rsidRDefault="00000000">
            <w:r w:rsidRPr="003D10FD">
              <w:t>3.04 sec</w:t>
            </w:r>
          </w:p>
        </w:tc>
        <w:tc>
          <w:tcPr>
            <w:tcW w:w="2160" w:type="dxa"/>
          </w:tcPr>
          <w:p w14:paraId="58D9659E" w14:textId="77777777" w:rsidR="00FE2800" w:rsidRPr="003D10FD" w:rsidRDefault="00000000">
            <w:r w:rsidRPr="003D10FD">
              <w:t>+56.34 sec</w:t>
            </w:r>
          </w:p>
        </w:tc>
      </w:tr>
    </w:tbl>
    <w:p w14:paraId="01332780" w14:textId="77777777" w:rsidR="00FE2800" w:rsidRDefault="00FE2800"/>
    <w:p w14:paraId="227F026A" w14:textId="77777777" w:rsidR="00FE2800" w:rsidRDefault="00000000">
      <w:r>
        <w:t xml:space="preserve">Table </w:t>
      </w:r>
      <w:r w:rsidR="003A7C6A">
        <w:t>10</w:t>
      </w:r>
      <w:r>
        <w:t>: Time to First Fill (TTFF) Analysis</w:t>
      </w:r>
    </w:p>
    <w:p w14:paraId="7D8C56BA" w14:textId="77777777" w:rsidR="00FA5776" w:rsidRDefault="00FA5776" w:rsidP="0061420B">
      <w:pPr>
        <w:spacing w:line="360" w:lineRule="auto"/>
        <w:jc w:val="both"/>
      </w:pPr>
      <w:r>
        <w:t>Current approach requires dramatically longer wait times before first fills across all securities. Sending unexecuted sweep order portions to rest in lit markets requires accepting 42-552 second delays before execution begins, compared to 2.5-27 second fills when resting in dark pools. This speed penalty must be weighed against the 0.60-14.31 basis point cost penalty of lit market resting.</w:t>
      </w:r>
    </w:p>
    <w:p w14:paraId="0BE80816" w14:textId="77777777" w:rsidR="00FA5776" w:rsidRDefault="00FA5776" w:rsidP="0061420B">
      <w:pPr>
        <w:spacing w:line="360" w:lineRule="auto"/>
        <w:jc w:val="both"/>
      </w:pPr>
      <w:r>
        <w:lastRenderedPageBreak/>
        <w:t>The analysis validates that for DRR, BHP, and WTC, both the cost savings and time savings favor dark pool resting—there is no tradeoff. These securities experience faster fills (27-70 seconds saved) AND lower costs (1.01-14.30 bps saved), making dark pool resting economically dominant. For CBA, the speed penalty is smallest (42 seconds) but the cost benefit is also minimal (0.60-0.70 bps)—however, CBA still benefits from dark pool resting, though with lowest priority given its 82% lit market success rate</w:t>
      </w:r>
    </w:p>
    <w:p w14:paraId="5F8ADC14" w14:textId="77777777" w:rsidR="00FE2800" w:rsidRDefault="00000000" w:rsidP="00FA5776">
      <w:r>
        <w:rPr>
          <w:b/>
        </w:rPr>
        <w:t>Conclusions</w:t>
      </w:r>
    </w:p>
    <w:p w14:paraId="6D29CBEC" w14:textId="77777777" w:rsidR="00810C23" w:rsidRDefault="00000000" w:rsidP="00810C23">
      <w:pPr>
        <w:spacing w:line="360" w:lineRule="auto"/>
        <w:jc w:val="both"/>
      </w:pPr>
      <w:r>
        <w:t xml:space="preserve">The comparison between real lit execution and simulated Centerpoint resting provides unambiguous guidance: the current approach of immediately routing unexecuted sweep orders to lit markets is costly, creating a systematic 1.36 basis point penalty. Sending unexecuted portions back to rest in Centerpoint eliminates spread crossing and adverse selection costs through midpoint execution against neutral counterparties. </w:t>
      </w:r>
    </w:p>
    <w:p w14:paraId="778102B5" w14:textId="77777777" w:rsidR="00810C23" w:rsidRPr="00810C23" w:rsidRDefault="00000000" w:rsidP="00810C23">
      <w:pPr>
        <w:pStyle w:val="ListParagraph"/>
        <w:numPr>
          <w:ilvl w:val="0"/>
          <w:numId w:val="15"/>
        </w:numPr>
        <w:spacing w:line="360" w:lineRule="auto"/>
        <w:jc w:val="both"/>
        <w:rPr>
          <w:bCs/>
          <w:i/>
          <w:iCs/>
        </w:rPr>
      </w:pPr>
      <w:r w:rsidRPr="00810C23">
        <w:rPr>
          <w:bCs/>
          <w:i/>
          <w:iCs/>
        </w:rPr>
        <w:t xml:space="preserve">Lit markets consistently costly: </w:t>
      </w:r>
    </w:p>
    <w:p w14:paraId="2B51E233" w14:textId="77777777" w:rsidR="00FE2800" w:rsidRPr="00810C23" w:rsidRDefault="00000000" w:rsidP="00810C23">
      <w:pPr>
        <w:pStyle w:val="ListParagraph"/>
        <w:numPr>
          <w:ilvl w:val="0"/>
          <w:numId w:val="15"/>
        </w:numPr>
        <w:spacing w:line="360" w:lineRule="auto"/>
        <w:jc w:val="both"/>
        <w:rPr>
          <w:bCs/>
          <w:i/>
          <w:iCs/>
        </w:rPr>
      </w:pPr>
      <w:r w:rsidRPr="00810C23">
        <w:rPr>
          <w:bCs/>
          <w:i/>
          <w:iCs/>
        </w:rPr>
        <w:t>All securities show negative execution costs in lit markets (-0.48 to -13.98 bps)</w:t>
      </w:r>
    </w:p>
    <w:p w14:paraId="7F5F8F85" w14:textId="77777777" w:rsidR="00FE2800" w:rsidRPr="00251867" w:rsidRDefault="00000000" w:rsidP="003A7C6A">
      <w:pPr>
        <w:pStyle w:val="ListParagraph"/>
        <w:numPr>
          <w:ilvl w:val="0"/>
          <w:numId w:val="13"/>
        </w:numPr>
        <w:spacing w:line="360" w:lineRule="auto"/>
        <w:jc w:val="both"/>
        <w:rPr>
          <w:bCs/>
          <w:i/>
          <w:iCs/>
        </w:rPr>
      </w:pPr>
      <w:r w:rsidRPr="00251867">
        <w:rPr>
          <w:bCs/>
          <w:i/>
          <w:iCs/>
        </w:rPr>
        <w:t xml:space="preserve">Dark pools deliver savings: </w:t>
      </w:r>
      <w:r w:rsidR="00810C23">
        <w:rPr>
          <w:bCs/>
          <w:i/>
          <w:iCs/>
        </w:rPr>
        <w:t xml:space="preserve">Overall </w:t>
      </w:r>
      <w:r w:rsidR="00810C23" w:rsidRPr="00251867">
        <w:rPr>
          <w:bCs/>
          <w:i/>
          <w:iCs/>
        </w:rPr>
        <w:t>saves</w:t>
      </w:r>
      <w:r w:rsidRPr="00251867">
        <w:rPr>
          <w:bCs/>
          <w:i/>
          <w:iCs/>
        </w:rPr>
        <w:t xml:space="preserve"> 1.36 bps per order </w:t>
      </w:r>
      <w:r w:rsidR="00810C23">
        <w:rPr>
          <w:bCs/>
          <w:i/>
          <w:iCs/>
        </w:rPr>
        <w:t xml:space="preserve"> </w:t>
      </w:r>
    </w:p>
    <w:p w14:paraId="1011EF15" w14:textId="77777777" w:rsidR="00FE2800" w:rsidRPr="00251867" w:rsidRDefault="00000000" w:rsidP="003A7C6A">
      <w:pPr>
        <w:pStyle w:val="ListParagraph"/>
        <w:numPr>
          <w:ilvl w:val="0"/>
          <w:numId w:val="13"/>
        </w:numPr>
        <w:spacing w:line="360" w:lineRule="auto"/>
        <w:jc w:val="both"/>
        <w:rPr>
          <w:bCs/>
          <w:i/>
          <w:iCs/>
        </w:rPr>
      </w:pPr>
      <w:r w:rsidRPr="00251867">
        <w:rPr>
          <w:bCs/>
          <w:i/>
          <w:iCs/>
        </w:rPr>
        <w:t>Size amplifies disadvantage: Large orders suffer 7-35% cost amplification in lit markets</w:t>
      </w:r>
    </w:p>
    <w:p w14:paraId="1B0DC595" w14:textId="77777777" w:rsidR="00FE2800" w:rsidRPr="00251867" w:rsidRDefault="00000000" w:rsidP="003A7C6A">
      <w:pPr>
        <w:pStyle w:val="ListParagraph"/>
        <w:numPr>
          <w:ilvl w:val="0"/>
          <w:numId w:val="13"/>
        </w:numPr>
        <w:spacing w:line="360" w:lineRule="auto"/>
        <w:jc w:val="both"/>
        <w:rPr>
          <w:bCs/>
          <w:i/>
          <w:iCs/>
        </w:rPr>
      </w:pPr>
      <w:r w:rsidRPr="00251867">
        <w:rPr>
          <w:bCs/>
          <w:i/>
          <w:iCs/>
        </w:rPr>
        <w:t>Timing risk minimal: Market drift negligible; waiting for dark pools economically justified</w:t>
      </w:r>
    </w:p>
    <w:p w14:paraId="7A61AD82" w14:textId="77777777" w:rsidR="00FE2800" w:rsidRPr="00251867" w:rsidRDefault="00000000" w:rsidP="003A7C6A">
      <w:pPr>
        <w:pStyle w:val="ListParagraph"/>
        <w:numPr>
          <w:ilvl w:val="0"/>
          <w:numId w:val="13"/>
        </w:numPr>
        <w:spacing w:line="360" w:lineRule="auto"/>
        <w:jc w:val="both"/>
        <w:rPr>
          <w:bCs/>
          <w:i/>
          <w:iCs/>
        </w:rPr>
      </w:pPr>
      <w:r w:rsidRPr="00251867">
        <w:rPr>
          <w:bCs/>
          <w:i/>
          <w:iCs/>
        </w:rPr>
        <w:t>Fragmentation paradox: Dark pools more fragmented but at consistent prices; lit market less fragmented but escalating prices</w:t>
      </w:r>
    </w:p>
    <w:p w14:paraId="104A3FE7" w14:textId="77777777" w:rsidR="00FE2800" w:rsidRPr="00251867" w:rsidRDefault="00000000" w:rsidP="003A7C6A">
      <w:pPr>
        <w:pStyle w:val="ListParagraph"/>
        <w:numPr>
          <w:ilvl w:val="0"/>
          <w:numId w:val="13"/>
        </w:numPr>
        <w:spacing w:line="360" w:lineRule="auto"/>
        <w:jc w:val="both"/>
        <w:rPr>
          <w:bCs/>
          <w:i/>
          <w:iCs/>
        </w:rPr>
      </w:pPr>
      <w:r w:rsidRPr="00251867">
        <w:rPr>
          <w:bCs/>
          <w:i/>
          <w:iCs/>
        </w:rPr>
        <w:t>Fill quality over consolidation: Multiple small fills at fair prices beat few large fills at poor prices</w:t>
      </w:r>
    </w:p>
    <w:p w14:paraId="0B823526" w14:textId="77777777" w:rsidR="00FE2800" w:rsidRPr="00251867" w:rsidRDefault="00FE2800" w:rsidP="001E098D">
      <w:pPr>
        <w:pStyle w:val="ListParagraph"/>
        <w:spacing w:line="360" w:lineRule="auto"/>
        <w:jc w:val="both"/>
        <w:rPr>
          <w:bCs/>
          <w:i/>
          <w:iCs/>
        </w:rPr>
      </w:pPr>
    </w:p>
    <w:p w14:paraId="1D3D9713" w14:textId="77777777" w:rsidR="00FE2800" w:rsidRDefault="00FE2800"/>
    <w:sectPr w:rsidR="00FE2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KaTeX_Size1">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3412E"/>
    <w:multiLevelType w:val="hybridMultilevel"/>
    <w:tmpl w:val="A3547B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6C2C11"/>
    <w:multiLevelType w:val="hybridMultilevel"/>
    <w:tmpl w:val="632E7A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447E26"/>
    <w:multiLevelType w:val="hybridMultilevel"/>
    <w:tmpl w:val="7194A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F4415C"/>
    <w:multiLevelType w:val="hybridMultilevel"/>
    <w:tmpl w:val="32008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D1593A"/>
    <w:multiLevelType w:val="hybridMultilevel"/>
    <w:tmpl w:val="F8CE8B3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F861F6"/>
    <w:multiLevelType w:val="hybridMultilevel"/>
    <w:tmpl w:val="B8202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0964288">
    <w:abstractNumId w:val="8"/>
  </w:num>
  <w:num w:numId="2" w16cid:durableId="1164588361">
    <w:abstractNumId w:val="6"/>
  </w:num>
  <w:num w:numId="3" w16cid:durableId="1621566935">
    <w:abstractNumId w:val="5"/>
  </w:num>
  <w:num w:numId="4" w16cid:durableId="1800370660">
    <w:abstractNumId w:val="4"/>
  </w:num>
  <w:num w:numId="5" w16cid:durableId="1783069751">
    <w:abstractNumId w:val="7"/>
  </w:num>
  <w:num w:numId="6" w16cid:durableId="490145226">
    <w:abstractNumId w:val="3"/>
  </w:num>
  <w:num w:numId="7" w16cid:durableId="1401057243">
    <w:abstractNumId w:val="2"/>
  </w:num>
  <w:num w:numId="8" w16cid:durableId="1778329431">
    <w:abstractNumId w:val="1"/>
  </w:num>
  <w:num w:numId="9" w16cid:durableId="1995177985">
    <w:abstractNumId w:val="0"/>
  </w:num>
  <w:num w:numId="10" w16cid:durableId="1212303291">
    <w:abstractNumId w:val="14"/>
  </w:num>
  <w:num w:numId="11" w16cid:durableId="274095264">
    <w:abstractNumId w:val="9"/>
  </w:num>
  <w:num w:numId="12" w16cid:durableId="811606085">
    <w:abstractNumId w:val="12"/>
  </w:num>
  <w:num w:numId="13" w16cid:durableId="478617474">
    <w:abstractNumId w:val="11"/>
  </w:num>
  <w:num w:numId="14" w16cid:durableId="1746800638">
    <w:abstractNumId w:val="10"/>
  </w:num>
  <w:num w:numId="15" w16cid:durableId="1223101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FF5"/>
    <w:rsid w:val="000A0A31"/>
    <w:rsid w:val="0015074B"/>
    <w:rsid w:val="001C59B3"/>
    <w:rsid w:val="001E098D"/>
    <w:rsid w:val="00251867"/>
    <w:rsid w:val="00252F82"/>
    <w:rsid w:val="0029639D"/>
    <w:rsid w:val="00326F90"/>
    <w:rsid w:val="003761CB"/>
    <w:rsid w:val="003A7C6A"/>
    <w:rsid w:val="003D10FD"/>
    <w:rsid w:val="003E30B7"/>
    <w:rsid w:val="0043625D"/>
    <w:rsid w:val="00457FF5"/>
    <w:rsid w:val="00482451"/>
    <w:rsid w:val="004B4E06"/>
    <w:rsid w:val="005C7B3D"/>
    <w:rsid w:val="0061420B"/>
    <w:rsid w:val="006409CD"/>
    <w:rsid w:val="006420A2"/>
    <w:rsid w:val="006B6675"/>
    <w:rsid w:val="006E6197"/>
    <w:rsid w:val="00716A13"/>
    <w:rsid w:val="00810C23"/>
    <w:rsid w:val="00AA1D8D"/>
    <w:rsid w:val="00B47730"/>
    <w:rsid w:val="00BB1815"/>
    <w:rsid w:val="00BD6BD7"/>
    <w:rsid w:val="00CB0664"/>
    <w:rsid w:val="00D83DB9"/>
    <w:rsid w:val="00D96C06"/>
    <w:rsid w:val="00FA5776"/>
    <w:rsid w:val="00FC693F"/>
    <w:rsid w:val="00FE28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414D2"/>
  <w14:defaultImageDpi w14:val="300"/>
  <w15:docId w15:val="{554992A0-79D8-914E-B4E0-2DCF3905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u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VerbatimChar">
    <w:name w:val="Verbatim Char"/>
  </w:style>
  <w:style w:type="table" w:customStyle="1" w:styleId="NormalGrid">
    <w:name w:val="Normal Grid"/>
    <w:pPr>
      <w:spacing w:after="200" w:line="276" w:lineRule="auto"/>
    </w:pPr>
    <w:rPr>
      <w:sz w:val="22"/>
      <w:szCs w:val="22"/>
      <w:lang w:val="en-US" w:eastAsia="en-US"/>
    </w:rPr>
    <w:tblPr>
      <w:tblCellMar>
        <w:top w:w="0" w:type="dxa"/>
        <w:left w:w="0" w:type="dxa"/>
        <w:bottom w:w="0" w:type="dxa"/>
        <w:right w:w="0" w:type="dxa"/>
      </w:tblCellMar>
    </w:tblPr>
  </w:style>
  <w:style w:type="paragraph" w:customStyle="1" w:styleId="my-2">
    <w:name w:val="my-2"/>
    <w:pPr>
      <w:spacing w:after="200" w:line="276" w:lineRule="auto"/>
    </w:pPr>
    <w:rPr>
      <w:sz w:val="22"/>
      <w:szCs w:val="22"/>
      <w:lang w:val="en-US" w:eastAsia="en-US"/>
    </w:rPr>
  </w:style>
  <w:style w:type="character" w:customStyle="1" w:styleId="mord">
    <w:name w:val="mord"/>
    <w:basedOn w:val="DefaultParagraphFont"/>
    <w:rsid w:val="00BD6BD7"/>
  </w:style>
  <w:style w:type="character" w:customStyle="1" w:styleId="mop">
    <w:name w:val="mop"/>
    <w:basedOn w:val="DefaultParagraphFont"/>
    <w:rsid w:val="00BD6BD7"/>
  </w:style>
  <w:style w:type="character" w:customStyle="1" w:styleId="mopen">
    <w:name w:val="mopen"/>
    <w:basedOn w:val="DefaultParagraphFont"/>
    <w:rsid w:val="00BD6BD7"/>
  </w:style>
  <w:style w:type="character" w:customStyle="1" w:styleId="delimsizing">
    <w:name w:val="delimsizing"/>
    <w:basedOn w:val="DefaultParagraphFont"/>
    <w:rsid w:val="00BD6BD7"/>
  </w:style>
  <w:style w:type="character" w:customStyle="1" w:styleId="mbin">
    <w:name w:val="mbin"/>
    <w:basedOn w:val="DefaultParagraphFont"/>
    <w:rsid w:val="00BD6BD7"/>
  </w:style>
  <w:style w:type="character" w:customStyle="1" w:styleId="mclose">
    <w:name w:val="mclose"/>
    <w:basedOn w:val="DefaultParagraphFont"/>
    <w:rsid w:val="00BD6BD7"/>
  </w:style>
  <w:style w:type="character" w:customStyle="1" w:styleId="mrel">
    <w:name w:val="mrel"/>
    <w:basedOn w:val="DefaultParagraphFont"/>
    <w:rsid w:val="00BD6BD7"/>
  </w:style>
  <w:style w:type="character" w:styleId="PlaceholderText">
    <w:name w:val="Placeholder Text"/>
    <w:uiPriority w:val="99"/>
    <w:semiHidden/>
    <w:rsid w:val="00BD6B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3034</Words>
  <Characters>17297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 Upadhyay</cp:lastModifiedBy>
  <cp:revision>3</cp:revision>
  <dcterms:created xsi:type="dcterms:W3CDTF">2026-01-14T11:56:00Z</dcterms:created>
  <dcterms:modified xsi:type="dcterms:W3CDTF">2026-01-14T11:57:00Z</dcterms:modified>
  <cp:category/>
</cp:coreProperties>
</file>