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3E32" w14:textId="77777777" w:rsidR="00E517C6" w:rsidRPr="00E517C6" w:rsidRDefault="00E517C6" w:rsidP="00E517C6">
      <w:pPr>
        <w:spacing w:after="240"/>
        <w:rPr>
          <w:rFonts w:ascii="Helvetica" w:eastAsia="Times New Roman" w:hAnsi="Helvetica" w:cs="Times New Roman"/>
          <w:kern w:val="0"/>
          <w:sz w:val="15"/>
          <w:szCs w:val="15"/>
          <w14:ligatures w14:val="none"/>
        </w:rPr>
      </w:pPr>
      <w:r w:rsidRPr="00E517C6">
        <w:rPr>
          <w:rFonts w:ascii="Helvetica" w:eastAsia="Times New Roman" w:hAnsi="Helvetica" w:cs="Times New Roman"/>
          <w:kern w:val="0"/>
          <w:sz w:val="15"/>
          <w:szCs w:val="15"/>
          <w14:ligatures w14:val="none"/>
        </w:rPr>
        <w:fldChar w:fldCharType="begin"/>
      </w:r>
      <w:r w:rsidRPr="00E517C6">
        <w:rPr>
          <w:rFonts w:ascii="Helvetica" w:eastAsia="Times New Roman" w:hAnsi="Helvetica" w:cs="Times New Roman"/>
          <w:kern w:val="0"/>
          <w:sz w:val="15"/>
          <w:szCs w:val="15"/>
          <w14:ligatures w14:val="none"/>
        </w:rPr>
        <w:instrText>HYPERLINK "https://pmc.ncbi.nlm.nih.gov/articles/PMC4156511/table/T1/"</w:instrText>
      </w:r>
      <w:r w:rsidRPr="00E517C6">
        <w:rPr>
          <w:rFonts w:ascii="Helvetica" w:eastAsia="Times New Roman" w:hAnsi="Helvetica" w:cs="Times New Roman"/>
          <w:kern w:val="0"/>
          <w:sz w:val="15"/>
          <w:szCs w:val="15"/>
          <w14:ligatures w14:val="none"/>
        </w:rPr>
      </w:r>
      <w:r w:rsidRPr="00E517C6">
        <w:rPr>
          <w:rFonts w:ascii="Helvetica" w:eastAsia="Times New Roman" w:hAnsi="Helvetica" w:cs="Times New Roman"/>
          <w:kern w:val="0"/>
          <w:sz w:val="15"/>
          <w:szCs w:val="15"/>
          <w14:ligatures w14:val="none"/>
        </w:rPr>
        <w:fldChar w:fldCharType="separate"/>
      </w:r>
      <w:r w:rsidRPr="00E517C6">
        <w:rPr>
          <w:rFonts w:ascii="Helvetica" w:eastAsia="Times New Roman" w:hAnsi="Helvetica" w:cs="Times New Roman"/>
          <w:color w:val="0000FF"/>
          <w:kern w:val="0"/>
          <w:sz w:val="15"/>
          <w:szCs w:val="15"/>
          <w:u w:val="single"/>
          <w14:ligatures w14:val="none"/>
        </w:rPr>
        <w:t>https://pmc.ncbi.nlm.nih.gov/articles/PMC4156511/table/T1/</w:t>
      </w:r>
      <w:r w:rsidRPr="00E517C6">
        <w:rPr>
          <w:rFonts w:ascii="Helvetica" w:eastAsia="Times New Roman" w:hAnsi="Helvetica" w:cs="Times New Roman"/>
          <w:kern w:val="0"/>
          <w:sz w:val="15"/>
          <w:szCs w:val="15"/>
          <w14:ligatures w14:val="none"/>
        </w:rPr>
        <w:fldChar w:fldCharType="end"/>
      </w:r>
    </w:p>
    <w:p w14:paraId="415BC4C1" w14:textId="77777777" w:rsidR="00E517C6" w:rsidRPr="00E517C6" w:rsidRDefault="00E517C6" w:rsidP="00E517C6">
      <w:pPr>
        <w:spacing w:after="120" w:line="291" w:lineRule="atLeast"/>
        <w:outlineLvl w:val="0"/>
        <w:rPr>
          <w:rFonts w:ascii="-apple-system-font" w:eastAsia="Times New Roman" w:hAnsi="-apple-system-font" w:cs="Times New Roman"/>
          <w:b/>
          <w:bCs/>
          <w:kern w:val="36"/>
          <w:sz w:val="39"/>
          <w:szCs w:val="36"/>
          <w14:ligatures w14:val="none"/>
        </w:rPr>
      </w:pPr>
      <w:r w:rsidRPr="00E517C6">
        <w:rPr>
          <w:rFonts w:ascii="-apple-system-font" w:eastAsia="Times New Roman" w:hAnsi="-apple-system-font" w:cs="Times New Roman"/>
          <w:b/>
          <w:bCs/>
          <w:kern w:val="36"/>
          <w:sz w:val="39"/>
          <w:szCs w:val="36"/>
          <w14:ligatures w14:val="none"/>
        </w:rPr>
        <w:t>Table 1.</w:t>
      </w:r>
    </w:p>
    <w:p w14:paraId="7897E99D" w14:textId="77777777" w:rsidR="00E517C6" w:rsidRPr="00E517C6" w:rsidRDefault="00E517C6" w:rsidP="00E517C6">
      <w:pPr>
        <w:spacing w:before="100" w:beforeAutospacing="1" w:afterAutospacing="1" w:line="360" w:lineRule="atLeast"/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</w:pPr>
      <w:r w:rsidRPr="00E517C6"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  <w:t xml:space="preserve">Risk factors included, exposure variables, theoretical-minimum-risk exposure distributions, and outcomes </w:t>
      </w:r>
      <w:proofErr w:type="gramStart"/>
      <w:r w:rsidRPr="00E517C6"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  <w:t>affected</w:t>
      </w:r>
      <w:proofErr w:type="gramEnd"/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245"/>
        <w:gridCol w:w="1233"/>
        <w:gridCol w:w="1008"/>
        <w:gridCol w:w="1188"/>
        <w:gridCol w:w="1139"/>
        <w:gridCol w:w="1180"/>
        <w:gridCol w:w="1172"/>
      </w:tblGrid>
      <w:tr w:rsidR="00E517C6" w:rsidRPr="00E517C6" w14:paraId="4723C134" w14:textId="77777777" w:rsidTr="00E517C6">
        <w:trPr>
          <w:tblHeader/>
        </w:trPr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A3381" w14:textId="77777777" w:rsidR="00E517C6" w:rsidRPr="00E517C6" w:rsidRDefault="00E517C6" w:rsidP="00E517C6">
            <w:pPr>
              <w:rPr>
                <w:rFonts w:ascii="-apple-system-font" w:eastAsia="Times New Roman" w:hAnsi="-apple-system-font" w:cs="Times New Roman"/>
                <w:kern w:val="0"/>
                <w:sz w:val="18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6C54A" w14:textId="16565279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Exposure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8B713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Outcomes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840455" w14:textId="51315106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6FC2F" w14:textId="00EE7DF1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Source 1 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255F9A" w14:textId="0146115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1908E" w14:textId="37D827DA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TMREL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369EE" w14:textId="6E2E7808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source</w:t>
            </w:r>
          </w:p>
        </w:tc>
      </w:tr>
      <w:tr w:rsidR="00E517C6" w:rsidRPr="00E517C6" w14:paraId="40090632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7B78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1. Unimproved water and sanitation</w:t>
            </w:r>
          </w:p>
        </w:tc>
      </w:tr>
      <w:tr w:rsidR="00E517C6" w:rsidRPr="00E517C6" w14:paraId="5EB480AD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353F7692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4AE9708E">
                <v:rect id="_x0000_i1043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3C2A94FB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B94B2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Unimproved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water source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617D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households using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 unimproved water source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(unprotected wells or springs,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vendor-provided water, tanker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trucks, surface water, and other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unspecified sources)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DCE8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Intestinal infectious diseases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F7E93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A4E8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63545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A6F8B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households use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 improved water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source (household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connection, a public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tap or standpipe, a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tubewell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borehole, a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protected well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spring, or rainwater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collection)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9FD13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meta-analysis</w:t>
            </w:r>
          </w:p>
        </w:tc>
      </w:tr>
      <w:tr w:rsidR="00E517C6" w:rsidRPr="00E517C6" w14:paraId="1C92F947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A2452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Unimproved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sanitation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43356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households using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unimproved sanitation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(traditional latrines, open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latrines without squatting slabs,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bucket latrines, hanging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latrines, open defecation or no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facilities,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and other unspecified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facilities)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429D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Intestinal infectious diseases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A55E1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177B7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E929C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F56A9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households use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improved sanitation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(public sewers,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septic systems, flush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 pour-flush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facilities, ventilated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improved latrines,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simple pit latrines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with squatting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slabs,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composting toilets)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65FB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New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meta-analysis</w:t>
            </w:r>
          </w:p>
        </w:tc>
      </w:tr>
      <w:tr w:rsidR="00E517C6" w:rsidRPr="00E517C6" w14:paraId="21EFC227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4D71CDC4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788FD638">
                <v:rect id="_x0000_i1042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1BD16501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825D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2. Air pollution</w:t>
            </w:r>
          </w:p>
        </w:tc>
      </w:tr>
      <w:tr w:rsidR="00E517C6" w:rsidRPr="00E517C6" w14:paraId="259BF704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4B1CA969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411A0BFE">
                <v:rect id="_x0000_i1041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6AE1DB4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600E1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2.1. Ambient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particulate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matter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pollution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08BC8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Ambient concentration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particles with an aerodynamic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diameter smaller than 2·5 µm,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measured in µg/m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3567C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 respiratory infections;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trachea, bronchus, and lung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cancers; IHD; cerebrovascular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disease; COPD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DB03E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&lt;5 years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lower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tract infection;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≥25 years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0866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Surface monitor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measurements, aerosol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optical depth from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satellites, and TM5 global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atmospheric chemistry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transport model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22–26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1426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Average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satellite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chemistry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transport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estimates,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calibrated to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surface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monitor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measurements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7D8EE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5·8–8·8 µg/m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14A0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Integrated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exposure–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response curve</w:t>
            </w:r>
          </w:p>
        </w:tc>
      </w:tr>
      <w:tr w:rsidR="00E517C6" w:rsidRPr="00E517C6" w14:paraId="4FEBF73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A588C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2.2. Household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air pollution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from solid fuels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C583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households using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solid fuels for cooking (coal,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wood, charcoal, dung,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agricultural residues)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50F27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 respiratory infections;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trachea, bronchus, and lung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cancers; IHD; cerebrovascular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disease; COPD; cataracts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71EFA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&lt;5 years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lower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tract infection;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≥25 years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3DD9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59CB3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Mixed effect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D5EE7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households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using clean fuels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cooking (vented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gas, electricity)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2B5F1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Integrated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exposure–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response curve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lower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tract infection,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IHD,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stroke; new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meta-analysis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cataracts,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COPD,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lung cancer</w:t>
            </w:r>
          </w:p>
        </w:tc>
      </w:tr>
      <w:tr w:rsidR="00E517C6" w:rsidRPr="00E517C6" w14:paraId="726AB5F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77DC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2.3. Ambient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ozone pollution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106B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Ambient concentrations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ozone in air, measured in parts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per billion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0CA3D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COPD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6D39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F0E5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TM5 global atmospheric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chemistry transport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model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22–24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5B69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TM5 global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atmospheric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chemistry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transport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model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22–24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EB4F7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33·3–41·9 parts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billion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539AE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Jerrett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27</w:t>
            </w:r>
          </w:p>
        </w:tc>
      </w:tr>
      <w:tr w:rsidR="00E517C6" w:rsidRPr="00E517C6" w14:paraId="02EE7B14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02D365A1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1F4AED9C">
                <v:rect id="_x0000_i1040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663FCB3C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45A7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3. Other environmental risks</w:t>
            </w:r>
          </w:p>
        </w:tc>
      </w:tr>
      <w:tr w:rsidR="00E517C6" w:rsidRPr="00E517C6" w14:paraId="0B8BF46F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3864BBF8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188A4773">
                <v:rect id="_x0000_i1039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1162D4E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2D09E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3.1. Residential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radon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E2035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Residential radon,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measured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Bq/m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A6F65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Trachea, bronchus,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and lung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4A03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All 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C29A6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Direct household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measureme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nts from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9F4A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Mixed effect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C5E7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 Bq/m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128B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Darby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28</w:t>
            </w:r>
          </w:p>
        </w:tc>
      </w:tr>
      <w:tr w:rsidR="00E517C6" w:rsidRPr="00E517C6" w14:paraId="016F1848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DBFF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3.2. Lead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0B173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Blood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lead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(measured in µg/dL)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bone lead (measured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µg/g)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87603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Intellectual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disability;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systolic blood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pressure, which has effects on: RHD;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IHD; ischaemic stroke; haemorrhagic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other non-ischaemic stroke;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HHD; aortic aneurysm; the aggregate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of cardiomyopathy and myocarditis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endocarditis; the aggregate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atrial fibrillation and flutter, PVD,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other CVD; CKD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21A4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&lt;15 years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intellectual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disability;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≥25 years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6236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F80C2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F69AF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Bone lead level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expected from age-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specific cumulative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 to blood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lead of 0·09652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µmol/L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A4DAE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Lanphear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30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Navas-Acien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31</w:t>
            </w:r>
          </w:p>
        </w:tc>
      </w:tr>
      <w:tr w:rsidR="00E517C6" w:rsidRPr="00E517C6" w14:paraId="7A7E2CEC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1E032A65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0BE3CF16">
                <v:rect id="_x0000_i1038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4DAC159C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E42F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4. Child and maternal undernutrition</w:t>
            </w:r>
          </w:p>
        </w:tc>
      </w:tr>
      <w:tr w:rsidR="00E517C6" w:rsidRPr="00E517C6" w14:paraId="0B9415FB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5DC5E2A1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3D8C3D55">
                <v:rect id="_x0000_i1037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28FDB427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BE95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4.1. Suboptimal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breastfeeding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3A06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BE25B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9356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236B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9C7D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4A09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22CC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E517C6" w:rsidRPr="00E517C6" w14:paraId="14E6FA6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F8930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4.2. Childhood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underweight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CE41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children less than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−3 SDs, −3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to −2 SDs, and −2 to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−1 SDs of the WHO 2006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standard weight-for-age curve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37CFF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Intestinal infectious diseases;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measles;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malaria; the aggregate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lower respiratory infections, upper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 infections, and otitis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media; protein–energy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malnutrition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2808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&lt;5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79018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3B522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BAD6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Proportion of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WHO 2006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reference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population in each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SD range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7752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Black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10</w:t>
            </w:r>
          </w:p>
        </w:tc>
      </w:tr>
      <w:tr w:rsidR="00E517C6" w:rsidRPr="00E517C6" w14:paraId="1FDE490E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0AD4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4.3. Iron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deficiency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3C28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Haemoglobin, measure in g/L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69765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 aggregate of maternal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haemorrhage and maternal sepsis;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iron-deficiency anaemia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E29F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CCEFA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3AA5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Mixed effect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9E9E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Country-specific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EFBC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Stoltzfus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33</w:t>
            </w:r>
          </w:p>
        </w:tc>
      </w:tr>
      <w:tr w:rsidR="00E517C6" w:rsidRPr="00E517C6" w14:paraId="7ACB0D4C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55B7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4.4. Vitamin A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deficiency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241E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children with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serum retinol concentration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&lt;70 µmol/L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97808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Intestinal infectious diseases;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measles; vitamin A deficiency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9AE2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6 months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to 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BE1F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E8B6F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013B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childhood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vitamin A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deficiency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C0781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Imdad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34,35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adjusted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background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prevalence</w:t>
            </w:r>
          </w:p>
        </w:tc>
      </w:tr>
      <w:tr w:rsidR="00E517C6" w:rsidRPr="00E517C6" w14:paraId="1ED4C2B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A16B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4.5. Zinc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deficiency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D753D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the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with inadequate zinc intake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based on estimated mean daily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amount of absorbable zinc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head in the food supply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compared with mean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physiological requirements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B8FAC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Intestinal infectious diseases; lower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 infections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9BF0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1–4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2000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Food and Agricultural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Organization food balance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sheets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7F05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Mixed effect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C5E1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inadequate zinc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intake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B1D8B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Yakoob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36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adjusted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background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prevalence</w:t>
            </w:r>
          </w:p>
        </w:tc>
      </w:tr>
      <w:tr w:rsidR="00E517C6" w:rsidRPr="00E517C6" w14:paraId="5C94FE50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633E000E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pict w14:anchorId="4819C483">
                <v:rect id="_x0000_i1036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57C22156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D2C1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5. Tobacco smoking, including second-hand smoke</w:t>
            </w:r>
          </w:p>
        </w:tc>
      </w:tr>
      <w:tr w:rsidR="00E517C6" w:rsidRPr="00E517C6" w14:paraId="1F4BDD47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4D85C10D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1F94BF3E">
                <v:rect id="_x0000_i103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5BD6826D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74A03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5.1. Tobacco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smoking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3268D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Smoking impact ratio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 and chronic 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disease, 10-year lagged tobacco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smoking prevalence for all other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causes including cardiovascular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diseases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DEA2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Tuberculosis; oesophageal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nasopharynx cancer; pancreatic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cancer; kidney and other urinary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organ cancers; bladder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stomach cancer; leukaemia; liver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cancer; trachea, bronchus, and lung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cancers; cervical cancer; colon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rectal cancer; mouth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diabetes mellitus; IHD;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cerebrovascular disease;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HHD, atrial fibrillation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flutter, aortic aneurysm, PVD,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other CVD; COPD; the aggregate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of pneumoconiosis, asthma, other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interstitial lung disease, and other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chronic respiratory diseases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3CF4B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8612A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Mortality data including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vital registration, verbal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autopsy, and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 for smoking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prevalence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86BE2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CoDEM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38BE9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tobacco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smoking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3C4E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Re-analysis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Prevention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Study 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38–40</w:t>
            </w:r>
          </w:p>
        </w:tc>
      </w:tr>
      <w:tr w:rsidR="00E517C6" w:rsidRPr="00E517C6" w14:paraId="171FC07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5670A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5.2. Second-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hand smoke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BB2F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children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non-smoking adults reporting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 to second-hand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smoke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CBB5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 aggregate of lower 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infections, upper 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infections, and otitis media;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trachea, bronchus, and lung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cancers; IHD; cerebrovascular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disease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ADE4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&lt;5 years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lower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infections,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upper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infections,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otitis media,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age ≥25 years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all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D369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42E8B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6630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second-hand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smoke exposure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713C3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Department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Health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Human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Services,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41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Oono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42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Jones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43,44</w:t>
            </w:r>
          </w:p>
        </w:tc>
      </w:tr>
      <w:tr w:rsidR="00E517C6" w:rsidRPr="00E517C6" w14:paraId="4AEB3A5D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3826FE01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28796559">
                <v:rect id="_x0000_i1034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30B9B4FA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ADEF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6. Alcohol and drug use</w:t>
            </w:r>
          </w:p>
        </w:tc>
      </w:tr>
      <w:tr w:rsidR="00E517C6" w:rsidRPr="00E517C6" w14:paraId="1CE29EDA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5F60BA94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5431C72C">
                <v:rect id="_x0000_i1033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72FA46A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F4D7E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6.1. Alcohol use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0C8AE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Average consumption of pure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alcohol (measure in g/day)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proportion of the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reporting binge consumption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0·06 kg or more of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pure alcohol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on a single occasion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3A41D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Tuberculosis; lower respiratory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infections; oesophageal cancer;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mouth cancer,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nasopharynx cancer, cancer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other part of pharynx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oropharynx; liver cancer; larynx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cancer; breast cancer; colon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rectum cancers; diabetes mellitus;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IHD; ischaemic stroke;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haemorrhagic and other non-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ischaemic stroke; HHD; atrial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fibrillation and flutter; cirrhosis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liver; pancreatitis; epilepsy;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transport injuries; the aggregate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falls, drowning, fire, heat, and hot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substances, poisonings, exposure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to mechanical forces, intentional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self-harm, and interpersonal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violence; alcohol use disorders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BF71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All ages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alcohol use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disorders,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transport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injuries,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interpersonal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violence;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≥15 years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4248F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surveys, alcohol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sales, production, and other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economic statistics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F5833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Mixed effect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6E4B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alcohol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consumption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71FCC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Published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46–59</w:t>
            </w:r>
          </w:p>
        </w:tc>
      </w:tr>
      <w:tr w:rsidR="00E517C6" w:rsidRPr="00E517C6" w14:paraId="67E749F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74C2D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6.2. Drug use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3940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the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reporting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use of cannabis,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opioids, and amphetamines,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proportion of the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reporting use of injecting drugs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33069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Drug use disorders; schizophrenia;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HIV/AIDS; the aggregate of acute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hepatitis B, liver cancer secondary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to hepatitis B, and cirrhosis of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liver secondary to hepatitis B;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acute hepatitis C,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liver cancer secondary to hepatitis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C, and cirrhosis of the liver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secondary to hepatitis C;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intentional self-harm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1C41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All 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1BDD3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registries, and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indirect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2C91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A75F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use of cannabis,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opioid,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amphetami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nes, no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use of injecting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drugs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BB639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published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60,61</w:t>
            </w:r>
          </w:p>
        </w:tc>
      </w:tr>
      <w:tr w:rsidR="00E517C6" w:rsidRPr="00E517C6" w14:paraId="1D719D30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2F0CE9C9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14B2B389">
                <v:rect id="_x0000_i1032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083F3199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7F3C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7. Physiological risk factors</w:t>
            </w:r>
          </w:p>
        </w:tc>
      </w:tr>
      <w:tr w:rsidR="00E517C6" w:rsidRPr="00E517C6" w14:paraId="6E7220FC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7B5E5F12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269E4C5D">
                <v:rect id="_x0000_i1031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74B3E51D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684FA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7.1. High fasting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plasma glucose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C5312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Fasting plasma glucose,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measured in mmol/L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FBA3C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Diabetes mellitus; IHD;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cerebrovascular disease; CKD;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tuberculosis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C7A1E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9AD7C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541A3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Bayesian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hierarchical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7DDF9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4·9–5·3 mmol/L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0·3 mmol/L)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F734D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pooled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prospective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63–66</w:t>
            </w:r>
          </w:p>
        </w:tc>
      </w:tr>
      <w:tr w:rsidR="00E517C6" w:rsidRPr="00E517C6" w14:paraId="072B033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979C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7.2. High total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cholesterol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71A50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cholesterol, measured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mmol/L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D4E04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IHD; ischaemic stroke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ADACE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E3BC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D948A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Bayesian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hierarchical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4B09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3·8–4·0 mmol/L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0·9 mmol/L)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86C9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pooled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prospective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68,69</w:t>
            </w:r>
          </w:p>
        </w:tc>
      </w:tr>
      <w:tr w:rsidR="00E517C6" w:rsidRPr="00E517C6" w14:paraId="00CA751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26784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7.3. High blood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pressure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1BB0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Systolic blood pressure,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measured in mm Hg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FBC1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RHD; IHD; ischaemic stroke,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haemorrhag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ic and other non-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ischaemic stroke; HHD;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cardiomyopathy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myocarditis and endocarditis;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atrial fibrillation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flutter, PVD, and other CVD; aortic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aneurysm; CKD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007C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E6A74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ABDD6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Bayesian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hierarchical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59A27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Mean 110–115 mm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Hg (SD 6 mm Hg)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B9A3B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pooled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prospective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71–73</w:t>
            </w:r>
          </w:p>
        </w:tc>
      </w:tr>
      <w:tr w:rsidR="00E517C6" w:rsidRPr="00E517C6" w14:paraId="6717854A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A52A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7.4. High body-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mass index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2FC4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Body-mass index, measured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kg/m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5538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Oesophageal cancer; gallbladder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biliary tract cancer; pancreatic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cancer; kidney and other urinary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organ cancers; breast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uterine cancer; colon and rectum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cancers; diabetes mellitus; IHD;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ischaemic stroke; HHD;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cardiomyopathy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myocarditis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and endocarditis;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atrial fibrillation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flutter, PVD, and other CVD; CKD;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osteoarthritis; low back pain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F19E0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478F4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4FE3B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Bayesian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hierarchical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DEDBE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21·0–23·0 kg/m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1 kg/m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A8497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pooled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prospective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75–78</w:t>
            </w:r>
          </w:p>
        </w:tc>
      </w:tr>
      <w:tr w:rsidR="00E517C6" w:rsidRPr="00E517C6" w14:paraId="74F1E536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615C0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7.5. Low bone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mineral density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141A7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Standardised bone mineral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density measured at the femoral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neck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48EBC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Hip fracture falls; non-hip fracture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falls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9036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≥50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53B04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Examination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9D659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4EF94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90th percentile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NHANES-III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cohort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79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by age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BD946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Johnell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80</w:t>
            </w:r>
          </w:p>
        </w:tc>
      </w:tr>
      <w:tr w:rsidR="00E517C6" w:rsidRPr="00E517C6" w14:paraId="56F569C2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7EF34D9D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21E44B1A">
                <v:rect id="_x0000_i1030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00450E72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E71CB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8. Dietery risk factors and physical inactivity</w:t>
            </w:r>
          </w:p>
        </w:tc>
      </w:tr>
      <w:tr w:rsidR="00E517C6" w:rsidRPr="00E517C6" w14:paraId="024A7902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7447D1D9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4E21EA94">
                <v:rect id="_x0000_i1029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18336EF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10F74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8.1.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fruits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C19F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fruits (fresh,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frozen, cooked, canned, or dried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but excluding fruit juices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salted or pickled fruits)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AC22B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 aggregate of oesophageal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cancer, mouth cancer, the aggregate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of nasopharynx cancer, cancer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other part of pharynx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oropharynx, and larynx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trachea, bronchus, and lung cancers;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IHD; ischaemic stroke; haemorrhagic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and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other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non-ischaemic stroke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BCC38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63EA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F5FD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DAC8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300 g/day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30 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F971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published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81,82</w:t>
            </w:r>
          </w:p>
        </w:tc>
      </w:tr>
      <w:tr w:rsidR="00E517C6" w:rsidRPr="00E517C6" w14:paraId="19C8E6D7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3418D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8.2.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vegetables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A1BF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vegetables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(fresh, frozen, cooked, canned,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dried vegetables including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legumes but excluding salted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pickled, juices,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nuts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seeds,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starchy vegetables such as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potatoes or corn)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0ACF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 aggregate of mouth cancer,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nasopharynx cancer, cancer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other part of pharynx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oropharynx, and larynx cancer; IHD;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ischaemic stroke; haemorrhagic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and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other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non-ischaemic stroke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F8B42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244B5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6BC05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DD0C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400 g/day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30 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FE09C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analysis, 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81</w:t>
            </w:r>
          </w:p>
        </w:tc>
      </w:tr>
      <w:tr w:rsidR="00E517C6" w:rsidRPr="00E517C6" w14:paraId="11B7DA6F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C82A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8.3.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whole grains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CEB2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whole grains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(bran, germ, and endosperm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their natural proportions) from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breakfast cereals, bread, rice,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pasta, biscuits, muffins, tortillas,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pancakes, and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610A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Diabetes mellitus; IHD;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cerebrovascular disease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8EC0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D44FF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0D8F9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4BCA9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125 g/day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12·5 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A6BD4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Mellen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83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 Munter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84</w:t>
            </w:r>
          </w:p>
        </w:tc>
      </w:tr>
      <w:tr w:rsidR="00E517C6" w:rsidRPr="00E517C6" w14:paraId="6C401248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438A0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8.4.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nuts and seeds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13D14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nut and seed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foods including, for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example,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peanut butter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FEE8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IHD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F70B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12E52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D10F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B15FE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114 g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week (SD 11·4 g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week)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8D7E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Kelly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85</w:t>
            </w:r>
          </w:p>
        </w:tc>
      </w:tr>
      <w:tr w:rsidR="00E517C6" w:rsidRPr="00E517C6" w14:paraId="3C885EB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A520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8.5.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milk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FA031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milk including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non-fat, low-fat, and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full-fat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milk but excluding soya milk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other plant derivatives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55E29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Colon and rectum cancers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E1EAF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0874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51D44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4997C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450 g/day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(SD 45 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1CF3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World 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 Fund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American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Institute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82</w:t>
            </w:r>
          </w:p>
        </w:tc>
      </w:tr>
      <w:tr w:rsidR="00E517C6" w:rsidRPr="00E517C6" w14:paraId="7ED06178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60FD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8.6. Diet high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red meat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B370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red meat (beef,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pork, lamb, and goat but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excluding poultry, fish, eggs,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all processed meats)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3BB62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Colon and rectum cancers; diabetes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mellitus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C8CEF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9964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C7F25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9FDA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100 g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week (SD 10 g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week)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4D30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World 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 Fund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American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Institute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published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86,87</w:t>
            </w:r>
          </w:p>
        </w:tc>
      </w:tr>
      <w:tr w:rsidR="00E517C6" w:rsidRPr="00E517C6" w14:paraId="47797EF0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38461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8.7. Diet high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processed meat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E484E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meat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preserved by smoking, curing,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salting, or addition of chemical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preservatives, including bacon,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salami, sausages, or deli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luncheon meats like ham,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turkey, and pastrami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CAF7B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Colon and rectum cancers; diabetes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mellitus; IHD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8D2B7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C9A98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A9C4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CB2F8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dietary intake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processed meat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EA598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World 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 Fund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American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Institute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Micha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87</w:t>
            </w:r>
          </w:p>
        </w:tc>
      </w:tr>
      <w:tr w:rsidR="00E517C6" w:rsidRPr="00E517C6" w14:paraId="530B0549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7906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8.8. Diet high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sugar-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sweetened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beverages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3CC49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Dietary intake of beverages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with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≥50 kcal per 226·8 g serving,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including carbonated beverages,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sodas, energy drinks, fruit drinks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but excluding 100% fruit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vegetable juices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4EE5F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Diabetes mellitus and body-mass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index with subsequent effects on: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oesophageal cancer; gallbladder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biliary tract cancer; pancreatic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kidney and other urinary organ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cancers; breast cancer; uterine cancer;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colon and rectum cancers; diabetes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mellitus; IHD; ischaemic stroke; HHD;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aggregate of cardiomyopathy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myocarditis and endocarditis;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aggregate of atrial fibrillation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flutter, PVD, and other CVD;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CKD; osteoarthritis; low back pain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DA14E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6063F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E6EAC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CA4A3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dietary intake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sugar-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sweetened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beverages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8DB2A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</w:t>
            </w:r>
          </w:p>
        </w:tc>
      </w:tr>
      <w:tr w:rsidR="00E517C6" w:rsidRPr="00E517C6" w14:paraId="4F8200F2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694D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8.9.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fibre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18D55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Dietary intake of fibre from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all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sources including fruits,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vegetables, grains, legumes,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pulses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D779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Colon and rectum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cancers; IHD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2E2C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1F7B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E89C5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1A6C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of 30 g/day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(SD 3 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288BA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World 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Research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Fund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American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Institute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Pereira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88</w:t>
            </w:r>
          </w:p>
        </w:tc>
      </w:tr>
      <w:tr w:rsidR="00E517C6" w:rsidRPr="00E517C6" w14:paraId="5208272F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B331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8.10. Diet low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 calcium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481E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calcium from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sources, including milk,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yogurt, and cheese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49493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Colon and rectum cancers; prostate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BE22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0046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66B90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4AC1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1200 mg/day (SD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120 mg/day)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BB05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World 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 Fund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American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Institute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Research,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82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Cho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89</w:t>
            </w:r>
          </w:p>
        </w:tc>
      </w:tr>
      <w:tr w:rsidR="00E517C6" w:rsidRPr="00E517C6" w14:paraId="48E03D47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D4176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8.11. Diet low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 seafood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omega-3 fatty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acids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2C8B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eicosapentaenoic acid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docosahexaenoic acid,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measured in mg/day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2C2AA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Death caused by IHD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6DAF8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F3738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3152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015B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250 mg/day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FF154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Updated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published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review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Mozaffarian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90</w:t>
            </w:r>
          </w:p>
        </w:tc>
      </w:tr>
      <w:tr w:rsidR="00E517C6" w:rsidRPr="00E517C6" w14:paraId="7C5D2838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9BA9A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8.12. Diet low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polyunsaturated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fatty acids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C7615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Dietary intake of omega-6 fatty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acids from all sources, mainly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liquid vegetable oils, including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soybean oil, corn oil,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safflower oil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EE87B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IHD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D894E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42DB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AA53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1F43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Substitution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present saturated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fatty acid intake up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to a mean intake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polyunsaturated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fatty acids of 12%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of energy (SD 1·2%)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3DB9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Jakobsen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91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Mozaffarian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92</w:t>
            </w:r>
          </w:p>
        </w:tc>
      </w:tr>
      <w:tr w:rsidR="00E517C6" w:rsidRPr="00E517C6" w14:paraId="18547469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DCD4C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8.13. Diet high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in trans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fatty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acids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DC51A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Dietary intake of trans fat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from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sources, mainly partially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hydrogenated vegetable oils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ruminant products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36433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IHD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BCBDD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CBB16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2980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6E76C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of 0·5%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energy (SD 0·05%)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CF289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Mozaffarian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93</w:t>
            </w:r>
          </w:p>
        </w:tc>
      </w:tr>
      <w:tr w:rsidR="00E517C6" w:rsidRPr="00E517C6" w14:paraId="45140B18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028DE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8.14. Diet high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 sodium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0B964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24 h urinary sodium, measured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 mg/day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0682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Stomach </w:t>
            </w:r>
            <w:proofErr w:type="gramStart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cancer;</w:t>
            </w:r>
            <w:proofErr w:type="gramEnd"/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systolic blood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pressure which has effects on: RHD;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IHD; ischaemic stroke,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haemorrhagic and other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non-ischaemic stroke; HHD;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cardiomyopathy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myocarditis and endocarditis; the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aggregate of atrial fibrillation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flutter, PVD, and other CVD; aortic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aneurysm; CKD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9460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0B03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Nutrition and health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7626B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B845C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Mean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1000 mg/day (SD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100 mg/day)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98A1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Re-analysis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observational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stomach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cancer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randomised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blood pressure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lowering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82,94</w:t>
            </w:r>
          </w:p>
        </w:tc>
      </w:tr>
      <w:tr w:rsidR="00E517C6" w:rsidRPr="00E517C6" w14:paraId="3A158CD9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A770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8.15. Physical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inactivity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low physical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activity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5232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the population in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categories of physical activity: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level 0, &lt;600 MET-minutes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week (inactive); level 1,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600–3999 MET-minutes per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week (low-active); level 2, 4000–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7999 MET-minutes per week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(moderately active); and level 3,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≥8000 MET-minutes per week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(highly active)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137B2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Breast cancer; colon and rectum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cancers; diabetes mellitus;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IHD;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ischaemic stroke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690A3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Age ≥25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8F76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F7459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3492C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individuals are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highly active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(level 3)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EFEAF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Danaei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11</w:t>
            </w:r>
          </w:p>
        </w:tc>
      </w:tr>
      <w:tr w:rsidR="00E517C6" w:rsidRPr="00E517C6" w14:paraId="2F553937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67C9447C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06310A35">
                <v:rect id="_x0000_i1028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2EC2CB86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0C99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9. Occupational risk factors</w:t>
            </w:r>
          </w:p>
        </w:tc>
      </w:tr>
      <w:tr w:rsidR="00E517C6" w:rsidRPr="00E517C6" w14:paraId="52FCB2DA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02069E8A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22614FF3">
                <v:rect id="_x0000_i1027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05C24B4C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66412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9.1.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carcinogens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EF5A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2B1C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AFC4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D199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BA1F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F1D1C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09B71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E517C6" w:rsidRPr="00E517C6" w14:paraId="40565D87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6EBC3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9.2.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asthmagens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84C3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exposed based on distribution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population in eight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 groups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(professional, technical,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related workers; administrati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managerial workers; clerical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related workers; sales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workers; service workers;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agriculture, animal husbandry,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forestry workers, fishermen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hunters; production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related workers; and transport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equipment operators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labourers)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1EFD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Asthma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EBEF8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≥15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515D8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Labour force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7D8FB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FDFA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Background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asthmagen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34315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Published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studies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114–116</w:t>
            </w:r>
          </w:p>
        </w:tc>
      </w:tr>
      <w:tr w:rsidR="00E517C6" w:rsidRPr="00E517C6" w14:paraId="676F135B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4EEC6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9.3.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particulate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matter, gases,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fumes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09FB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exposed based on distribution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of the population in nine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industries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ADC1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COPD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2AE85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≥15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097C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Labour force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6C168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9BD7E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 to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particulates, gases,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 fumes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D7734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</w:t>
            </w:r>
          </w:p>
        </w:tc>
      </w:tr>
      <w:tr w:rsidR="00E517C6" w:rsidRPr="00E517C6" w14:paraId="1F510BA4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687B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9.4.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noise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1426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exposed based on distribution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of the population in nine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industries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ED823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Hearing loss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A8A00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≥15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F89D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Labour force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28464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1D5369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Background noise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exposure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15A46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</w:t>
            </w:r>
          </w:p>
        </w:tc>
      </w:tr>
      <w:tr w:rsidR="00E517C6" w:rsidRPr="00E517C6" w14:paraId="63364FB8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84EC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9.5.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risk factors 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injuries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31C9C2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Fatal occupational injury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15DF2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1FF86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≥15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9314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International Labour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Organizatio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n injury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database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5456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B4E9A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Five injury deaths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per 1 000 000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person-years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75471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‥</w:t>
            </w:r>
          </w:p>
        </w:tc>
      </w:tr>
      <w:tr w:rsidR="00E517C6" w:rsidRPr="00E517C6" w14:paraId="76E489C3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9D2F6B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9.6.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low back pain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0F31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exposed based on distribution of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population in eight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occupational groups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(professional, technical,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related workers; administrative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managerial workers; clerical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related workers; sales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workers; service workers;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agriculture, animal husbandry,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forestry workers, fishermen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hunters; production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related workers; and transport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equipment operators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labourers)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EA7D5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 back pain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D65C9A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 ≥15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AB413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Labour force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censuses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F1701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Spatiotemporal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Gaussian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process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regression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19–21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6C48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individuals have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the ergonomic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factors of clerical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and related workers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8F4205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</w:t>
            </w:r>
          </w:p>
        </w:tc>
      </w:tr>
      <w:tr w:rsidR="00E517C6" w:rsidRPr="00E517C6" w14:paraId="0658EA5E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3885F6C6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0A44D5B4">
                <v:rect id="_x0000_i1026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22F739EE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23C2DC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10. Sexual abuse and violence</w:t>
            </w:r>
          </w:p>
        </w:tc>
      </w:tr>
      <w:tr w:rsidR="00E517C6" w:rsidRPr="00E517C6" w14:paraId="2CF48E01" w14:textId="77777777" w:rsidTr="00E517C6">
        <w:tc>
          <w:tcPr>
            <w:tcW w:w="0" w:type="auto"/>
            <w:gridSpan w:val="8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  <w:hideMark/>
          </w:tcPr>
          <w:p w14:paraId="0176284C" w14:textId="77777777" w:rsidR="00E517C6" w:rsidRPr="00E517C6" w:rsidRDefault="00A66149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pict w14:anchorId="0DC70541"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17C6" w:rsidRPr="00E517C6" w14:paraId="02BE2635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F87E2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10.1. Childhood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sexual abuse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C6F9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the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who have ever experienced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childhood sexual abuse,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defined as the experience with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 older person of unwanted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non-contact, contact abuse,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intercourse, when aged 15 years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 younger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154F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Alcohol use disorders, unipolar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depressive disorders, intentional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self-harm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C627A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ages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D19C6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2999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A4B4F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childhood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sexual abuse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7E44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</w:t>
            </w:r>
          </w:p>
        </w:tc>
      </w:tr>
      <w:tr w:rsidR="00E517C6" w:rsidRPr="00E517C6" w14:paraId="3730D0F0" w14:textId="77777777" w:rsidTr="00E517C6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CC76A0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10.2. Intimate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partner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violence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FBAE1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Proportion of the population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who have ever experienced one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or more acts of physical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sexual violence by a present 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former partner since age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15 years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E14A04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Abortion, unipolar depressive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disorders, intentional self-harm,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interpersonal violence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E15418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15–49 years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for abortion,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≥15 years for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all others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63F1FD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Population surveys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epidemiological studies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47458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DisMod 3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427AD3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 intimate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partner violence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EA807" w14:textId="77777777" w:rsidR="00E517C6" w:rsidRPr="00E517C6" w:rsidRDefault="00E517C6" w:rsidP="00E517C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meta-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analysis,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Beydoun and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colleagues</w:t>
            </w:r>
            <w:r w:rsidRPr="00E517C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vertAlign w:val="superscript"/>
                <w14:ligatures w14:val="none"/>
              </w:rPr>
              <w:t>117</w:t>
            </w:r>
          </w:p>
        </w:tc>
      </w:tr>
    </w:tbl>
    <w:p w14:paraId="66CC4A19" w14:textId="4A879867" w:rsidR="00E517C6" w:rsidRPr="00E517C6" w:rsidRDefault="00E517C6" w:rsidP="00E517C6">
      <w:pPr>
        <w:spacing w:before="100" w:beforeAutospacing="1" w:after="100" w:afterAutospacing="1" w:line="360" w:lineRule="atLeast"/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</w:pPr>
      <w:r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  <w:br w:type="textWrapping" w:clear="all"/>
      </w:r>
      <w:r w:rsidRPr="00E517C6"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  <w:t>IHD=ischaemic heart disease. COPD=chronic obstructive pulmonary disease. CVD=cardiovascular and circulatory diseases. RHD=rheumatic heart disease. PVD=peripheral vascular disease. CKD=chronic kidney disease. HHD=hypertensive heart disease</w:t>
      </w:r>
    </w:p>
    <w:p w14:paraId="464382CA" w14:textId="77777777" w:rsidR="00E517C6" w:rsidRPr="00E517C6" w:rsidRDefault="00E517C6" w:rsidP="00E517C6">
      <w:pPr>
        <w:spacing w:line="360" w:lineRule="atLeast"/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</w:pPr>
      <w:r w:rsidRPr="00E517C6">
        <w:rPr>
          <w:rFonts w:ascii="-apple-system-font" w:eastAsia="Times New Roman" w:hAnsi="-apple-system-font" w:cs="Times New Roman"/>
          <w:kern w:val="0"/>
          <w:sz w:val="13"/>
          <w:szCs w:val="15"/>
          <w:vertAlign w:val="superscript"/>
          <w14:ligatures w14:val="none"/>
        </w:rPr>
        <w:t>*</w:t>
      </w:r>
    </w:p>
    <w:p w14:paraId="26FD53D4" w14:textId="77777777" w:rsidR="00E517C6" w:rsidRPr="00E517C6" w:rsidRDefault="00E517C6" w:rsidP="00E517C6">
      <w:pPr>
        <w:spacing w:before="100" w:beforeAutospacing="1" w:after="100" w:afterAutospacing="1" w:line="360" w:lineRule="atLeast"/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</w:pPr>
      <w:r w:rsidRPr="00E517C6"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  <w:t>Not assessed for 1990 because of absence of exposure data.</w:t>
      </w:r>
    </w:p>
    <w:p w14:paraId="5F85BAB0" w14:textId="77777777" w:rsidR="00E517C6" w:rsidRPr="00E517C6" w:rsidRDefault="00E517C6" w:rsidP="00E517C6">
      <w:pPr>
        <w:spacing w:line="360" w:lineRule="atLeast"/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</w:pPr>
      <w:r w:rsidRPr="00E517C6">
        <w:rPr>
          <w:rFonts w:ascii="-apple-system-font" w:eastAsia="Times New Roman" w:hAnsi="-apple-system-font" w:cs="Times New Roman"/>
          <w:kern w:val="0"/>
          <w:sz w:val="13"/>
          <w:szCs w:val="15"/>
          <w:vertAlign w:val="superscript"/>
          <w14:ligatures w14:val="none"/>
        </w:rPr>
        <w:lastRenderedPageBreak/>
        <w:t>†</w:t>
      </w:r>
    </w:p>
    <w:p w14:paraId="2857E780" w14:textId="77777777" w:rsidR="00E517C6" w:rsidRPr="00E517C6" w:rsidRDefault="00E517C6" w:rsidP="00E517C6">
      <w:pPr>
        <w:spacing w:before="100" w:beforeAutospacing="1" w:afterAutospacing="1" w:line="360" w:lineRule="atLeast"/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</w:pPr>
      <w:r w:rsidRPr="00E517C6">
        <w:rPr>
          <w:rFonts w:ascii="-apple-system-font" w:eastAsia="Times New Roman" w:hAnsi="-apple-system-font" w:cs="Times New Roman"/>
          <w:kern w:val="0"/>
          <w:sz w:val="18"/>
          <w:szCs w:val="20"/>
          <w14:ligatures w14:val="none"/>
        </w:rPr>
        <w:t>Agriculture, hunting, forestry, and fishing; mining and quarrying; wholesale and retail trade and restaurants and hotels; manufacturing; electricity, gas, and water; transport, storage, and communication; construction; financing, insurance, real estate, and business services; and community, social, and personal services.</w:t>
      </w:r>
    </w:p>
    <w:p w14:paraId="13B7891A" w14:textId="77777777" w:rsidR="00E517C6" w:rsidRPr="00E517C6" w:rsidRDefault="00E517C6">
      <w:pPr>
        <w:rPr>
          <w:sz w:val="21"/>
          <w:szCs w:val="21"/>
        </w:rPr>
      </w:pPr>
    </w:p>
    <w:sectPr w:rsidR="00E517C6" w:rsidRPr="00E5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apple-system-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C6"/>
    <w:rsid w:val="006D2A89"/>
    <w:rsid w:val="00A66149"/>
    <w:rsid w:val="00D4517F"/>
    <w:rsid w:val="00E5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C6A3"/>
  <w15:chartTrackingRefBased/>
  <w15:docId w15:val="{2500D084-ED82-1740-96BB-75B3DD29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7C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E517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17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7C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517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17C6"/>
    <w:rPr>
      <w:b/>
      <w:bCs/>
    </w:rPr>
  </w:style>
  <w:style w:type="character" w:customStyle="1" w:styleId="converted-anchor">
    <w:name w:val="converted-anchor"/>
    <w:basedOn w:val="DefaultParagraphFont"/>
    <w:rsid w:val="00E517C6"/>
  </w:style>
  <w:style w:type="character" w:customStyle="1" w:styleId="apple-converted-space">
    <w:name w:val="apple-converted-space"/>
    <w:basedOn w:val="DefaultParagraphFont"/>
    <w:rsid w:val="00E51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3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94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6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85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3136</Words>
  <Characters>17880</Characters>
  <Application>Microsoft Office Word</Application>
  <DocSecurity>0</DocSecurity>
  <Lines>149</Lines>
  <Paragraphs>41</Paragraphs>
  <ScaleCrop>false</ScaleCrop>
  <Company/>
  <LinksUpToDate>false</LinksUpToDate>
  <CharactersWithSpaces>20975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Zavalis</dc:creator>
  <cp:keywords/>
  <dc:description/>
  <cp:lastModifiedBy>Emmanuel Zavalis</cp:lastModifiedBy>
  <cp:revision>2</cp:revision>
  <dcterms:created xsi:type="dcterms:W3CDTF">2025-06-28T19:11:00Z</dcterms:created>
  <dcterms:modified xsi:type="dcterms:W3CDTF">2025-09-10T09:21:00Z</dcterms:modified>
</cp:coreProperties>
</file>