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0521" w14:textId="77777777" w:rsidR="000561EC" w:rsidRPr="00E97C95" w:rsidRDefault="000561EC" w:rsidP="000561EC">
      <w:pPr>
        <w:pStyle w:val="BodyText"/>
        <w:ind w:left="0"/>
        <w:jc w:val="center"/>
        <w:rPr>
          <w:rFonts w:cs="Arial"/>
          <w:b/>
          <w:sz w:val="36"/>
          <w:szCs w:val="36"/>
        </w:rPr>
      </w:pPr>
      <w:r w:rsidRPr="00E97C95">
        <w:rPr>
          <w:rFonts w:cs="Arial"/>
          <w:b/>
          <w:sz w:val="36"/>
          <w:szCs w:val="36"/>
        </w:rPr>
        <w:t>HRAccess Program</w:t>
      </w:r>
    </w:p>
    <w:p w14:paraId="24F6900E" w14:textId="77777777" w:rsidR="000561EC" w:rsidRPr="00E97C95" w:rsidRDefault="000561EC" w:rsidP="000561EC">
      <w:pPr>
        <w:pStyle w:val="BodyText"/>
        <w:ind w:left="0"/>
        <w:jc w:val="center"/>
        <w:rPr>
          <w:rFonts w:cs="Arial"/>
          <w:b/>
          <w:sz w:val="36"/>
          <w:szCs w:val="36"/>
        </w:rPr>
      </w:pPr>
    </w:p>
    <w:p w14:paraId="220128BD" w14:textId="77777777" w:rsidR="000561EC" w:rsidRPr="00E97C95" w:rsidRDefault="000561EC" w:rsidP="000561EC">
      <w:pPr>
        <w:pStyle w:val="BodyText"/>
        <w:ind w:left="0"/>
        <w:jc w:val="center"/>
        <w:rPr>
          <w:rFonts w:cs="Arial"/>
          <w:sz w:val="48"/>
          <w:szCs w:val="48"/>
        </w:rPr>
      </w:pPr>
      <w:r>
        <w:rPr>
          <w:rFonts w:cs="Arial"/>
          <w:sz w:val="48"/>
          <w:szCs w:val="48"/>
        </w:rPr>
        <w:t xml:space="preserve">HCSC </w:t>
      </w:r>
      <w:r w:rsidRPr="00E97C95">
        <w:rPr>
          <w:rFonts w:cs="Arial"/>
          <w:sz w:val="48"/>
          <w:szCs w:val="48"/>
        </w:rPr>
        <w:t>Standard Operating Procedure</w:t>
      </w:r>
    </w:p>
    <w:p w14:paraId="2184ACF9" w14:textId="77777777" w:rsidR="000561EC" w:rsidRDefault="000561EC" w:rsidP="000561EC">
      <w:pPr>
        <w:pStyle w:val="BodyText"/>
        <w:ind w:left="0"/>
        <w:jc w:val="center"/>
        <w:rPr>
          <w:rFonts w:cs="Arial"/>
          <w:sz w:val="48"/>
          <w:szCs w:val="48"/>
        </w:rPr>
      </w:pPr>
      <w:r w:rsidRPr="0030686E">
        <w:rPr>
          <w:rFonts w:cs="Arial"/>
          <w:sz w:val="48"/>
          <w:szCs w:val="48"/>
        </w:rPr>
        <w:t>PAY-013 – Debt Management</w:t>
      </w:r>
    </w:p>
    <w:p w14:paraId="79EC812A" w14:textId="479A653E" w:rsidR="000561EC" w:rsidRPr="0006730A" w:rsidRDefault="00767B39" w:rsidP="000561EC">
      <w:pPr>
        <w:pStyle w:val="BodyText"/>
        <w:ind w:left="0"/>
        <w:jc w:val="center"/>
        <w:rPr>
          <w:rFonts w:cs="Arial"/>
          <w:sz w:val="28"/>
          <w:szCs w:val="28"/>
          <w:lang w:val="en-US"/>
        </w:rPr>
      </w:pPr>
      <w:r>
        <w:rPr>
          <w:rFonts w:cs="Arial"/>
          <w:sz w:val="28"/>
          <w:szCs w:val="28"/>
        </w:rPr>
        <w:t>February</w:t>
      </w:r>
      <w:r w:rsidR="004B13B8">
        <w:rPr>
          <w:rFonts w:cs="Arial"/>
          <w:sz w:val="28"/>
          <w:szCs w:val="28"/>
          <w:lang w:val="en-US"/>
        </w:rPr>
        <w:t xml:space="preserve"> </w:t>
      </w:r>
      <w:r w:rsidR="004B13B8">
        <w:rPr>
          <w:rFonts w:cs="Arial"/>
          <w:sz w:val="28"/>
          <w:szCs w:val="28"/>
        </w:rPr>
        <w:t>25,</w:t>
      </w:r>
      <w:r>
        <w:rPr>
          <w:rFonts w:cs="Arial"/>
          <w:sz w:val="28"/>
          <w:szCs w:val="28"/>
        </w:rPr>
        <w:t xml:space="preserve"> 2021</w:t>
      </w:r>
    </w:p>
    <w:p w14:paraId="0124335E" w14:textId="77777777" w:rsidR="000561EC" w:rsidRDefault="000561EC" w:rsidP="000561EC">
      <w:pPr>
        <w:pStyle w:val="PlainText"/>
        <w:jc w:val="center"/>
        <w:rPr>
          <w:rFonts w:ascii="Arial" w:hAnsi="Arial" w:cs="Arial"/>
          <w:sz w:val="28"/>
          <w:szCs w:val="28"/>
        </w:rPr>
      </w:pPr>
    </w:p>
    <w:p w14:paraId="64D345D5" w14:textId="77777777" w:rsidR="000561EC" w:rsidRDefault="000561EC" w:rsidP="000561EC">
      <w:pPr>
        <w:pStyle w:val="PlainText"/>
        <w:jc w:val="center"/>
        <w:rPr>
          <w:rFonts w:ascii="Arial" w:hAnsi="Arial" w:cs="Arial"/>
          <w:sz w:val="28"/>
          <w:szCs w:val="28"/>
        </w:rPr>
      </w:pPr>
    </w:p>
    <w:p w14:paraId="182AEE6C" w14:textId="079F8615" w:rsidR="000561EC" w:rsidRDefault="00A85531" w:rsidP="00A85531">
      <w:pPr>
        <w:pStyle w:val="PlainText"/>
        <w:ind w:left="720"/>
        <w:rPr>
          <w:rFonts w:ascii="Arial" w:hAnsi="Arial" w:cs="Arial"/>
          <w:sz w:val="28"/>
          <w:szCs w:val="28"/>
        </w:rPr>
      </w:pPr>
      <w:r>
        <w:rPr>
          <w:rFonts w:ascii="Arial" w:hAnsi="Arial" w:cs="Arial"/>
          <w:sz w:val="28"/>
          <w:szCs w:val="28"/>
        </w:rPr>
        <w:t xml:space="preserve">Reviewed By: </w:t>
      </w:r>
      <w:r>
        <w:rPr>
          <w:rFonts w:ascii="Arial" w:hAnsi="Arial" w:cs="Arial"/>
          <w:sz w:val="28"/>
          <w:szCs w:val="28"/>
          <w:lang w:val="en-US"/>
        </w:rPr>
        <w:t xml:space="preserve">Tonia M. Hawkins </w:t>
      </w:r>
      <w:r>
        <w:rPr>
          <w:rFonts w:ascii="Arial" w:hAnsi="Arial" w:cs="Arial"/>
          <w:sz w:val="28"/>
          <w:szCs w:val="28"/>
        </w:rPr>
        <w:t xml:space="preserve">  Date: </w:t>
      </w:r>
      <w:r>
        <w:rPr>
          <w:rFonts w:ascii="Arial" w:hAnsi="Arial" w:cs="Arial"/>
          <w:sz w:val="28"/>
          <w:szCs w:val="28"/>
          <w:lang w:val="en-US"/>
        </w:rPr>
        <w:t>3/18/2021</w:t>
      </w:r>
    </w:p>
    <w:p w14:paraId="420975B5" w14:textId="77777777" w:rsidR="000561EC" w:rsidRDefault="000561EC" w:rsidP="000561EC">
      <w:pPr>
        <w:pStyle w:val="PlainText"/>
        <w:rPr>
          <w:rFonts w:ascii="Arial" w:hAnsi="Arial" w:cs="Arial"/>
          <w:sz w:val="28"/>
          <w:szCs w:val="28"/>
        </w:rPr>
      </w:pPr>
    </w:p>
    <w:p w14:paraId="7FF57DBD" w14:textId="77777777" w:rsidR="000561EC" w:rsidRDefault="000561EC" w:rsidP="000561EC">
      <w:pPr>
        <w:pStyle w:val="PlainText"/>
        <w:rPr>
          <w:rFonts w:ascii="Arial" w:hAnsi="Arial" w:cs="Arial"/>
          <w:sz w:val="28"/>
          <w:szCs w:val="28"/>
        </w:rPr>
      </w:pPr>
    </w:p>
    <w:p w14:paraId="07E5A576" w14:textId="77777777" w:rsidR="000561EC" w:rsidRDefault="000561EC" w:rsidP="000561EC">
      <w:pPr>
        <w:pStyle w:val="PlainText"/>
        <w:rPr>
          <w:rFonts w:ascii="Arial" w:hAnsi="Arial" w:cs="Arial"/>
          <w:sz w:val="28"/>
          <w:szCs w:val="28"/>
        </w:rPr>
      </w:pPr>
    </w:p>
    <w:p w14:paraId="100965A1" w14:textId="77777777" w:rsidR="000561EC" w:rsidRDefault="000561EC" w:rsidP="000561EC">
      <w:pPr>
        <w:pStyle w:val="PlainText"/>
        <w:rPr>
          <w:rFonts w:ascii="Arial" w:hAnsi="Arial" w:cs="Arial"/>
          <w:sz w:val="28"/>
          <w:szCs w:val="28"/>
        </w:rPr>
      </w:pPr>
      <w:r>
        <w:rPr>
          <w:rFonts w:ascii="Arial" w:hAnsi="Arial" w:cs="Arial"/>
          <w:sz w:val="28"/>
          <w:szCs w:val="28"/>
        </w:rPr>
        <w:t>Approved By:____________________ Date:____________</w:t>
      </w:r>
    </w:p>
    <w:p w14:paraId="538C8916" w14:textId="77777777" w:rsidR="000561EC" w:rsidRDefault="000561EC" w:rsidP="000561EC">
      <w:pPr>
        <w:pStyle w:val="PlainText"/>
        <w:jc w:val="center"/>
        <w:rPr>
          <w:rFonts w:ascii="Arial" w:hAnsi="Arial" w:cs="Arial"/>
          <w:sz w:val="28"/>
          <w:szCs w:val="28"/>
        </w:rPr>
      </w:pPr>
    </w:p>
    <w:p w14:paraId="5173E24A" w14:textId="77777777" w:rsidR="000561EC" w:rsidRDefault="000561EC" w:rsidP="000561EC">
      <w:pPr>
        <w:pStyle w:val="PlainText"/>
        <w:jc w:val="center"/>
        <w:rPr>
          <w:rFonts w:ascii="Arial" w:hAnsi="Arial" w:cs="Arial"/>
          <w:sz w:val="28"/>
          <w:szCs w:val="28"/>
        </w:rPr>
      </w:pPr>
    </w:p>
    <w:p w14:paraId="65BD0DCB" w14:textId="77777777" w:rsidR="000561EC" w:rsidRDefault="000561EC" w:rsidP="000561EC">
      <w:pPr>
        <w:pStyle w:val="PlainText"/>
        <w:jc w:val="center"/>
        <w:rPr>
          <w:rFonts w:ascii="Arial" w:hAnsi="Arial" w:cs="Arial"/>
          <w:sz w:val="28"/>
          <w:szCs w:val="28"/>
        </w:rPr>
      </w:pPr>
    </w:p>
    <w:p w14:paraId="20C70794" w14:textId="77777777" w:rsidR="000561EC" w:rsidRDefault="000561EC" w:rsidP="000561EC">
      <w:pPr>
        <w:pStyle w:val="PlainText"/>
        <w:jc w:val="center"/>
        <w:rPr>
          <w:rFonts w:ascii="Arial" w:hAnsi="Arial" w:cs="Arial"/>
          <w:sz w:val="28"/>
          <w:szCs w:val="28"/>
        </w:rPr>
      </w:pPr>
    </w:p>
    <w:p w14:paraId="0E7A82A6" w14:textId="77777777" w:rsidR="000561EC" w:rsidRDefault="000561EC" w:rsidP="000561EC">
      <w:pPr>
        <w:pStyle w:val="PlainText"/>
        <w:jc w:val="center"/>
        <w:rPr>
          <w:rFonts w:ascii="Arial" w:hAnsi="Arial" w:cs="Arial"/>
          <w:sz w:val="28"/>
          <w:szCs w:val="28"/>
        </w:rPr>
      </w:pPr>
    </w:p>
    <w:p w14:paraId="0CF2D188" w14:textId="77777777" w:rsidR="000561EC" w:rsidRPr="00E97C95" w:rsidRDefault="000561EC" w:rsidP="000561EC">
      <w:pPr>
        <w:pStyle w:val="PlainText"/>
        <w:jc w:val="center"/>
        <w:rPr>
          <w:rFonts w:ascii="Arial" w:hAnsi="Arial" w:cs="Arial"/>
          <w:sz w:val="20"/>
          <w:szCs w:val="20"/>
        </w:rPr>
      </w:pPr>
    </w:p>
    <w:p w14:paraId="5A5CFCDC" w14:textId="77777777" w:rsidR="000561EC" w:rsidRPr="00E97C95" w:rsidRDefault="000561EC" w:rsidP="000561EC">
      <w:pPr>
        <w:pStyle w:val="PlainText"/>
        <w:jc w:val="center"/>
        <w:rPr>
          <w:rFonts w:ascii="Arial" w:hAnsi="Arial" w:cs="Arial"/>
          <w:sz w:val="20"/>
          <w:szCs w:val="20"/>
        </w:rPr>
      </w:pPr>
    </w:p>
    <w:p w14:paraId="3C5D7570" w14:textId="77777777" w:rsidR="000561EC" w:rsidRPr="00E97C95" w:rsidRDefault="000561EC" w:rsidP="000561EC">
      <w:pPr>
        <w:rPr>
          <w:rFonts w:ascii="Arial" w:hAnsi="Arial" w:cs="Arial"/>
        </w:rPr>
      </w:pPr>
      <w:r w:rsidRPr="00E97C95">
        <w:rPr>
          <w:rFonts w:ascii="Arial" w:hAnsi="Arial" w:cs="Arial"/>
          <w:sz w:val="20"/>
          <w:szCs w:val="20"/>
        </w:rPr>
        <w:t>.</w:t>
      </w:r>
    </w:p>
    <w:p w14:paraId="686F2AA4" w14:textId="77777777" w:rsidR="000561EC" w:rsidRPr="00E97C95" w:rsidRDefault="000561EC" w:rsidP="000561EC">
      <w:pPr>
        <w:pStyle w:val="TOC1"/>
        <w:rPr>
          <w:rFonts w:cs="Arial"/>
        </w:rPr>
      </w:pPr>
    </w:p>
    <w:tbl>
      <w:tblPr>
        <w:tblpPr w:leftFromText="180" w:rightFromText="180" w:vertAnchor="text" w:horzAnchor="margin" w:tblpY="117"/>
        <w:tblW w:w="100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0020"/>
      </w:tblGrid>
      <w:tr w:rsidR="000561EC" w:rsidRPr="00E97C95" w14:paraId="750EB0F7" w14:textId="77777777" w:rsidTr="00E30E2F">
        <w:trPr>
          <w:trHeight w:val="1578"/>
        </w:trPr>
        <w:tc>
          <w:tcPr>
            <w:tcW w:w="10020" w:type="dxa"/>
          </w:tcPr>
          <w:p w14:paraId="0BC3D76F" w14:textId="77777777" w:rsidR="000561EC" w:rsidRPr="00E97C95" w:rsidRDefault="000561EC" w:rsidP="00E30E2F">
            <w:pPr>
              <w:pStyle w:val="BodyText"/>
              <w:jc w:val="center"/>
              <w:rPr>
                <w:rFonts w:cs="Arial"/>
                <w:b/>
                <w:bCs/>
                <w:sz w:val="28"/>
              </w:rPr>
            </w:pPr>
          </w:p>
          <w:p w14:paraId="732C687B" w14:textId="77777777" w:rsidR="000561EC" w:rsidRPr="00E97C95" w:rsidRDefault="000561EC" w:rsidP="00E30E2F">
            <w:pPr>
              <w:pStyle w:val="BodyText"/>
              <w:jc w:val="center"/>
              <w:rPr>
                <w:rFonts w:cs="Arial"/>
                <w:b/>
                <w:bCs/>
                <w:sz w:val="28"/>
              </w:rPr>
            </w:pPr>
            <w:r w:rsidRPr="00E97C95">
              <w:rPr>
                <w:rFonts w:cs="Arial"/>
                <w:b/>
                <w:bCs/>
                <w:sz w:val="28"/>
              </w:rPr>
              <w:t>Uncontrolled if Printed or Copied</w:t>
            </w:r>
          </w:p>
          <w:p w14:paraId="09B12881" w14:textId="77777777" w:rsidR="000561EC" w:rsidRPr="00E97C95" w:rsidRDefault="000561EC" w:rsidP="00E30E2F">
            <w:pPr>
              <w:pStyle w:val="BodyText"/>
              <w:jc w:val="center"/>
              <w:rPr>
                <w:rFonts w:cs="Arial"/>
              </w:rPr>
            </w:pPr>
            <w:r w:rsidRPr="00E97C95">
              <w:rPr>
                <w:rFonts w:cs="Arial"/>
              </w:rPr>
              <w:t xml:space="preserve">Users should be sure to find the most current, approved version of this document from the </w:t>
            </w:r>
            <w:r>
              <w:rPr>
                <w:rFonts w:cs="Arial"/>
              </w:rPr>
              <w:t xml:space="preserve">SOP Library at </w:t>
            </w:r>
            <w:r w:rsidRPr="000F0A81">
              <w:rPr>
                <w:rFonts w:cs="Arial"/>
              </w:rPr>
              <w:t>https://hcinsight-hraccess.tsa.dhs.gov/SOPLib/Forms/AllItems.aspx</w:t>
            </w:r>
          </w:p>
          <w:p w14:paraId="6C6B8D0A" w14:textId="77777777" w:rsidR="000561EC" w:rsidRPr="00E97C95" w:rsidRDefault="000561EC" w:rsidP="00E30E2F">
            <w:pPr>
              <w:pStyle w:val="BodyText"/>
              <w:jc w:val="center"/>
              <w:rPr>
                <w:rFonts w:cs="Arial"/>
              </w:rPr>
            </w:pPr>
          </w:p>
        </w:tc>
      </w:tr>
    </w:tbl>
    <w:p w14:paraId="4FA7E924" w14:textId="77777777" w:rsidR="000561EC" w:rsidRDefault="000561EC" w:rsidP="000561EC">
      <w:pPr>
        <w:pStyle w:val="BodyText"/>
        <w:ind w:left="0"/>
        <w:jc w:val="center"/>
        <w:rPr>
          <w:rFonts w:cs="Arial"/>
          <w:b/>
          <w:sz w:val="36"/>
          <w:szCs w:val="36"/>
        </w:rPr>
      </w:pPr>
    </w:p>
    <w:p w14:paraId="183F5A6F" w14:textId="70FF6D34" w:rsidR="00445DE7" w:rsidRPr="003B58BA" w:rsidRDefault="000561EC" w:rsidP="0082070E">
      <w:pPr>
        <w:pStyle w:val="BodyText"/>
        <w:ind w:left="0"/>
        <w:jc w:val="center"/>
        <w:rPr>
          <w:rFonts w:cs="Arial"/>
          <w:b/>
        </w:rPr>
      </w:pPr>
      <w:r w:rsidRPr="003B58BA">
        <w:rPr>
          <w:rFonts w:cs="Arial"/>
          <w:b/>
        </w:rPr>
        <w:br w:type="page"/>
      </w:r>
      <w:r w:rsidR="0082070E">
        <w:rPr>
          <w:rFonts w:cs="Arial"/>
          <w:b/>
          <w:lang w:val="en-US"/>
        </w:rPr>
        <w:lastRenderedPageBreak/>
        <w:t>T</w:t>
      </w:r>
      <w:r w:rsidR="000B5E02" w:rsidRPr="003B58BA">
        <w:rPr>
          <w:rFonts w:cs="Arial"/>
          <w:b/>
        </w:rPr>
        <w:t>able of Contents</w:t>
      </w:r>
    </w:p>
    <w:p w14:paraId="183F5A70" w14:textId="77777777" w:rsidR="00445DE7" w:rsidRPr="003B58BA" w:rsidRDefault="00445DE7">
      <w:pPr>
        <w:spacing w:after="0" w:line="240" w:lineRule="auto"/>
        <w:rPr>
          <w:rFonts w:ascii="Arial" w:hAnsi="Arial" w:cs="Arial"/>
          <w:b/>
        </w:rPr>
      </w:pPr>
    </w:p>
    <w:p w14:paraId="183F5A71" w14:textId="77777777" w:rsidR="006F3101" w:rsidRDefault="00445DE7">
      <w:pPr>
        <w:pStyle w:val="TOC1"/>
        <w:rPr>
          <w:rFonts w:asciiTheme="minorHAnsi" w:eastAsiaTheme="minorEastAsia" w:hAnsiTheme="minorHAnsi" w:cstheme="minorBidi"/>
          <w:b w:val="0"/>
          <w:noProof/>
          <w:sz w:val="22"/>
        </w:rPr>
      </w:pPr>
      <w:r w:rsidRPr="003B58BA">
        <w:rPr>
          <w:rFonts w:cs="Arial"/>
          <w:sz w:val="22"/>
        </w:rPr>
        <w:fldChar w:fldCharType="begin"/>
      </w:r>
      <w:r w:rsidR="000B5E02" w:rsidRPr="003B58BA">
        <w:rPr>
          <w:rFonts w:cs="Arial"/>
          <w:sz w:val="22"/>
        </w:rPr>
        <w:instrText xml:space="preserve"> TOC \o "1-3" \h \z \u </w:instrText>
      </w:r>
      <w:r w:rsidRPr="003B58BA">
        <w:rPr>
          <w:rFonts w:cs="Arial"/>
          <w:sz w:val="22"/>
        </w:rPr>
        <w:fldChar w:fldCharType="separate"/>
      </w:r>
      <w:hyperlink w:anchor="_Toc400450233" w:history="1">
        <w:r w:rsidR="006F3101" w:rsidRPr="00637044">
          <w:rPr>
            <w:rStyle w:val="Hyperlink"/>
            <w:rFonts w:cs="Arial"/>
            <w:noProof/>
          </w:rPr>
          <w:t>1</w:t>
        </w:r>
        <w:r w:rsidR="006F3101">
          <w:rPr>
            <w:rFonts w:asciiTheme="minorHAnsi" w:eastAsiaTheme="minorEastAsia" w:hAnsiTheme="minorHAnsi" w:cstheme="minorBidi"/>
            <w:b w:val="0"/>
            <w:noProof/>
            <w:sz w:val="22"/>
          </w:rPr>
          <w:tab/>
        </w:r>
        <w:r w:rsidR="006F3101" w:rsidRPr="00637044">
          <w:rPr>
            <w:rStyle w:val="Hyperlink"/>
            <w:rFonts w:cs="Arial"/>
            <w:noProof/>
          </w:rPr>
          <w:t>Background</w:t>
        </w:r>
        <w:r w:rsidR="006F3101">
          <w:rPr>
            <w:noProof/>
            <w:webHidden/>
          </w:rPr>
          <w:tab/>
        </w:r>
        <w:r w:rsidR="006F3101">
          <w:rPr>
            <w:noProof/>
            <w:webHidden/>
          </w:rPr>
          <w:fldChar w:fldCharType="begin"/>
        </w:r>
        <w:r w:rsidR="006F3101">
          <w:rPr>
            <w:noProof/>
            <w:webHidden/>
          </w:rPr>
          <w:instrText xml:space="preserve"> PAGEREF _Toc400450233 \h </w:instrText>
        </w:r>
        <w:r w:rsidR="006F3101">
          <w:rPr>
            <w:noProof/>
            <w:webHidden/>
          </w:rPr>
        </w:r>
        <w:r w:rsidR="006F3101">
          <w:rPr>
            <w:noProof/>
            <w:webHidden/>
          </w:rPr>
          <w:fldChar w:fldCharType="separate"/>
        </w:r>
        <w:r w:rsidR="009C4ED8">
          <w:rPr>
            <w:noProof/>
            <w:webHidden/>
          </w:rPr>
          <w:t>3</w:t>
        </w:r>
        <w:r w:rsidR="006F3101">
          <w:rPr>
            <w:noProof/>
            <w:webHidden/>
          </w:rPr>
          <w:fldChar w:fldCharType="end"/>
        </w:r>
      </w:hyperlink>
    </w:p>
    <w:p w14:paraId="183F5A72" w14:textId="77777777" w:rsidR="006F3101" w:rsidRDefault="0073322E">
      <w:pPr>
        <w:pStyle w:val="TOC1"/>
        <w:rPr>
          <w:rFonts w:asciiTheme="minorHAnsi" w:eastAsiaTheme="minorEastAsia" w:hAnsiTheme="minorHAnsi" w:cstheme="minorBidi"/>
          <w:b w:val="0"/>
          <w:noProof/>
          <w:sz w:val="22"/>
        </w:rPr>
      </w:pPr>
      <w:hyperlink w:anchor="_Toc400450234" w:history="1">
        <w:r w:rsidR="006F3101" w:rsidRPr="00637044">
          <w:rPr>
            <w:rStyle w:val="Hyperlink"/>
            <w:rFonts w:cs="Arial"/>
            <w:noProof/>
          </w:rPr>
          <w:t>2</w:t>
        </w:r>
        <w:r w:rsidR="006F3101">
          <w:rPr>
            <w:rFonts w:asciiTheme="minorHAnsi" w:eastAsiaTheme="minorEastAsia" w:hAnsiTheme="minorHAnsi" w:cstheme="minorBidi"/>
            <w:b w:val="0"/>
            <w:noProof/>
            <w:sz w:val="22"/>
          </w:rPr>
          <w:tab/>
        </w:r>
        <w:r w:rsidR="006F3101" w:rsidRPr="00637044">
          <w:rPr>
            <w:rStyle w:val="Hyperlink"/>
            <w:rFonts w:cs="Arial"/>
            <w:noProof/>
          </w:rPr>
          <w:t>Purpose and Scope</w:t>
        </w:r>
        <w:r w:rsidR="006F3101">
          <w:rPr>
            <w:noProof/>
            <w:webHidden/>
          </w:rPr>
          <w:tab/>
        </w:r>
        <w:r w:rsidR="006F3101">
          <w:rPr>
            <w:noProof/>
            <w:webHidden/>
          </w:rPr>
          <w:fldChar w:fldCharType="begin"/>
        </w:r>
        <w:r w:rsidR="006F3101">
          <w:rPr>
            <w:noProof/>
            <w:webHidden/>
          </w:rPr>
          <w:instrText xml:space="preserve"> PAGEREF _Toc400450234 \h </w:instrText>
        </w:r>
        <w:r w:rsidR="006F3101">
          <w:rPr>
            <w:noProof/>
            <w:webHidden/>
          </w:rPr>
        </w:r>
        <w:r w:rsidR="006F3101">
          <w:rPr>
            <w:noProof/>
            <w:webHidden/>
          </w:rPr>
          <w:fldChar w:fldCharType="separate"/>
        </w:r>
        <w:r w:rsidR="009C4ED8">
          <w:rPr>
            <w:noProof/>
            <w:webHidden/>
          </w:rPr>
          <w:t>3</w:t>
        </w:r>
        <w:r w:rsidR="006F3101">
          <w:rPr>
            <w:noProof/>
            <w:webHidden/>
          </w:rPr>
          <w:fldChar w:fldCharType="end"/>
        </w:r>
      </w:hyperlink>
    </w:p>
    <w:p w14:paraId="183F5A73" w14:textId="77777777" w:rsidR="006F3101" w:rsidRDefault="0073322E">
      <w:pPr>
        <w:pStyle w:val="TOC1"/>
        <w:rPr>
          <w:rFonts w:asciiTheme="minorHAnsi" w:eastAsiaTheme="minorEastAsia" w:hAnsiTheme="minorHAnsi" w:cstheme="minorBidi"/>
          <w:b w:val="0"/>
          <w:noProof/>
          <w:sz w:val="22"/>
        </w:rPr>
      </w:pPr>
      <w:hyperlink w:anchor="_Toc400450235" w:history="1">
        <w:r w:rsidR="006F3101" w:rsidRPr="00637044">
          <w:rPr>
            <w:rStyle w:val="Hyperlink"/>
            <w:rFonts w:cs="Arial"/>
            <w:noProof/>
          </w:rPr>
          <w:t>3</w:t>
        </w:r>
        <w:r w:rsidR="006F3101">
          <w:rPr>
            <w:rFonts w:asciiTheme="minorHAnsi" w:eastAsiaTheme="minorEastAsia" w:hAnsiTheme="minorHAnsi" w:cstheme="minorBidi"/>
            <w:b w:val="0"/>
            <w:noProof/>
            <w:sz w:val="22"/>
          </w:rPr>
          <w:tab/>
        </w:r>
        <w:r w:rsidR="006F3101" w:rsidRPr="00637044">
          <w:rPr>
            <w:rStyle w:val="Hyperlink"/>
            <w:rFonts w:cs="Arial"/>
            <w:noProof/>
          </w:rPr>
          <w:t>Roles and Responsibilities</w:t>
        </w:r>
        <w:r w:rsidR="006F3101">
          <w:rPr>
            <w:noProof/>
            <w:webHidden/>
          </w:rPr>
          <w:tab/>
        </w:r>
        <w:r w:rsidR="006F3101">
          <w:rPr>
            <w:noProof/>
            <w:webHidden/>
          </w:rPr>
          <w:fldChar w:fldCharType="begin"/>
        </w:r>
        <w:r w:rsidR="006F3101">
          <w:rPr>
            <w:noProof/>
            <w:webHidden/>
          </w:rPr>
          <w:instrText xml:space="preserve"> PAGEREF _Toc400450235 \h </w:instrText>
        </w:r>
        <w:r w:rsidR="006F3101">
          <w:rPr>
            <w:noProof/>
            <w:webHidden/>
          </w:rPr>
        </w:r>
        <w:r w:rsidR="006F3101">
          <w:rPr>
            <w:noProof/>
            <w:webHidden/>
          </w:rPr>
          <w:fldChar w:fldCharType="separate"/>
        </w:r>
        <w:r w:rsidR="009C4ED8">
          <w:rPr>
            <w:noProof/>
            <w:webHidden/>
          </w:rPr>
          <w:t>3</w:t>
        </w:r>
        <w:r w:rsidR="006F3101">
          <w:rPr>
            <w:noProof/>
            <w:webHidden/>
          </w:rPr>
          <w:fldChar w:fldCharType="end"/>
        </w:r>
      </w:hyperlink>
    </w:p>
    <w:p w14:paraId="183F5A74" w14:textId="77777777" w:rsidR="006F3101" w:rsidRDefault="0073322E">
      <w:pPr>
        <w:pStyle w:val="TOC1"/>
        <w:rPr>
          <w:rFonts w:asciiTheme="minorHAnsi" w:eastAsiaTheme="minorEastAsia" w:hAnsiTheme="minorHAnsi" w:cstheme="minorBidi"/>
          <w:b w:val="0"/>
          <w:noProof/>
          <w:sz w:val="22"/>
        </w:rPr>
      </w:pPr>
      <w:hyperlink w:anchor="_Toc400450236" w:history="1">
        <w:r w:rsidR="006F3101" w:rsidRPr="00637044">
          <w:rPr>
            <w:rStyle w:val="Hyperlink"/>
            <w:rFonts w:cs="Arial"/>
            <w:noProof/>
          </w:rPr>
          <w:t>4</w:t>
        </w:r>
        <w:r w:rsidR="006F3101">
          <w:rPr>
            <w:rFonts w:asciiTheme="minorHAnsi" w:eastAsiaTheme="minorEastAsia" w:hAnsiTheme="minorHAnsi" w:cstheme="minorBidi"/>
            <w:b w:val="0"/>
            <w:noProof/>
            <w:sz w:val="22"/>
          </w:rPr>
          <w:tab/>
        </w:r>
        <w:r w:rsidR="006F3101" w:rsidRPr="00637044">
          <w:rPr>
            <w:rStyle w:val="Hyperlink"/>
            <w:rFonts w:cs="Arial"/>
            <w:noProof/>
          </w:rPr>
          <w:t>Procedures (Aligns with Process Map Located at Appendix A)</w:t>
        </w:r>
        <w:r w:rsidR="006F3101">
          <w:rPr>
            <w:noProof/>
            <w:webHidden/>
          </w:rPr>
          <w:tab/>
        </w:r>
        <w:r w:rsidR="006F3101">
          <w:rPr>
            <w:noProof/>
            <w:webHidden/>
          </w:rPr>
          <w:fldChar w:fldCharType="begin"/>
        </w:r>
        <w:r w:rsidR="006F3101">
          <w:rPr>
            <w:noProof/>
            <w:webHidden/>
          </w:rPr>
          <w:instrText xml:space="preserve"> PAGEREF _Toc400450236 \h </w:instrText>
        </w:r>
        <w:r w:rsidR="006F3101">
          <w:rPr>
            <w:noProof/>
            <w:webHidden/>
          </w:rPr>
        </w:r>
        <w:r w:rsidR="006F3101">
          <w:rPr>
            <w:noProof/>
            <w:webHidden/>
          </w:rPr>
          <w:fldChar w:fldCharType="separate"/>
        </w:r>
        <w:r w:rsidR="009C4ED8">
          <w:rPr>
            <w:noProof/>
            <w:webHidden/>
          </w:rPr>
          <w:t>4</w:t>
        </w:r>
        <w:r w:rsidR="006F3101">
          <w:rPr>
            <w:noProof/>
            <w:webHidden/>
          </w:rPr>
          <w:fldChar w:fldCharType="end"/>
        </w:r>
      </w:hyperlink>
    </w:p>
    <w:p w14:paraId="183F5A75" w14:textId="77777777" w:rsidR="006F3101" w:rsidRDefault="0073322E">
      <w:pPr>
        <w:pStyle w:val="TOC2"/>
        <w:rPr>
          <w:rFonts w:asciiTheme="minorHAnsi" w:eastAsiaTheme="minorEastAsia" w:hAnsiTheme="minorHAnsi" w:cstheme="minorBidi"/>
          <w:color w:val="auto"/>
          <w:sz w:val="22"/>
        </w:rPr>
      </w:pPr>
      <w:hyperlink w:anchor="_Toc400450237" w:history="1">
        <w:r w:rsidR="006F3101" w:rsidRPr="00637044">
          <w:rPr>
            <w:rStyle w:val="Hyperlink"/>
          </w:rPr>
          <w:t>4.1</w:t>
        </w:r>
        <w:r w:rsidR="006F3101">
          <w:rPr>
            <w:rFonts w:asciiTheme="minorHAnsi" w:eastAsiaTheme="minorEastAsia" w:hAnsiTheme="minorHAnsi" w:cstheme="minorBidi"/>
            <w:color w:val="auto"/>
            <w:sz w:val="22"/>
          </w:rPr>
          <w:tab/>
        </w:r>
        <w:r w:rsidR="006F3101" w:rsidRPr="00637044">
          <w:rPr>
            <w:rStyle w:val="Hyperlink"/>
            <w:rFonts w:cs="Arial"/>
          </w:rPr>
          <w:t>Managing Debt Cases for the Debt Section</w:t>
        </w:r>
        <w:r w:rsidR="006F3101">
          <w:rPr>
            <w:webHidden/>
          </w:rPr>
          <w:tab/>
        </w:r>
        <w:r w:rsidR="006F3101">
          <w:rPr>
            <w:webHidden/>
          </w:rPr>
          <w:fldChar w:fldCharType="begin"/>
        </w:r>
        <w:r w:rsidR="006F3101">
          <w:rPr>
            <w:webHidden/>
          </w:rPr>
          <w:instrText xml:space="preserve"> PAGEREF _Toc400450237 \h </w:instrText>
        </w:r>
        <w:r w:rsidR="006F3101">
          <w:rPr>
            <w:webHidden/>
          </w:rPr>
        </w:r>
        <w:r w:rsidR="006F3101">
          <w:rPr>
            <w:webHidden/>
          </w:rPr>
          <w:fldChar w:fldCharType="separate"/>
        </w:r>
        <w:r w:rsidR="009C4ED8">
          <w:rPr>
            <w:webHidden/>
          </w:rPr>
          <w:t>4</w:t>
        </w:r>
        <w:r w:rsidR="006F3101">
          <w:rPr>
            <w:webHidden/>
          </w:rPr>
          <w:fldChar w:fldCharType="end"/>
        </w:r>
      </w:hyperlink>
    </w:p>
    <w:p w14:paraId="183F5A76" w14:textId="77777777" w:rsidR="006F3101" w:rsidRDefault="0073322E">
      <w:pPr>
        <w:pStyle w:val="TOC2"/>
        <w:rPr>
          <w:rFonts w:asciiTheme="minorHAnsi" w:eastAsiaTheme="minorEastAsia" w:hAnsiTheme="minorHAnsi" w:cstheme="minorBidi"/>
          <w:color w:val="auto"/>
          <w:sz w:val="22"/>
        </w:rPr>
      </w:pPr>
      <w:hyperlink w:anchor="_Toc400450238" w:history="1">
        <w:r w:rsidR="006F3101" w:rsidRPr="00637044">
          <w:rPr>
            <w:rStyle w:val="Hyperlink"/>
          </w:rPr>
          <w:t>4.2</w:t>
        </w:r>
        <w:r w:rsidR="006F3101">
          <w:rPr>
            <w:rFonts w:asciiTheme="minorHAnsi" w:eastAsiaTheme="minorEastAsia" w:hAnsiTheme="minorHAnsi" w:cstheme="minorBidi"/>
            <w:color w:val="auto"/>
            <w:sz w:val="22"/>
          </w:rPr>
          <w:tab/>
        </w:r>
        <w:r w:rsidR="006F3101" w:rsidRPr="00637044">
          <w:rPr>
            <w:rStyle w:val="Hyperlink"/>
          </w:rPr>
          <w:t>IRS</w:t>
        </w:r>
        <w:r w:rsidR="006F3101">
          <w:rPr>
            <w:webHidden/>
          </w:rPr>
          <w:tab/>
        </w:r>
        <w:r w:rsidR="006F3101">
          <w:rPr>
            <w:webHidden/>
          </w:rPr>
          <w:fldChar w:fldCharType="begin"/>
        </w:r>
        <w:r w:rsidR="006F3101">
          <w:rPr>
            <w:webHidden/>
          </w:rPr>
          <w:instrText xml:space="preserve"> PAGEREF _Toc400450238 \h </w:instrText>
        </w:r>
        <w:r w:rsidR="006F3101">
          <w:rPr>
            <w:webHidden/>
          </w:rPr>
        </w:r>
        <w:r w:rsidR="006F3101">
          <w:rPr>
            <w:webHidden/>
          </w:rPr>
          <w:fldChar w:fldCharType="separate"/>
        </w:r>
        <w:r w:rsidR="009C4ED8">
          <w:rPr>
            <w:webHidden/>
          </w:rPr>
          <w:t>13</w:t>
        </w:r>
        <w:r w:rsidR="006F3101">
          <w:rPr>
            <w:webHidden/>
          </w:rPr>
          <w:fldChar w:fldCharType="end"/>
        </w:r>
      </w:hyperlink>
    </w:p>
    <w:p w14:paraId="183F5A77" w14:textId="77777777" w:rsidR="006F3101" w:rsidRDefault="0073322E">
      <w:pPr>
        <w:pStyle w:val="TOC2"/>
        <w:rPr>
          <w:rFonts w:asciiTheme="minorHAnsi" w:eastAsiaTheme="minorEastAsia" w:hAnsiTheme="minorHAnsi" w:cstheme="minorBidi"/>
          <w:color w:val="auto"/>
          <w:sz w:val="22"/>
        </w:rPr>
      </w:pPr>
      <w:hyperlink w:anchor="_Toc400450239" w:history="1">
        <w:r w:rsidR="006F3101" w:rsidRPr="00637044">
          <w:rPr>
            <w:rStyle w:val="Hyperlink"/>
            <w:rFonts w:cs="Arial"/>
          </w:rPr>
          <w:t>4.3</w:t>
        </w:r>
        <w:r w:rsidR="006F3101">
          <w:rPr>
            <w:rFonts w:asciiTheme="minorHAnsi" w:eastAsiaTheme="minorEastAsia" w:hAnsiTheme="minorHAnsi" w:cstheme="minorBidi"/>
            <w:color w:val="auto"/>
            <w:sz w:val="22"/>
          </w:rPr>
          <w:tab/>
        </w:r>
        <w:r w:rsidR="006F3101" w:rsidRPr="00637044">
          <w:rPr>
            <w:rStyle w:val="Hyperlink"/>
            <w:rFonts w:cs="Arial"/>
          </w:rPr>
          <w:t>Bankruptcy</w:t>
        </w:r>
        <w:r w:rsidR="006F3101">
          <w:rPr>
            <w:webHidden/>
          </w:rPr>
          <w:tab/>
        </w:r>
        <w:r w:rsidR="006F3101">
          <w:rPr>
            <w:webHidden/>
          </w:rPr>
          <w:fldChar w:fldCharType="begin"/>
        </w:r>
        <w:r w:rsidR="006F3101">
          <w:rPr>
            <w:webHidden/>
          </w:rPr>
          <w:instrText xml:space="preserve"> PAGEREF _Toc400450239 \h </w:instrText>
        </w:r>
        <w:r w:rsidR="006F3101">
          <w:rPr>
            <w:webHidden/>
          </w:rPr>
        </w:r>
        <w:r w:rsidR="006F3101">
          <w:rPr>
            <w:webHidden/>
          </w:rPr>
          <w:fldChar w:fldCharType="separate"/>
        </w:r>
        <w:r w:rsidR="009C4ED8">
          <w:rPr>
            <w:webHidden/>
          </w:rPr>
          <w:t>18</w:t>
        </w:r>
        <w:r w:rsidR="006F3101">
          <w:rPr>
            <w:webHidden/>
          </w:rPr>
          <w:fldChar w:fldCharType="end"/>
        </w:r>
      </w:hyperlink>
    </w:p>
    <w:p w14:paraId="183F5A78" w14:textId="77777777" w:rsidR="006F3101" w:rsidRDefault="0073322E">
      <w:pPr>
        <w:pStyle w:val="TOC2"/>
        <w:rPr>
          <w:rFonts w:asciiTheme="minorHAnsi" w:eastAsiaTheme="minorEastAsia" w:hAnsiTheme="minorHAnsi" w:cstheme="minorBidi"/>
          <w:color w:val="auto"/>
          <w:sz w:val="22"/>
        </w:rPr>
      </w:pPr>
      <w:hyperlink w:anchor="_Toc400450240" w:history="1">
        <w:r w:rsidR="006F3101" w:rsidRPr="00637044">
          <w:rPr>
            <w:rStyle w:val="Hyperlink"/>
            <w:rFonts w:cs="Arial"/>
          </w:rPr>
          <w:t>4.4</w:t>
        </w:r>
        <w:r w:rsidR="006F3101">
          <w:rPr>
            <w:rFonts w:asciiTheme="minorHAnsi" w:eastAsiaTheme="minorEastAsia" w:hAnsiTheme="minorHAnsi" w:cstheme="minorBidi"/>
            <w:color w:val="auto"/>
            <w:sz w:val="22"/>
          </w:rPr>
          <w:tab/>
        </w:r>
        <w:r w:rsidR="006F3101" w:rsidRPr="00637044">
          <w:rPr>
            <w:rStyle w:val="Hyperlink"/>
            <w:rFonts w:cs="Arial"/>
          </w:rPr>
          <w:t>Commercial Garnishment/Education Loan</w:t>
        </w:r>
        <w:r w:rsidR="006F3101">
          <w:rPr>
            <w:webHidden/>
          </w:rPr>
          <w:tab/>
        </w:r>
        <w:r w:rsidR="006F3101">
          <w:rPr>
            <w:webHidden/>
          </w:rPr>
          <w:fldChar w:fldCharType="begin"/>
        </w:r>
        <w:r w:rsidR="006F3101">
          <w:rPr>
            <w:webHidden/>
          </w:rPr>
          <w:instrText xml:space="preserve"> PAGEREF _Toc400450240 \h </w:instrText>
        </w:r>
        <w:r w:rsidR="006F3101">
          <w:rPr>
            <w:webHidden/>
          </w:rPr>
        </w:r>
        <w:r w:rsidR="006F3101">
          <w:rPr>
            <w:webHidden/>
          </w:rPr>
          <w:fldChar w:fldCharType="separate"/>
        </w:r>
        <w:r w:rsidR="009C4ED8">
          <w:rPr>
            <w:webHidden/>
          </w:rPr>
          <w:t>22</w:t>
        </w:r>
        <w:r w:rsidR="006F3101">
          <w:rPr>
            <w:webHidden/>
          </w:rPr>
          <w:fldChar w:fldCharType="end"/>
        </w:r>
      </w:hyperlink>
    </w:p>
    <w:p w14:paraId="183F5A79" w14:textId="77777777" w:rsidR="006F3101" w:rsidRDefault="0073322E">
      <w:pPr>
        <w:pStyle w:val="TOC2"/>
        <w:rPr>
          <w:rFonts w:asciiTheme="minorHAnsi" w:eastAsiaTheme="minorEastAsia" w:hAnsiTheme="minorHAnsi" w:cstheme="minorBidi"/>
          <w:color w:val="auto"/>
          <w:sz w:val="22"/>
        </w:rPr>
      </w:pPr>
      <w:hyperlink w:anchor="_Toc400450241" w:history="1">
        <w:r w:rsidR="006F3101" w:rsidRPr="00637044">
          <w:rPr>
            <w:rStyle w:val="Hyperlink"/>
          </w:rPr>
          <w:t>4.5</w:t>
        </w:r>
        <w:r w:rsidR="006F3101">
          <w:rPr>
            <w:rFonts w:asciiTheme="minorHAnsi" w:eastAsiaTheme="minorEastAsia" w:hAnsiTheme="minorHAnsi" w:cstheme="minorBidi"/>
            <w:color w:val="auto"/>
            <w:sz w:val="22"/>
          </w:rPr>
          <w:tab/>
        </w:r>
        <w:r w:rsidR="006F3101" w:rsidRPr="00637044">
          <w:rPr>
            <w:rStyle w:val="Hyperlink"/>
          </w:rPr>
          <w:t>Non Processed Cases</w:t>
        </w:r>
        <w:r w:rsidR="006F3101">
          <w:rPr>
            <w:webHidden/>
          </w:rPr>
          <w:tab/>
        </w:r>
        <w:r w:rsidR="006F3101">
          <w:rPr>
            <w:webHidden/>
          </w:rPr>
          <w:fldChar w:fldCharType="begin"/>
        </w:r>
        <w:r w:rsidR="006F3101">
          <w:rPr>
            <w:webHidden/>
          </w:rPr>
          <w:instrText xml:space="preserve"> PAGEREF _Toc400450241 \h </w:instrText>
        </w:r>
        <w:r w:rsidR="006F3101">
          <w:rPr>
            <w:webHidden/>
          </w:rPr>
        </w:r>
        <w:r w:rsidR="006F3101">
          <w:rPr>
            <w:webHidden/>
          </w:rPr>
          <w:fldChar w:fldCharType="separate"/>
        </w:r>
        <w:r w:rsidR="009C4ED8">
          <w:rPr>
            <w:webHidden/>
          </w:rPr>
          <w:t>27</w:t>
        </w:r>
        <w:r w:rsidR="006F3101">
          <w:rPr>
            <w:webHidden/>
          </w:rPr>
          <w:fldChar w:fldCharType="end"/>
        </w:r>
      </w:hyperlink>
    </w:p>
    <w:p w14:paraId="183F5A7A" w14:textId="77777777" w:rsidR="006F3101" w:rsidRDefault="0073322E">
      <w:pPr>
        <w:pStyle w:val="TOC1"/>
        <w:rPr>
          <w:rFonts w:asciiTheme="minorHAnsi" w:eastAsiaTheme="minorEastAsia" w:hAnsiTheme="minorHAnsi" w:cstheme="minorBidi"/>
          <w:b w:val="0"/>
          <w:noProof/>
          <w:sz w:val="22"/>
        </w:rPr>
      </w:pPr>
      <w:hyperlink w:anchor="_Toc400450242" w:history="1">
        <w:r w:rsidR="006F3101" w:rsidRPr="00637044">
          <w:rPr>
            <w:rStyle w:val="Hyperlink"/>
            <w:rFonts w:cs="Arial"/>
            <w:noProof/>
          </w:rPr>
          <w:t>5</w:t>
        </w:r>
        <w:r w:rsidR="006F3101">
          <w:rPr>
            <w:rFonts w:asciiTheme="minorHAnsi" w:eastAsiaTheme="minorEastAsia" w:hAnsiTheme="minorHAnsi" w:cstheme="minorBidi"/>
            <w:b w:val="0"/>
            <w:noProof/>
            <w:sz w:val="22"/>
          </w:rPr>
          <w:tab/>
        </w:r>
        <w:r w:rsidR="006F3101" w:rsidRPr="00637044">
          <w:rPr>
            <w:rStyle w:val="Hyperlink"/>
            <w:rFonts w:cs="Arial"/>
            <w:noProof/>
          </w:rPr>
          <w:t>Prerequisites</w:t>
        </w:r>
        <w:r w:rsidR="006F3101">
          <w:rPr>
            <w:noProof/>
            <w:webHidden/>
          </w:rPr>
          <w:tab/>
        </w:r>
        <w:r w:rsidR="006F3101">
          <w:rPr>
            <w:noProof/>
            <w:webHidden/>
          </w:rPr>
          <w:fldChar w:fldCharType="begin"/>
        </w:r>
        <w:r w:rsidR="006F3101">
          <w:rPr>
            <w:noProof/>
            <w:webHidden/>
          </w:rPr>
          <w:instrText xml:space="preserve"> PAGEREF _Toc400450242 \h </w:instrText>
        </w:r>
        <w:r w:rsidR="006F3101">
          <w:rPr>
            <w:noProof/>
            <w:webHidden/>
          </w:rPr>
        </w:r>
        <w:r w:rsidR="006F3101">
          <w:rPr>
            <w:noProof/>
            <w:webHidden/>
          </w:rPr>
          <w:fldChar w:fldCharType="separate"/>
        </w:r>
        <w:r w:rsidR="009C4ED8">
          <w:rPr>
            <w:noProof/>
            <w:webHidden/>
          </w:rPr>
          <w:t>29</w:t>
        </w:r>
        <w:r w:rsidR="006F3101">
          <w:rPr>
            <w:noProof/>
            <w:webHidden/>
          </w:rPr>
          <w:fldChar w:fldCharType="end"/>
        </w:r>
      </w:hyperlink>
    </w:p>
    <w:p w14:paraId="183F5A7B" w14:textId="77777777" w:rsidR="006F3101" w:rsidRDefault="0073322E">
      <w:pPr>
        <w:pStyle w:val="TOC2"/>
        <w:rPr>
          <w:rFonts w:asciiTheme="minorHAnsi" w:eastAsiaTheme="minorEastAsia" w:hAnsiTheme="minorHAnsi" w:cstheme="minorBidi"/>
          <w:color w:val="auto"/>
          <w:sz w:val="22"/>
        </w:rPr>
      </w:pPr>
      <w:hyperlink w:anchor="_Toc400450243" w:history="1">
        <w:r w:rsidR="006F3101" w:rsidRPr="00637044">
          <w:rPr>
            <w:rStyle w:val="Hyperlink"/>
          </w:rPr>
          <w:t>5.1</w:t>
        </w:r>
        <w:r w:rsidR="006F3101">
          <w:rPr>
            <w:rFonts w:asciiTheme="minorHAnsi" w:eastAsiaTheme="minorEastAsia" w:hAnsiTheme="minorHAnsi" w:cstheme="minorBidi"/>
            <w:color w:val="auto"/>
            <w:sz w:val="22"/>
          </w:rPr>
          <w:tab/>
        </w:r>
        <w:r w:rsidR="006F3101" w:rsidRPr="00637044">
          <w:rPr>
            <w:rStyle w:val="Hyperlink"/>
          </w:rPr>
          <w:t>Government Furnished Equipment/Information (GFE/GFI)</w:t>
        </w:r>
        <w:r w:rsidR="006F3101">
          <w:rPr>
            <w:webHidden/>
          </w:rPr>
          <w:tab/>
        </w:r>
        <w:r w:rsidR="006F3101">
          <w:rPr>
            <w:webHidden/>
          </w:rPr>
          <w:fldChar w:fldCharType="begin"/>
        </w:r>
        <w:r w:rsidR="006F3101">
          <w:rPr>
            <w:webHidden/>
          </w:rPr>
          <w:instrText xml:space="preserve"> PAGEREF _Toc400450243 \h </w:instrText>
        </w:r>
        <w:r w:rsidR="006F3101">
          <w:rPr>
            <w:webHidden/>
          </w:rPr>
        </w:r>
        <w:r w:rsidR="006F3101">
          <w:rPr>
            <w:webHidden/>
          </w:rPr>
          <w:fldChar w:fldCharType="separate"/>
        </w:r>
        <w:r w:rsidR="009C4ED8">
          <w:rPr>
            <w:webHidden/>
          </w:rPr>
          <w:t>29</w:t>
        </w:r>
        <w:r w:rsidR="006F3101">
          <w:rPr>
            <w:webHidden/>
          </w:rPr>
          <w:fldChar w:fldCharType="end"/>
        </w:r>
      </w:hyperlink>
    </w:p>
    <w:p w14:paraId="183F5A7C" w14:textId="77777777" w:rsidR="006F3101" w:rsidRDefault="0073322E">
      <w:pPr>
        <w:pStyle w:val="TOC2"/>
        <w:rPr>
          <w:rFonts w:asciiTheme="minorHAnsi" w:eastAsiaTheme="minorEastAsia" w:hAnsiTheme="minorHAnsi" w:cstheme="minorBidi"/>
          <w:color w:val="auto"/>
          <w:sz w:val="22"/>
        </w:rPr>
      </w:pPr>
      <w:hyperlink w:anchor="_Toc400450244" w:history="1">
        <w:r w:rsidR="006F3101" w:rsidRPr="00637044">
          <w:rPr>
            <w:rStyle w:val="Hyperlink"/>
          </w:rPr>
          <w:t>5.2</w:t>
        </w:r>
        <w:r w:rsidR="006F3101">
          <w:rPr>
            <w:rFonts w:asciiTheme="minorHAnsi" w:eastAsiaTheme="minorEastAsia" w:hAnsiTheme="minorHAnsi" w:cstheme="minorBidi"/>
            <w:color w:val="auto"/>
            <w:sz w:val="22"/>
          </w:rPr>
          <w:tab/>
        </w:r>
        <w:r w:rsidR="006F3101" w:rsidRPr="00637044">
          <w:rPr>
            <w:rStyle w:val="Hyperlink"/>
          </w:rPr>
          <w:t>Systems Access</w:t>
        </w:r>
        <w:r w:rsidR="006F3101">
          <w:rPr>
            <w:webHidden/>
          </w:rPr>
          <w:tab/>
        </w:r>
        <w:r w:rsidR="006F3101">
          <w:rPr>
            <w:webHidden/>
          </w:rPr>
          <w:fldChar w:fldCharType="begin"/>
        </w:r>
        <w:r w:rsidR="006F3101">
          <w:rPr>
            <w:webHidden/>
          </w:rPr>
          <w:instrText xml:space="preserve"> PAGEREF _Toc400450244 \h </w:instrText>
        </w:r>
        <w:r w:rsidR="006F3101">
          <w:rPr>
            <w:webHidden/>
          </w:rPr>
        </w:r>
        <w:r w:rsidR="006F3101">
          <w:rPr>
            <w:webHidden/>
          </w:rPr>
          <w:fldChar w:fldCharType="separate"/>
        </w:r>
        <w:r w:rsidR="009C4ED8">
          <w:rPr>
            <w:webHidden/>
          </w:rPr>
          <w:t>29</w:t>
        </w:r>
        <w:r w:rsidR="006F3101">
          <w:rPr>
            <w:webHidden/>
          </w:rPr>
          <w:fldChar w:fldCharType="end"/>
        </w:r>
      </w:hyperlink>
    </w:p>
    <w:p w14:paraId="183F5A7D" w14:textId="77777777" w:rsidR="006F3101" w:rsidRDefault="0073322E">
      <w:pPr>
        <w:pStyle w:val="TOC1"/>
        <w:rPr>
          <w:rFonts w:asciiTheme="minorHAnsi" w:eastAsiaTheme="minorEastAsia" w:hAnsiTheme="minorHAnsi" w:cstheme="minorBidi"/>
          <w:b w:val="0"/>
          <w:noProof/>
          <w:sz w:val="22"/>
        </w:rPr>
      </w:pPr>
      <w:hyperlink w:anchor="_Toc400450245" w:history="1">
        <w:r w:rsidR="006F3101" w:rsidRPr="00637044">
          <w:rPr>
            <w:rStyle w:val="Hyperlink"/>
            <w:noProof/>
          </w:rPr>
          <w:t>6</w:t>
        </w:r>
        <w:r w:rsidR="006F3101">
          <w:rPr>
            <w:rFonts w:asciiTheme="minorHAnsi" w:eastAsiaTheme="minorEastAsia" w:hAnsiTheme="minorHAnsi" w:cstheme="minorBidi"/>
            <w:b w:val="0"/>
            <w:noProof/>
            <w:sz w:val="22"/>
          </w:rPr>
          <w:tab/>
        </w:r>
        <w:r w:rsidR="006F3101" w:rsidRPr="00637044">
          <w:rPr>
            <w:rStyle w:val="Hyperlink"/>
            <w:noProof/>
          </w:rPr>
          <w:t>SOP Document Management</w:t>
        </w:r>
        <w:r w:rsidR="006F3101">
          <w:rPr>
            <w:noProof/>
            <w:webHidden/>
          </w:rPr>
          <w:tab/>
        </w:r>
        <w:r w:rsidR="006F3101">
          <w:rPr>
            <w:noProof/>
            <w:webHidden/>
          </w:rPr>
          <w:fldChar w:fldCharType="begin"/>
        </w:r>
        <w:r w:rsidR="006F3101">
          <w:rPr>
            <w:noProof/>
            <w:webHidden/>
          </w:rPr>
          <w:instrText xml:space="preserve"> PAGEREF _Toc400450245 \h </w:instrText>
        </w:r>
        <w:r w:rsidR="006F3101">
          <w:rPr>
            <w:noProof/>
            <w:webHidden/>
          </w:rPr>
        </w:r>
        <w:r w:rsidR="006F3101">
          <w:rPr>
            <w:noProof/>
            <w:webHidden/>
          </w:rPr>
          <w:fldChar w:fldCharType="separate"/>
        </w:r>
        <w:r w:rsidR="009C4ED8">
          <w:rPr>
            <w:noProof/>
            <w:webHidden/>
          </w:rPr>
          <w:t>29</w:t>
        </w:r>
        <w:r w:rsidR="006F3101">
          <w:rPr>
            <w:noProof/>
            <w:webHidden/>
          </w:rPr>
          <w:fldChar w:fldCharType="end"/>
        </w:r>
      </w:hyperlink>
    </w:p>
    <w:p w14:paraId="183F5A7E" w14:textId="77777777" w:rsidR="006F3101" w:rsidRDefault="0073322E">
      <w:pPr>
        <w:pStyle w:val="TOC1"/>
        <w:rPr>
          <w:rFonts w:asciiTheme="minorHAnsi" w:eastAsiaTheme="minorEastAsia" w:hAnsiTheme="minorHAnsi" w:cstheme="minorBidi"/>
          <w:b w:val="0"/>
          <w:noProof/>
          <w:sz w:val="22"/>
        </w:rPr>
      </w:pPr>
      <w:hyperlink w:anchor="_Toc400450246" w:history="1">
        <w:r w:rsidR="006F3101" w:rsidRPr="00637044">
          <w:rPr>
            <w:rStyle w:val="Hyperlink"/>
            <w:rFonts w:cs="Arial"/>
            <w:noProof/>
          </w:rPr>
          <w:t>7</w:t>
        </w:r>
        <w:r w:rsidR="006F3101">
          <w:rPr>
            <w:rFonts w:asciiTheme="minorHAnsi" w:eastAsiaTheme="minorEastAsia" w:hAnsiTheme="minorHAnsi" w:cstheme="minorBidi"/>
            <w:b w:val="0"/>
            <w:noProof/>
            <w:sz w:val="22"/>
          </w:rPr>
          <w:tab/>
        </w:r>
        <w:r w:rsidR="006F3101" w:rsidRPr="00637044">
          <w:rPr>
            <w:rStyle w:val="Hyperlink"/>
            <w:rFonts w:cs="Arial"/>
            <w:noProof/>
          </w:rPr>
          <w:t>Measurements</w:t>
        </w:r>
        <w:r w:rsidR="006F3101">
          <w:rPr>
            <w:noProof/>
            <w:webHidden/>
          </w:rPr>
          <w:tab/>
        </w:r>
        <w:r w:rsidR="006F3101">
          <w:rPr>
            <w:noProof/>
            <w:webHidden/>
          </w:rPr>
          <w:fldChar w:fldCharType="begin"/>
        </w:r>
        <w:r w:rsidR="006F3101">
          <w:rPr>
            <w:noProof/>
            <w:webHidden/>
          </w:rPr>
          <w:instrText xml:space="preserve"> PAGEREF _Toc400450246 \h </w:instrText>
        </w:r>
        <w:r w:rsidR="006F3101">
          <w:rPr>
            <w:noProof/>
            <w:webHidden/>
          </w:rPr>
        </w:r>
        <w:r w:rsidR="006F3101">
          <w:rPr>
            <w:noProof/>
            <w:webHidden/>
          </w:rPr>
          <w:fldChar w:fldCharType="separate"/>
        </w:r>
        <w:r w:rsidR="009C4ED8">
          <w:rPr>
            <w:noProof/>
            <w:webHidden/>
          </w:rPr>
          <w:t>29</w:t>
        </w:r>
        <w:r w:rsidR="006F3101">
          <w:rPr>
            <w:noProof/>
            <w:webHidden/>
          </w:rPr>
          <w:fldChar w:fldCharType="end"/>
        </w:r>
      </w:hyperlink>
    </w:p>
    <w:p w14:paraId="183F5A7F" w14:textId="77777777" w:rsidR="006F3101" w:rsidRDefault="0073322E">
      <w:pPr>
        <w:pStyle w:val="TOC2"/>
        <w:rPr>
          <w:rFonts w:asciiTheme="minorHAnsi" w:eastAsiaTheme="minorEastAsia" w:hAnsiTheme="minorHAnsi" w:cstheme="minorBidi"/>
          <w:color w:val="auto"/>
          <w:sz w:val="22"/>
        </w:rPr>
      </w:pPr>
      <w:hyperlink w:anchor="_Toc400450247" w:history="1">
        <w:r w:rsidR="006F3101" w:rsidRPr="00637044">
          <w:rPr>
            <w:rStyle w:val="Hyperlink"/>
            <w:rFonts w:cs="Arial"/>
          </w:rPr>
          <w:t>7.1</w:t>
        </w:r>
        <w:r w:rsidR="006F3101">
          <w:rPr>
            <w:rFonts w:asciiTheme="minorHAnsi" w:eastAsiaTheme="minorEastAsia" w:hAnsiTheme="minorHAnsi" w:cstheme="minorBidi"/>
            <w:color w:val="auto"/>
            <w:sz w:val="22"/>
          </w:rPr>
          <w:tab/>
        </w:r>
        <w:r w:rsidR="006F3101" w:rsidRPr="00637044">
          <w:rPr>
            <w:rStyle w:val="Hyperlink"/>
            <w:rFonts w:cs="Arial"/>
          </w:rPr>
          <w:t>Process Management Measures</w:t>
        </w:r>
        <w:r w:rsidR="006F3101">
          <w:rPr>
            <w:webHidden/>
          </w:rPr>
          <w:tab/>
        </w:r>
        <w:r w:rsidR="006F3101">
          <w:rPr>
            <w:webHidden/>
          </w:rPr>
          <w:fldChar w:fldCharType="begin"/>
        </w:r>
        <w:r w:rsidR="006F3101">
          <w:rPr>
            <w:webHidden/>
          </w:rPr>
          <w:instrText xml:space="preserve"> PAGEREF _Toc400450247 \h </w:instrText>
        </w:r>
        <w:r w:rsidR="006F3101">
          <w:rPr>
            <w:webHidden/>
          </w:rPr>
        </w:r>
        <w:r w:rsidR="006F3101">
          <w:rPr>
            <w:webHidden/>
          </w:rPr>
          <w:fldChar w:fldCharType="separate"/>
        </w:r>
        <w:r w:rsidR="009C4ED8">
          <w:rPr>
            <w:webHidden/>
          </w:rPr>
          <w:t>29</w:t>
        </w:r>
        <w:r w:rsidR="006F3101">
          <w:rPr>
            <w:webHidden/>
          </w:rPr>
          <w:fldChar w:fldCharType="end"/>
        </w:r>
      </w:hyperlink>
    </w:p>
    <w:p w14:paraId="183F5A80" w14:textId="77777777" w:rsidR="006F3101" w:rsidRDefault="0073322E">
      <w:pPr>
        <w:pStyle w:val="TOC2"/>
        <w:rPr>
          <w:rFonts w:asciiTheme="minorHAnsi" w:eastAsiaTheme="minorEastAsia" w:hAnsiTheme="minorHAnsi" w:cstheme="minorBidi"/>
          <w:color w:val="auto"/>
          <w:sz w:val="22"/>
        </w:rPr>
      </w:pPr>
      <w:hyperlink w:anchor="_Toc400450248" w:history="1">
        <w:r w:rsidR="006F3101" w:rsidRPr="00637044">
          <w:rPr>
            <w:rStyle w:val="Hyperlink"/>
            <w:rFonts w:cs="Arial"/>
          </w:rPr>
          <w:t>7.2</w:t>
        </w:r>
        <w:r w:rsidR="006F3101">
          <w:rPr>
            <w:rFonts w:asciiTheme="minorHAnsi" w:eastAsiaTheme="minorEastAsia" w:hAnsiTheme="minorHAnsi" w:cstheme="minorBidi"/>
            <w:color w:val="auto"/>
            <w:sz w:val="22"/>
          </w:rPr>
          <w:tab/>
        </w:r>
        <w:r w:rsidR="006F3101" w:rsidRPr="00637044">
          <w:rPr>
            <w:rStyle w:val="Hyperlink"/>
            <w:rFonts w:cs="Arial"/>
          </w:rPr>
          <w:t>Program Management Measures</w:t>
        </w:r>
        <w:r w:rsidR="006F3101">
          <w:rPr>
            <w:webHidden/>
          </w:rPr>
          <w:tab/>
        </w:r>
        <w:r w:rsidR="006F3101">
          <w:rPr>
            <w:webHidden/>
          </w:rPr>
          <w:fldChar w:fldCharType="begin"/>
        </w:r>
        <w:r w:rsidR="006F3101">
          <w:rPr>
            <w:webHidden/>
          </w:rPr>
          <w:instrText xml:space="preserve"> PAGEREF _Toc400450248 \h </w:instrText>
        </w:r>
        <w:r w:rsidR="006F3101">
          <w:rPr>
            <w:webHidden/>
          </w:rPr>
        </w:r>
        <w:r w:rsidR="006F3101">
          <w:rPr>
            <w:webHidden/>
          </w:rPr>
          <w:fldChar w:fldCharType="separate"/>
        </w:r>
        <w:r w:rsidR="009C4ED8">
          <w:rPr>
            <w:webHidden/>
          </w:rPr>
          <w:t>29</w:t>
        </w:r>
        <w:r w:rsidR="006F3101">
          <w:rPr>
            <w:webHidden/>
          </w:rPr>
          <w:fldChar w:fldCharType="end"/>
        </w:r>
      </w:hyperlink>
    </w:p>
    <w:p w14:paraId="183F5A81" w14:textId="77777777" w:rsidR="006F3101" w:rsidRDefault="0073322E">
      <w:pPr>
        <w:pStyle w:val="TOC2"/>
        <w:rPr>
          <w:rFonts w:asciiTheme="minorHAnsi" w:eastAsiaTheme="minorEastAsia" w:hAnsiTheme="minorHAnsi" w:cstheme="minorBidi"/>
          <w:color w:val="auto"/>
          <w:sz w:val="22"/>
        </w:rPr>
      </w:pPr>
      <w:hyperlink w:anchor="_Toc400450249" w:history="1">
        <w:r w:rsidR="006F3101" w:rsidRPr="00637044">
          <w:rPr>
            <w:rStyle w:val="Hyperlink"/>
            <w:rFonts w:cs="Arial"/>
          </w:rPr>
          <w:t>7.3</w:t>
        </w:r>
        <w:r w:rsidR="006F3101">
          <w:rPr>
            <w:rFonts w:asciiTheme="minorHAnsi" w:eastAsiaTheme="minorEastAsia" w:hAnsiTheme="minorHAnsi" w:cstheme="minorBidi"/>
            <w:color w:val="auto"/>
            <w:sz w:val="22"/>
          </w:rPr>
          <w:tab/>
        </w:r>
        <w:r w:rsidR="006F3101" w:rsidRPr="00637044">
          <w:rPr>
            <w:rStyle w:val="Hyperlink"/>
            <w:rFonts w:cs="Arial"/>
          </w:rPr>
          <w:t>Program Performance Evaluation Measures</w:t>
        </w:r>
        <w:r w:rsidR="006F3101">
          <w:rPr>
            <w:webHidden/>
          </w:rPr>
          <w:tab/>
        </w:r>
        <w:r w:rsidR="006F3101">
          <w:rPr>
            <w:webHidden/>
          </w:rPr>
          <w:fldChar w:fldCharType="begin"/>
        </w:r>
        <w:r w:rsidR="006F3101">
          <w:rPr>
            <w:webHidden/>
          </w:rPr>
          <w:instrText xml:space="preserve"> PAGEREF _Toc400450249 \h </w:instrText>
        </w:r>
        <w:r w:rsidR="006F3101">
          <w:rPr>
            <w:webHidden/>
          </w:rPr>
        </w:r>
        <w:r w:rsidR="006F3101">
          <w:rPr>
            <w:webHidden/>
          </w:rPr>
          <w:fldChar w:fldCharType="separate"/>
        </w:r>
        <w:r w:rsidR="009C4ED8">
          <w:rPr>
            <w:webHidden/>
          </w:rPr>
          <w:t>30</w:t>
        </w:r>
        <w:r w:rsidR="006F3101">
          <w:rPr>
            <w:webHidden/>
          </w:rPr>
          <w:fldChar w:fldCharType="end"/>
        </w:r>
      </w:hyperlink>
    </w:p>
    <w:p w14:paraId="183F5A82" w14:textId="77777777" w:rsidR="006F3101" w:rsidRDefault="0073322E">
      <w:pPr>
        <w:pStyle w:val="TOC1"/>
        <w:rPr>
          <w:rFonts w:asciiTheme="minorHAnsi" w:eastAsiaTheme="minorEastAsia" w:hAnsiTheme="minorHAnsi" w:cstheme="minorBidi"/>
          <w:b w:val="0"/>
          <w:noProof/>
          <w:sz w:val="22"/>
        </w:rPr>
      </w:pPr>
      <w:hyperlink w:anchor="_Toc400450250" w:history="1">
        <w:r w:rsidR="006F3101" w:rsidRPr="00637044">
          <w:rPr>
            <w:rStyle w:val="Hyperlink"/>
            <w:noProof/>
          </w:rPr>
          <w:t>8</w:t>
        </w:r>
        <w:r w:rsidR="006F3101">
          <w:rPr>
            <w:rFonts w:asciiTheme="minorHAnsi" w:eastAsiaTheme="minorEastAsia" w:hAnsiTheme="minorHAnsi" w:cstheme="minorBidi"/>
            <w:b w:val="0"/>
            <w:noProof/>
            <w:sz w:val="22"/>
          </w:rPr>
          <w:tab/>
        </w:r>
        <w:r w:rsidR="006F3101" w:rsidRPr="00637044">
          <w:rPr>
            <w:rStyle w:val="Hyperlink"/>
            <w:noProof/>
          </w:rPr>
          <w:t>Reports</w:t>
        </w:r>
        <w:r w:rsidR="006F3101">
          <w:rPr>
            <w:noProof/>
            <w:webHidden/>
          </w:rPr>
          <w:tab/>
        </w:r>
        <w:r w:rsidR="006F3101">
          <w:rPr>
            <w:noProof/>
            <w:webHidden/>
          </w:rPr>
          <w:fldChar w:fldCharType="begin"/>
        </w:r>
        <w:r w:rsidR="006F3101">
          <w:rPr>
            <w:noProof/>
            <w:webHidden/>
          </w:rPr>
          <w:instrText xml:space="preserve"> PAGEREF _Toc400450250 \h </w:instrText>
        </w:r>
        <w:r w:rsidR="006F3101">
          <w:rPr>
            <w:noProof/>
            <w:webHidden/>
          </w:rPr>
        </w:r>
        <w:r w:rsidR="006F3101">
          <w:rPr>
            <w:noProof/>
            <w:webHidden/>
          </w:rPr>
          <w:fldChar w:fldCharType="separate"/>
        </w:r>
        <w:r w:rsidR="009C4ED8">
          <w:rPr>
            <w:noProof/>
            <w:webHidden/>
          </w:rPr>
          <w:t>31</w:t>
        </w:r>
        <w:r w:rsidR="006F3101">
          <w:rPr>
            <w:noProof/>
            <w:webHidden/>
          </w:rPr>
          <w:fldChar w:fldCharType="end"/>
        </w:r>
      </w:hyperlink>
    </w:p>
    <w:p w14:paraId="183F5A83" w14:textId="77777777" w:rsidR="006F3101" w:rsidRDefault="0073322E">
      <w:pPr>
        <w:pStyle w:val="TOC1"/>
        <w:rPr>
          <w:rFonts w:asciiTheme="minorHAnsi" w:eastAsiaTheme="minorEastAsia" w:hAnsiTheme="minorHAnsi" w:cstheme="minorBidi"/>
          <w:b w:val="0"/>
          <w:noProof/>
          <w:sz w:val="22"/>
        </w:rPr>
      </w:pPr>
      <w:hyperlink w:anchor="_Toc400450251" w:history="1">
        <w:r w:rsidR="006F3101" w:rsidRPr="00637044">
          <w:rPr>
            <w:rStyle w:val="Hyperlink"/>
            <w:rFonts w:cs="Arial"/>
            <w:noProof/>
          </w:rPr>
          <w:t>9</w:t>
        </w:r>
        <w:r w:rsidR="006F3101">
          <w:rPr>
            <w:rFonts w:asciiTheme="minorHAnsi" w:eastAsiaTheme="minorEastAsia" w:hAnsiTheme="minorHAnsi" w:cstheme="minorBidi"/>
            <w:b w:val="0"/>
            <w:noProof/>
            <w:sz w:val="22"/>
          </w:rPr>
          <w:tab/>
        </w:r>
        <w:r w:rsidR="006F3101" w:rsidRPr="00637044">
          <w:rPr>
            <w:rStyle w:val="Hyperlink"/>
            <w:rFonts w:cs="Arial"/>
            <w:noProof/>
          </w:rPr>
          <w:t>References</w:t>
        </w:r>
        <w:r w:rsidR="006F3101">
          <w:rPr>
            <w:noProof/>
            <w:webHidden/>
          </w:rPr>
          <w:tab/>
        </w:r>
        <w:r w:rsidR="006F3101">
          <w:rPr>
            <w:noProof/>
            <w:webHidden/>
          </w:rPr>
          <w:fldChar w:fldCharType="begin"/>
        </w:r>
        <w:r w:rsidR="006F3101">
          <w:rPr>
            <w:noProof/>
            <w:webHidden/>
          </w:rPr>
          <w:instrText xml:space="preserve"> PAGEREF _Toc400450251 \h </w:instrText>
        </w:r>
        <w:r w:rsidR="006F3101">
          <w:rPr>
            <w:noProof/>
            <w:webHidden/>
          </w:rPr>
        </w:r>
        <w:r w:rsidR="006F3101">
          <w:rPr>
            <w:noProof/>
            <w:webHidden/>
          </w:rPr>
          <w:fldChar w:fldCharType="separate"/>
        </w:r>
        <w:r w:rsidR="009C4ED8">
          <w:rPr>
            <w:noProof/>
            <w:webHidden/>
          </w:rPr>
          <w:t>31</w:t>
        </w:r>
        <w:r w:rsidR="006F3101">
          <w:rPr>
            <w:noProof/>
            <w:webHidden/>
          </w:rPr>
          <w:fldChar w:fldCharType="end"/>
        </w:r>
      </w:hyperlink>
    </w:p>
    <w:p w14:paraId="183F5A84" w14:textId="77777777" w:rsidR="006F3101" w:rsidRDefault="0073322E">
      <w:pPr>
        <w:pStyle w:val="TOC1"/>
        <w:rPr>
          <w:rFonts w:asciiTheme="minorHAnsi" w:eastAsiaTheme="minorEastAsia" w:hAnsiTheme="minorHAnsi" w:cstheme="minorBidi"/>
          <w:b w:val="0"/>
          <w:noProof/>
          <w:sz w:val="22"/>
        </w:rPr>
      </w:pPr>
      <w:hyperlink w:anchor="_Toc400450252" w:history="1">
        <w:r w:rsidR="006F3101" w:rsidRPr="00637044">
          <w:rPr>
            <w:rStyle w:val="Hyperlink"/>
            <w:rFonts w:cs="Arial"/>
            <w:noProof/>
          </w:rPr>
          <w:t>10</w:t>
        </w:r>
        <w:r w:rsidR="006F3101">
          <w:rPr>
            <w:rFonts w:asciiTheme="minorHAnsi" w:eastAsiaTheme="minorEastAsia" w:hAnsiTheme="minorHAnsi" w:cstheme="minorBidi"/>
            <w:b w:val="0"/>
            <w:noProof/>
            <w:sz w:val="22"/>
          </w:rPr>
          <w:tab/>
        </w:r>
        <w:r w:rsidR="006F3101" w:rsidRPr="00637044">
          <w:rPr>
            <w:rStyle w:val="Hyperlink"/>
            <w:rFonts w:cs="Arial"/>
            <w:noProof/>
          </w:rPr>
          <w:t>Forms</w:t>
        </w:r>
        <w:r w:rsidR="006F3101">
          <w:rPr>
            <w:noProof/>
            <w:webHidden/>
          </w:rPr>
          <w:tab/>
        </w:r>
        <w:r w:rsidR="006F3101">
          <w:rPr>
            <w:noProof/>
            <w:webHidden/>
          </w:rPr>
          <w:fldChar w:fldCharType="begin"/>
        </w:r>
        <w:r w:rsidR="006F3101">
          <w:rPr>
            <w:noProof/>
            <w:webHidden/>
          </w:rPr>
          <w:instrText xml:space="preserve"> PAGEREF _Toc400450252 \h </w:instrText>
        </w:r>
        <w:r w:rsidR="006F3101">
          <w:rPr>
            <w:noProof/>
            <w:webHidden/>
          </w:rPr>
        </w:r>
        <w:r w:rsidR="006F3101">
          <w:rPr>
            <w:noProof/>
            <w:webHidden/>
          </w:rPr>
          <w:fldChar w:fldCharType="separate"/>
        </w:r>
        <w:r w:rsidR="009C4ED8">
          <w:rPr>
            <w:noProof/>
            <w:webHidden/>
          </w:rPr>
          <w:t>31</w:t>
        </w:r>
        <w:r w:rsidR="006F3101">
          <w:rPr>
            <w:noProof/>
            <w:webHidden/>
          </w:rPr>
          <w:fldChar w:fldCharType="end"/>
        </w:r>
      </w:hyperlink>
    </w:p>
    <w:p w14:paraId="183F5A85" w14:textId="77777777" w:rsidR="006F3101" w:rsidRDefault="0073322E">
      <w:pPr>
        <w:pStyle w:val="TOC1"/>
        <w:rPr>
          <w:rFonts w:asciiTheme="minorHAnsi" w:eastAsiaTheme="minorEastAsia" w:hAnsiTheme="minorHAnsi" w:cstheme="minorBidi"/>
          <w:b w:val="0"/>
          <w:noProof/>
          <w:sz w:val="22"/>
        </w:rPr>
      </w:pPr>
      <w:hyperlink w:anchor="_Toc400450253" w:history="1">
        <w:r w:rsidR="006F3101" w:rsidRPr="00637044">
          <w:rPr>
            <w:rStyle w:val="Hyperlink"/>
            <w:rFonts w:cs="Arial"/>
            <w:noProof/>
          </w:rPr>
          <w:t>11</w:t>
        </w:r>
        <w:r w:rsidR="006F3101">
          <w:rPr>
            <w:rFonts w:asciiTheme="minorHAnsi" w:eastAsiaTheme="minorEastAsia" w:hAnsiTheme="minorHAnsi" w:cstheme="minorBidi"/>
            <w:b w:val="0"/>
            <w:noProof/>
            <w:sz w:val="22"/>
          </w:rPr>
          <w:tab/>
        </w:r>
        <w:r w:rsidR="006F3101" w:rsidRPr="00637044">
          <w:rPr>
            <w:rStyle w:val="Hyperlink"/>
            <w:rFonts w:cs="Arial"/>
            <w:noProof/>
          </w:rPr>
          <w:t>Revision History</w:t>
        </w:r>
        <w:r w:rsidR="006F3101">
          <w:rPr>
            <w:noProof/>
            <w:webHidden/>
          </w:rPr>
          <w:tab/>
        </w:r>
        <w:r w:rsidR="006F3101">
          <w:rPr>
            <w:noProof/>
            <w:webHidden/>
          </w:rPr>
          <w:fldChar w:fldCharType="begin"/>
        </w:r>
        <w:r w:rsidR="006F3101">
          <w:rPr>
            <w:noProof/>
            <w:webHidden/>
          </w:rPr>
          <w:instrText xml:space="preserve"> PAGEREF _Toc400450253 \h </w:instrText>
        </w:r>
        <w:r w:rsidR="006F3101">
          <w:rPr>
            <w:noProof/>
            <w:webHidden/>
          </w:rPr>
        </w:r>
        <w:r w:rsidR="006F3101">
          <w:rPr>
            <w:noProof/>
            <w:webHidden/>
          </w:rPr>
          <w:fldChar w:fldCharType="separate"/>
        </w:r>
        <w:r w:rsidR="009C4ED8">
          <w:rPr>
            <w:noProof/>
            <w:webHidden/>
          </w:rPr>
          <w:t>31</w:t>
        </w:r>
        <w:r w:rsidR="006F3101">
          <w:rPr>
            <w:noProof/>
            <w:webHidden/>
          </w:rPr>
          <w:fldChar w:fldCharType="end"/>
        </w:r>
      </w:hyperlink>
    </w:p>
    <w:p w14:paraId="183F5A86" w14:textId="77777777" w:rsidR="006F3101" w:rsidRDefault="0073322E">
      <w:pPr>
        <w:pStyle w:val="TOC1"/>
        <w:rPr>
          <w:rFonts w:asciiTheme="minorHAnsi" w:eastAsiaTheme="minorEastAsia" w:hAnsiTheme="minorHAnsi" w:cstheme="minorBidi"/>
          <w:b w:val="0"/>
          <w:noProof/>
          <w:sz w:val="22"/>
        </w:rPr>
      </w:pPr>
      <w:hyperlink w:anchor="_Toc400450254" w:history="1">
        <w:r w:rsidR="006F3101" w:rsidRPr="00637044">
          <w:rPr>
            <w:rStyle w:val="Hyperlink"/>
            <w:noProof/>
          </w:rPr>
          <w:t>Appendix A - Process Maps</w:t>
        </w:r>
        <w:r w:rsidR="006F3101">
          <w:rPr>
            <w:noProof/>
            <w:webHidden/>
          </w:rPr>
          <w:tab/>
        </w:r>
        <w:r w:rsidR="006F3101">
          <w:rPr>
            <w:noProof/>
            <w:webHidden/>
          </w:rPr>
          <w:fldChar w:fldCharType="begin"/>
        </w:r>
        <w:r w:rsidR="006F3101">
          <w:rPr>
            <w:noProof/>
            <w:webHidden/>
          </w:rPr>
          <w:instrText xml:space="preserve"> PAGEREF _Toc400450254 \h </w:instrText>
        </w:r>
        <w:r w:rsidR="006F3101">
          <w:rPr>
            <w:noProof/>
            <w:webHidden/>
          </w:rPr>
        </w:r>
        <w:r w:rsidR="006F3101">
          <w:rPr>
            <w:noProof/>
            <w:webHidden/>
          </w:rPr>
          <w:fldChar w:fldCharType="separate"/>
        </w:r>
        <w:r w:rsidR="009C4ED8">
          <w:rPr>
            <w:noProof/>
            <w:webHidden/>
          </w:rPr>
          <w:t>33</w:t>
        </w:r>
        <w:r w:rsidR="006F3101">
          <w:rPr>
            <w:noProof/>
            <w:webHidden/>
          </w:rPr>
          <w:fldChar w:fldCharType="end"/>
        </w:r>
      </w:hyperlink>
    </w:p>
    <w:p w14:paraId="183F5A87" w14:textId="77777777" w:rsidR="000B5E02" w:rsidRPr="003B58BA" w:rsidRDefault="00445DE7" w:rsidP="000B5E02">
      <w:pPr>
        <w:pStyle w:val="Heading1"/>
        <w:numPr>
          <w:ilvl w:val="0"/>
          <w:numId w:val="0"/>
        </w:numPr>
        <w:ind w:left="432"/>
        <w:rPr>
          <w:rFonts w:cs="Arial"/>
          <w:sz w:val="22"/>
          <w:szCs w:val="22"/>
        </w:rPr>
      </w:pPr>
      <w:r w:rsidRPr="003B58BA">
        <w:rPr>
          <w:rFonts w:cs="Arial"/>
          <w:sz w:val="22"/>
          <w:szCs w:val="22"/>
        </w:rPr>
        <w:fldChar w:fldCharType="end"/>
      </w:r>
    </w:p>
    <w:p w14:paraId="183F5A88" w14:textId="77777777" w:rsidR="000B5E02" w:rsidRPr="003B58BA" w:rsidRDefault="000B5E02" w:rsidP="000B5E02">
      <w:pPr>
        <w:rPr>
          <w:rFonts w:ascii="Arial" w:hAnsi="Arial" w:cs="Arial"/>
        </w:rPr>
      </w:pPr>
    </w:p>
    <w:p w14:paraId="183F5A89" w14:textId="77777777" w:rsidR="000B5E02" w:rsidRPr="006F414F" w:rsidRDefault="000B5E02" w:rsidP="000B5E02">
      <w:pPr>
        <w:pStyle w:val="Heading1"/>
        <w:tabs>
          <w:tab w:val="num" w:pos="374"/>
        </w:tabs>
        <w:ind w:left="374"/>
        <w:rPr>
          <w:rFonts w:cs="Arial"/>
          <w:szCs w:val="32"/>
        </w:rPr>
      </w:pPr>
      <w:r w:rsidRPr="003B58BA">
        <w:rPr>
          <w:rFonts w:cs="Arial"/>
          <w:sz w:val="22"/>
          <w:szCs w:val="22"/>
        </w:rPr>
        <w:br w:type="page"/>
      </w:r>
      <w:bookmarkStart w:id="0" w:name="_Toc400450233"/>
      <w:bookmarkStart w:id="1" w:name="_Toc271133693"/>
      <w:r w:rsidR="003B58BA" w:rsidRPr="006F414F">
        <w:rPr>
          <w:rFonts w:cs="Arial"/>
          <w:szCs w:val="32"/>
          <w:lang w:val="en-US"/>
        </w:rPr>
        <w:lastRenderedPageBreak/>
        <w:t>Background</w:t>
      </w:r>
      <w:bookmarkEnd w:id="0"/>
    </w:p>
    <w:p w14:paraId="183F5A8A" w14:textId="35AE7CB1" w:rsidR="003B58BA" w:rsidRPr="008E5692" w:rsidRDefault="003B58BA" w:rsidP="00983D11">
      <w:pPr>
        <w:pStyle w:val="Instructions"/>
      </w:pPr>
      <w:bookmarkStart w:id="2" w:name="_Toc291851313"/>
      <w:bookmarkStart w:id="3" w:name="_Toc291851497"/>
      <w:bookmarkStart w:id="4" w:name="_Toc352071520"/>
      <w:bookmarkStart w:id="5" w:name="_Toc352071636"/>
      <w:r w:rsidRPr="008E5692">
        <w:t xml:space="preserve">This Standard Operating Procedure (SOP) is a revision to a previously approved SOP.  It has been revised to include </w:t>
      </w:r>
      <w:r w:rsidR="006B75EF">
        <w:t>updated references to other H</w:t>
      </w:r>
      <w:r w:rsidR="006B75EF">
        <w:rPr>
          <w:lang w:val="en-US"/>
        </w:rPr>
        <w:t>C</w:t>
      </w:r>
      <w:r>
        <w:t>Access SOPs</w:t>
      </w:r>
      <w:r w:rsidRPr="008E5692">
        <w:t>.</w:t>
      </w:r>
      <w:r>
        <w:t xml:space="preserve">  </w:t>
      </w:r>
      <w:r w:rsidRPr="00B87A57">
        <w:t>It requires re</w:t>
      </w:r>
      <w:r w:rsidR="006B75EF">
        <w:t>view and approval only by the H</w:t>
      </w:r>
      <w:r w:rsidR="006B75EF">
        <w:rPr>
          <w:lang w:val="en-US"/>
        </w:rPr>
        <w:t>C</w:t>
      </w:r>
      <w:r w:rsidRPr="00B87A57">
        <w:t>Access Program Management Office (PMO).  An inform</w:t>
      </w:r>
      <w:r w:rsidR="006B75EF">
        <w:t>ation copy of the H</w:t>
      </w:r>
      <w:r w:rsidR="006B75EF">
        <w:rPr>
          <w:lang w:val="en-US"/>
        </w:rPr>
        <w:t>C</w:t>
      </w:r>
      <w:r w:rsidRPr="00B87A57">
        <w:t>Access PMO-approved SOP will be provided to the Transportation Security Administration (TSA),  Human Capital (HC).</w:t>
      </w:r>
    </w:p>
    <w:p w14:paraId="183F5A8B" w14:textId="77777777" w:rsidR="000B5E02" w:rsidRPr="006F414F" w:rsidRDefault="003B58BA" w:rsidP="000B5E02">
      <w:pPr>
        <w:pStyle w:val="Heading1"/>
        <w:tabs>
          <w:tab w:val="num" w:pos="374"/>
        </w:tabs>
        <w:ind w:left="374"/>
        <w:rPr>
          <w:rFonts w:cs="Arial"/>
          <w:szCs w:val="32"/>
        </w:rPr>
      </w:pPr>
      <w:bookmarkStart w:id="6" w:name="_Toc400450234"/>
      <w:bookmarkEnd w:id="2"/>
      <w:bookmarkEnd w:id="3"/>
      <w:bookmarkEnd w:id="4"/>
      <w:bookmarkEnd w:id="5"/>
      <w:r w:rsidRPr="006F414F">
        <w:rPr>
          <w:rFonts w:cs="Arial"/>
          <w:szCs w:val="32"/>
          <w:lang w:val="en-US"/>
        </w:rPr>
        <w:t xml:space="preserve">Purpose and </w:t>
      </w:r>
      <w:r w:rsidR="000B5E02" w:rsidRPr="006F414F">
        <w:rPr>
          <w:rFonts w:cs="Arial"/>
          <w:szCs w:val="32"/>
        </w:rPr>
        <w:t>Scope</w:t>
      </w:r>
      <w:bookmarkEnd w:id="6"/>
    </w:p>
    <w:p w14:paraId="183F5A8C" w14:textId="5CB40011" w:rsidR="003B58BA" w:rsidRPr="003B58BA" w:rsidRDefault="003B58BA" w:rsidP="00983D11">
      <w:pPr>
        <w:pStyle w:val="Instructions"/>
      </w:pPr>
      <w:r w:rsidRPr="003B58BA">
        <w:t>This Sta</w:t>
      </w:r>
      <w:r>
        <w:t xml:space="preserve">ndard Operating Procedure </w:t>
      </w:r>
      <w:r w:rsidRPr="003B58BA">
        <w:t xml:space="preserve">describes the necessary steps to provide timely and quality services to TSA employees in processing and completing </w:t>
      </w:r>
      <w:r w:rsidR="00983D11">
        <w:rPr>
          <w:lang w:val="en-US"/>
        </w:rPr>
        <w:t>trans</w:t>
      </w:r>
      <w:r w:rsidRPr="003B58BA">
        <w:t xml:space="preserve">actions in the areas of Debt Management. </w:t>
      </w:r>
    </w:p>
    <w:p w14:paraId="183F5A8D" w14:textId="14D80A65" w:rsidR="000B5E02" w:rsidRPr="003B58BA" w:rsidRDefault="006B75EF" w:rsidP="000B5E02">
      <w:pPr>
        <w:pStyle w:val="Default"/>
        <w:spacing w:after="180"/>
        <w:ind w:left="360"/>
        <w:rPr>
          <w:sz w:val="22"/>
          <w:szCs w:val="22"/>
        </w:rPr>
      </w:pPr>
      <w:r>
        <w:rPr>
          <w:sz w:val="22"/>
          <w:szCs w:val="22"/>
        </w:rPr>
        <w:t xml:space="preserve">The </w:t>
      </w:r>
      <w:r w:rsidR="00983D11">
        <w:rPr>
          <w:sz w:val="22"/>
          <w:szCs w:val="22"/>
        </w:rPr>
        <w:t>Deloitte</w:t>
      </w:r>
      <w:r>
        <w:rPr>
          <w:sz w:val="22"/>
          <w:szCs w:val="22"/>
        </w:rPr>
        <w:t xml:space="preserve"> HC</w:t>
      </w:r>
      <w:r w:rsidR="000B5E02" w:rsidRPr="003B58BA">
        <w:rPr>
          <w:sz w:val="22"/>
          <w:szCs w:val="22"/>
        </w:rPr>
        <w:t>Access Human Resources Service</w:t>
      </w:r>
      <w:r w:rsidR="005B5C3F" w:rsidRPr="003B58BA">
        <w:rPr>
          <w:sz w:val="22"/>
          <w:szCs w:val="22"/>
        </w:rPr>
        <w:t xml:space="preserve"> Center </w:t>
      </w:r>
      <w:r w:rsidR="000B5E02" w:rsidRPr="003B58BA">
        <w:rPr>
          <w:sz w:val="22"/>
          <w:szCs w:val="22"/>
        </w:rPr>
        <w:t xml:space="preserve">is responsible for </w:t>
      </w:r>
      <w:r w:rsidR="005B5C3F" w:rsidRPr="003B58BA">
        <w:rPr>
          <w:sz w:val="22"/>
          <w:szCs w:val="22"/>
        </w:rPr>
        <w:t>providing general administrative and</w:t>
      </w:r>
      <w:r w:rsidR="000B5E02" w:rsidRPr="003B58BA">
        <w:rPr>
          <w:sz w:val="22"/>
          <w:szCs w:val="22"/>
        </w:rPr>
        <w:t xml:space="preserve"> advisor</w:t>
      </w:r>
      <w:r w:rsidR="005B5C3F" w:rsidRPr="003B58BA">
        <w:rPr>
          <w:sz w:val="22"/>
          <w:szCs w:val="22"/>
        </w:rPr>
        <w:t>y</w:t>
      </w:r>
      <w:r w:rsidR="000B5E02" w:rsidRPr="003B58BA">
        <w:rPr>
          <w:sz w:val="22"/>
          <w:szCs w:val="22"/>
        </w:rPr>
        <w:t xml:space="preserve"> support for </w:t>
      </w:r>
      <w:r w:rsidR="00E92AEB" w:rsidRPr="003B58BA">
        <w:rPr>
          <w:sz w:val="22"/>
          <w:szCs w:val="22"/>
        </w:rPr>
        <w:t>debt management</w:t>
      </w:r>
      <w:r w:rsidR="000B5E02" w:rsidRPr="003B58BA">
        <w:rPr>
          <w:sz w:val="22"/>
          <w:szCs w:val="22"/>
        </w:rPr>
        <w:t xml:space="preserve"> and payroll processing. </w:t>
      </w:r>
      <w:r w:rsidR="005B5C3F" w:rsidRPr="003B58BA">
        <w:rPr>
          <w:sz w:val="22"/>
          <w:szCs w:val="22"/>
        </w:rPr>
        <w:t>Payroll</w:t>
      </w:r>
      <w:r w:rsidR="000B5E02" w:rsidRPr="003B58BA">
        <w:rPr>
          <w:sz w:val="22"/>
          <w:szCs w:val="22"/>
        </w:rPr>
        <w:t xml:space="preserve"> will oversee and manage its payroll in accordance with all applicable Federal, Department of Homeland Security (DHS), and Transportatio</w:t>
      </w:r>
      <w:r w:rsidR="003B58BA">
        <w:rPr>
          <w:sz w:val="22"/>
          <w:szCs w:val="22"/>
        </w:rPr>
        <w:t xml:space="preserve">n Security Administration </w:t>
      </w:r>
      <w:r w:rsidR="000B5E02" w:rsidRPr="003B58BA">
        <w:rPr>
          <w:sz w:val="22"/>
          <w:szCs w:val="22"/>
        </w:rPr>
        <w:t xml:space="preserve">regulations to provide customers with timely, accurate and comprehensive counseling, calculations and processing. </w:t>
      </w:r>
    </w:p>
    <w:p w14:paraId="183F5A8E" w14:textId="77777777" w:rsidR="000B5E02" w:rsidRPr="006F414F" w:rsidRDefault="000B5E02" w:rsidP="000B5E02">
      <w:pPr>
        <w:pStyle w:val="Heading1"/>
        <w:tabs>
          <w:tab w:val="num" w:pos="374"/>
        </w:tabs>
        <w:ind w:left="374"/>
        <w:rPr>
          <w:rFonts w:cs="Arial"/>
          <w:szCs w:val="32"/>
          <w:lang w:val="en-US"/>
        </w:rPr>
      </w:pPr>
      <w:bookmarkStart w:id="7" w:name="_Toc400450235"/>
      <w:r w:rsidRPr="006F414F">
        <w:rPr>
          <w:rFonts w:cs="Arial"/>
          <w:szCs w:val="32"/>
          <w:lang w:val="en-US"/>
        </w:rPr>
        <w:t>Roles and Responsibilities</w:t>
      </w:r>
      <w:bookmarkEnd w:id="7"/>
    </w:p>
    <w:p w14:paraId="183F5A8F" w14:textId="77777777" w:rsidR="000B5E02" w:rsidRPr="000B3DFE" w:rsidRDefault="000B5E02" w:rsidP="00983D11">
      <w:pPr>
        <w:pStyle w:val="Instructions"/>
      </w:pPr>
      <w:r w:rsidRPr="003B58BA">
        <w:t xml:space="preserve">The actors and their roles in the </w:t>
      </w:r>
      <w:r w:rsidR="00E92AEB" w:rsidRPr="003B58BA">
        <w:t>Debt management</w:t>
      </w:r>
      <w:r w:rsidRPr="003B58BA">
        <w:t xml:space="preserve"> process are delineated below.</w:t>
      </w:r>
      <w:r w:rsidRPr="000B3DFE">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855"/>
      </w:tblGrid>
      <w:tr w:rsidR="000B3DFE" w:rsidRPr="00B91805" w14:paraId="183F5A92" w14:textId="77777777" w:rsidTr="000B3DFE">
        <w:trPr>
          <w:tblHeader/>
        </w:trPr>
        <w:tc>
          <w:tcPr>
            <w:tcW w:w="3343" w:type="dxa"/>
            <w:shd w:val="clear" w:color="auto" w:fill="EEECE1"/>
          </w:tcPr>
          <w:p w14:paraId="183F5A90" w14:textId="77777777" w:rsidR="000B3DFE" w:rsidRPr="00F71A8F" w:rsidRDefault="000B3DFE" w:rsidP="00FD174E">
            <w:pPr>
              <w:spacing w:after="0" w:line="240" w:lineRule="auto"/>
              <w:rPr>
                <w:rFonts w:ascii="Arial" w:hAnsi="Arial" w:cs="Arial"/>
                <w:b/>
              </w:rPr>
            </w:pPr>
            <w:r w:rsidRPr="00160327">
              <w:rPr>
                <w:rFonts w:ascii="Arial" w:hAnsi="Arial" w:cs="Arial"/>
                <w:b/>
              </w:rPr>
              <w:t>Role</w:t>
            </w:r>
          </w:p>
        </w:tc>
        <w:tc>
          <w:tcPr>
            <w:tcW w:w="5855" w:type="dxa"/>
            <w:shd w:val="clear" w:color="auto" w:fill="EEECE1"/>
          </w:tcPr>
          <w:p w14:paraId="183F5A91" w14:textId="77777777" w:rsidR="000B3DFE" w:rsidRPr="00F71A8F" w:rsidRDefault="000B3DFE" w:rsidP="00FD174E">
            <w:pPr>
              <w:spacing w:after="0" w:line="240" w:lineRule="auto"/>
              <w:rPr>
                <w:rFonts w:ascii="Arial" w:hAnsi="Arial" w:cs="Arial"/>
                <w:b/>
              </w:rPr>
            </w:pPr>
            <w:r w:rsidRPr="00160327">
              <w:rPr>
                <w:rFonts w:ascii="Arial" w:hAnsi="Arial" w:cs="Arial"/>
                <w:b/>
              </w:rPr>
              <w:t>Responsibility</w:t>
            </w:r>
          </w:p>
        </w:tc>
      </w:tr>
      <w:tr w:rsidR="000B3DFE" w:rsidRPr="002A1B5D" w14:paraId="183F5A95" w14:textId="77777777" w:rsidTr="00FD174E">
        <w:tc>
          <w:tcPr>
            <w:tcW w:w="3343" w:type="dxa"/>
          </w:tcPr>
          <w:p w14:paraId="183F5A93" w14:textId="77777777" w:rsidR="000B3DFE" w:rsidRPr="002A1B5D" w:rsidRDefault="000B3DFE" w:rsidP="00FD174E">
            <w:pPr>
              <w:spacing w:after="0" w:line="240" w:lineRule="auto"/>
              <w:rPr>
                <w:rFonts w:ascii="Arial" w:hAnsi="Arial" w:cs="Arial"/>
              </w:rPr>
            </w:pPr>
            <w:r w:rsidRPr="003B58BA">
              <w:rPr>
                <w:rFonts w:ascii="Arial" w:hAnsi="Arial" w:cs="Arial"/>
                <w:b/>
                <w:bCs/>
              </w:rPr>
              <w:t>Payroll Specialist</w:t>
            </w:r>
          </w:p>
        </w:tc>
        <w:tc>
          <w:tcPr>
            <w:tcW w:w="5855" w:type="dxa"/>
          </w:tcPr>
          <w:p w14:paraId="183F5A94" w14:textId="77777777" w:rsidR="000B3DFE" w:rsidRPr="002A1B5D" w:rsidRDefault="000B3DFE" w:rsidP="00472912">
            <w:pPr>
              <w:pStyle w:val="Bulleted"/>
              <w:numPr>
                <w:ilvl w:val="0"/>
                <w:numId w:val="0"/>
              </w:numPr>
              <w:ind w:left="360"/>
              <w:rPr>
                <w:rFonts w:cs="Arial"/>
              </w:rPr>
            </w:pPr>
            <w:r w:rsidRPr="003B58BA">
              <w:rPr>
                <w:rFonts w:cs="Arial"/>
                <w:sz w:val="22"/>
                <w:szCs w:val="22"/>
              </w:rPr>
              <w:t xml:space="preserve">Debt </w:t>
            </w:r>
            <w:r w:rsidR="00637EE5">
              <w:rPr>
                <w:rFonts w:cs="Arial"/>
                <w:sz w:val="22"/>
                <w:szCs w:val="22"/>
                <w:lang w:val="en-US"/>
              </w:rPr>
              <w:t>M</w:t>
            </w:r>
            <w:r w:rsidR="00472912" w:rsidRPr="003B58BA">
              <w:rPr>
                <w:rFonts w:cs="Arial"/>
                <w:sz w:val="22"/>
                <w:szCs w:val="22"/>
              </w:rPr>
              <w:t>anagement</w:t>
            </w:r>
            <w:r w:rsidRPr="003B58BA">
              <w:rPr>
                <w:rFonts w:cs="Arial"/>
                <w:sz w:val="22"/>
                <w:szCs w:val="22"/>
              </w:rPr>
              <w:t xml:space="preserve"> </w:t>
            </w:r>
            <w:r w:rsidR="00637EE5">
              <w:rPr>
                <w:rFonts w:cs="Arial"/>
                <w:sz w:val="22"/>
                <w:szCs w:val="22"/>
                <w:lang w:val="en-US"/>
              </w:rPr>
              <w:t>Payroll S</w:t>
            </w:r>
            <w:r w:rsidR="00EB1337" w:rsidRPr="003B58BA">
              <w:rPr>
                <w:rFonts w:cs="Arial"/>
                <w:sz w:val="22"/>
                <w:szCs w:val="22"/>
              </w:rPr>
              <w:t>pecialist</w:t>
            </w:r>
            <w:r w:rsidRPr="003B58BA">
              <w:rPr>
                <w:rFonts w:cs="Arial"/>
                <w:sz w:val="22"/>
                <w:szCs w:val="22"/>
              </w:rPr>
              <w:t xml:space="preserve"> determines the </w:t>
            </w:r>
            <w:r w:rsidR="00C750CE" w:rsidRPr="003B58BA">
              <w:rPr>
                <w:rFonts w:cs="Arial"/>
                <w:sz w:val="22"/>
                <w:szCs w:val="22"/>
              </w:rPr>
              <w:t>authentic</w:t>
            </w:r>
            <w:r w:rsidR="00C750CE">
              <w:rPr>
                <w:rFonts w:cs="Arial"/>
                <w:sz w:val="22"/>
                <w:szCs w:val="22"/>
                <w:lang w:val="en-US"/>
              </w:rPr>
              <w:t>ity</w:t>
            </w:r>
            <w:r w:rsidR="00C750CE" w:rsidRPr="003B58BA">
              <w:rPr>
                <w:rFonts w:cs="Arial"/>
                <w:sz w:val="22"/>
                <w:szCs w:val="22"/>
              </w:rPr>
              <w:t xml:space="preserve"> </w:t>
            </w:r>
            <w:r w:rsidRPr="003B58BA">
              <w:rPr>
                <w:rFonts w:cs="Arial"/>
                <w:sz w:val="22"/>
                <w:szCs w:val="22"/>
              </w:rPr>
              <w:t xml:space="preserve">of debt documents. If so warranted, </w:t>
            </w:r>
            <w:r w:rsidR="00C750CE">
              <w:rPr>
                <w:rFonts w:cs="Arial"/>
                <w:sz w:val="22"/>
                <w:szCs w:val="22"/>
                <w:lang w:val="en-US"/>
              </w:rPr>
              <w:t xml:space="preserve">a </w:t>
            </w:r>
            <w:r w:rsidRPr="003B58BA">
              <w:rPr>
                <w:rFonts w:cs="Arial"/>
                <w:sz w:val="22"/>
                <w:szCs w:val="22"/>
              </w:rPr>
              <w:t xml:space="preserve">Service Request (SR) is created and </w:t>
            </w:r>
            <w:r w:rsidR="00C750CE">
              <w:rPr>
                <w:rFonts w:cs="Arial"/>
                <w:sz w:val="22"/>
                <w:szCs w:val="22"/>
                <w:lang w:val="en-US"/>
              </w:rPr>
              <w:t xml:space="preserve">the </w:t>
            </w:r>
            <w:r w:rsidRPr="003B58BA">
              <w:rPr>
                <w:rFonts w:cs="Arial"/>
                <w:sz w:val="22"/>
                <w:szCs w:val="22"/>
              </w:rPr>
              <w:t xml:space="preserve">Service Request is assigned for verification, processing, updating or terminations. </w:t>
            </w:r>
            <w:r w:rsidR="00C750CE">
              <w:rPr>
                <w:rFonts w:cs="Arial"/>
                <w:sz w:val="22"/>
                <w:szCs w:val="22"/>
                <w:lang w:val="en-US"/>
              </w:rPr>
              <w:t xml:space="preserve">The Specialist also </w:t>
            </w:r>
            <w:r w:rsidR="00122106" w:rsidRPr="003B58BA">
              <w:rPr>
                <w:rFonts w:cs="Arial"/>
                <w:sz w:val="22"/>
                <w:szCs w:val="22"/>
              </w:rPr>
              <w:t>chec</w:t>
            </w:r>
            <w:r w:rsidR="00122106">
              <w:rPr>
                <w:rFonts w:cs="Arial"/>
                <w:sz w:val="22"/>
                <w:szCs w:val="22"/>
                <w:lang w:val="en-US"/>
              </w:rPr>
              <w:t>ks</w:t>
            </w:r>
            <w:r w:rsidRPr="003B58BA">
              <w:rPr>
                <w:rFonts w:cs="Arial"/>
                <w:sz w:val="22"/>
                <w:szCs w:val="22"/>
              </w:rPr>
              <w:t xml:space="preserve"> contact SR’s to identify &amp; process any supporting SRs for the employee.</w:t>
            </w:r>
          </w:p>
        </w:tc>
      </w:tr>
      <w:tr w:rsidR="000B3DFE" w:rsidRPr="002A1B5D" w14:paraId="183F5A98" w14:textId="77777777" w:rsidTr="00FD174E">
        <w:tc>
          <w:tcPr>
            <w:tcW w:w="3343" w:type="dxa"/>
          </w:tcPr>
          <w:p w14:paraId="183F5A96" w14:textId="77777777" w:rsidR="000B3DFE" w:rsidRPr="002A1B5D" w:rsidRDefault="000B3DFE" w:rsidP="00FD174E">
            <w:pPr>
              <w:spacing w:after="0" w:line="240" w:lineRule="auto"/>
              <w:rPr>
                <w:rStyle w:val="InstructionsChar"/>
                <w:b/>
              </w:rPr>
            </w:pPr>
            <w:r w:rsidRPr="003B58BA">
              <w:rPr>
                <w:rFonts w:ascii="Arial" w:hAnsi="Arial" w:cs="Arial"/>
                <w:b/>
              </w:rPr>
              <w:t>Payroll Quality Assurance (QA)</w:t>
            </w:r>
          </w:p>
        </w:tc>
        <w:tc>
          <w:tcPr>
            <w:tcW w:w="5855" w:type="dxa"/>
          </w:tcPr>
          <w:p w14:paraId="183F5A97" w14:textId="77777777" w:rsidR="000B3DFE" w:rsidRPr="002A1B5D" w:rsidRDefault="000B3DFE" w:rsidP="00122106">
            <w:pPr>
              <w:pStyle w:val="Bulleted"/>
              <w:numPr>
                <w:ilvl w:val="0"/>
                <w:numId w:val="0"/>
              </w:numPr>
              <w:ind w:left="360"/>
              <w:rPr>
                <w:rFonts w:cs="Arial"/>
              </w:rPr>
            </w:pPr>
            <w:r w:rsidRPr="003B58BA">
              <w:rPr>
                <w:rFonts w:cs="Arial"/>
                <w:sz w:val="22"/>
                <w:szCs w:val="22"/>
              </w:rPr>
              <w:t>Reviews</w:t>
            </w:r>
            <w:r>
              <w:rPr>
                <w:sz w:val="22"/>
                <w:szCs w:val="22"/>
              </w:rPr>
              <w:t xml:space="preserve"> and approves</w:t>
            </w:r>
            <w:r w:rsidRPr="003B58BA">
              <w:rPr>
                <w:rFonts w:cs="Arial"/>
                <w:sz w:val="22"/>
                <w:szCs w:val="22"/>
              </w:rPr>
              <w:t xml:space="preserve"> actions to determine accurate processing of debt cases  that are completed by the Payroll Specialist and close</w:t>
            </w:r>
            <w:r w:rsidR="009B4C99">
              <w:rPr>
                <w:rFonts w:cs="Arial"/>
                <w:sz w:val="22"/>
                <w:szCs w:val="22"/>
                <w:lang w:val="en-US"/>
              </w:rPr>
              <w:t>s</w:t>
            </w:r>
            <w:r w:rsidRPr="003B58BA">
              <w:rPr>
                <w:rFonts w:cs="Arial"/>
                <w:sz w:val="22"/>
                <w:szCs w:val="22"/>
              </w:rPr>
              <w:t xml:space="preserve"> the SR. Runs daily report to assign SRs to the </w:t>
            </w:r>
            <w:r w:rsidR="00C750CE">
              <w:rPr>
                <w:rFonts w:cs="Arial"/>
                <w:sz w:val="22"/>
                <w:szCs w:val="22"/>
                <w:lang w:val="en-US"/>
              </w:rPr>
              <w:t>P</w:t>
            </w:r>
            <w:r w:rsidRPr="003B58BA">
              <w:rPr>
                <w:rFonts w:cs="Arial"/>
                <w:sz w:val="22"/>
                <w:szCs w:val="22"/>
              </w:rPr>
              <w:t xml:space="preserve">ayroll </w:t>
            </w:r>
            <w:r w:rsidR="00C750CE">
              <w:rPr>
                <w:rFonts w:cs="Arial"/>
                <w:sz w:val="22"/>
                <w:szCs w:val="22"/>
                <w:lang w:val="en-US"/>
              </w:rPr>
              <w:t>S</w:t>
            </w:r>
            <w:r w:rsidRPr="003B58BA">
              <w:rPr>
                <w:rFonts w:cs="Arial"/>
                <w:sz w:val="22"/>
                <w:szCs w:val="22"/>
              </w:rPr>
              <w:t>pecialist.</w:t>
            </w:r>
          </w:p>
        </w:tc>
      </w:tr>
      <w:tr w:rsidR="000B3DFE" w:rsidRPr="002A1B5D" w14:paraId="183F5A9B" w14:textId="77777777" w:rsidTr="00FD174E">
        <w:tc>
          <w:tcPr>
            <w:tcW w:w="3343" w:type="dxa"/>
          </w:tcPr>
          <w:p w14:paraId="183F5A99" w14:textId="77777777" w:rsidR="000B3DFE" w:rsidRPr="002A1B5D" w:rsidRDefault="000B3DFE" w:rsidP="00FD174E">
            <w:pPr>
              <w:spacing w:after="0" w:line="240" w:lineRule="auto"/>
              <w:rPr>
                <w:rStyle w:val="InstructionsChar"/>
                <w:b/>
              </w:rPr>
            </w:pPr>
            <w:r w:rsidRPr="003B58BA">
              <w:rPr>
                <w:rFonts w:ascii="Arial" w:hAnsi="Arial" w:cs="Arial"/>
                <w:b/>
              </w:rPr>
              <w:t>Document Management Department</w:t>
            </w:r>
          </w:p>
        </w:tc>
        <w:tc>
          <w:tcPr>
            <w:tcW w:w="5855" w:type="dxa"/>
          </w:tcPr>
          <w:p w14:paraId="183F5A9A" w14:textId="77777777" w:rsidR="000B3DFE" w:rsidRPr="000B3DFE" w:rsidRDefault="000B3DFE" w:rsidP="00FD174E">
            <w:pPr>
              <w:pStyle w:val="Bulleted"/>
              <w:numPr>
                <w:ilvl w:val="0"/>
                <w:numId w:val="0"/>
              </w:numPr>
              <w:spacing w:line="240" w:lineRule="auto"/>
              <w:ind w:left="360"/>
              <w:rPr>
                <w:rFonts w:cs="Arial"/>
                <w:lang w:val="en-US"/>
              </w:rPr>
            </w:pPr>
            <w:r w:rsidRPr="003B58BA">
              <w:rPr>
                <w:rFonts w:cs="Arial"/>
                <w:sz w:val="22"/>
                <w:szCs w:val="22"/>
              </w:rPr>
              <w:t>Receive</w:t>
            </w:r>
            <w:r w:rsidR="00C750CE">
              <w:rPr>
                <w:rFonts w:cs="Arial"/>
                <w:sz w:val="22"/>
                <w:szCs w:val="22"/>
                <w:lang w:val="en-US"/>
              </w:rPr>
              <w:t>s</w:t>
            </w:r>
            <w:r w:rsidRPr="003B58BA">
              <w:rPr>
                <w:rFonts w:cs="Arial"/>
                <w:sz w:val="22"/>
                <w:szCs w:val="22"/>
              </w:rPr>
              <w:t>, stamp</w:t>
            </w:r>
            <w:r w:rsidR="00C750CE">
              <w:rPr>
                <w:rFonts w:cs="Arial"/>
                <w:sz w:val="22"/>
                <w:szCs w:val="22"/>
                <w:lang w:val="en-US"/>
              </w:rPr>
              <w:t>s</w:t>
            </w:r>
            <w:r w:rsidRPr="003B58BA">
              <w:rPr>
                <w:rFonts w:cs="Arial"/>
                <w:sz w:val="22"/>
                <w:szCs w:val="22"/>
              </w:rPr>
              <w:t xml:space="preserve"> (date) and scan</w:t>
            </w:r>
            <w:r w:rsidR="00C750CE">
              <w:rPr>
                <w:rFonts w:cs="Arial"/>
                <w:sz w:val="22"/>
                <w:szCs w:val="22"/>
                <w:lang w:val="en-US"/>
              </w:rPr>
              <w:t>s</w:t>
            </w:r>
            <w:r w:rsidRPr="003B58BA">
              <w:rPr>
                <w:rFonts w:cs="Arial"/>
                <w:sz w:val="22"/>
                <w:szCs w:val="22"/>
              </w:rPr>
              <w:t xml:space="preserve"> incoming mail documents into the Siebel system. Deliver</w:t>
            </w:r>
            <w:r w:rsidR="00C750CE">
              <w:rPr>
                <w:rFonts w:cs="Arial"/>
                <w:sz w:val="22"/>
                <w:szCs w:val="22"/>
                <w:lang w:val="en-US"/>
              </w:rPr>
              <w:t>s</w:t>
            </w:r>
            <w:r w:rsidRPr="003B58BA">
              <w:rPr>
                <w:rFonts w:cs="Arial"/>
                <w:sz w:val="22"/>
                <w:szCs w:val="22"/>
              </w:rPr>
              <w:t xml:space="preserve"> incoming mail documents to the Debt Management Section</w:t>
            </w:r>
            <w:r>
              <w:rPr>
                <w:rFonts w:cs="Arial"/>
                <w:sz w:val="22"/>
                <w:szCs w:val="22"/>
                <w:lang w:val="en-US"/>
              </w:rPr>
              <w:t>.</w:t>
            </w:r>
          </w:p>
        </w:tc>
      </w:tr>
      <w:tr w:rsidR="000B3DFE" w:rsidRPr="002A1B5D" w14:paraId="183F5A9E" w14:textId="77777777" w:rsidTr="00FD174E">
        <w:tc>
          <w:tcPr>
            <w:tcW w:w="3343" w:type="dxa"/>
          </w:tcPr>
          <w:p w14:paraId="183F5A9C" w14:textId="77777777" w:rsidR="000B3DFE" w:rsidRPr="002A1B5D" w:rsidRDefault="000B3DFE" w:rsidP="00FD174E">
            <w:pPr>
              <w:spacing w:after="0" w:line="240" w:lineRule="auto"/>
              <w:rPr>
                <w:rFonts w:ascii="Arial" w:hAnsi="Arial" w:cs="Arial"/>
              </w:rPr>
            </w:pPr>
            <w:r w:rsidRPr="002A1B5D">
              <w:rPr>
                <w:rFonts w:ascii="Arial" w:hAnsi="Arial" w:cs="Arial"/>
                <w:b/>
                <w:bCs/>
              </w:rPr>
              <w:t>TSA Employee</w:t>
            </w:r>
          </w:p>
        </w:tc>
        <w:tc>
          <w:tcPr>
            <w:tcW w:w="5855" w:type="dxa"/>
          </w:tcPr>
          <w:p w14:paraId="183F5A9D" w14:textId="77777777" w:rsidR="000B3DFE" w:rsidRPr="002A1B5D" w:rsidRDefault="000B3DFE" w:rsidP="00FD174E">
            <w:pPr>
              <w:pStyle w:val="Bulleted"/>
              <w:numPr>
                <w:ilvl w:val="0"/>
                <w:numId w:val="0"/>
              </w:numPr>
              <w:ind w:left="360"/>
              <w:rPr>
                <w:rFonts w:cs="Arial"/>
              </w:rPr>
            </w:pPr>
            <w:r w:rsidRPr="003B58BA">
              <w:rPr>
                <w:rFonts w:cs="Arial"/>
                <w:sz w:val="22"/>
                <w:szCs w:val="22"/>
              </w:rPr>
              <w:t>Receives notification of debts to be deducted from employee’s pay.</w:t>
            </w:r>
          </w:p>
        </w:tc>
      </w:tr>
      <w:tr w:rsidR="000B3DFE" w:rsidRPr="002A1B5D" w14:paraId="183F5AA1" w14:textId="77777777" w:rsidTr="00FD174E">
        <w:tc>
          <w:tcPr>
            <w:tcW w:w="3343" w:type="dxa"/>
          </w:tcPr>
          <w:p w14:paraId="183F5A9F" w14:textId="77777777" w:rsidR="000B3DFE" w:rsidRPr="002A1B5D" w:rsidRDefault="000B3DFE" w:rsidP="00FD174E">
            <w:pPr>
              <w:spacing w:after="0" w:line="240" w:lineRule="auto"/>
              <w:rPr>
                <w:rStyle w:val="InstructionsChar"/>
                <w:b/>
              </w:rPr>
            </w:pPr>
            <w:r w:rsidRPr="003B58BA">
              <w:rPr>
                <w:rFonts w:ascii="Arial" w:hAnsi="Arial" w:cs="Arial"/>
                <w:b/>
                <w:bCs/>
              </w:rPr>
              <w:t>National Finance Center (NFC)</w:t>
            </w:r>
          </w:p>
        </w:tc>
        <w:tc>
          <w:tcPr>
            <w:tcW w:w="5855" w:type="dxa"/>
          </w:tcPr>
          <w:p w14:paraId="183F5AA0" w14:textId="77777777" w:rsidR="000B3DFE" w:rsidRPr="002A1B5D" w:rsidRDefault="000B3DFE" w:rsidP="00FD174E">
            <w:pPr>
              <w:pStyle w:val="Bulleted"/>
              <w:numPr>
                <w:ilvl w:val="0"/>
                <w:numId w:val="0"/>
              </w:numPr>
              <w:spacing w:line="240" w:lineRule="auto"/>
              <w:ind w:left="360"/>
              <w:rPr>
                <w:rFonts w:cs="Arial"/>
              </w:rPr>
            </w:pPr>
            <w:r w:rsidRPr="003B58BA">
              <w:rPr>
                <w:rFonts w:cs="Arial"/>
                <w:sz w:val="22"/>
                <w:szCs w:val="22"/>
              </w:rPr>
              <w:t>Provide</w:t>
            </w:r>
            <w:r w:rsidR="00C750CE">
              <w:rPr>
                <w:rFonts w:cs="Arial"/>
                <w:sz w:val="22"/>
                <w:szCs w:val="22"/>
                <w:lang w:val="en-US"/>
              </w:rPr>
              <w:t>s</w:t>
            </w:r>
            <w:r w:rsidRPr="003B58BA">
              <w:rPr>
                <w:rFonts w:cs="Arial"/>
                <w:sz w:val="22"/>
                <w:szCs w:val="22"/>
              </w:rPr>
              <w:t xml:space="preserve"> checks and balances for payroll; process</w:t>
            </w:r>
            <w:r w:rsidR="00C750CE">
              <w:rPr>
                <w:rFonts w:cs="Arial"/>
                <w:sz w:val="22"/>
                <w:szCs w:val="22"/>
                <w:lang w:val="en-US"/>
              </w:rPr>
              <w:t>es</w:t>
            </w:r>
            <w:r w:rsidRPr="003B58BA">
              <w:rPr>
                <w:rFonts w:cs="Arial"/>
                <w:sz w:val="22"/>
                <w:szCs w:val="22"/>
              </w:rPr>
              <w:t xml:space="preserve"> debt deductions of employees’ earnings.</w:t>
            </w:r>
          </w:p>
        </w:tc>
      </w:tr>
      <w:tr w:rsidR="000B3DFE" w:rsidRPr="002A1B5D" w14:paraId="183F5AA4" w14:textId="77777777" w:rsidTr="009F231A">
        <w:trPr>
          <w:trHeight w:val="998"/>
        </w:trPr>
        <w:tc>
          <w:tcPr>
            <w:tcW w:w="3343" w:type="dxa"/>
          </w:tcPr>
          <w:p w14:paraId="183F5AA2" w14:textId="77777777" w:rsidR="000B3DFE" w:rsidRPr="002A1B5D" w:rsidRDefault="000B3DFE" w:rsidP="00FD174E">
            <w:pPr>
              <w:spacing w:after="0" w:line="240" w:lineRule="auto"/>
              <w:rPr>
                <w:rStyle w:val="InstructionsChar"/>
                <w:b/>
              </w:rPr>
            </w:pPr>
            <w:r w:rsidRPr="000B3DFE">
              <w:rPr>
                <w:rFonts w:ascii="Arial" w:hAnsi="Arial" w:cs="Arial"/>
                <w:b/>
                <w:bCs/>
                <w:color w:val="000000"/>
              </w:rPr>
              <w:t>TSA Headquarters (HQ)</w:t>
            </w:r>
          </w:p>
        </w:tc>
        <w:tc>
          <w:tcPr>
            <w:tcW w:w="5855" w:type="dxa"/>
          </w:tcPr>
          <w:p w14:paraId="183F5AA3" w14:textId="77777777" w:rsidR="000B3DFE" w:rsidRPr="009F231A" w:rsidRDefault="000B3DFE" w:rsidP="00FD174E">
            <w:pPr>
              <w:pStyle w:val="Bulleted"/>
              <w:numPr>
                <w:ilvl w:val="0"/>
                <w:numId w:val="0"/>
              </w:numPr>
              <w:spacing w:line="240" w:lineRule="auto"/>
              <w:ind w:left="360"/>
              <w:rPr>
                <w:rFonts w:cs="Arial"/>
                <w:sz w:val="22"/>
                <w:szCs w:val="22"/>
              </w:rPr>
            </w:pPr>
            <w:r w:rsidRPr="00535D6D">
              <w:rPr>
                <w:rFonts w:cs="Arial"/>
                <w:sz w:val="22"/>
                <w:szCs w:val="22"/>
              </w:rPr>
              <w:t>Receives requests and provides guidance and approval regarding debts in accordance with the Federal, DHS and TSA regulations and guidelines for</w:t>
            </w:r>
            <w:r w:rsidRPr="009F231A">
              <w:rPr>
                <w:rFonts w:cs="Arial"/>
                <w:sz w:val="22"/>
                <w:szCs w:val="22"/>
              </w:rPr>
              <w:t xml:space="preserve"> TSA employees.</w:t>
            </w:r>
          </w:p>
        </w:tc>
      </w:tr>
    </w:tbl>
    <w:p w14:paraId="183F5AA5" w14:textId="77777777" w:rsidR="006F414F" w:rsidRPr="006F414F" w:rsidRDefault="006F414F" w:rsidP="006F414F">
      <w:pPr>
        <w:pStyle w:val="Heading1"/>
        <w:tabs>
          <w:tab w:val="num" w:pos="374"/>
        </w:tabs>
        <w:ind w:left="374"/>
        <w:rPr>
          <w:rFonts w:cs="Arial"/>
          <w:szCs w:val="32"/>
          <w:lang w:val="en-US"/>
        </w:rPr>
      </w:pPr>
      <w:bookmarkStart w:id="8" w:name="_Toc367253436"/>
      <w:bookmarkStart w:id="9" w:name="_Toc367355568"/>
      <w:bookmarkStart w:id="10" w:name="_Toc400450236"/>
      <w:r w:rsidRPr="006F414F">
        <w:rPr>
          <w:rFonts w:cs="Arial"/>
          <w:szCs w:val="32"/>
          <w:lang w:val="en-US"/>
        </w:rPr>
        <w:t>Procedures (Aligns with Process Map Located at Appendix A)</w:t>
      </w:r>
      <w:bookmarkEnd w:id="8"/>
      <w:bookmarkEnd w:id="9"/>
      <w:bookmarkEnd w:id="10"/>
    </w:p>
    <w:p w14:paraId="183F5AA6" w14:textId="77777777" w:rsidR="006D7817" w:rsidRPr="002A1B5D" w:rsidRDefault="006F414F" w:rsidP="00F879B2">
      <w:r w:rsidRPr="0047257B">
        <w:rPr>
          <w:rFonts w:ascii="Arial" w:hAnsi="Arial" w:cs="Arial"/>
          <w:b/>
          <w:color w:val="FF0000"/>
        </w:rPr>
        <w:t>Note: This process requires handling of Personally Identifiable Information</w:t>
      </w:r>
      <w:r>
        <w:rPr>
          <w:rFonts w:ascii="Arial" w:hAnsi="Arial" w:cs="Arial"/>
          <w:b/>
          <w:color w:val="FF0000"/>
        </w:rPr>
        <w:t xml:space="preserve"> </w:t>
      </w:r>
      <w:r w:rsidRPr="0047257B">
        <w:rPr>
          <w:rFonts w:ascii="Arial" w:hAnsi="Arial" w:cs="Arial"/>
          <w:b/>
          <w:color w:val="FF0000"/>
        </w:rPr>
        <w:t xml:space="preserve">(PII).  All HRAccess personnel involved in this process must adhere to the procedures outlined in IOP-PMO-SEC-008, </w:t>
      </w:r>
      <w:r w:rsidRPr="0047257B">
        <w:rPr>
          <w:rFonts w:ascii="Arial" w:hAnsi="Arial" w:cs="Arial"/>
          <w:b/>
          <w:i/>
          <w:color w:val="FF0000"/>
        </w:rPr>
        <w:t>Protecting PII</w:t>
      </w:r>
      <w:r w:rsidRPr="0047257B">
        <w:rPr>
          <w:rFonts w:ascii="Arial" w:hAnsi="Arial" w:cs="Arial"/>
          <w:b/>
          <w:color w:val="FF0000"/>
        </w:rPr>
        <w:t>.</w:t>
      </w:r>
      <w:r>
        <w:rPr>
          <w:rFonts w:ascii="Arial" w:hAnsi="Arial" w:cs="Arial"/>
        </w:rPr>
        <w:t xml:space="preserve">  </w:t>
      </w:r>
    </w:p>
    <w:tbl>
      <w:tblPr>
        <w:tblW w:w="10875" w:type="dxa"/>
        <w:tblInd w:w="18" w:type="dxa"/>
        <w:tblLayout w:type="fixed"/>
        <w:tblLook w:val="0000" w:firstRow="0" w:lastRow="0" w:firstColumn="0" w:lastColumn="0" w:noHBand="0" w:noVBand="0"/>
      </w:tblPr>
      <w:tblGrid>
        <w:gridCol w:w="2629"/>
        <w:gridCol w:w="4571"/>
        <w:gridCol w:w="3675"/>
      </w:tblGrid>
      <w:tr w:rsidR="00B46EA2" w:rsidRPr="003B58BA" w14:paraId="183F5AA8" w14:textId="77777777" w:rsidTr="00F52763">
        <w:trPr>
          <w:cantSplit/>
          <w:trHeight w:val="382"/>
          <w:tblHeader/>
        </w:trPr>
        <w:tc>
          <w:tcPr>
            <w:tcW w:w="10875"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183F5AA7" w14:textId="77777777" w:rsidR="009C4C92" w:rsidRPr="00F4016E" w:rsidRDefault="00DB6AA0" w:rsidP="00CF46CC">
            <w:pPr>
              <w:pStyle w:val="Heading2"/>
              <w:tabs>
                <w:tab w:val="clear" w:pos="1116"/>
                <w:tab w:val="num" w:pos="756"/>
              </w:tabs>
              <w:ind w:left="756"/>
            </w:pPr>
            <w:bookmarkStart w:id="11" w:name="_Toc400450237"/>
            <w:r w:rsidRPr="00CA5E7A">
              <w:rPr>
                <w:rFonts w:cs="Arial"/>
                <w:lang w:val="en-US" w:eastAsia="en-US"/>
              </w:rPr>
              <w:t>Managing Debt Cases for the Debt Section</w:t>
            </w:r>
            <w:bookmarkEnd w:id="11"/>
          </w:p>
        </w:tc>
      </w:tr>
      <w:tr w:rsidR="000B5E02" w:rsidRPr="003B58BA" w14:paraId="183F5AAC" w14:textId="77777777" w:rsidTr="00122106">
        <w:trPr>
          <w:cantSplit/>
          <w:trHeight w:val="2"/>
          <w:tblHeader/>
        </w:trPr>
        <w:tc>
          <w:tcPr>
            <w:tcW w:w="2629" w:type="dxa"/>
            <w:tcBorders>
              <w:top w:val="single" w:sz="6" w:space="0" w:color="auto"/>
              <w:left w:val="single" w:sz="6" w:space="0" w:color="auto"/>
              <w:bottom w:val="single" w:sz="6" w:space="0" w:color="auto"/>
              <w:right w:val="single" w:sz="6" w:space="0" w:color="auto"/>
            </w:tcBorders>
            <w:shd w:val="clear" w:color="auto" w:fill="EEECE1" w:themeFill="background2"/>
          </w:tcPr>
          <w:p w14:paraId="183F5AA9" w14:textId="77777777" w:rsidR="000B5E02" w:rsidRPr="003B58BA" w:rsidRDefault="000B5E02" w:rsidP="00E92AEB">
            <w:pPr>
              <w:widowControl w:val="0"/>
              <w:autoSpaceDE w:val="0"/>
              <w:autoSpaceDN w:val="0"/>
              <w:adjustRightInd w:val="0"/>
              <w:spacing w:after="0" w:line="240" w:lineRule="auto"/>
              <w:jc w:val="center"/>
              <w:rPr>
                <w:rFonts w:ascii="Arial" w:hAnsi="Arial" w:cs="Arial"/>
                <w:b/>
              </w:rPr>
            </w:pPr>
            <w:r w:rsidRPr="003B58BA">
              <w:rPr>
                <w:rFonts w:ascii="Arial" w:hAnsi="Arial" w:cs="Arial"/>
                <w:b/>
              </w:rPr>
              <w:t>Functional Area</w:t>
            </w:r>
          </w:p>
        </w:tc>
        <w:tc>
          <w:tcPr>
            <w:tcW w:w="4571" w:type="dxa"/>
            <w:tcBorders>
              <w:top w:val="single" w:sz="6" w:space="0" w:color="auto"/>
              <w:left w:val="single" w:sz="6" w:space="0" w:color="auto"/>
              <w:bottom w:val="single" w:sz="6" w:space="0" w:color="auto"/>
              <w:right w:val="single" w:sz="6" w:space="0" w:color="auto"/>
            </w:tcBorders>
            <w:shd w:val="clear" w:color="auto" w:fill="EEECE1" w:themeFill="background2"/>
          </w:tcPr>
          <w:p w14:paraId="183F5AAA" w14:textId="77777777" w:rsidR="000B5E02" w:rsidRPr="003B58BA" w:rsidRDefault="000B5E02" w:rsidP="00E92AEB">
            <w:pPr>
              <w:widowControl w:val="0"/>
              <w:autoSpaceDE w:val="0"/>
              <w:autoSpaceDN w:val="0"/>
              <w:adjustRightInd w:val="0"/>
              <w:spacing w:after="0" w:line="240" w:lineRule="auto"/>
              <w:jc w:val="center"/>
              <w:rPr>
                <w:rFonts w:ascii="Arial" w:hAnsi="Arial" w:cs="Arial"/>
                <w:b/>
              </w:rPr>
            </w:pPr>
            <w:r w:rsidRPr="003B58BA">
              <w:rPr>
                <w:rFonts w:ascii="Arial" w:hAnsi="Arial" w:cs="Arial"/>
                <w:b/>
              </w:rPr>
              <w:t>Action</w:t>
            </w:r>
          </w:p>
        </w:tc>
        <w:tc>
          <w:tcPr>
            <w:tcW w:w="3675" w:type="dxa"/>
            <w:tcBorders>
              <w:top w:val="single" w:sz="6" w:space="0" w:color="auto"/>
              <w:left w:val="single" w:sz="6" w:space="0" w:color="auto"/>
              <w:bottom w:val="single" w:sz="6" w:space="0" w:color="auto"/>
              <w:right w:val="single" w:sz="6" w:space="0" w:color="auto"/>
            </w:tcBorders>
            <w:shd w:val="clear" w:color="auto" w:fill="EEECE1" w:themeFill="background2"/>
          </w:tcPr>
          <w:p w14:paraId="183F5AAB" w14:textId="77777777" w:rsidR="000B5E02" w:rsidRPr="003B58BA" w:rsidRDefault="000B5E02" w:rsidP="00E92AEB">
            <w:pPr>
              <w:widowControl w:val="0"/>
              <w:autoSpaceDE w:val="0"/>
              <w:autoSpaceDN w:val="0"/>
              <w:adjustRightInd w:val="0"/>
              <w:spacing w:after="0" w:line="240" w:lineRule="auto"/>
              <w:jc w:val="center"/>
              <w:rPr>
                <w:rFonts w:ascii="Arial" w:hAnsi="Arial" w:cs="Arial"/>
                <w:b/>
              </w:rPr>
            </w:pPr>
            <w:r w:rsidRPr="003B58BA">
              <w:rPr>
                <w:rFonts w:ascii="Arial" w:hAnsi="Arial" w:cs="Arial"/>
                <w:b/>
              </w:rPr>
              <w:t>Notes</w:t>
            </w:r>
          </w:p>
        </w:tc>
      </w:tr>
      <w:tr w:rsidR="000B5E02" w:rsidRPr="003B58BA" w14:paraId="183F5AB9"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AAD" w14:textId="77777777" w:rsidR="006C78AD" w:rsidRPr="003B58BA" w:rsidRDefault="000B5E02" w:rsidP="00E92AEB">
            <w:pPr>
              <w:pStyle w:val="BodyRow"/>
              <w:rPr>
                <w:b/>
                <w:sz w:val="22"/>
                <w:szCs w:val="22"/>
              </w:rPr>
            </w:pPr>
            <w:r w:rsidRPr="003B58BA">
              <w:rPr>
                <w:b/>
                <w:sz w:val="22"/>
                <w:szCs w:val="22"/>
              </w:rPr>
              <w:t>Step 1</w:t>
            </w:r>
          </w:p>
          <w:p w14:paraId="183F5AAE" w14:textId="77777777" w:rsidR="000B5E02" w:rsidRPr="003B58BA" w:rsidRDefault="00C45E8F" w:rsidP="00E92AEB">
            <w:pPr>
              <w:pStyle w:val="BodyRow"/>
              <w:rPr>
                <w:b/>
                <w:sz w:val="22"/>
                <w:szCs w:val="22"/>
              </w:rPr>
            </w:pPr>
            <w:r w:rsidRPr="003B58BA">
              <w:rPr>
                <w:b/>
                <w:sz w:val="22"/>
                <w:szCs w:val="22"/>
              </w:rPr>
              <w:t>DMG PROCESSOR</w:t>
            </w:r>
            <w:r w:rsidR="005D5DF5">
              <w:rPr>
                <w:b/>
                <w:sz w:val="22"/>
                <w:szCs w:val="22"/>
              </w:rPr>
              <w:t xml:space="preserve"> or</w:t>
            </w:r>
          </w:p>
          <w:p w14:paraId="183F5AAF" w14:textId="77777777" w:rsidR="000B5E02" w:rsidRPr="005D5DF5" w:rsidRDefault="005D5DF5" w:rsidP="00E92AEB">
            <w:pPr>
              <w:pStyle w:val="BodyRow"/>
              <w:rPr>
                <w:b/>
                <w:sz w:val="22"/>
                <w:szCs w:val="22"/>
              </w:rPr>
            </w:pPr>
            <w:r w:rsidRPr="005D5DF5">
              <w:rPr>
                <w:b/>
                <w:sz w:val="22"/>
                <w:szCs w:val="22"/>
              </w:rPr>
              <w:t>Tier 1</w:t>
            </w:r>
          </w:p>
        </w:tc>
        <w:tc>
          <w:tcPr>
            <w:tcW w:w="4571" w:type="dxa"/>
            <w:tcBorders>
              <w:top w:val="single" w:sz="6" w:space="0" w:color="auto"/>
              <w:left w:val="single" w:sz="6" w:space="0" w:color="auto"/>
              <w:bottom w:val="single" w:sz="6" w:space="0" w:color="auto"/>
              <w:right w:val="single" w:sz="6" w:space="0" w:color="auto"/>
            </w:tcBorders>
          </w:tcPr>
          <w:p w14:paraId="183F5AB0" w14:textId="77777777" w:rsidR="000B5E02" w:rsidRPr="003B58BA" w:rsidRDefault="000B5E02" w:rsidP="00E92AEB">
            <w:pPr>
              <w:autoSpaceDE w:val="0"/>
              <w:autoSpaceDN w:val="0"/>
              <w:adjustRightInd w:val="0"/>
              <w:spacing w:after="0" w:line="240" w:lineRule="auto"/>
              <w:rPr>
                <w:rFonts w:ascii="Arial" w:hAnsi="Arial" w:cs="Arial"/>
              </w:rPr>
            </w:pPr>
            <w:r w:rsidRPr="003B58BA">
              <w:rPr>
                <w:rFonts w:ascii="Arial" w:hAnsi="Arial" w:cs="Arial"/>
              </w:rPr>
              <w:t xml:space="preserve">Refer to </w:t>
            </w:r>
            <w:r w:rsidR="00FA2549">
              <w:rPr>
                <w:rFonts w:ascii="Arial" w:hAnsi="Arial" w:cs="Arial"/>
              </w:rPr>
              <w:t xml:space="preserve">SOP </w:t>
            </w:r>
            <w:r w:rsidRPr="003B58BA">
              <w:rPr>
                <w:rFonts w:ascii="Arial" w:hAnsi="Arial" w:cs="Arial"/>
              </w:rPr>
              <w:t>SSC</w:t>
            </w:r>
            <w:r w:rsidR="00FA2549">
              <w:rPr>
                <w:rFonts w:ascii="Arial" w:hAnsi="Arial" w:cs="Arial"/>
              </w:rPr>
              <w:t>-0</w:t>
            </w:r>
            <w:r w:rsidRPr="003B58BA">
              <w:rPr>
                <w:rFonts w:ascii="Arial" w:hAnsi="Arial" w:cs="Arial"/>
              </w:rPr>
              <w:t>17</w:t>
            </w:r>
            <w:r w:rsidR="00FA2549">
              <w:rPr>
                <w:rFonts w:ascii="Arial" w:hAnsi="Arial" w:cs="Arial"/>
              </w:rPr>
              <w:t>, Mailroom</w:t>
            </w:r>
            <w:r w:rsidRPr="003B58BA">
              <w:rPr>
                <w:rFonts w:ascii="Arial" w:hAnsi="Arial" w:cs="Arial"/>
              </w:rPr>
              <w:t xml:space="preserve"> –</w:t>
            </w:r>
            <w:r w:rsidR="00FA2549">
              <w:rPr>
                <w:rFonts w:ascii="Arial" w:hAnsi="Arial" w:cs="Arial"/>
              </w:rPr>
              <w:t xml:space="preserve"> Incoming Mail </w:t>
            </w:r>
            <w:r w:rsidR="00561E7C" w:rsidRPr="003B58BA">
              <w:rPr>
                <w:rFonts w:ascii="Arial" w:hAnsi="Arial" w:cs="Arial"/>
              </w:rPr>
              <w:t>for all mail received</w:t>
            </w:r>
          </w:p>
          <w:p w14:paraId="183F5AB1" w14:textId="77777777" w:rsidR="00561E7C" w:rsidRPr="003B58BA" w:rsidRDefault="00561E7C" w:rsidP="00E92AEB">
            <w:pPr>
              <w:autoSpaceDE w:val="0"/>
              <w:autoSpaceDN w:val="0"/>
              <w:adjustRightInd w:val="0"/>
              <w:spacing w:after="0" w:line="240" w:lineRule="auto"/>
              <w:rPr>
                <w:rFonts w:ascii="Arial" w:hAnsi="Arial" w:cs="Arial"/>
              </w:rPr>
            </w:pPr>
          </w:p>
          <w:p w14:paraId="183F5AB2" w14:textId="77777777" w:rsidR="00561E7C" w:rsidRPr="003B58BA" w:rsidRDefault="00561E7C" w:rsidP="00E92AEB">
            <w:pPr>
              <w:autoSpaceDE w:val="0"/>
              <w:autoSpaceDN w:val="0"/>
              <w:adjustRightInd w:val="0"/>
              <w:spacing w:after="0" w:line="240" w:lineRule="auto"/>
              <w:rPr>
                <w:rFonts w:ascii="Arial" w:hAnsi="Arial" w:cs="Arial"/>
              </w:rPr>
            </w:pPr>
            <w:r w:rsidRPr="003B58BA">
              <w:rPr>
                <w:rFonts w:ascii="Arial" w:hAnsi="Arial" w:cs="Arial"/>
              </w:rPr>
              <w:t>OR</w:t>
            </w:r>
          </w:p>
          <w:p w14:paraId="183F5AB3" w14:textId="77777777" w:rsidR="00561E7C" w:rsidRPr="00DD7700" w:rsidRDefault="00561E7C" w:rsidP="00E92AEB">
            <w:pPr>
              <w:autoSpaceDE w:val="0"/>
              <w:autoSpaceDN w:val="0"/>
              <w:adjustRightInd w:val="0"/>
              <w:spacing w:after="0" w:line="240" w:lineRule="auto"/>
              <w:rPr>
                <w:rFonts w:ascii="Arial" w:hAnsi="Arial" w:cs="Arial"/>
              </w:rPr>
            </w:pPr>
          </w:p>
          <w:p w14:paraId="183F5AB4" w14:textId="77777777" w:rsidR="00561E7C" w:rsidRPr="00DD7700" w:rsidRDefault="00FA2549" w:rsidP="00E92AEB">
            <w:pPr>
              <w:autoSpaceDE w:val="0"/>
              <w:autoSpaceDN w:val="0"/>
              <w:adjustRightInd w:val="0"/>
              <w:spacing w:after="0" w:line="240" w:lineRule="auto"/>
              <w:rPr>
                <w:rStyle w:val="HeadingunnumberedChar"/>
                <w:rFonts w:ascii="Arial" w:eastAsia="Calibri" w:hAnsi="Arial" w:cs="Arial"/>
                <w:b w:val="0"/>
                <w:color w:val="FF3399"/>
                <w:szCs w:val="20"/>
              </w:rPr>
            </w:pPr>
            <w:r w:rsidRPr="00DD7700">
              <w:rPr>
                <w:rFonts w:ascii="Arial" w:hAnsi="Arial" w:cs="Arial"/>
              </w:rPr>
              <w:t>SOP HLP-011, Help Desk Email/FAX Process</w:t>
            </w:r>
            <w:r w:rsidR="00561E7C" w:rsidRPr="00DD7700">
              <w:rPr>
                <w:rFonts w:ascii="Arial" w:hAnsi="Arial" w:cs="Arial"/>
              </w:rPr>
              <w:t xml:space="preserve"> for all emails and faxes received</w:t>
            </w:r>
            <w:r w:rsidR="006D7817">
              <w:rPr>
                <w:rFonts w:ascii="Arial" w:hAnsi="Arial" w:cs="Arial"/>
              </w:rPr>
              <w:t>.</w:t>
            </w:r>
          </w:p>
        </w:tc>
        <w:tc>
          <w:tcPr>
            <w:tcW w:w="3675" w:type="dxa"/>
            <w:tcBorders>
              <w:top w:val="single" w:sz="6" w:space="0" w:color="auto"/>
              <w:left w:val="single" w:sz="6" w:space="0" w:color="auto"/>
              <w:bottom w:val="single" w:sz="6" w:space="0" w:color="auto"/>
              <w:right w:val="single" w:sz="6" w:space="0" w:color="auto"/>
            </w:tcBorders>
          </w:tcPr>
          <w:p w14:paraId="183F5AB5" w14:textId="77777777" w:rsidR="00FA2549" w:rsidRDefault="000B5E02" w:rsidP="00FA2549">
            <w:pPr>
              <w:tabs>
                <w:tab w:val="num" w:pos="720"/>
              </w:tabs>
            </w:pPr>
            <w:r w:rsidRPr="003B58BA">
              <w:rPr>
                <w:rFonts w:ascii="Arial" w:hAnsi="Arial" w:cs="Arial"/>
              </w:rPr>
              <w:t>Please note that referenced SOP</w:t>
            </w:r>
            <w:r w:rsidR="00561E7C" w:rsidRPr="003B58BA">
              <w:rPr>
                <w:rFonts w:ascii="Arial" w:hAnsi="Arial" w:cs="Arial"/>
              </w:rPr>
              <w:t>s</w:t>
            </w:r>
            <w:r w:rsidRPr="003B58BA">
              <w:rPr>
                <w:rFonts w:ascii="Arial" w:hAnsi="Arial" w:cs="Arial"/>
              </w:rPr>
              <w:t xml:space="preserve"> can be found at </w:t>
            </w:r>
            <w:hyperlink r:id="rId11" w:history="1">
              <w:r w:rsidR="00FA2549" w:rsidRPr="00FA2549">
                <w:rPr>
                  <w:rStyle w:val="Hyperlink"/>
                  <w:rFonts w:ascii="Arial" w:hAnsi="Arial" w:cs="Arial"/>
                </w:rPr>
                <w:t>http://spip/sites/idl/SOPs%20and%20Process%20Maps/Forms/AllItems.aspx</w:t>
              </w:r>
            </w:hyperlink>
          </w:p>
          <w:p w14:paraId="183F5AB6" w14:textId="77777777" w:rsidR="000B5E02" w:rsidRPr="003B58BA" w:rsidRDefault="000B5E02" w:rsidP="00E92AEB">
            <w:pPr>
              <w:widowControl w:val="0"/>
              <w:autoSpaceDE w:val="0"/>
              <w:autoSpaceDN w:val="0"/>
              <w:adjustRightInd w:val="0"/>
              <w:spacing w:after="0" w:line="240" w:lineRule="auto"/>
              <w:rPr>
                <w:rFonts w:ascii="Arial" w:hAnsi="Arial" w:cs="Arial"/>
              </w:rPr>
            </w:pPr>
          </w:p>
          <w:p w14:paraId="183F5AB7" w14:textId="77777777" w:rsidR="000B5E02" w:rsidRPr="003B58BA" w:rsidRDefault="000B5E02" w:rsidP="00E92AEB">
            <w:pPr>
              <w:widowControl w:val="0"/>
              <w:autoSpaceDE w:val="0"/>
              <w:autoSpaceDN w:val="0"/>
              <w:adjustRightInd w:val="0"/>
              <w:spacing w:after="0" w:line="240" w:lineRule="auto"/>
              <w:rPr>
                <w:rFonts w:ascii="Arial" w:hAnsi="Arial" w:cs="Arial"/>
              </w:rPr>
            </w:pPr>
          </w:p>
          <w:p w14:paraId="183F5AB8" w14:textId="77777777" w:rsidR="000B5E02" w:rsidRPr="003B58BA" w:rsidRDefault="000B5E02" w:rsidP="00636A1F">
            <w:pPr>
              <w:widowControl w:val="0"/>
              <w:autoSpaceDE w:val="0"/>
              <w:autoSpaceDN w:val="0"/>
              <w:adjustRightInd w:val="0"/>
              <w:spacing w:after="0" w:line="240" w:lineRule="auto"/>
              <w:rPr>
                <w:rFonts w:ascii="Arial" w:hAnsi="Arial" w:cs="Arial"/>
              </w:rPr>
            </w:pPr>
            <w:r w:rsidRPr="003B58BA">
              <w:rPr>
                <w:rFonts w:ascii="Arial" w:hAnsi="Arial" w:cs="Arial"/>
              </w:rPr>
              <w:t>(</w:t>
            </w:r>
            <w:r w:rsidR="00E92AEB" w:rsidRPr="003B58BA">
              <w:rPr>
                <w:rFonts w:ascii="Arial" w:hAnsi="Arial" w:cs="Arial"/>
              </w:rPr>
              <w:t>Debt management</w:t>
            </w:r>
            <w:r w:rsidRPr="003B58BA">
              <w:rPr>
                <w:rFonts w:ascii="Arial" w:hAnsi="Arial" w:cs="Arial"/>
              </w:rPr>
              <w:t xml:space="preserve"> </w:t>
            </w:r>
            <w:r w:rsidR="00F75165" w:rsidRPr="003B58BA">
              <w:rPr>
                <w:rFonts w:ascii="Arial" w:hAnsi="Arial" w:cs="Arial"/>
              </w:rPr>
              <w:t xml:space="preserve">date stamped </w:t>
            </w:r>
            <w:r w:rsidRPr="003B58BA">
              <w:rPr>
                <w:rFonts w:ascii="Arial" w:hAnsi="Arial" w:cs="Arial"/>
              </w:rPr>
              <w:t xml:space="preserve">documentation is received from </w:t>
            </w:r>
            <w:r w:rsidR="005F758A" w:rsidRPr="003B58BA">
              <w:rPr>
                <w:rFonts w:ascii="Arial" w:hAnsi="Arial" w:cs="Arial"/>
              </w:rPr>
              <w:t xml:space="preserve">the </w:t>
            </w:r>
            <w:r w:rsidRPr="003B58BA">
              <w:rPr>
                <w:rFonts w:ascii="Arial" w:hAnsi="Arial" w:cs="Arial"/>
              </w:rPr>
              <w:t>mailroom</w:t>
            </w:r>
            <w:r w:rsidR="009778EA" w:rsidRPr="003B58BA">
              <w:rPr>
                <w:rFonts w:ascii="Arial" w:hAnsi="Arial" w:cs="Arial"/>
              </w:rPr>
              <w:t xml:space="preserve"> or a</w:t>
            </w:r>
            <w:r w:rsidR="00F75165" w:rsidRPr="003B58BA">
              <w:rPr>
                <w:rFonts w:ascii="Arial" w:hAnsi="Arial" w:cs="Arial"/>
              </w:rPr>
              <w:t xml:space="preserve">ttached to </w:t>
            </w:r>
            <w:r w:rsidR="00637EE5">
              <w:rPr>
                <w:rFonts w:ascii="Arial" w:hAnsi="Arial" w:cs="Arial"/>
              </w:rPr>
              <w:t>S</w:t>
            </w:r>
            <w:r w:rsidR="00F75165" w:rsidRPr="003B58BA">
              <w:rPr>
                <w:rFonts w:ascii="Arial" w:hAnsi="Arial" w:cs="Arial"/>
              </w:rPr>
              <w:t xml:space="preserve">ervice </w:t>
            </w:r>
            <w:r w:rsidR="00637EE5">
              <w:rPr>
                <w:rFonts w:ascii="Arial" w:hAnsi="Arial" w:cs="Arial"/>
              </w:rPr>
              <w:t>R</w:t>
            </w:r>
            <w:r w:rsidR="00F75165" w:rsidRPr="003B58BA">
              <w:rPr>
                <w:rFonts w:ascii="Arial" w:hAnsi="Arial" w:cs="Arial"/>
              </w:rPr>
              <w:t>equest (SR)</w:t>
            </w:r>
            <w:r w:rsidR="00636A1F">
              <w:rPr>
                <w:rFonts w:ascii="Arial" w:hAnsi="Arial" w:cs="Arial"/>
              </w:rPr>
              <w:t xml:space="preserve"> </w:t>
            </w:r>
            <w:r w:rsidR="00F75165" w:rsidRPr="003B58BA">
              <w:rPr>
                <w:rFonts w:ascii="Arial" w:hAnsi="Arial" w:cs="Arial"/>
              </w:rPr>
              <w:t>-</w:t>
            </w:r>
            <w:r w:rsidR="00636A1F">
              <w:rPr>
                <w:rFonts w:ascii="Arial" w:hAnsi="Arial" w:cs="Arial"/>
              </w:rPr>
              <w:t xml:space="preserve"> A</w:t>
            </w:r>
            <w:r w:rsidR="00F75165" w:rsidRPr="003B58BA">
              <w:rPr>
                <w:rFonts w:ascii="Arial" w:hAnsi="Arial" w:cs="Arial"/>
              </w:rPr>
              <w:t>ttached documentation must have the date stamp put on them)</w:t>
            </w:r>
          </w:p>
        </w:tc>
      </w:tr>
      <w:tr w:rsidR="000B5E02" w:rsidRPr="003B58BA" w14:paraId="183F5AC4"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ABA" w14:textId="77777777" w:rsidR="000B5E02" w:rsidRPr="00F4016E" w:rsidRDefault="000B5E02" w:rsidP="00E92AEB">
            <w:pPr>
              <w:pStyle w:val="BodyRow"/>
              <w:rPr>
                <w:b/>
                <w:sz w:val="22"/>
                <w:szCs w:val="22"/>
              </w:rPr>
            </w:pPr>
            <w:r w:rsidRPr="00F4016E">
              <w:rPr>
                <w:b/>
                <w:sz w:val="22"/>
                <w:szCs w:val="22"/>
              </w:rPr>
              <w:t>Step</w:t>
            </w:r>
            <w:r w:rsidR="00283094" w:rsidRPr="00F4016E">
              <w:rPr>
                <w:b/>
                <w:sz w:val="22"/>
                <w:szCs w:val="22"/>
              </w:rPr>
              <w:t xml:space="preserve"> </w:t>
            </w:r>
            <w:r w:rsidRPr="00F4016E">
              <w:rPr>
                <w:b/>
                <w:sz w:val="22"/>
                <w:szCs w:val="22"/>
              </w:rPr>
              <w:t>2</w:t>
            </w:r>
          </w:p>
          <w:p w14:paraId="183F5ABB" w14:textId="77777777" w:rsidR="00E60FEA" w:rsidRPr="00F4016E" w:rsidRDefault="000B5E02" w:rsidP="00E60FEA">
            <w:pPr>
              <w:pStyle w:val="BodyRow"/>
              <w:rPr>
                <w:b/>
                <w:sz w:val="22"/>
                <w:szCs w:val="22"/>
              </w:rPr>
            </w:pPr>
            <w:r w:rsidRPr="00F4016E">
              <w:rPr>
                <w:b/>
                <w:sz w:val="22"/>
                <w:szCs w:val="22"/>
              </w:rPr>
              <w:t>PAYROLL</w:t>
            </w:r>
            <w:r w:rsidR="00176237" w:rsidRPr="00F4016E">
              <w:rPr>
                <w:b/>
                <w:sz w:val="22"/>
                <w:szCs w:val="22"/>
              </w:rPr>
              <w:t xml:space="preserve"> </w:t>
            </w:r>
            <w:r w:rsidR="00E60FEA" w:rsidRPr="00F4016E">
              <w:rPr>
                <w:b/>
                <w:sz w:val="22"/>
                <w:szCs w:val="22"/>
              </w:rPr>
              <w:t>SPECIALIST</w:t>
            </w:r>
          </w:p>
          <w:p w14:paraId="183F5ABC" w14:textId="77777777" w:rsidR="000B5E02" w:rsidRPr="00F4016E" w:rsidRDefault="000B5E02" w:rsidP="00E92AEB">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ABD" w14:textId="77777777" w:rsidR="004A1748" w:rsidRPr="00F4016E" w:rsidRDefault="000B5E02" w:rsidP="004A1748">
            <w:pPr>
              <w:autoSpaceDE w:val="0"/>
              <w:autoSpaceDN w:val="0"/>
              <w:adjustRightInd w:val="0"/>
              <w:spacing w:after="0" w:line="240" w:lineRule="auto"/>
              <w:rPr>
                <w:rFonts w:ascii="Arial" w:hAnsi="Arial" w:cs="Arial"/>
              </w:rPr>
            </w:pPr>
            <w:r w:rsidRPr="00F4016E">
              <w:rPr>
                <w:rFonts w:ascii="Arial" w:hAnsi="Arial" w:cs="Arial"/>
              </w:rPr>
              <w:t>Receive</w:t>
            </w:r>
            <w:r w:rsidR="001C7AAD" w:rsidRPr="00F4016E">
              <w:rPr>
                <w:rFonts w:ascii="Arial" w:hAnsi="Arial" w:cs="Arial"/>
              </w:rPr>
              <w:t xml:space="preserve"> all</w:t>
            </w:r>
            <w:r w:rsidRPr="00F4016E">
              <w:rPr>
                <w:rFonts w:ascii="Arial" w:hAnsi="Arial" w:cs="Arial"/>
              </w:rPr>
              <w:t xml:space="preserve"> incoming </w:t>
            </w:r>
            <w:r w:rsidR="001C7AAD" w:rsidRPr="00F4016E">
              <w:rPr>
                <w:rFonts w:ascii="Arial" w:hAnsi="Arial" w:cs="Arial"/>
              </w:rPr>
              <w:t xml:space="preserve">documents assigned to debt management from DMG, NFC, </w:t>
            </w:r>
            <w:r w:rsidR="00F52763" w:rsidRPr="00F4016E">
              <w:rPr>
                <w:rFonts w:ascii="Arial" w:hAnsi="Arial" w:cs="Arial"/>
              </w:rPr>
              <w:t>and TSA</w:t>
            </w:r>
            <w:r w:rsidR="0010433F" w:rsidRPr="00F4016E">
              <w:rPr>
                <w:rFonts w:ascii="Arial" w:hAnsi="Arial" w:cs="Arial"/>
              </w:rPr>
              <w:t xml:space="preserve"> HQ</w:t>
            </w:r>
            <w:r w:rsidR="001C7AAD" w:rsidRPr="00F4016E">
              <w:rPr>
                <w:rFonts w:ascii="Arial" w:hAnsi="Arial" w:cs="Arial"/>
              </w:rPr>
              <w:t xml:space="preserve"> or transferred from other PP&amp;B areas.</w:t>
            </w:r>
            <w:r w:rsidR="00B2260A" w:rsidRPr="00F4016E">
              <w:rPr>
                <w:rFonts w:ascii="Arial" w:hAnsi="Arial" w:cs="Arial"/>
              </w:rPr>
              <w:t xml:space="preserve"> </w:t>
            </w:r>
            <w:r w:rsidR="001C7AAD" w:rsidRPr="00F4016E">
              <w:rPr>
                <w:rFonts w:ascii="Arial" w:hAnsi="Arial" w:cs="Arial"/>
              </w:rPr>
              <w:t xml:space="preserve"> </w:t>
            </w:r>
          </w:p>
          <w:p w14:paraId="183F5ABE" w14:textId="77777777" w:rsidR="000B5E02" w:rsidRPr="00F4016E" w:rsidRDefault="000B5E02" w:rsidP="00E92AEB">
            <w:pPr>
              <w:autoSpaceDE w:val="0"/>
              <w:autoSpaceDN w:val="0"/>
              <w:adjustRightInd w:val="0"/>
              <w:spacing w:after="0" w:line="240" w:lineRule="auto"/>
              <w:rPr>
                <w:rStyle w:val="HeadingunnumberedChar"/>
                <w:rFonts w:ascii="Arial" w:eastAsia="Calibri" w:hAnsi="Arial" w:cs="Arial"/>
                <w:b w:val="0"/>
                <w:color w:val="auto"/>
              </w:rPr>
            </w:pPr>
          </w:p>
        </w:tc>
        <w:tc>
          <w:tcPr>
            <w:tcW w:w="3675" w:type="dxa"/>
            <w:tcBorders>
              <w:top w:val="single" w:sz="6" w:space="0" w:color="auto"/>
              <w:left w:val="single" w:sz="6" w:space="0" w:color="auto"/>
              <w:bottom w:val="single" w:sz="6" w:space="0" w:color="auto"/>
              <w:right w:val="single" w:sz="6" w:space="0" w:color="auto"/>
            </w:tcBorders>
          </w:tcPr>
          <w:p w14:paraId="183F5ABF" w14:textId="77777777" w:rsidR="006D4615" w:rsidRPr="00F4016E" w:rsidRDefault="006D4615" w:rsidP="00D56A81">
            <w:pPr>
              <w:widowControl w:val="0"/>
              <w:autoSpaceDE w:val="0"/>
              <w:autoSpaceDN w:val="0"/>
              <w:adjustRightInd w:val="0"/>
              <w:spacing w:after="0" w:line="240" w:lineRule="auto"/>
              <w:rPr>
                <w:rFonts w:ascii="Arial" w:hAnsi="Arial" w:cs="Arial"/>
              </w:rPr>
            </w:pPr>
            <w:r w:rsidRPr="00F4016E">
              <w:rPr>
                <w:rFonts w:ascii="Arial" w:hAnsi="Arial" w:cs="Arial"/>
              </w:rPr>
              <w:t>All documents must be scanned and attached to an assigned SR</w:t>
            </w:r>
            <w:r w:rsidR="00FD284B">
              <w:rPr>
                <w:rFonts w:ascii="Arial" w:hAnsi="Arial" w:cs="Arial"/>
              </w:rPr>
              <w:t>.</w:t>
            </w:r>
            <w:r w:rsidR="001E25E1" w:rsidRPr="00FD284B">
              <w:rPr>
                <w:rFonts w:ascii="Arial" w:hAnsi="Arial" w:cs="Arial"/>
                <w:color w:val="FF0000"/>
              </w:rPr>
              <w:t xml:space="preserve"> </w:t>
            </w:r>
            <w:r w:rsidR="001E25E1" w:rsidRPr="00824A7E">
              <w:rPr>
                <w:rFonts w:ascii="Arial" w:hAnsi="Arial" w:cs="Arial"/>
              </w:rPr>
              <w:t>Documents may also come in by HRAccess email or fax directly to the payroll specialist.</w:t>
            </w:r>
          </w:p>
          <w:p w14:paraId="183F5AC0" w14:textId="77777777" w:rsidR="006D4615" w:rsidRPr="00F4016E" w:rsidRDefault="006D4615" w:rsidP="00D56A81">
            <w:pPr>
              <w:widowControl w:val="0"/>
              <w:autoSpaceDE w:val="0"/>
              <w:autoSpaceDN w:val="0"/>
              <w:adjustRightInd w:val="0"/>
              <w:spacing w:after="0" w:line="240" w:lineRule="auto"/>
              <w:rPr>
                <w:rFonts w:ascii="Arial" w:hAnsi="Arial" w:cs="Arial"/>
              </w:rPr>
            </w:pPr>
          </w:p>
          <w:p w14:paraId="183F5AC1" w14:textId="77777777" w:rsidR="001C7AAD" w:rsidRPr="00F4016E" w:rsidRDefault="001C7AAD" w:rsidP="00D56A81">
            <w:pPr>
              <w:widowControl w:val="0"/>
              <w:autoSpaceDE w:val="0"/>
              <w:autoSpaceDN w:val="0"/>
              <w:adjustRightInd w:val="0"/>
              <w:spacing w:after="0" w:line="240" w:lineRule="auto"/>
              <w:rPr>
                <w:rFonts w:ascii="Arial" w:hAnsi="Arial" w:cs="Arial"/>
              </w:rPr>
            </w:pPr>
            <w:r w:rsidRPr="00F4016E">
              <w:rPr>
                <w:rFonts w:ascii="Arial" w:hAnsi="Arial" w:cs="Arial"/>
              </w:rPr>
              <w:t xml:space="preserve">Documents that are not received from DMG </w:t>
            </w:r>
            <w:r w:rsidR="00FD284B">
              <w:rPr>
                <w:rFonts w:ascii="Arial" w:hAnsi="Arial" w:cs="Arial"/>
              </w:rPr>
              <w:t xml:space="preserve">or HD </w:t>
            </w:r>
            <w:r w:rsidRPr="00F4016E">
              <w:rPr>
                <w:rFonts w:ascii="Arial" w:hAnsi="Arial" w:cs="Arial"/>
              </w:rPr>
              <w:t xml:space="preserve">and have no SR# </w:t>
            </w:r>
            <w:r w:rsidR="001E25E1">
              <w:rPr>
                <w:rFonts w:ascii="Arial" w:hAnsi="Arial" w:cs="Arial"/>
              </w:rPr>
              <w:t xml:space="preserve">assigned </w:t>
            </w:r>
            <w:r w:rsidRPr="00F4016E">
              <w:rPr>
                <w:rFonts w:ascii="Arial" w:hAnsi="Arial" w:cs="Arial"/>
              </w:rPr>
              <w:t xml:space="preserve">must have a </w:t>
            </w:r>
            <w:r w:rsidR="00F52763" w:rsidRPr="00F4016E">
              <w:rPr>
                <w:rFonts w:ascii="Arial" w:hAnsi="Arial" w:cs="Arial"/>
              </w:rPr>
              <w:t>SR</w:t>
            </w:r>
            <w:r w:rsidR="00F52763">
              <w:rPr>
                <w:rFonts w:ascii="Arial" w:hAnsi="Arial" w:cs="Arial"/>
              </w:rPr>
              <w:t xml:space="preserve"> </w:t>
            </w:r>
            <w:r w:rsidR="00F52763" w:rsidRPr="00F4016E">
              <w:rPr>
                <w:rFonts w:ascii="Arial" w:hAnsi="Arial" w:cs="Arial"/>
              </w:rPr>
              <w:t>created</w:t>
            </w:r>
            <w:r w:rsidRPr="00F4016E">
              <w:rPr>
                <w:rFonts w:ascii="Arial" w:hAnsi="Arial" w:cs="Arial"/>
              </w:rPr>
              <w:t xml:space="preserve"> with all documents attached to it.</w:t>
            </w:r>
          </w:p>
          <w:p w14:paraId="183F5AC2" w14:textId="77777777" w:rsidR="0050091E" w:rsidRPr="00F4016E" w:rsidRDefault="0050091E" w:rsidP="00F75165">
            <w:pPr>
              <w:widowControl w:val="0"/>
              <w:autoSpaceDE w:val="0"/>
              <w:autoSpaceDN w:val="0"/>
              <w:adjustRightInd w:val="0"/>
              <w:spacing w:after="0" w:line="240" w:lineRule="auto"/>
              <w:rPr>
                <w:rFonts w:ascii="Arial" w:hAnsi="Arial" w:cs="Arial"/>
              </w:rPr>
            </w:pPr>
          </w:p>
          <w:p w14:paraId="183F5AC3" w14:textId="77777777" w:rsidR="00512A4E" w:rsidRPr="00F4016E" w:rsidRDefault="00512A4E" w:rsidP="00106DAE">
            <w:pPr>
              <w:widowControl w:val="0"/>
              <w:autoSpaceDE w:val="0"/>
              <w:autoSpaceDN w:val="0"/>
              <w:adjustRightInd w:val="0"/>
              <w:spacing w:after="0" w:line="240" w:lineRule="auto"/>
              <w:rPr>
                <w:rFonts w:ascii="Arial" w:hAnsi="Arial" w:cs="Arial"/>
              </w:rPr>
            </w:pPr>
          </w:p>
        </w:tc>
      </w:tr>
      <w:tr w:rsidR="0010433F" w:rsidRPr="00245E25" w14:paraId="183F5AE4"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AC5" w14:textId="77777777" w:rsidR="004A1748" w:rsidRPr="00F4016E" w:rsidRDefault="0050091E" w:rsidP="00650D83">
            <w:pPr>
              <w:pStyle w:val="BodyRow"/>
              <w:rPr>
                <w:b/>
                <w:sz w:val="22"/>
                <w:szCs w:val="22"/>
              </w:rPr>
            </w:pPr>
            <w:r w:rsidRPr="00F4016E">
              <w:rPr>
                <w:b/>
                <w:sz w:val="22"/>
                <w:szCs w:val="22"/>
              </w:rPr>
              <w:t>S</w:t>
            </w:r>
            <w:r w:rsidR="004A1748" w:rsidRPr="00F4016E">
              <w:rPr>
                <w:b/>
                <w:sz w:val="22"/>
                <w:szCs w:val="22"/>
              </w:rPr>
              <w:t>tep 3</w:t>
            </w:r>
          </w:p>
          <w:p w14:paraId="183F5AC6" w14:textId="77777777" w:rsidR="00E60FEA" w:rsidRPr="00F4016E" w:rsidRDefault="004A1748" w:rsidP="00E60FEA">
            <w:pPr>
              <w:pStyle w:val="BodyRow"/>
              <w:rPr>
                <w:b/>
                <w:sz w:val="22"/>
                <w:szCs w:val="22"/>
              </w:rPr>
            </w:pPr>
            <w:r w:rsidRPr="00F4016E">
              <w:rPr>
                <w:b/>
                <w:sz w:val="22"/>
                <w:szCs w:val="22"/>
              </w:rPr>
              <w:t>PAYROLL</w:t>
            </w:r>
            <w:r w:rsidR="00176237" w:rsidRPr="00F4016E">
              <w:rPr>
                <w:b/>
                <w:sz w:val="22"/>
                <w:szCs w:val="22"/>
              </w:rPr>
              <w:t xml:space="preserve"> </w:t>
            </w:r>
            <w:r w:rsidR="00E60FEA" w:rsidRPr="00F4016E">
              <w:rPr>
                <w:b/>
                <w:sz w:val="22"/>
                <w:szCs w:val="22"/>
              </w:rPr>
              <w:t>SPECIALIST</w:t>
            </w:r>
          </w:p>
          <w:p w14:paraId="183F5AC7" w14:textId="77777777" w:rsidR="004A1748" w:rsidRPr="00F4016E" w:rsidRDefault="004A1748" w:rsidP="00650D83">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AC8" w14:textId="77777777" w:rsidR="002926F4" w:rsidRPr="00F4016E" w:rsidRDefault="004A1748" w:rsidP="00DD7700">
            <w:pPr>
              <w:autoSpaceDE w:val="0"/>
              <w:autoSpaceDN w:val="0"/>
              <w:adjustRightInd w:val="0"/>
              <w:spacing w:after="0" w:line="240" w:lineRule="auto"/>
              <w:rPr>
                <w:rFonts w:ascii="Arial" w:hAnsi="Arial" w:cs="Arial"/>
              </w:rPr>
            </w:pPr>
            <w:r w:rsidRPr="00F4016E">
              <w:rPr>
                <w:rFonts w:ascii="Arial" w:hAnsi="Arial" w:cs="Arial"/>
              </w:rPr>
              <w:t xml:space="preserve">Run the report in Siebel </w:t>
            </w:r>
            <w:r w:rsidR="00744A5F" w:rsidRPr="00F4016E">
              <w:rPr>
                <w:rFonts w:ascii="Arial" w:hAnsi="Arial" w:cs="Arial"/>
              </w:rPr>
              <w:t xml:space="preserve">(current pay period) </w:t>
            </w:r>
            <w:r w:rsidR="00B367E4" w:rsidRPr="00F4016E">
              <w:rPr>
                <w:rFonts w:ascii="Arial" w:hAnsi="Arial" w:cs="Arial"/>
              </w:rPr>
              <w:t xml:space="preserve">DAILY </w:t>
            </w:r>
            <w:r w:rsidRPr="00F4016E">
              <w:rPr>
                <w:rFonts w:ascii="Arial" w:hAnsi="Arial" w:cs="Arial"/>
              </w:rPr>
              <w:t xml:space="preserve">to determine the total </w:t>
            </w:r>
            <w:r w:rsidR="00C62780" w:rsidRPr="00F4016E">
              <w:rPr>
                <w:rFonts w:ascii="Arial" w:hAnsi="Arial" w:cs="Arial"/>
              </w:rPr>
              <w:t xml:space="preserve">number </w:t>
            </w:r>
            <w:r w:rsidRPr="00F4016E">
              <w:rPr>
                <w:rFonts w:ascii="Arial" w:hAnsi="Arial" w:cs="Arial"/>
              </w:rPr>
              <w:t>o</w:t>
            </w:r>
            <w:r w:rsidR="00573A80" w:rsidRPr="00F4016E">
              <w:rPr>
                <w:rFonts w:ascii="Arial" w:hAnsi="Arial" w:cs="Arial"/>
              </w:rPr>
              <w:t xml:space="preserve">f </w:t>
            </w:r>
            <w:r w:rsidR="00636A1F">
              <w:rPr>
                <w:rFonts w:ascii="Arial" w:hAnsi="Arial" w:cs="Arial"/>
              </w:rPr>
              <w:t>S</w:t>
            </w:r>
            <w:r w:rsidR="002926F4" w:rsidRPr="00F4016E">
              <w:rPr>
                <w:rFonts w:ascii="Arial" w:hAnsi="Arial" w:cs="Arial"/>
              </w:rPr>
              <w:t xml:space="preserve">ervices </w:t>
            </w:r>
            <w:r w:rsidR="00636A1F">
              <w:rPr>
                <w:rFonts w:ascii="Arial" w:hAnsi="Arial" w:cs="Arial"/>
              </w:rPr>
              <w:t>R</w:t>
            </w:r>
            <w:r w:rsidR="002926F4" w:rsidRPr="00F4016E">
              <w:rPr>
                <w:rFonts w:ascii="Arial" w:hAnsi="Arial" w:cs="Arial"/>
              </w:rPr>
              <w:t>equest</w:t>
            </w:r>
            <w:r w:rsidR="00636A1F">
              <w:rPr>
                <w:rFonts w:ascii="Arial" w:hAnsi="Arial" w:cs="Arial"/>
              </w:rPr>
              <w:t>s</w:t>
            </w:r>
            <w:r w:rsidR="002926F4" w:rsidRPr="00F4016E">
              <w:rPr>
                <w:rFonts w:ascii="Arial" w:hAnsi="Arial" w:cs="Arial"/>
              </w:rPr>
              <w:t xml:space="preserve"> (SR)</w:t>
            </w:r>
            <w:r w:rsidR="00573A80" w:rsidRPr="00F4016E">
              <w:rPr>
                <w:rFonts w:ascii="Arial" w:hAnsi="Arial" w:cs="Arial"/>
              </w:rPr>
              <w:t xml:space="preserve"> for </w:t>
            </w:r>
            <w:r w:rsidR="00744A5F" w:rsidRPr="00F4016E">
              <w:rPr>
                <w:rFonts w:ascii="Arial" w:hAnsi="Arial" w:cs="Arial"/>
              </w:rPr>
              <w:t>debt management cases</w:t>
            </w:r>
            <w:r w:rsidRPr="00F4016E">
              <w:rPr>
                <w:rFonts w:ascii="Arial" w:hAnsi="Arial" w:cs="Arial"/>
              </w:rPr>
              <w:t xml:space="preserve">. </w:t>
            </w:r>
          </w:p>
          <w:p w14:paraId="183F5AC9" w14:textId="77777777" w:rsidR="002926F4" w:rsidRPr="00F4016E" w:rsidRDefault="002926F4" w:rsidP="002926F4">
            <w:pPr>
              <w:pStyle w:val="ListParagraph"/>
              <w:autoSpaceDE w:val="0"/>
              <w:autoSpaceDN w:val="0"/>
              <w:adjustRightInd w:val="0"/>
              <w:spacing w:after="0" w:line="240" w:lineRule="auto"/>
              <w:rPr>
                <w:rFonts w:ascii="Arial" w:hAnsi="Arial" w:cs="Arial"/>
              </w:rPr>
            </w:pPr>
          </w:p>
          <w:p w14:paraId="183F5ACA" w14:textId="77777777" w:rsidR="00653962" w:rsidRPr="00F4016E" w:rsidRDefault="00653962" w:rsidP="00653962">
            <w:pPr>
              <w:pStyle w:val="ListParagraph"/>
              <w:autoSpaceDE w:val="0"/>
              <w:autoSpaceDN w:val="0"/>
              <w:adjustRightInd w:val="0"/>
              <w:spacing w:after="0" w:line="240" w:lineRule="auto"/>
              <w:ind w:left="0"/>
              <w:rPr>
                <w:rFonts w:ascii="Arial" w:hAnsi="Arial" w:cs="Arial"/>
              </w:rPr>
            </w:pPr>
          </w:p>
          <w:p w14:paraId="183F5ACB" w14:textId="77777777" w:rsidR="00653962" w:rsidRPr="00F4016E" w:rsidRDefault="00653962" w:rsidP="00653962">
            <w:pPr>
              <w:pStyle w:val="ListParagraph"/>
              <w:autoSpaceDE w:val="0"/>
              <w:autoSpaceDN w:val="0"/>
              <w:adjustRightInd w:val="0"/>
              <w:spacing w:after="0" w:line="240" w:lineRule="auto"/>
              <w:ind w:left="0"/>
              <w:rPr>
                <w:rFonts w:ascii="Arial" w:hAnsi="Arial" w:cs="Arial"/>
              </w:rPr>
            </w:pPr>
          </w:p>
          <w:p w14:paraId="183F5ACC" w14:textId="77777777" w:rsidR="00445DE7" w:rsidRPr="00F4016E" w:rsidRDefault="00445DE7">
            <w:pPr>
              <w:pStyle w:val="ListParagraph"/>
              <w:autoSpaceDE w:val="0"/>
              <w:autoSpaceDN w:val="0"/>
              <w:adjustRightInd w:val="0"/>
              <w:spacing w:after="0" w:line="240" w:lineRule="auto"/>
              <w:rPr>
                <w:rFonts w:ascii="Arial" w:hAnsi="Arial" w:cs="Arial"/>
              </w:rPr>
            </w:pPr>
          </w:p>
          <w:p w14:paraId="183F5ACD" w14:textId="77777777" w:rsidR="00445DE7" w:rsidRPr="00F4016E" w:rsidRDefault="00445DE7">
            <w:pPr>
              <w:pStyle w:val="ListParagraph"/>
              <w:autoSpaceDE w:val="0"/>
              <w:autoSpaceDN w:val="0"/>
              <w:adjustRightInd w:val="0"/>
              <w:spacing w:after="0" w:line="240" w:lineRule="auto"/>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83F5ACE" w14:textId="77777777" w:rsidR="004A1748" w:rsidRPr="00F4016E" w:rsidRDefault="0073322E" w:rsidP="00650D83">
            <w:pPr>
              <w:widowControl w:val="0"/>
              <w:autoSpaceDE w:val="0"/>
              <w:autoSpaceDN w:val="0"/>
              <w:adjustRightInd w:val="0"/>
              <w:spacing w:after="0" w:line="240" w:lineRule="auto"/>
              <w:rPr>
                <w:rFonts w:ascii="Arial" w:hAnsi="Arial" w:cs="Arial"/>
              </w:rPr>
            </w:pPr>
            <w:hyperlink r:id="rId12" w:history="1">
              <w:r w:rsidR="004A1748" w:rsidRPr="00F4016E">
                <w:rPr>
                  <w:rStyle w:val="Hyperlink"/>
                  <w:rFonts w:ascii="Arial" w:hAnsi="Arial" w:cs="Arial"/>
                  <w:color w:val="auto"/>
                </w:rPr>
                <w:t>Log-on to Siebel</w:t>
              </w:r>
            </w:hyperlink>
            <w:r w:rsidR="004A1748" w:rsidRPr="00F4016E">
              <w:rPr>
                <w:rFonts w:ascii="Arial" w:hAnsi="Arial" w:cs="Arial"/>
              </w:rPr>
              <w:t xml:space="preserve"> using user ID and password</w:t>
            </w:r>
          </w:p>
          <w:p w14:paraId="183F5ACF" w14:textId="77777777" w:rsidR="007D1ED4" w:rsidRPr="00F4016E" w:rsidRDefault="007D1ED4" w:rsidP="00650D83">
            <w:pPr>
              <w:widowControl w:val="0"/>
              <w:autoSpaceDE w:val="0"/>
              <w:autoSpaceDN w:val="0"/>
              <w:adjustRightInd w:val="0"/>
              <w:spacing w:after="0" w:line="240" w:lineRule="auto"/>
              <w:rPr>
                <w:rFonts w:ascii="Arial" w:hAnsi="Arial" w:cs="Arial"/>
              </w:rPr>
            </w:pPr>
          </w:p>
          <w:p w14:paraId="183F5AD0" w14:textId="77777777" w:rsidR="007D1ED4" w:rsidRPr="00F4016E" w:rsidRDefault="007D1ED4" w:rsidP="007D1ED4">
            <w:pPr>
              <w:autoSpaceDE w:val="0"/>
              <w:autoSpaceDN w:val="0"/>
              <w:adjustRightInd w:val="0"/>
              <w:spacing w:after="0" w:line="240" w:lineRule="auto"/>
              <w:rPr>
                <w:rFonts w:ascii="Arial" w:hAnsi="Arial" w:cs="Arial"/>
              </w:rPr>
            </w:pPr>
            <w:r w:rsidRPr="00F4016E">
              <w:rPr>
                <w:rFonts w:ascii="Arial" w:hAnsi="Arial" w:cs="Arial"/>
              </w:rPr>
              <w:t>Please see steps below to run this report.</w:t>
            </w:r>
          </w:p>
          <w:p w14:paraId="71903B65" w14:textId="77777777" w:rsidR="00072CBF" w:rsidRPr="00E145EC" w:rsidRDefault="00072CBF" w:rsidP="00072CBF">
            <w:pPr>
              <w:pStyle w:val="ListParagraph"/>
              <w:numPr>
                <w:ilvl w:val="0"/>
                <w:numId w:val="61"/>
              </w:numPr>
              <w:autoSpaceDE w:val="0"/>
              <w:autoSpaceDN w:val="0"/>
              <w:adjustRightInd w:val="0"/>
              <w:spacing w:after="0" w:line="240" w:lineRule="auto"/>
              <w:rPr>
                <w:rFonts w:ascii="Arial" w:hAnsi="Arial" w:cs="Arial"/>
              </w:rPr>
            </w:pPr>
            <w:r>
              <w:rPr>
                <w:rFonts w:ascii="Arial" w:hAnsi="Arial" w:cs="Arial"/>
              </w:rPr>
              <w:t>Click the magnify glass to search</w:t>
            </w:r>
          </w:p>
          <w:p w14:paraId="45437798" w14:textId="77777777" w:rsidR="00072CBF" w:rsidRPr="00E145EC" w:rsidRDefault="00072CBF" w:rsidP="00072CBF">
            <w:pPr>
              <w:pStyle w:val="ListParagraph"/>
              <w:numPr>
                <w:ilvl w:val="0"/>
                <w:numId w:val="61"/>
              </w:numPr>
              <w:autoSpaceDE w:val="0"/>
              <w:autoSpaceDN w:val="0"/>
              <w:adjustRightInd w:val="0"/>
              <w:spacing w:after="0" w:line="240" w:lineRule="auto"/>
              <w:rPr>
                <w:rFonts w:ascii="Arial" w:hAnsi="Arial" w:cs="Arial"/>
              </w:rPr>
            </w:pPr>
            <w:r>
              <w:rPr>
                <w:rFonts w:ascii="Arial" w:hAnsi="Arial" w:cs="Arial"/>
              </w:rPr>
              <w:t>Click Status – Select Open</w:t>
            </w:r>
          </w:p>
          <w:p w14:paraId="484FDD42" w14:textId="77777777" w:rsidR="00072CBF" w:rsidRPr="00591E2D" w:rsidRDefault="00072CBF" w:rsidP="00072CBF">
            <w:pPr>
              <w:pStyle w:val="ListParagraph"/>
              <w:numPr>
                <w:ilvl w:val="0"/>
                <w:numId w:val="61"/>
              </w:numPr>
              <w:autoSpaceDE w:val="0"/>
              <w:autoSpaceDN w:val="0"/>
              <w:adjustRightInd w:val="0"/>
              <w:spacing w:after="0" w:line="240" w:lineRule="auto"/>
              <w:rPr>
                <w:rFonts w:ascii="Arial" w:hAnsi="Arial" w:cs="Arial"/>
              </w:rPr>
            </w:pPr>
            <w:r w:rsidRPr="00E145EC">
              <w:rPr>
                <w:rFonts w:ascii="Arial" w:hAnsi="Arial" w:cs="Arial"/>
              </w:rPr>
              <w:t xml:space="preserve">Click </w:t>
            </w:r>
            <w:r w:rsidRPr="00591E2D">
              <w:rPr>
                <w:rFonts w:ascii="Arial" w:hAnsi="Arial" w:cs="Arial"/>
              </w:rPr>
              <w:t xml:space="preserve"> Owner Id </w:t>
            </w:r>
            <w:r>
              <w:rPr>
                <w:rFonts w:ascii="Arial" w:hAnsi="Arial" w:cs="Arial"/>
              </w:rPr>
              <w:t>-</w:t>
            </w:r>
            <w:r w:rsidRPr="00591E2D">
              <w:rPr>
                <w:rFonts w:ascii="Arial" w:hAnsi="Arial" w:cs="Arial"/>
              </w:rPr>
              <w:t xml:space="preserve"> </w:t>
            </w:r>
            <w:r>
              <w:rPr>
                <w:rFonts w:ascii="Arial" w:hAnsi="Arial" w:cs="Arial"/>
              </w:rPr>
              <w:t>I</w:t>
            </w:r>
            <w:r w:rsidRPr="00591E2D">
              <w:rPr>
                <w:rFonts w:ascii="Arial" w:hAnsi="Arial" w:cs="Arial"/>
              </w:rPr>
              <w:t>nput ID</w:t>
            </w:r>
          </w:p>
          <w:p w14:paraId="3AE7FB0D" w14:textId="77777777" w:rsidR="00072CBF" w:rsidRPr="00E145EC" w:rsidRDefault="00072CBF" w:rsidP="00072CBF">
            <w:pPr>
              <w:pStyle w:val="ListParagraph"/>
              <w:numPr>
                <w:ilvl w:val="0"/>
                <w:numId w:val="61"/>
              </w:numPr>
              <w:autoSpaceDE w:val="0"/>
              <w:autoSpaceDN w:val="0"/>
              <w:adjustRightInd w:val="0"/>
              <w:spacing w:after="0" w:line="240" w:lineRule="auto"/>
              <w:rPr>
                <w:rFonts w:ascii="Arial" w:hAnsi="Arial" w:cs="Arial"/>
              </w:rPr>
            </w:pPr>
            <w:r>
              <w:rPr>
                <w:rFonts w:ascii="Arial" w:hAnsi="Arial" w:cs="Arial"/>
              </w:rPr>
              <w:t>Click</w:t>
            </w:r>
            <w:r w:rsidRPr="00E145EC">
              <w:rPr>
                <w:rFonts w:ascii="Arial" w:hAnsi="Arial" w:cs="Arial"/>
              </w:rPr>
              <w:t xml:space="preserve"> </w:t>
            </w:r>
            <w:r>
              <w:rPr>
                <w:rFonts w:ascii="Arial" w:hAnsi="Arial" w:cs="Arial"/>
              </w:rPr>
              <w:t>enter key</w:t>
            </w:r>
          </w:p>
          <w:p w14:paraId="709705E6" w14:textId="77777777" w:rsidR="00072CBF" w:rsidRPr="00E145EC" w:rsidRDefault="00072CBF" w:rsidP="00072CBF">
            <w:pPr>
              <w:pStyle w:val="ListParagraph"/>
              <w:numPr>
                <w:ilvl w:val="0"/>
                <w:numId w:val="61"/>
              </w:numPr>
              <w:autoSpaceDE w:val="0"/>
              <w:autoSpaceDN w:val="0"/>
              <w:adjustRightInd w:val="0"/>
              <w:spacing w:after="0" w:line="240" w:lineRule="auto"/>
              <w:rPr>
                <w:rFonts w:ascii="Arial" w:hAnsi="Arial" w:cs="Arial"/>
              </w:rPr>
            </w:pPr>
            <w:r>
              <w:rPr>
                <w:rFonts w:ascii="Arial" w:hAnsi="Arial" w:cs="Arial"/>
              </w:rPr>
              <w:t>Sort by</w:t>
            </w:r>
            <w:r w:rsidRPr="00E145EC">
              <w:rPr>
                <w:rFonts w:ascii="Arial" w:hAnsi="Arial" w:cs="Arial"/>
              </w:rPr>
              <w:t xml:space="preserve"> First </w:t>
            </w:r>
            <w:r>
              <w:rPr>
                <w:rFonts w:ascii="Arial" w:hAnsi="Arial" w:cs="Arial"/>
              </w:rPr>
              <w:t>In</w:t>
            </w:r>
            <w:r w:rsidRPr="00E145EC">
              <w:rPr>
                <w:rFonts w:ascii="Arial" w:hAnsi="Arial" w:cs="Arial"/>
              </w:rPr>
              <w:t>, First Out (FIFO).</w:t>
            </w:r>
          </w:p>
          <w:p w14:paraId="6CCA4323" w14:textId="77777777" w:rsidR="00072CBF" w:rsidRPr="00E145EC" w:rsidRDefault="00072CBF" w:rsidP="00072CBF">
            <w:pPr>
              <w:pStyle w:val="ListParagraph"/>
              <w:numPr>
                <w:ilvl w:val="0"/>
                <w:numId w:val="61"/>
              </w:numPr>
              <w:autoSpaceDE w:val="0"/>
              <w:autoSpaceDN w:val="0"/>
              <w:adjustRightInd w:val="0"/>
              <w:spacing w:after="0" w:line="240" w:lineRule="auto"/>
              <w:rPr>
                <w:rFonts w:ascii="Arial" w:hAnsi="Arial" w:cs="Arial"/>
              </w:rPr>
            </w:pPr>
            <w:r w:rsidRPr="00E145EC">
              <w:rPr>
                <w:rFonts w:ascii="Arial" w:hAnsi="Arial" w:cs="Arial"/>
              </w:rPr>
              <w:t xml:space="preserve">Ctrl + A </w:t>
            </w:r>
            <w:r>
              <w:rPr>
                <w:rFonts w:ascii="Arial" w:hAnsi="Arial" w:cs="Arial"/>
              </w:rPr>
              <w:t xml:space="preserve"> (to select All)</w:t>
            </w:r>
          </w:p>
          <w:p w14:paraId="267E75DA" w14:textId="7F3F9C52" w:rsidR="00072CBF" w:rsidRPr="00E145EC" w:rsidRDefault="00072CBF" w:rsidP="00072CBF">
            <w:pPr>
              <w:pStyle w:val="ListParagraph"/>
              <w:numPr>
                <w:ilvl w:val="0"/>
                <w:numId w:val="61"/>
              </w:numPr>
              <w:autoSpaceDE w:val="0"/>
              <w:autoSpaceDN w:val="0"/>
              <w:adjustRightInd w:val="0"/>
              <w:spacing w:after="0" w:line="240" w:lineRule="auto"/>
              <w:rPr>
                <w:rFonts w:ascii="Arial" w:hAnsi="Arial" w:cs="Arial"/>
              </w:rPr>
            </w:pPr>
            <w:r>
              <w:rPr>
                <w:rFonts w:ascii="Arial" w:hAnsi="Arial" w:cs="Arial"/>
              </w:rPr>
              <w:t xml:space="preserve">Click the wheel in the top </w:t>
            </w:r>
            <w:r w:rsidR="00890361">
              <w:rPr>
                <w:rFonts w:ascii="Arial" w:hAnsi="Arial" w:cs="Arial"/>
              </w:rPr>
              <w:t>right-hand</w:t>
            </w:r>
            <w:r>
              <w:rPr>
                <w:rFonts w:ascii="Arial" w:hAnsi="Arial" w:cs="Arial"/>
              </w:rPr>
              <w:t xml:space="preserve"> corner</w:t>
            </w:r>
          </w:p>
          <w:p w14:paraId="5C7BE178" w14:textId="74E61F28" w:rsidR="00072CBF" w:rsidRPr="00E145EC" w:rsidRDefault="00072CBF" w:rsidP="00072CBF">
            <w:pPr>
              <w:pStyle w:val="ListParagraph"/>
              <w:numPr>
                <w:ilvl w:val="0"/>
                <w:numId w:val="61"/>
              </w:numPr>
              <w:autoSpaceDE w:val="0"/>
              <w:autoSpaceDN w:val="0"/>
              <w:adjustRightInd w:val="0"/>
              <w:spacing w:after="0" w:line="240" w:lineRule="auto"/>
              <w:rPr>
                <w:rFonts w:ascii="Arial" w:hAnsi="Arial" w:cs="Arial"/>
              </w:rPr>
            </w:pPr>
            <w:r w:rsidRPr="00E145EC">
              <w:rPr>
                <w:rFonts w:ascii="Arial" w:hAnsi="Arial" w:cs="Arial"/>
              </w:rPr>
              <w:t>S</w:t>
            </w:r>
            <w:r>
              <w:rPr>
                <w:rFonts w:ascii="Arial" w:hAnsi="Arial" w:cs="Arial"/>
              </w:rPr>
              <w:t>croll down and s</w:t>
            </w:r>
            <w:r w:rsidRPr="00E145EC">
              <w:rPr>
                <w:rFonts w:ascii="Arial" w:hAnsi="Arial" w:cs="Arial"/>
              </w:rPr>
              <w:t>elect Export</w:t>
            </w:r>
            <w:r>
              <w:rPr>
                <w:rFonts w:ascii="Arial" w:hAnsi="Arial" w:cs="Arial"/>
              </w:rPr>
              <w:t xml:space="preserve"> (In the </w:t>
            </w:r>
            <w:r w:rsidR="00890361">
              <w:rPr>
                <w:rFonts w:ascii="Arial" w:hAnsi="Arial" w:cs="Arial"/>
              </w:rPr>
              <w:t>pop-up</w:t>
            </w:r>
            <w:r>
              <w:rPr>
                <w:rFonts w:ascii="Arial" w:hAnsi="Arial" w:cs="Arial"/>
              </w:rPr>
              <w:t xml:space="preserve"> box)</w:t>
            </w:r>
          </w:p>
          <w:p w14:paraId="1785980E" w14:textId="77777777" w:rsidR="00072CBF" w:rsidRPr="00E145EC" w:rsidRDefault="00072CBF" w:rsidP="00072CBF">
            <w:pPr>
              <w:pStyle w:val="ListParagraph"/>
              <w:numPr>
                <w:ilvl w:val="0"/>
                <w:numId w:val="61"/>
              </w:numPr>
              <w:autoSpaceDE w:val="0"/>
              <w:autoSpaceDN w:val="0"/>
              <w:adjustRightInd w:val="0"/>
              <w:spacing w:after="0" w:line="240" w:lineRule="auto"/>
              <w:rPr>
                <w:rFonts w:ascii="Arial" w:hAnsi="Arial" w:cs="Arial"/>
              </w:rPr>
            </w:pPr>
            <w:r>
              <w:rPr>
                <w:rFonts w:ascii="Arial" w:hAnsi="Arial" w:cs="Arial"/>
              </w:rPr>
              <w:t>Click</w:t>
            </w:r>
            <w:r w:rsidRPr="00E145EC">
              <w:rPr>
                <w:rFonts w:ascii="Arial" w:hAnsi="Arial" w:cs="Arial"/>
              </w:rPr>
              <w:t xml:space="preserve"> Next</w:t>
            </w:r>
            <w:r>
              <w:rPr>
                <w:rFonts w:ascii="Arial" w:hAnsi="Arial" w:cs="Arial"/>
              </w:rPr>
              <w:t xml:space="preserve"> </w:t>
            </w:r>
          </w:p>
          <w:p w14:paraId="4436D2DB" w14:textId="77777777" w:rsidR="00072CBF" w:rsidRDefault="00072CBF" w:rsidP="00072CBF">
            <w:pPr>
              <w:pStyle w:val="ListParagraph"/>
              <w:numPr>
                <w:ilvl w:val="0"/>
                <w:numId w:val="61"/>
              </w:numPr>
              <w:autoSpaceDE w:val="0"/>
              <w:autoSpaceDN w:val="0"/>
              <w:adjustRightInd w:val="0"/>
              <w:spacing w:after="0" w:line="240" w:lineRule="auto"/>
              <w:rPr>
                <w:rFonts w:ascii="Arial" w:hAnsi="Arial" w:cs="Arial"/>
              </w:rPr>
            </w:pPr>
            <w:r>
              <w:rPr>
                <w:rFonts w:ascii="Arial" w:hAnsi="Arial" w:cs="Arial"/>
              </w:rPr>
              <w:t>Click</w:t>
            </w:r>
            <w:r w:rsidRPr="00E145EC">
              <w:rPr>
                <w:rFonts w:ascii="Arial" w:hAnsi="Arial" w:cs="Arial"/>
              </w:rPr>
              <w:t xml:space="preserve"> Open</w:t>
            </w:r>
          </w:p>
          <w:p w14:paraId="183F5ADC" w14:textId="0643F0FB" w:rsidR="00F732AC" w:rsidRDefault="00072CBF" w:rsidP="00072CBF">
            <w:pPr>
              <w:pStyle w:val="ListParagraph"/>
              <w:numPr>
                <w:ilvl w:val="0"/>
                <w:numId w:val="61"/>
              </w:numPr>
              <w:autoSpaceDE w:val="0"/>
              <w:autoSpaceDN w:val="0"/>
              <w:adjustRightInd w:val="0"/>
              <w:spacing w:after="0" w:line="240" w:lineRule="auto"/>
              <w:rPr>
                <w:rFonts w:ascii="Arial" w:hAnsi="Arial" w:cs="Arial"/>
              </w:rPr>
            </w:pPr>
            <w:r w:rsidRPr="00072CBF">
              <w:rPr>
                <w:rFonts w:ascii="Arial" w:hAnsi="Arial" w:cs="Arial"/>
              </w:rPr>
              <w:t xml:space="preserve"> Print the report</w:t>
            </w:r>
            <w:r w:rsidR="007D1ED4" w:rsidRPr="00072CBF">
              <w:rPr>
                <w:rFonts w:ascii="Arial" w:hAnsi="Arial" w:cs="Arial"/>
              </w:rPr>
              <w:t xml:space="preserve"> </w:t>
            </w:r>
          </w:p>
          <w:p w14:paraId="7780835B" w14:textId="77777777" w:rsidR="00072CBF" w:rsidRPr="00072CBF" w:rsidRDefault="00072CBF" w:rsidP="00072CBF">
            <w:pPr>
              <w:pStyle w:val="ListParagraph"/>
              <w:autoSpaceDE w:val="0"/>
              <w:autoSpaceDN w:val="0"/>
              <w:adjustRightInd w:val="0"/>
              <w:spacing w:after="0" w:line="240" w:lineRule="auto"/>
              <w:rPr>
                <w:rFonts w:ascii="Arial" w:hAnsi="Arial" w:cs="Arial"/>
              </w:rPr>
            </w:pPr>
          </w:p>
          <w:p w14:paraId="183F5ADD" w14:textId="77777777" w:rsidR="00B37BE5" w:rsidRDefault="005512FA" w:rsidP="005512FA">
            <w:pPr>
              <w:widowControl w:val="0"/>
              <w:autoSpaceDE w:val="0"/>
              <w:autoSpaceDN w:val="0"/>
              <w:adjustRightInd w:val="0"/>
              <w:spacing w:after="0" w:line="240" w:lineRule="auto"/>
              <w:rPr>
                <w:rFonts w:ascii="Arial" w:hAnsi="Arial" w:cs="Arial"/>
              </w:rPr>
            </w:pPr>
            <w:r w:rsidRPr="00F4016E">
              <w:rPr>
                <w:rFonts w:ascii="Arial" w:hAnsi="Arial" w:cs="Arial"/>
              </w:rPr>
              <w:t>Print all documents from Siebel</w:t>
            </w:r>
          </w:p>
          <w:p w14:paraId="183F5ADE" w14:textId="77777777" w:rsidR="005512FA" w:rsidRPr="00F4016E" w:rsidRDefault="005512FA" w:rsidP="005512FA">
            <w:pPr>
              <w:widowControl w:val="0"/>
              <w:autoSpaceDE w:val="0"/>
              <w:autoSpaceDN w:val="0"/>
              <w:adjustRightInd w:val="0"/>
              <w:spacing w:after="0" w:line="240" w:lineRule="auto"/>
              <w:rPr>
                <w:rFonts w:ascii="Arial" w:hAnsi="Arial" w:cs="Arial"/>
              </w:rPr>
            </w:pPr>
            <w:r w:rsidRPr="00F4016E">
              <w:rPr>
                <w:rFonts w:ascii="Arial" w:hAnsi="Arial" w:cs="Arial"/>
              </w:rPr>
              <w:t>SR; these can be found in the SR under Attachment tab at the bottom.</w:t>
            </w:r>
            <w:r w:rsidR="001E25E1">
              <w:rPr>
                <w:rFonts w:ascii="Arial" w:hAnsi="Arial" w:cs="Arial"/>
              </w:rPr>
              <w:t xml:space="preserve"> </w:t>
            </w:r>
          </w:p>
          <w:p w14:paraId="183F5ADF" w14:textId="77777777" w:rsidR="00F732AC" w:rsidRPr="00F4016E" w:rsidRDefault="00F732AC" w:rsidP="00650D83">
            <w:pPr>
              <w:widowControl w:val="0"/>
              <w:autoSpaceDE w:val="0"/>
              <w:autoSpaceDN w:val="0"/>
              <w:adjustRightInd w:val="0"/>
              <w:spacing w:after="0" w:line="240" w:lineRule="auto"/>
              <w:rPr>
                <w:rFonts w:ascii="Arial" w:hAnsi="Arial" w:cs="Arial"/>
              </w:rPr>
            </w:pPr>
          </w:p>
          <w:p w14:paraId="183F5AE0" w14:textId="77777777" w:rsidR="005447C8" w:rsidRDefault="004A1748" w:rsidP="00650D83">
            <w:pPr>
              <w:widowControl w:val="0"/>
              <w:autoSpaceDE w:val="0"/>
              <w:autoSpaceDN w:val="0"/>
              <w:adjustRightInd w:val="0"/>
              <w:spacing w:after="0" w:line="240" w:lineRule="auto"/>
              <w:rPr>
                <w:rFonts w:ascii="Arial" w:hAnsi="Arial" w:cs="Arial"/>
              </w:rPr>
            </w:pPr>
            <w:r w:rsidRPr="00F4016E">
              <w:rPr>
                <w:rFonts w:ascii="Arial" w:hAnsi="Arial" w:cs="Arial"/>
              </w:rPr>
              <w:t xml:space="preserve">Note: Siebel can </w:t>
            </w:r>
            <w:r w:rsidR="00427182" w:rsidRPr="00F4016E">
              <w:rPr>
                <w:rFonts w:ascii="Arial" w:hAnsi="Arial" w:cs="Arial"/>
              </w:rPr>
              <w:t xml:space="preserve">also </w:t>
            </w:r>
            <w:r w:rsidRPr="00F4016E">
              <w:rPr>
                <w:rFonts w:ascii="Arial" w:hAnsi="Arial" w:cs="Arial"/>
              </w:rPr>
              <w:t>be access</w:t>
            </w:r>
            <w:r w:rsidR="00427182" w:rsidRPr="00F4016E">
              <w:rPr>
                <w:rFonts w:ascii="Arial" w:hAnsi="Arial" w:cs="Arial"/>
              </w:rPr>
              <w:t>ed</w:t>
            </w:r>
            <w:r w:rsidRPr="00F4016E">
              <w:rPr>
                <w:rFonts w:ascii="Arial" w:hAnsi="Arial" w:cs="Arial"/>
              </w:rPr>
              <w:t xml:space="preserve"> from the internet explorer homepage</w:t>
            </w:r>
            <w:r w:rsidR="00427182" w:rsidRPr="00F4016E">
              <w:rPr>
                <w:rFonts w:ascii="Arial" w:hAnsi="Arial" w:cs="Arial"/>
              </w:rPr>
              <w:t xml:space="preserve"> </w:t>
            </w:r>
          </w:p>
          <w:p w14:paraId="3433B38F" w14:textId="77777777" w:rsidR="00761D7E" w:rsidRPr="00F4016E" w:rsidRDefault="00761D7E" w:rsidP="00650D83">
            <w:pPr>
              <w:widowControl w:val="0"/>
              <w:autoSpaceDE w:val="0"/>
              <w:autoSpaceDN w:val="0"/>
              <w:adjustRightInd w:val="0"/>
              <w:spacing w:after="0" w:line="240" w:lineRule="auto"/>
              <w:rPr>
                <w:rFonts w:ascii="Arial" w:hAnsi="Arial" w:cs="Arial"/>
              </w:rPr>
            </w:pPr>
          </w:p>
          <w:p w14:paraId="183F5AE1" w14:textId="77777777" w:rsidR="005447C8" w:rsidRPr="00F4016E" w:rsidRDefault="005447C8" w:rsidP="00650D83">
            <w:pPr>
              <w:widowControl w:val="0"/>
              <w:autoSpaceDE w:val="0"/>
              <w:autoSpaceDN w:val="0"/>
              <w:adjustRightInd w:val="0"/>
              <w:spacing w:after="0" w:line="240" w:lineRule="auto"/>
              <w:rPr>
                <w:rFonts w:ascii="Arial" w:hAnsi="Arial" w:cs="Arial"/>
              </w:rPr>
            </w:pPr>
            <w:r w:rsidRPr="00F4016E">
              <w:rPr>
                <w:rFonts w:ascii="Arial" w:hAnsi="Arial" w:cs="Arial"/>
              </w:rPr>
              <w:t xml:space="preserve">Note: this User ID is the same as </w:t>
            </w:r>
            <w:r w:rsidR="00427182" w:rsidRPr="00F4016E">
              <w:rPr>
                <w:rFonts w:ascii="Arial" w:hAnsi="Arial" w:cs="Arial"/>
              </w:rPr>
              <w:t xml:space="preserve">the one </w:t>
            </w:r>
            <w:r w:rsidRPr="00F4016E">
              <w:rPr>
                <w:rFonts w:ascii="Arial" w:hAnsi="Arial" w:cs="Arial"/>
              </w:rPr>
              <w:t>you use to log in</w:t>
            </w:r>
            <w:r w:rsidR="00427182" w:rsidRPr="00F4016E">
              <w:rPr>
                <w:rFonts w:ascii="Arial" w:hAnsi="Arial" w:cs="Arial"/>
              </w:rPr>
              <w:t>to</w:t>
            </w:r>
            <w:r w:rsidRPr="00F4016E">
              <w:rPr>
                <w:rFonts w:ascii="Arial" w:hAnsi="Arial" w:cs="Arial"/>
              </w:rPr>
              <w:t xml:space="preserve"> your computer </w:t>
            </w:r>
            <w:r w:rsidR="00D56A81" w:rsidRPr="00F4016E">
              <w:rPr>
                <w:rFonts w:ascii="Arial" w:hAnsi="Arial" w:cs="Arial"/>
              </w:rPr>
              <w:t>(TSA HRAccess ID)</w:t>
            </w:r>
            <w:r w:rsidRPr="00F4016E">
              <w:rPr>
                <w:rFonts w:ascii="Arial" w:hAnsi="Arial" w:cs="Arial"/>
              </w:rPr>
              <w:t>.</w:t>
            </w:r>
          </w:p>
          <w:p w14:paraId="183F5AE2" w14:textId="77777777" w:rsidR="005447C8" w:rsidRPr="00F4016E" w:rsidRDefault="005447C8" w:rsidP="00650D83">
            <w:pPr>
              <w:widowControl w:val="0"/>
              <w:autoSpaceDE w:val="0"/>
              <w:autoSpaceDN w:val="0"/>
              <w:adjustRightInd w:val="0"/>
              <w:spacing w:after="0" w:line="240" w:lineRule="auto"/>
              <w:rPr>
                <w:rFonts w:ascii="Arial" w:hAnsi="Arial" w:cs="Arial"/>
              </w:rPr>
            </w:pPr>
          </w:p>
          <w:p w14:paraId="183F5AE3" w14:textId="77777777" w:rsidR="00D56A81" w:rsidRPr="00F4016E" w:rsidRDefault="00D56A81" w:rsidP="002926F4">
            <w:pPr>
              <w:widowControl w:val="0"/>
              <w:autoSpaceDE w:val="0"/>
              <w:autoSpaceDN w:val="0"/>
              <w:adjustRightInd w:val="0"/>
              <w:spacing w:after="0" w:line="240" w:lineRule="auto"/>
              <w:rPr>
                <w:rFonts w:ascii="Arial" w:hAnsi="Arial" w:cs="Arial"/>
              </w:rPr>
            </w:pPr>
          </w:p>
        </w:tc>
      </w:tr>
      <w:tr w:rsidR="007D1ED4" w:rsidRPr="003B58BA" w14:paraId="183F5B01" w14:textId="77777777" w:rsidTr="00F52763">
        <w:trPr>
          <w:cantSplit/>
          <w:trHeight w:val="5"/>
        </w:trPr>
        <w:tc>
          <w:tcPr>
            <w:tcW w:w="2629" w:type="dxa"/>
            <w:tcBorders>
              <w:top w:val="single" w:sz="6" w:space="0" w:color="auto"/>
              <w:left w:val="single" w:sz="6" w:space="0" w:color="auto"/>
              <w:bottom w:val="single" w:sz="4" w:space="0" w:color="auto"/>
              <w:right w:val="single" w:sz="6" w:space="0" w:color="auto"/>
            </w:tcBorders>
          </w:tcPr>
          <w:p w14:paraId="183F5AE5" w14:textId="77777777" w:rsidR="000A5405" w:rsidRPr="00F4016E" w:rsidRDefault="000A5405" w:rsidP="000A5405">
            <w:pPr>
              <w:pStyle w:val="BodyRow"/>
              <w:rPr>
                <w:b/>
                <w:sz w:val="22"/>
                <w:szCs w:val="22"/>
              </w:rPr>
            </w:pPr>
            <w:r w:rsidRPr="00F4016E">
              <w:rPr>
                <w:b/>
                <w:sz w:val="22"/>
                <w:szCs w:val="22"/>
              </w:rPr>
              <w:t>Step 4</w:t>
            </w:r>
          </w:p>
          <w:p w14:paraId="183F5AE6" w14:textId="77777777" w:rsidR="007D1ED4" w:rsidRPr="00F4016E" w:rsidRDefault="007D1ED4" w:rsidP="000A5405">
            <w:pPr>
              <w:pStyle w:val="BodyRow"/>
              <w:rPr>
                <w:b/>
                <w:sz w:val="22"/>
                <w:szCs w:val="22"/>
              </w:rPr>
            </w:pPr>
            <w:r w:rsidRPr="00F4016E">
              <w:rPr>
                <w:b/>
                <w:sz w:val="22"/>
                <w:szCs w:val="22"/>
              </w:rPr>
              <w:t>P</w:t>
            </w:r>
            <w:r w:rsidR="000A5405" w:rsidRPr="00F4016E">
              <w:rPr>
                <w:b/>
                <w:sz w:val="22"/>
                <w:szCs w:val="22"/>
              </w:rPr>
              <w:t>AYROLL SPECIALIST</w:t>
            </w:r>
          </w:p>
          <w:p w14:paraId="183F5AE7" w14:textId="77777777" w:rsidR="000A5405" w:rsidRPr="00F4016E" w:rsidRDefault="000A5405" w:rsidP="000A5405">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AE8" w14:textId="0AD3D97C" w:rsidR="007D1ED4" w:rsidRPr="00F4016E" w:rsidRDefault="007D1ED4" w:rsidP="007D1ED4">
            <w:pPr>
              <w:widowControl w:val="0"/>
              <w:autoSpaceDE w:val="0"/>
              <w:autoSpaceDN w:val="0"/>
              <w:adjustRightInd w:val="0"/>
              <w:spacing w:after="0" w:line="240" w:lineRule="auto"/>
              <w:rPr>
                <w:rFonts w:ascii="Arial" w:hAnsi="Arial" w:cs="Arial"/>
              </w:rPr>
            </w:pPr>
            <w:r w:rsidRPr="00F4016E">
              <w:rPr>
                <w:rFonts w:ascii="Arial" w:hAnsi="Arial" w:cs="Arial"/>
              </w:rPr>
              <w:t>Prep each case before processing or creating letters</w:t>
            </w:r>
            <w:r w:rsidR="008640EF" w:rsidRPr="00F4016E">
              <w:rPr>
                <w:rFonts w:ascii="Arial" w:hAnsi="Arial" w:cs="Arial"/>
              </w:rPr>
              <w:t xml:space="preserve">, </w:t>
            </w:r>
            <w:r w:rsidR="00E30E2F">
              <w:rPr>
                <w:rFonts w:ascii="Arial" w:hAnsi="Arial" w:cs="Arial"/>
              </w:rPr>
              <w:t xml:space="preserve">Which </w:t>
            </w:r>
            <w:r w:rsidR="008640EF" w:rsidRPr="00F4016E">
              <w:rPr>
                <w:rFonts w:ascii="Arial" w:hAnsi="Arial" w:cs="Arial"/>
              </w:rPr>
              <w:t xml:space="preserve"> includes</w:t>
            </w:r>
            <w:r w:rsidR="00BE6BBE">
              <w:rPr>
                <w:rFonts w:ascii="Arial" w:hAnsi="Arial" w:cs="Arial"/>
              </w:rPr>
              <w:t xml:space="preserve"> </w:t>
            </w:r>
            <w:r w:rsidR="008640EF" w:rsidRPr="00F4016E">
              <w:rPr>
                <w:rFonts w:ascii="Arial" w:hAnsi="Arial" w:cs="Arial"/>
              </w:rPr>
              <w:t>:</w:t>
            </w:r>
          </w:p>
          <w:p w14:paraId="183F5AE9" w14:textId="77777777" w:rsidR="007D1ED4" w:rsidRPr="00F4016E" w:rsidRDefault="007D1ED4" w:rsidP="007D1ED4">
            <w:pPr>
              <w:widowControl w:val="0"/>
              <w:autoSpaceDE w:val="0"/>
              <w:autoSpaceDN w:val="0"/>
              <w:adjustRightInd w:val="0"/>
              <w:spacing w:after="0" w:line="240" w:lineRule="auto"/>
              <w:rPr>
                <w:rFonts w:ascii="Arial" w:hAnsi="Arial" w:cs="Arial"/>
              </w:rPr>
            </w:pPr>
          </w:p>
          <w:p w14:paraId="183F5AEA" w14:textId="59AA2100" w:rsidR="002E4D4E" w:rsidRPr="00F4016E" w:rsidRDefault="008640EF" w:rsidP="00DD7700">
            <w:pPr>
              <w:numPr>
                <w:ilvl w:val="0"/>
                <w:numId w:val="51"/>
              </w:numPr>
              <w:autoSpaceDE w:val="0"/>
              <w:autoSpaceDN w:val="0"/>
              <w:adjustRightInd w:val="0"/>
              <w:spacing w:after="0" w:line="240" w:lineRule="auto"/>
              <w:rPr>
                <w:rFonts w:ascii="Arial" w:hAnsi="Arial" w:cs="Arial"/>
              </w:rPr>
            </w:pPr>
            <w:r w:rsidRPr="00F4016E">
              <w:rPr>
                <w:rFonts w:ascii="Arial" w:hAnsi="Arial" w:cs="Arial"/>
              </w:rPr>
              <w:t>Verifying if this refers to a TSA employee</w:t>
            </w:r>
            <w:r w:rsidR="006D4615" w:rsidRPr="00F4016E">
              <w:rPr>
                <w:rFonts w:ascii="Arial" w:hAnsi="Arial" w:cs="Arial"/>
              </w:rPr>
              <w:t>-</w:t>
            </w:r>
            <w:r w:rsidR="00BE6BBE">
              <w:rPr>
                <w:rFonts w:ascii="Arial" w:hAnsi="Arial" w:cs="Arial"/>
              </w:rPr>
              <w:t xml:space="preserve"> </w:t>
            </w:r>
            <w:r w:rsidR="006D4615" w:rsidRPr="00F4016E">
              <w:rPr>
                <w:rFonts w:ascii="Arial" w:hAnsi="Arial" w:cs="Arial"/>
              </w:rPr>
              <w:t xml:space="preserve">NFC </w:t>
            </w:r>
            <w:r w:rsidR="002451EE">
              <w:rPr>
                <w:rFonts w:ascii="Arial" w:hAnsi="Arial" w:cs="Arial"/>
              </w:rPr>
              <w:t>RUMBA</w:t>
            </w:r>
            <w:r w:rsidR="006D4615" w:rsidRPr="00F4016E">
              <w:rPr>
                <w:rFonts w:ascii="Arial" w:hAnsi="Arial" w:cs="Arial"/>
              </w:rPr>
              <w:t xml:space="preserve"> 125, IRIS 525, 900 screen</w:t>
            </w:r>
            <w:r w:rsidR="00BE6BBE">
              <w:rPr>
                <w:rFonts w:ascii="Arial" w:hAnsi="Arial" w:cs="Arial"/>
              </w:rPr>
              <w:t>s</w:t>
            </w:r>
            <w:r w:rsidR="006D4615" w:rsidRPr="00F4016E">
              <w:rPr>
                <w:rFonts w:ascii="Arial" w:hAnsi="Arial" w:cs="Arial"/>
              </w:rPr>
              <w:t xml:space="preserve"> &amp; EMR</w:t>
            </w:r>
            <w:r w:rsidR="00BE6BBE">
              <w:rPr>
                <w:rFonts w:ascii="Arial" w:hAnsi="Arial" w:cs="Arial"/>
              </w:rPr>
              <w:t>,</w:t>
            </w:r>
          </w:p>
          <w:p w14:paraId="183F5AEB" w14:textId="77777777" w:rsidR="00755C12" w:rsidRPr="00F4016E" w:rsidRDefault="00755C12" w:rsidP="00DD7700">
            <w:pPr>
              <w:numPr>
                <w:ilvl w:val="0"/>
                <w:numId w:val="51"/>
              </w:numPr>
              <w:autoSpaceDE w:val="0"/>
              <w:autoSpaceDN w:val="0"/>
              <w:adjustRightInd w:val="0"/>
              <w:spacing w:after="0" w:line="240" w:lineRule="auto"/>
              <w:rPr>
                <w:rFonts w:ascii="Arial" w:hAnsi="Arial" w:cs="Arial"/>
              </w:rPr>
            </w:pPr>
            <w:r w:rsidRPr="00F4016E">
              <w:rPr>
                <w:rFonts w:ascii="Arial" w:hAnsi="Arial" w:cs="Arial"/>
              </w:rPr>
              <w:t>Verifying TSA employee pay status</w:t>
            </w:r>
            <w:r w:rsidR="00F73BBB" w:rsidRPr="00F4016E">
              <w:rPr>
                <w:rFonts w:ascii="Arial" w:hAnsi="Arial" w:cs="Arial"/>
              </w:rPr>
              <w:t xml:space="preserve">-NFC </w:t>
            </w:r>
            <w:r w:rsidR="002451EE">
              <w:rPr>
                <w:rFonts w:ascii="Arial" w:hAnsi="Arial" w:cs="Arial"/>
              </w:rPr>
              <w:t>RUMBA</w:t>
            </w:r>
            <w:r w:rsidR="00F73BBB" w:rsidRPr="00F4016E">
              <w:rPr>
                <w:rFonts w:ascii="Arial" w:hAnsi="Arial" w:cs="Arial"/>
              </w:rPr>
              <w:t xml:space="preserve"> </w:t>
            </w:r>
            <w:r w:rsidR="006D4615" w:rsidRPr="00F4016E">
              <w:rPr>
                <w:rFonts w:ascii="Arial" w:hAnsi="Arial" w:cs="Arial"/>
              </w:rPr>
              <w:t xml:space="preserve">IRIS 122, </w:t>
            </w:r>
            <w:r w:rsidR="00F73BBB" w:rsidRPr="00F4016E">
              <w:rPr>
                <w:rFonts w:ascii="Arial" w:hAnsi="Arial" w:cs="Arial"/>
              </w:rPr>
              <w:t>PQ032</w:t>
            </w:r>
          </w:p>
          <w:p w14:paraId="183F5AEC" w14:textId="2C8FED07" w:rsidR="007D1ED4" w:rsidRDefault="00BE6BBE" w:rsidP="00DD7700">
            <w:pPr>
              <w:numPr>
                <w:ilvl w:val="0"/>
                <w:numId w:val="51"/>
              </w:numPr>
              <w:autoSpaceDE w:val="0"/>
              <w:autoSpaceDN w:val="0"/>
              <w:adjustRightInd w:val="0"/>
              <w:spacing w:after="0" w:line="240" w:lineRule="auto"/>
              <w:rPr>
                <w:rFonts w:ascii="Arial" w:hAnsi="Arial" w:cs="Arial"/>
              </w:rPr>
            </w:pPr>
            <w:r>
              <w:rPr>
                <w:rFonts w:ascii="Arial" w:hAnsi="Arial" w:cs="Arial"/>
              </w:rPr>
              <w:t xml:space="preserve">Verifying </w:t>
            </w:r>
            <w:r w:rsidR="008640EF" w:rsidRPr="00F4016E">
              <w:rPr>
                <w:rFonts w:ascii="Arial" w:hAnsi="Arial" w:cs="Arial"/>
              </w:rPr>
              <w:t xml:space="preserve"> documentation attached to SR# for missing information, conflicting information, </w:t>
            </w:r>
            <w:r>
              <w:rPr>
                <w:rFonts w:ascii="Arial" w:hAnsi="Arial" w:cs="Arial"/>
              </w:rPr>
              <w:t xml:space="preserve">and </w:t>
            </w:r>
            <w:r w:rsidR="008640EF" w:rsidRPr="00F4016E">
              <w:rPr>
                <w:rFonts w:ascii="Arial" w:hAnsi="Arial" w:cs="Arial"/>
              </w:rPr>
              <w:t>clarification of information</w:t>
            </w:r>
            <w:r w:rsidR="00067553">
              <w:rPr>
                <w:rFonts w:ascii="Arial" w:hAnsi="Arial" w:cs="Arial"/>
              </w:rPr>
              <w:t>.</w:t>
            </w:r>
          </w:p>
          <w:p w14:paraId="183F5AED" w14:textId="09A83624" w:rsidR="00AB259A" w:rsidRPr="005D5DF5" w:rsidRDefault="00067553" w:rsidP="005D5DF5">
            <w:pPr>
              <w:numPr>
                <w:ilvl w:val="0"/>
                <w:numId w:val="51"/>
              </w:numPr>
              <w:autoSpaceDE w:val="0"/>
              <w:autoSpaceDN w:val="0"/>
              <w:adjustRightInd w:val="0"/>
              <w:spacing w:after="0" w:line="240" w:lineRule="auto"/>
              <w:rPr>
                <w:rFonts w:ascii="Arial" w:hAnsi="Arial" w:cs="Arial"/>
              </w:rPr>
            </w:pPr>
            <w:r>
              <w:rPr>
                <w:rFonts w:ascii="Arial" w:hAnsi="Arial" w:cs="Arial"/>
              </w:rPr>
              <w:t>Ensure</w:t>
            </w:r>
            <w:r w:rsidR="00AB259A">
              <w:rPr>
                <w:rFonts w:ascii="Arial" w:hAnsi="Arial" w:cs="Arial"/>
              </w:rPr>
              <w:t xml:space="preserve"> to check all other employee’s </w:t>
            </w:r>
            <w:r>
              <w:rPr>
                <w:rFonts w:ascii="Arial" w:hAnsi="Arial" w:cs="Arial"/>
              </w:rPr>
              <w:t xml:space="preserve">requests </w:t>
            </w:r>
            <w:r w:rsidR="00AB259A">
              <w:rPr>
                <w:rFonts w:ascii="Arial" w:hAnsi="Arial" w:cs="Arial"/>
              </w:rPr>
              <w:t>by clicking in Contact SRs in order to verify there is no new updated or duplicate docum</w:t>
            </w:r>
            <w:r w:rsidR="00AB259A" w:rsidRPr="004E7E1B">
              <w:rPr>
                <w:rFonts w:ascii="Arial" w:hAnsi="Arial" w:cs="Arial"/>
              </w:rPr>
              <w:t>entation available in Siebel</w:t>
            </w:r>
            <w:r w:rsidR="0056771F">
              <w:rPr>
                <w:rFonts w:ascii="Arial" w:hAnsi="Arial" w:cs="Arial"/>
              </w:rPr>
              <w:t xml:space="preserve">.  If yes, indicate </w:t>
            </w:r>
            <w:r w:rsidR="004E7E1B" w:rsidRPr="004E7E1B">
              <w:rPr>
                <w:rFonts w:ascii="Arial" w:hAnsi="Arial" w:cs="Arial"/>
              </w:rPr>
              <w:t>o</w:t>
            </w:r>
            <w:r w:rsidR="00C506B1" w:rsidRPr="004E7E1B">
              <w:rPr>
                <w:rFonts w:ascii="Arial" w:hAnsi="Arial" w:cs="Arial"/>
              </w:rPr>
              <w:t>n the first page of all garnishments and child support orders</w:t>
            </w:r>
            <w:r w:rsidR="0056771F">
              <w:rPr>
                <w:rFonts w:ascii="Arial" w:hAnsi="Arial" w:cs="Arial"/>
              </w:rPr>
              <w:t>,</w:t>
            </w:r>
            <w:r w:rsidR="00C506B1" w:rsidRPr="004E7E1B">
              <w:rPr>
                <w:rFonts w:ascii="Arial" w:hAnsi="Arial" w:cs="Arial"/>
              </w:rPr>
              <w:t xml:space="preserve"> (On the right hand side) </w:t>
            </w:r>
            <w:r w:rsidR="00BE6BBE">
              <w:rPr>
                <w:rFonts w:ascii="Arial" w:hAnsi="Arial" w:cs="Arial"/>
              </w:rPr>
              <w:t xml:space="preserve">of </w:t>
            </w:r>
            <w:r w:rsidR="0056771F">
              <w:rPr>
                <w:rFonts w:ascii="Arial" w:hAnsi="Arial" w:cs="Arial"/>
              </w:rPr>
              <w:t xml:space="preserve">the </w:t>
            </w:r>
            <w:r w:rsidR="00C506B1" w:rsidRPr="004E7E1B">
              <w:rPr>
                <w:rFonts w:ascii="Arial" w:hAnsi="Arial" w:cs="Arial"/>
              </w:rPr>
              <w:t>SR#, pay period, the employees name, processors initials and the date they started the SR</w:t>
            </w:r>
            <w:r w:rsidR="004E7E1B" w:rsidRPr="004E7E1B">
              <w:rPr>
                <w:rFonts w:ascii="Arial" w:hAnsi="Arial" w:cs="Arial"/>
              </w:rPr>
              <w:t xml:space="preserve"> with appropriate notes in Siebel</w:t>
            </w:r>
            <w:r w:rsidR="00C506B1" w:rsidRPr="004E7E1B">
              <w:rPr>
                <w:rFonts w:ascii="Arial" w:hAnsi="Arial" w:cs="Arial"/>
              </w:rPr>
              <w:t>.</w:t>
            </w:r>
            <w:r w:rsidR="00AB259A" w:rsidRPr="004E7E1B">
              <w:rPr>
                <w:rFonts w:ascii="Arial" w:hAnsi="Arial" w:cs="Arial"/>
              </w:rPr>
              <w:t>(</w:t>
            </w:r>
            <w:r w:rsidR="00AB259A">
              <w:rPr>
                <w:rFonts w:ascii="Arial" w:hAnsi="Arial" w:cs="Arial"/>
              </w:rPr>
              <w:t xml:space="preserve">Example: </w:t>
            </w:r>
            <w:r w:rsidR="00BE6BBE">
              <w:rPr>
                <w:rFonts w:ascii="Arial" w:hAnsi="Arial" w:cs="Arial"/>
              </w:rPr>
              <w:t>D</w:t>
            </w:r>
            <w:r w:rsidR="00AB259A">
              <w:rPr>
                <w:rFonts w:ascii="Arial" w:hAnsi="Arial" w:cs="Arial"/>
              </w:rPr>
              <w:t>uplicate, outdated or superseded orders)</w:t>
            </w:r>
            <w:r w:rsidR="00BE6BBE">
              <w:rPr>
                <w:rFonts w:ascii="Arial" w:hAnsi="Arial" w:cs="Arial"/>
              </w:rPr>
              <w:t>.</w:t>
            </w:r>
          </w:p>
          <w:p w14:paraId="183F5AEE" w14:textId="101D4CCF" w:rsidR="004322C4" w:rsidRPr="00F4016E" w:rsidRDefault="00F73BBB" w:rsidP="00DD7700">
            <w:pPr>
              <w:numPr>
                <w:ilvl w:val="0"/>
                <w:numId w:val="51"/>
              </w:numPr>
              <w:autoSpaceDE w:val="0"/>
              <w:autoSpaceDN w:val="0"/>
              <w:adjustRightInd w:val="0"/>
              <w:spacing w:after="0" w:line="240" w:lineRule="auto"/>
              <w:rPr>
                <w:rFonts w:ascii="Arial" w:hAnsi="Arial" w:cs="Arial"/>
              </w:rPr>
            </w:pPr>
            <w:r w:rsidRPr="00F4016E">
              <w:rPr>
                <w:rFonts w:ascii="Arial" w:hAnsi="Arial" w:cs="Arial"/>
              </w:rPr>
              <w:t xml:space="preserve">Verify if employee has existing deductions </w:t>
            </w:r>
            <w:r w:rsidR="00BE6BBE">
              <w:rPr>
                <w:rFonts w:ascii="Arial" w:hAnsi="Arial" w:cs="Arial"/>
              </w:rPr>
              <w:t xml:space="preserve">in </w:t>
            </w:r>
            <w:r w:rsidRPr="00F4016E">
              <w:rPr>
                <w:rFonts w:ascii="Arial" w:hAnsi="Arial" w:cs="Arial"/>
              </w:rPr>
              <w:t xml:space="preserve">NFC </w:t>
            </w:r>
            <w:r w:rsidR="002451EE">
              <w:rPr>
                <w:rFonts w:ascii="Arial" w:hAnsi="Arial" w:cs="Arial"/>
              </w:rPr>
              <w:t>RUMBA</w:t>
            </w:r>
            <w:r w:rsidRPr="00F4016E">
              <w:rPr>
                <w:rFonts w:ascii="Arial" w:hAnsi="Arial" w:cs="Arial"/>
              </w:rPr>
              <w:t xml:space="preserve"> IRIS 114</w:t>
            </w:r>
            <w:r w:rsidR="004322C4" w:rsidRPr="00F4016E">
              <w:rPr>
                <w:rFonts w:ascii="Arial" w:hAnsi="Arial" w:cs="Arial"/>
              </w:rPr>
              <w:t xml:space="preserve"> (IRS, Bankruptcy, Educational or Garnishment)</w:t>
            </w:r>
            <w:r w:rsidRPr="00F4016E">
              <w:rPr>
                <w:rFonts w:ascii="Arial" w:hAnsi="Arial" w:cs="Arial"/>
              </w:rPr>
              <w:t>, IRIS 306</w:t>
            </w:r>
            <w:r w:rsidR="004322C4" w:rsidRPr="00F4016E">
              <w:rPr>
                <w:rFonts w:ascii="Arial" w:hAnsi="Arial" w:cs="Arial"/>
              </w:rPr>
              <w:t xml:space="preserve"> (Child Support)</w:t>
            </w:r>
            <w:r w:rsidRPr="00F4016E">
              <w:rPr>
                <w:rFonts w:ascii="Arial" w:hAnsi="Arial" w:cs="Arial"/>
              </w:rPr>
              <w:t>, PQ051</w:t>
            </w:r>
            <w:r w:rsidR="004322C4" w:rsidRPr="00F4016E">
              <w:rPr>
                <w:rFonts w:ascii="Arial" w:hAnsi="Arial" w:cs="Arial"/>
              </w:rPr>
              <w:t xml:space="preserve"> (Tax Levy/TOP/SOAP)</w:t>
            </w:r>
            <w:r w:rsidRPr="00F4016E">
              <w:rPr>
                <w:rFonts w:ascii="Arial" w:hAnsi="Arial" w:cs="Arial"/>
              </w:rPr>
              <w:t xml:space="preserve"> (hit enter until you have exhausted all screens for each)</w:t>
            </w:r>
            <w:r w:rsidR="00BE6BBE">
              <w:rPr>
                <w:rFonts w:ascii="Arial" w:hAnsi="Arial" w:cs="Arial"/>
              </w:rPr>
              <w:t>.</w:t>
            </w:r>
          </w:p>
          <w:p w14:paraId="183F5AEF" w14:textId="3536C17D" w:rsidR="004322C4" w:rsidRPr="004E7E1B" w:rsidRDefault="004D676F" w:rsidP="00DD7700">
            <w:pPr>
              <w:numPr>
                <w:ilvl w:val="0"/>
                <w:numId w:val="51"/>
              </w:numPr>
              <w:autoSpaceDE w:val="0"/>
              <w:autoSpaceDN w:val="0"/>
              <w:adjustRightInd w:val="0"/>
              <w:spacing w:after="0" w:line="240" w:lineRule="auto"/>
              <w:rPr>
                <w:rFonts w:ascii="Arial" w:hAnsi="Arial" w:cs="Arial"/>
              </w:rPr>
            </w:pPr>
            <w:r w:rsidRPr="004E7E1B">
              <w:rPr>
                <w:rFonts w:ascii="Arial" w:hAnsi="Arial" w:cs="Arial"/>
              </w:rPr>
              <w:t xml:space="preserve">You only need the calculation sheet if they already have a deduction (child support or garnishment).  </w:t>
            </w:r>
          </w:p>
          <w:p w14:paraId="183F5AF0" w14:textId="56A9EFA2" w:rsidR="005D5DF5" w:rsidRPr="00F4016E" w:rsidRDefault="004D676F" w:rsidP="00DD7700">
            <w:pPr>
              <w:numPr>
                <w:ilvl w:val="0"/>
                <w:numId w:val="51"/>
              </w:numPr>
              <w:autoSpaceDE w:val="0"/>
              <w:autoSpaceDN w:val="0"/>
              <w:adjustRightInd w:val="0"/>
              <w:spacing w:after="0" w:line="240" w:lineRule="auto"/>
              <w:rPr>
                <w:rFonts w:ascii="Arial" w:hAnsi="Arial" w:cs="Arial"/>
              </w:rPr>
            </w:pPr>
            <w:r>
              <w:rPr>
                <w:rFonts w:ascii="Arial" w:hAnsi="Arial" w:cs="Arial"/>
              </w:rPr>
              <w:t xml:space="preserve">Complete </w:t>
            </w:r>
            <w:r w:rsidR="005D5DF5">
              <w:rPr>
                <w:rFonts w:ascii="Arial" w:hAnsi="Arial" w:cs="Arial"/>
              </w:rPr>
              <w:t xml:space="preserve">the calculation spreadsheet to </w:t>
            </w:r>
            <w:r w:rsidR="00CD6532">
              <w:rPr>
                <w:rFonts w:ascii="Arial" w:hAnsi="Arial" w:cs="Arial"/>
              </w:rPr>
              <w:t xml:space="preserve">help answer the </w:t>
            </w:r>
            <w:r w:rsidR="005D5DF5">
              <w:rPr>
                <w:rFonts w:ascii="Arial" w:hAnsi="Arial" w:cs="Arial"/>
              </w:rPr>
              <w:t>garnishment orders</w:t>
            </w:r>
            <w:r w:rsidR="00CD6532">
              <w:rPr>
                <w:rFonts w:ascii="Arial" w:hAnsi="Arial" w:cs="Arial"/>
              </w:rPr>
              <w:t xml:space="preserve"> answers/interrogatories.</w:t>
            </w:r>
          </w:p>
          <w:p w14:paraId="183F5AF1" w14:textId="77777777" w:rsidR="004322C4" w:rsidRPr="00F4016E" w:rsidRDefault="004322C4" w:rsidP="004322C4">
            <w:pPr>
              <w:autoSpaceDE w:val="0"/>
              <w:autoSpaceDN w:val="0"/>
              <w:adjustRightInd w:val="0"/>
              <w:spacing w:after="0" w:line="240" w:lineRule="auto"/>
              <w:rPr>
                <w:rFonts w:ascii="Arial" w:hAnsi="Arial" w:cs="Arial"/>
              </w:rPr>
            </w:pPr>
          </w:p>
          <w:p w14:paraId="183F5AF2" w14:textId="77777777" w:rsidR="004322C4" w:rsidRPr="00F4016E" w:rsidRDefault="004322C4" w:rsidP="00DD7700">
            <w:pPr>
              <w:autoSpaceDE w:val="0"/>
              <w:autoSpaceDN w:val="0"/>
              <w:adjustRightInd w:val="0"/>
              <w:spacing w:after="0" w:line="240" w:lineRule="auto"/>
              <w:ind w:left="720"/>
              <w:rPr>
                <w:rFonts w:ascii="Arial" w:hAnsi="Arial" w:cs="Arial"/>
              </w:rPr>
            </w:pPr>
          </w:p>
          <w:p w14:paraId="183F5AF3" w14:textId="77777777" w:rsidR="00F73BBB" w:rsidRPr="00F4016E" w:rsidRDefault="00F73BBB" w:rsidP="00F73BBB">
            <w:pPr>
              <w:autoSpaceDE w:val="0"/>
              <w:autoSpaceDN w:val="0"/>
              <w:adjustRightInd w:val="0"/>
              <w:spacing w:after="0" w:line="240" w:lineRule="auto"/>
              <w:rPr>
                <w:rFonts w:ascii="Arial" w:hAnsi="Arial" w:cs="Arial"/>
              </w:rPr>
            </w:pPr>
          </w:p>
          <w:p w14:paraId="183F5AF4" w14:textId="77777777" w:rsidR="00F73BBB" w:rsidRPr="00F4016E" w:rsidRDefault="00F73BBB" w:rsidP="00DD7700">
            <w:pPr>
              <w:autoSpaceDE w:val="0"/>
              <w:autoSpaceDN w:val="0"/>
              <w:adjustRightInd w:val="0"/>
              <w:spacing w:after="0" w:line="240" w:lineRule="auto"/>
              <w:ind w:left="720"/>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83F5AF5" w14:textId="67937FE6" w:rsidR="008240DE" w:rsidRPr="00824A7E" w:rsidRDefault="008240DE" w:rsidP="00650D83">
            <w:pPr>
              <w:widowControl w:val="0"/>
              <w:autoSpaceDE w:val="0"/>
              <w:autoSpaceDN w:val="0"/>
              <w:adjustRightInd w:val="0"/>
              <w:spacing w:after="0" w:line="240" w:lineRule="auto"/>
              <w:rPr>
                <w:rFonts w:ascii="Arial" w:hAnsi="Arial" w:cs="Arial"/>
              </w:rPr>
            </w:pPr>
            <w:r w:rsidRPr="00824A7E">
              <w:rPr>
                <w:rFonts w:ascii="Arial" w:hAnsi="Arial" w:cs="Arial"/>
              </w:rPr>
              <w:t xml:space="preserve">Verify if a case </w:t>
            </w:r>
            <w:r w:rsidR="00F4016E" w:rsidRPr="00824A7E">
              <w:rPr>
                <w:rFonts w:ascii="Arial" w:hAnsi="Arial" w:cs="Arial"/>
              </w:rPr>
              <w:t xml:space="preserve">is a </w:t>
            </w:r>
            <w:r w:rsidRPr="00824A7E">
              <w:rPr>
                <w:rFonts w:ascii="Arial" w:hAnsi="Arial" w:cs="Arial"/>
              </w:rPr>
              <w:t>processed</w:t>
            </w:r>
            <w:r w:rsidR="00F4016E" w:rsidRPr="00824A7E">
              <w:rPr>
                <w:rFonts w:ascii="Arial" w:hAnsi="Arial" w:cs="Arial"/>
              </w:rPr>
              <w:t xml:space="preserve"> case or non-processed case</w:t>
            </w:r>
            <w:r w:rsidRPr="00824A7E">
              <w:rPr>
                <w:rFonts w:ascii="Arial" w:hAnsi="Arial" w:cs="Arial"/>
              </w:rPr>
              <w:t xml:space="preserve"> by using </w:t>
            </w:r>
            <w:r w:rsidR="00F4016E" w:rsidRPr="00824A7E">
              <w:rPr>
                <w:rFonts w:ascii="Arial" w:hAnsi="Arial" w:cs="Arial"/>
              </w:rPr>
              <w:t xml:space="preserve">the </w:t>
            </w:r>
            <w:r w:rsidRPr="00824A7E">
              <w:rPr>
                <w:rFonts w:ascii="Arial" w:hAnsi="Arial" w:cs="Arial"/>
              </w:rPr>
              <w:t xml:space="preserve">checklist to check the </w:t>
            </w:r>
            <w:r w:rsidR="0035522C" w:rsidRPr="00824A7E">
              <w:rPr>
                <w:rFonts w:ascii="Arial" w:hAnsi="Arial" w:cs="Arial"/>
              </w:rPr>
              <w:t xml:space="preserve">NFC </w:t>
            </w:r>
            <w:r w:rsidRPr="00824A7E">
              <w:rPr>
                <w:rFonts w:ascii="Arial" w:hAnsi="Arial" w:cs="Arial"/>
              </w:rPr>
              <w:t>system</w:t>
            </w:r>
            <w:r w:rsidR="00761D7E">
              <w:rPr>
                <w:rFonts w:ascii="Arial" w:hAnsi="Arial" w:cs="Arial"/>
              </w:rPr>
              <w:t xml:space="preserve">s and use the </w:t>
            </w:r>
            <w:r w:rsidR="00761D7E" w:rsidRPr="004E7E1B">
              <w:rPr>
                <w:rFonts w:ascii="Arial" w:hAnsi="Arial" w:cs="Arial"/>
              </w:rPr>
              <w:t xml:space="preserve">calculation spreadsheet </w:t>
            </w:r>
            <w:r w:rsidR="00C506B1" w:rsidRPr="004E7E1B">
              <w:rPr>
                <w:rFonts w:ascii="Arial" w:hAnsi="Arial" w:cs="Arial"/>
              </w:rPr>
              <w:t xml:space="preserve">on the share drive </w:t>
            </w:r>
            <w:r w:rsidR="00761D7E" w:rsidRPr="004E7E1B">
              <w:rPr>
                <w:rFonts w:ascii="Arial" w:hAnsi="Arial" w:cs="Arial"/>
              </w:rPr>
              <w:t>if</w:t>
            </w:r>
            <w:r w:rsidR="00761D7E">
              <w:rPr>
                <w:rFonts w:ascii="Arial" w:hAnsi="Arial" w:cs="Arial"/>
              </w:rPr>
              <w:t xml:space="preserve"> needed</w:t>
            </w:r>
            <w:r w:rsidR="001D5379" w:rsidRPr="00824A7E">
              <w:rPr>
                <w:rFonts w:ascii="Arial" w:hAnsi="Arial" w:cs="Arial"/>
              </w:rPr>
              <w:t>; make copies of all system screen shots of verifications</w:t>
            </w:r>
            <w:r w:rsidR="00F4016E" w:rsidRPr="00824A7E">
              <w:rPr>
                <w:rFonts w:ascii="Arial" w:hAnsi="Arial" w:cs="Arial"/>
              </w:rPr>
              <w:t>. Processed cases</w:t>
            </w:r>
            <w:r w:rsidR="001E3190" w:rsidRPr="00824A7E">
              <w:rPr>
                <w:rFonts w:ascii="Arial" w:hAnsi="Arial" w:cs="Arial"/>
              </w:rPr>
              <w:t xml:space="preserve"> are to be separated from non-processed cases.</w:t>
            </w:r>
          </w:p>
          <w:p w14:paraId="183F5AF6" w14:textId="77777777" w:rsidR="00594978" w:rsidRPr="00824A7E" w:rsidRDefault="00594978" w:rsidP="00650D83">
            <w:pPr>
              <w:widowControl w:val="0"/>
              <w:autoSpaceDE w:val="0"/>
              <w:autoSpaceDN w:val="0"/>
              <w:adjustRightInd w:val="0"/>
              <w:spacing w:after="0" w:line="240" w:lineRule="auto"/>
              <w:rPr>
                <w:rFonts w:ascii="Arial" w:hAnsi="Arial" w:cs="Arial"/>
              </w:rPr>
            </w:pPr>
          </w:p>
          <w:p w14:paraId="183F5AF7" w14:textId="746681B1" w:rsidR="00594978" w:rsidRPr="00824A7E" w:rsidRDefault="00594978" w:rsidP="00650D83">
            <w:pPr>
              <w:widowControl w:val="0"/>
              <w:autoSpaceDE w:val="0"/>
              <w:autoSpaceDN w:val="0"/>
              <w:adjustRightInd w:val="0"/>
              <w:spacing w:after="0" w:line="240" w:lineRule="auto"/>
              <w:rPr>
                <w:rFonts w:ascii="Arial" w:hAnsi="Arial" w:cs="Arial"/>
              </w:rPr>
            </w:pPr>
            <w:r w:rsidRPr="00824A7E">
              <w:rPr>
                <w:rFonts w:ascii="Arial" w:hAnsi="Arial" w:cs="Arial"/>
              </w:rPr>
              <w:t>If an employee is on Leave without Pay (LWOP), enter in deductions and notify 3</w:t>
            </w:r>
            <w:r w:rsidRPr="00824A7E">
              <w:rPr>
                <w:rFonts w:ascii="Arial" w:hAnsi="Arial" w:cs="Arial"/>
                <w:vertAlign w:val="superscript"/>
              </w:rPr>
              <w:t>rd</w:t>
            </w:r>
            <w:r w:rsidRPr="00824A7E">
              <w:rPr>
                <w:rFonts w:ascii="Arial" w:hAnsi="Arial" w:cs="Arial"/>
              </w:rPr>
              <w:t xml:space="preserve"> parties and</w:t>
            </w:r>
            <w:r w:rsidR="00942F48">
              <w:rPr>
                <w:rFonts w:ascii="Arial" w:hAnsi="Arial" w:cs="Arial"/>
              </w:rPr>
              <w:t xml:space="preserve"> the </w:t>
            </w:r>
            <w:r w:rsidRPr="00824A7E">
              <w:rPr>
                <w:rFonts w:ascii="Arial" w:hAnsi="Arial" w:cs="Arial"/>
              </w:rPr>
              <w:t xml:space="preserve"> employee with </w:t>
            </w:r>
            <w:r w:rsidR="00942F48">
              <w:rPr>
                <w:rFonts w:ascii="Arial" w:hAnsi="Arial" w:cs="Arial"/>
              </w:rPr>
              <w:t xml:space="preserve">an </w:t>
            </w:r>
            <w:r w:rsidRPr="00824A7E">
              <w:rPr>
                <w:rFonts w:ascii="Arial" w:hAnsi="Arial" w:cs="Arial"/>
              </w:rPr>
              <w:t>LWOP letter.</w:t>
            </w:r>
          </w:p>
          <w:p w14:paraId="183F5AF8" w14:textId="77777777" w:rsidR="002E4D4E" w:rsidRPr="00824A7E" w:rsidRDefault="002E4D4E" w:rsidP="00650D83">
            <w:pPr>
              <w:widowControl w:val="0"/>
              <w:autoSpaceDE w:val="0"/>
              <w:autoSpaceDN w:val="0"/>
              <w:adjustRightInd w:val="0"/>
              <w:spacing w:after="0" w:line="240" w:lineRule="auto"/>
              <w:rPr>
                <w:rFonts w:ascii="Arial" w:hAnsi="Arial" w:cs="Arial"/>
              </w:rPr>
            </w:pPr>
          </w:p>
          <w:p w14:paraId="183F5AF9" w14:textId="57C06F21" w:rsidR="002E4D4E" w:rsidRPr="00824A7E" w:rsidRDefault="002E4D4E" w:rsidP="00650D83">
            <w:pPr>
              <w:widowControl w:val="0"/>
              <w:autoSpaceDE w:val="0"/>
              <w:autoSpaceDN w:val="0"/>
              <w:adjustRightInd w:val="0"/>
              <w:spacing w:after="0" w:line="240" w:lineRule="auto"/>
              <w:rPr>
                <w:rFonts w:ascii="Arial" w:hAnsi="Arial" w:cs="Arial"/>
              </w:rPr>
            </w:pPr>
            <w:r w:rsidRPr="00824A7E">
              <w:rPr>
                <w:rFonts w:ascii="Arial" w:hAnsi="Arial" w:cs="Arial"/>
              </w:rPr>
              <w:t xml:space="preserve">If the name of the person/SSN on order cannot be found in NFC, then check EMR to verify </w:t>
            </w:r>
            <w:r w:rsidR="0056771F">
              <w:rPr>
                <w:rFonts w:ascii="Arial" w:hAnsi="Arial" w:cs="Arial"/>
              </w:rPr>
              <w:t>the individual</w:t>
            </w:r>
            <w:r w:rsidRPr="00824A7E">
              <w:rPr>
                <w:rFonts w:ascii="Arial" w:hAnsi="Arial" w:cs="Arial"/>
              </w:rPr>
              <w:t xml:space="preserve"> is not a TSA employee. (EMR can only be used if logged in the Merrifield/EMR server- it is located on </w:t>
            </w:r>
            <w:r w:rsidR="001D7D87">
              <w:rPr>
                <w:rFonts w:ascii="Arial" w:hAnsi="Arial" w:cs="Arial"/>
              </w:rPr>
              <w:t xml:space="preserve">the </w:t>
            </w:r>
            <w:r w:rsidRPr="00824A7E">
              <w:rPr>
                <w:rFonts w:ascii="Arial" w:hAnsi="Arial" w:cs="Arial"/>
              </w:rPr>
              <w:t>desktop)</w:t>
            </w:r>
            <w:r w:rsidR="001D7D87">
              <w:rPr>
                <w:rFonts w:ascii="Arial" w:hAnsi="Arial" w:cs="Arial"/>
              </w:rPr>
              <w:t>.</w:t>
            </w:r>
          </w:p>
          <w:p w14:paraId="183F5AFA" w14:textId="77777777" w:rsidR="001E25E1" w:rsidRPr="00824A7E" w:rsidRDefault="001E25E1" w:rsidP="00650D83">
            <w:pPr>
              <w:widowControl w:val="0"/>
              <w:autoSpaceDE w:val="0"/>
              <w:autoSpaceDN w:val="0"/>
              <w:adjustRightInd w:val="0"/>
              <w:spacing w:after="0" w:line="240" w:lineRule="auto"/>
              <w:rPr>
                <w:rFonts w:ascii="Arial" w:hAnsi="Arial" w:cs="Arial"/>
              </w:rPr>
            </w:pPr>
          </w:p>
          <w:p w14:paraId="183F5AFB" w14:textId="1283B888" w:rsidR="001E25E1" w:rsidRPr="00824A7E" w:rsidRDefault="0093283D" w:rsidP="00650D83">
            <w:pPr>
              <w:widowControl w:val="0"/>
              <w:autoSpaceDE w:val="0"/>
              <w:autoSpaceDN w:val="0"/>
              <w:adjustRightInd w:val="0"/>
              <w:spacing w:after="0" w:line="240" w:lineRule="auto"/>
              <w:rPr>
                <w:rFonts w:ascii="Arial" w:hAnsi="Arial" w:cs="Arial"/>
              </w:rPr>
            </w:pPr>
            <w:r w:rsidRPr="00824A7E">
              <w:rPr>
                <w:rFonts w:ascii="Arial" w:hAnsi="Arial" w:cs="Arial"/>
              </w:rPr>
              <w:t>If</w:t>
            </w:r>
            <w:r w:rsidR="001E25E1" w:rsidRPr="00824A7E">
              <w:rPr>
                <w:rFonts w:ascii="Arial" w:hAnsi="Arial" w:cs="Arial"/>
              </w:rPr>
              <w:t xml:space="preserve"> the documentation does not contain </w:t>
            </w:r>
            <w:r w:rsidR="00E642EF">
              <w:rPr>
                <w:rFonts w:ascii="Arial" w:hAnsi="Arial" w:cs="Arial"/>
              </w:rPr>
              <w:t xml:space="preserve">at least the last four of </w:t>
            </w:r>
            <w:r w:rsidR="001E25E1" w:rsidRPr="00824A7E">
              <w:rPr>
                <w:rFonts w:ascii="Arial" w:hAnsi="Arial" w:cs="Arial"/>
              </w:rPr>
              <w:t>the SSN, but the Case number is already in the system</w:t>
            </w:r>
            <w:r w:rsidRPr="00824A7E">
              <w:rPr>
                <w:rFonts w:ascii="Arial" w:hAnsi="Arial" w:cs="Arial"/>
              </w:rPr>
              <w:t xml:space="preserve"> (Screen 114, 306</w:t>
            </w:r>
            <w:r w:rsidR="00F52763" w:rsidRPr="00824A7E">
              <w:rPr>
                <w:rFonts w:ascii="Arial" w:hAnsi="Arial" w:cs="Arial"/>
              </w:rPr>
              <w:t>) it</w:t>
            </w:r>
            <w:r w:rsidRPr="00824A7E">
              <w:rPr>
                <w:rFonts w:ascii="Arial" w:hAnsi="Arial" w:cs="Arial"/>
              </w:rPr>
              <w:t xml:space="preserve"> can be processed, using this information as validation</w:t>
            </w:r>
            <w:r w:rsidR="001E25E1" w:rsidRPr="00824A7E">
              <w:rPr>
                <w:rFonts w:ascii="Arial" w:hAnsi="Arial" w:cs="Arial"/>
              </w:rPr>
              <w:t xml:space="preserve">.  </w:t>
            </w:r>
            <w:r w:rsidRPr="00824A7E">
              <w:rPr>
                <w:rFonts w:ascii="Arial" w:hAnsi="Arial" w:cs="Arial"/>
              </w:rPr>
              <w:t>Same process,</w:t>
            </w:r>
            <w:r w:rsidR="001E25E1" w:rsidRPr="00824A7E">
              <w:rPr>
                <w:rFonts w:ascii="Arial" w:hAnsi="Arial" w:cs="Arial"/>
              </w:rPr>
              <w:t xml:space="preserve"> if the person’s address is the same </w:t>
            </w:r>
            <w:r w:rsidR="00FD5D7D">
              <w:rPr>
                <w:rFonts w:ascii="Arial" w:hAnsi="Arial" w:cs="Arial"/>
              </w:rPr>
              <w:t>as</w:t>
            </w:r>
            <w:r w:rsidR="00FD5D7D" w:rsidRPr="00824A7E">
              <w:rPr>
                <w:rFonts w:ascii="Arial" w:hAnsi="Arial" w:cs="Arial"/>
              </w:rPr>
              <w:t xml:space="preserve"> </w:t>
            </w:r>
            <w:r w:rsidR="002451EE">
              <w:rPr>
                <w:rFonts w:ascii="Arial" w:hAnsi="Arial" w:cs="Arial"/>
              </w:rPr>
              <w:t>RUMBA</w:t>
            </w:r>
            <w:r w:rsidR="001E25E1" w:rsidRPr="00824A7E">
              <w:rPr>
                <w:rFonts w:ascii="Arial" w:hAnsi="Arial" w:cs="Arial"/>
              </w:rPr>
              <w:t xml:space="preserve"> screen 124.</w:t>
            </w:r>
          </w:p>
          <w:p w14:paraId="183F5AFC" w14:textId="77777777" w:rsidR="008240DE" w:rsidRPr="00824A7E" w:rsidRDefault="002D50B7" w:rsidP="00F52763">
            <w:pPr>
              <w:widowControl w:val="0"/>
              <w:tabs>
                <w:tab w:val="left" w:pos="2635"/>
              </w:tabs>
              <w:autoSpaceDE w:val="0"/>
              <w:autoSpaceDN w:val="0"/>
              <w:adjustRightInd w:val="0"/>
              <w:spacing w:after="0" w:line="240" w:lineRule="auto"/>
              <w:rPr>
                <w:rFonts w:ascii="Arial" w:hAnsi="Arial" w:cs="Arial"/>
              </w:rPr>
            </w:pPr>
            <w:r w:rsidRPr="00824A7E">
              <w:rPr>
                <w:rFonts w:ascii="Arial" w:hAnsi="Arial" w:cs="Arial"/>
              </w:rPr>
              <w:tab/>
            </w:r>
          </w:p>
          <w:p w14:paraId="183F5AFD" w14:textId="77777777" w:rsidR="006E3147" w:rsidRPr="00824A7E" w:rsidRDefault="00B139C4" w:rsidP="00DD7700">
            <w:pPr>
              <w:widowControl w:val="0"/>
              <w:autoSpaceDE w:val="0"/>
              <w:autoSpaceDN w:val="0"/>
              <w:adjustRightInd w:val="0"/>
              <w:spacing w:after="0" w:line="240" w:lineRule="auto"/>
              <w:rPr>
                <w:rFonts w:ascii="Arial" w:hAnsi="Arial" w:cs="Arial"/>
              </w:rPr>
            </w:pPr>
            <w:r w:rsidRPr="00824A7E">
              <w:rPr>
                <w:rFonts w:ascii="Arial" w:hAnsi="Arial" w:cs="Arial"/>
              </w:rPr>
              <w:t>Note: Special Handling/</w:t>
            </w:r>
            <w:r w:rsidR="00FD5D7D">
              <w:rPr>
                <w:rFonts w:ascii="Arial" w:hAnsi="Arial" w:cs="Arial"/>
              </w:rPr>
              <w:t>L</w:t>
            </w:r>
            <w:r w:rsidRPr="00824A7E">
              <w:rPr>
                <w:rFonts w:ascii="Arial" w:hAnsi="Arial" w:cs="Arial"/>
              </w:rPr>
              <w:t xml:space="preserve">egal Counsel can help with determining what commercial garnishments orders are properly executed for us to process. </w:t>
            </w:r>
          </w:p>
          <w:p w14:paraId="183F5AFE" w14:textId="77777777" w:rsidR="00CD6532" w:rsidRPr="00824A7E" w:rsidRDefault="00CD6532" w:rsidP="00DD7700">
            <w:pPr>
              <w:widowControl w:val="0"/>
              <w:autoSpaceDE w:val="0"/>
              <w:autoSpaceDN w:val="0"/>
              <w:adjustRightInd w:val="0"/>
              <w:spacing w:after="0" w:line="240" w:lineRule="auto"/>
              <w:rPr>
                <w:rFonts w:ascii="Arial" w:hAnsi="Arial" w:cs="Arial"/>
              </w:rPr>
            </w:pPr>
          </w:p>
          <w:p w14:paraId="183F5AFF" w14:textId="77777777" w:rsidR="00CD6532" w:rsidRPr="00824A7E" w:rsidRDefault="00CD6532" w:rsidP="00DD7700">
            <w:pPr>
              <w:widowControl w:val="0"/>
              <w:autoSpaceDE w:val="0"/>
              <w:autoSpaceDN w:val="0"/>
              <w:adjustRightInd w:val="0"/>
              <w:spacing w:after="0" w:line="240" w:lineRule="auto"/>
              <w:rPr>
                <w:rFonts w:ascii="Arial" w:hAnsi="Arial" w:cs="Arial"/>
              </w:rPr>
            </w:pPr>
            <w:r w:rsidRPr="00824A7E">
              <w:rPr>
                <w:rFonts w:ascii="Arial" w:hAnsi="Arial" w:cs="Arial"/>
              </w:rPr>
              <w:t>Federal register guidelines 582.402</w:t>
            </w:r>
          </w:p>
          <w:p w14:paraId="183F5B00" w14:textId="77777777" w:rsidR="00CD6532" w:rsidRPr="00824A7E" w:rsidRDefault="00CD6532" w:rsidP="00CD6532">
            <w:pPr>
              <w:autoSpaceDE w:val="0"/>
              <w:autoSpaceDN w:val="0"/>
              <w:adjustRightInd w:val="0"/>
              <w:spacing w:after="0" w:line="240" w:lineRule="auto"/>
              <w:rPr>
                <w:rFonts w:ascii="Times New Roman" w:hAnsi="Times New Roman"/>
                <w:sz w:val="18"/>
                <w:szCs w:val="18"/>
              </w:rPr>
            </w:pPr>
            <w:r w:rsidRPr="00824A7E">
              <w:rPr>
                <w:rFonts w:ascii="Arial" w:hAnsi="Arial" w:cs="Arial"/>
              </w:rPr>
              <w:t>Employee’s disposable earnings in a workweek are equal to or less than 30 times the FLSA minimum hourly wage; the employee obligor’s earnings may not be garnished in any amount.</w:t>
            </w:r>
          </w:p>
        </w:tc>
      </w:tr>
      <w:tr w:rsidR="002E4D4E" w:rsidRPr="003B58BA" w14:paraId="183F5B0A" w14:textId="77777777" w:rsidTr="00F52763">
        <w:trPr>
          <w:cantSplit/>
          <w:trHeight w:val="5"/>
        </w:trPr>
        <w:tc>
          <w:tcPr>
            <w:tcW w:w="2629" w:type="dxa"/>
            <w:tcBorders>
              <w:top w:val="single" w:sz="4" w:space="0" w:color="auto"/>
              <w:left w:val="single" w:sz="6" w:space="0" w:color="auto"/>
              <w:bottom w:val="single" w:sz="6" w:space="0" w:color="auto"/>
              <w:right w:val="single" w:sz="6" w:space="0" w:color="auto"/>
            </w:tcBorders>
          </w:tcPr>
          <w:p w14:paraId="183F5B02" w14:textId="77777777" w:rsidR="002E4D4E" w:rsidRPr="00DD7700" w:rsidRDefault="002E4D4E" w:rsidP="000A5405">
            <w:pPr>
              <w:pStyle w:val="BodyRow"/>
              <w:rPr>
                <w:b/>
                <w:color w:val="FF3399"/>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B03" w14:textId="77777777" w:rsidR="002E4D4E" w:rsidRPr="00DD7700" w:rsidRDefault="002E4D4E" w:rsidP="007D1ED4">
            <w:pPr>
              <w:widowControl w:val="0"/>
              <w:autoSpaceDE w:val="0"/>
              <w:autoSpaceDN w:val="0"/>
              <w:adjustRightInd w:val="0"/>
              <w:spacing w:after="0" w:line="240" w:lineRule="auto"/>
              <w:rPr>
                <w:rFonts w:ascii="Arial" w:hAnsi="Arial" w:cs="Arial"/>
                <w:color w:val="FF3399"/>
              </w:rPr>
            </w:pPr>
          </w:p>
        </w:tc>
        <w:tc>
          <w:tcPr>
            <w:tcW w:w="3675" w:type="dxa"/>
            <w:tcBorders>
              <w:top w:val="single" w:sz="6" w:space="0" w:color="auto"/>
              <w:left w:val="single" w:sz="6" w:space="0" w:color="auto"/>
              <w:bottom w:val="single" w:sz="6" w:space="0" w:color="auto"/>
              <w:right w:val="single" w:sz="6" w:space="0" w:color="auto"/>
            </w:tcBorders>
          </w:tcPr>
          <w:p w14:paraId="183F5B04" w14:textId="779BD00A" w:rsidR="002E4D4E" w:rsidRPr="00824A7E" w:rsidRDefault="002E4D4E" w:rsidP="002E4D4E">
            <w:pPr>
              <w:widowControl w:val="0"/>
              <w:autoSpaceDE w:val="0"/>
              <w:autoSpaceDN w:val="0"/>
              <w:adjustRightInd w:val="0"/>
              <w:spacing w:after="0" w:line="240" w:lineRule="auto"/>
              <w:rPr>
                <w:rFonts w:ascii="Arial" w:hAnsi="Arial" w:cs="Arial"/>
              </w:rPr>
            </w:pPr>
            <w:r w:rsidRPr="00824A7E">
              <w:rPr>
                <w:rFonts w:ascii="Arial" w:hAnsi="Arial" w:cs="Arial"/>
              </w:rPr>
              <w:t xml:space="preserve">IRS INSTRUCTIONS:-Verification of the IRS forms </w:t>
            </w:r>
            <w:r w:rsidR="001E25E1" w:rsidRPr="00824A7E">
              <w:rPr>
                <w:rFonts w:ascii="Arial" w:hAnsi="Arial" w:cs="Arial"/>
              </w:rPr>
              <w:t>consists</w:t>
            </w:r>
            <w:r w:rsidRPr="00824A7E">
              <w:rPr>
                <w:rFonts w:ascii="Arial" w:hAnsi="Arial" w:cs="Arial"/>
              </w:rPr>
              <w:t xml:space="preserve"> of</w:t>
            </w:r>
            <w:r w:rsidR="00C17BE4">
              <w:rPr>
                <w:rFonts w:ascii="Arial" w:hAnsi="Arial" w:cs="Arial"/>
              </w:rPr>
              <w:t xml:space="preserve"> the following D</w:t>
            </w:r>
            <w:r w:rsidRPr="00824A7E">
              <w:rPr>
                <w:rFonts w:ascii="Arial" w:hAnsi="Arial" w:cs="Arial"/>
              </w:rPr>
              <w:t xml:space="preserve">uplications, </w:t>
            </w:r>
            <w:r w:rsidR="00C17BE4">
              <w:rPr>
                <w:rFonts w:ascii="Arial" w:hAnsi="Arial" w:cs="Arial"/>
              </w:rPr>
              <w:t>C</w:t>
            </w:r>
            <w:r w:rsidRPr="00824A7E">
              <w:rPr>
                <w:rFonts w:ascii="Arial" w:hAnsi="Arial" w:cs="Arial"/>
              </w:rPr>
              <w:t xml:space="preserve">larification, </w:t>
            </w:r>
            <w:r w:rsidR="00C17BE4">
              <w:rPr>
                <w:rFonts w:ascii="Arial" w:hAnsi="Arial" w:cs="Arial"/>
              </w:rPr>
              <w:t>M</w:t>
            </w:r>
            <w:r w:rsidRPr="00824A7E">
              <w:rPr>
                <w:rFonts w:ascii="Arial" w:hAnsi="Arial" w:cs="Arial"/>
              </w:rPr>
              <w:t xml:space="preserve">issing information or </w:t>
            </w:r>
            <w:r w:rsidR="00C17BE4">
              <w:rPr>
                <w:rFonts w:ascii="Arial" w:hAnsi="Arial" w:cs="Arial"/>
              </w:rPr>
              <w:t>C</w:t>
            </w:r>
            <w:r w:rsidRPr="00824A7E">
              <w:rPr>
                <w:rFonts w:ascii="Arial" w:hAnsi="Arial" w:cs="Arial"/>
              </w:rPr>
              <w:t>onflicting information (such as payment address, deduction amount per pay period,</w:t>
            </w:r>
            <w:r w:rsidR="00FD284B" w:rsidRPr="00824A7E">
              <w:rPr>
                <w:rFonts w:ascii="Arial" w:hAnsi="Arial" w:cs="Arial"/>
              </w:rPr>
              <w:t xml:space="preserve"> </w:t>
            </w:r>
            <w:r w:rsidR="00824A7E" w:rsidRPr="00824A7E">
              <w:rPr>
                <w:rFonts w:ascii="Arial" w:hAnsi="Arial" w:cs="Arial"/>
              </w:rPr>
              <w:t>type</w:t>
            </w:r>
            <w:r w:rsidR="001E25E1" w:rsidRPr="00824A7E">
              <w:rPr>
                <w:rFonts w:ascii="Arial" w:hAnsi="Arial" w:cs="Arial"/>
              </w:rPr>
              <w:t xml:space="preserve"> of taxes </w:t>
            </w:r>
            <w:r w:rsidR="00FD284B" w:rsidRPr="00824A7E">
              <w:rPr>
                <w:rFonts w:ascii="Arial" w:hAnsi="Arial" w:cs="Arial"/>
              </w:rPr>
              <w:t>owed, year of taxes,</w:t>
            </w:r>
            <w:r w:rsidRPr="00824A7E">
              <w:rPr>
                <w:rFonts w:ascii="Arial" w:hAnsi="Arial" w:cs="Arial"/>
              </w:rPr>
              <w:t xml:space="preserve"> total amount owed and employee signature)</w:t>
            </w:r>
            <w:r w:rsidR="00FD284B" w:rsidRPr="00824A7E">
              <w:rPr>
                <w:rFonts w:ascii="Arial" w:hAnsi="Arial" w:cs="Arial"/>
              </w:rPr>
              <w:t xml:space="preserve">.If any of the above minimum requirements are not met, </w:t>
            </w:r>
            <w:r w:rsidR="001E25E1" w:rsidRPr="00824A7E">
              <w:rPr>
                <w:rFonts w:ascii="Arial" w:hAnsi="Arial" w:cs="Arial"/>
              </w:rPr>
              <w:t>document</w:t>
            </w:r>
            <w:r w:rsidR="00FD284B" w:rsidRPr="00824A7E">
              <w:rPr>
                <w:rFonts w:ascii="Arial" w:hAnsi="Arial" w:cs="Arial"/>
              </w:rPr>
              <w:t xml:space="preserve"> will be returned to the employee with an “Una</w:t>
            </w:r>
            <w:r w:rsidR="004123B5" w:rsidRPr="00824A7E">
              <w:rPr>
                <w:rFonts w:ascii="Arial" w:hAnsi="Arial" w:cs="Arial"/>
              </w:rPr>
              <w:t>bl</w:t>
            </w:r>
            <w:r w:rsidR="00FD284B" w:rsidRPr="00824A7E">
              <w:rPr>
                <w:rFonts w:ascii="Arial" w:hAnsi="Arial" w:cs="Arial"/>
              </w:rPr>
              <w:t>e to Process” letter expla</w:t>
            </w:r>
            <w:r w:rsidR="004123B5" w:rsidRPr="00824A7E">
              <w:rPr>
                <w:rFonts w:ascii="Arial" w:hAnsi="Arial" w:cs="Arial"/>
              </w:rPr>
              <w:t>i</w:t>
            </w:r>
            <w:r w:rsidR="00FD284B" w:rsidRPr="00824A7E">
              <w:rPr>
                <w:rFonts w:ascii="Arial" w:hAnsi="Arial" w:cs="Arial"/>
              </w:rPr>
              <w:t>ning the issue</w:t>
            </w:r>
            <w:r w:rsidR="001E25E1" w:rsidRPr="00824A7E">
              <w:rPr>
                <w:rFonts w:ascii="Arial" w:hAnsi="Arial" w:cs="Arial"/>
              </w:rPr>
              <w:t>, highlighting the missing fields on the form for better understanding</w:t>
            </w:r>
            <w:r w:rsidR="00FD284B" w:rsidRPr="00824A7E">
              <w:rPr>
                <w:rFonts w:ascii="Arial" w:hAnsi="Arial" w:cs="Arial"/>
              </w:rPr>
              <w:t>.</w:t>
            </w:r>
          </w:p>
          <w:p w14:paraId="183F5B05" w14:textId="77777777" w:rsidR="00824A7E" w:rsidRPr="009B4C99" w:rsidRDefault="002E4D4E" w:rsidP="001D7D87">
            <w:pPr>
              <w:pStyle w:val="ListParagraph"/>
              <w:widowControl w:val="0"/>
              <w:numPr>
                <w:ilvl w:val="0"/>
                <w:numId w:val="59"/>
              </w:numPr>
              <w:autoSpaceDE w:val="0"/>
              <w:autoSpaceDN w:val="0"/>
              <w:adjustRightInd w:val="0"/>
              <w:spacing w:after="0" w:line="240" w:lineRule="auto"/>
              <w:rPr>
                <w:rFonts w:ascii="Arial" w:hAnsi="Arial" w:cs="Arial"/>
                <w:sz w:val="20"/>
                <w:szCs w:val="20"/>
              </w:rPr>
            </w:pPr>
            <w:r w:rsidRPr="009B4C99">
              <w:rPr>
                <w:rFonts w:ascii="Arial" w:hAnsi="Arial" w:cs="Arial"/>
                <w:sz w:val="20"/>
                <w:szCs w:val="20"/>
              </w:rPr>
              <w:t xml:space="preserve">The IRS 2159 form is sent by TSA HR Representatives and/or active TSA employees </w:t>
            </w:r>
          </w:p>
          <w:p w14:paraId="183F5B06" w14:textId="77777777" w:rsidR="002E4D4E" w:rsidRPr="009B4C99" w:rsidRDefault="002E4D4E" w:rsidP="001D7D87">
            <w:pPr>
              <w:pStyle w:val="ListParagraph"/>
              <w:widowControl w:val="0"/>
              <w:numPr>
                <w:ilvl w:val="0"/>
                <w:numId w:val="59"/>
              </w:numPr>
              <w:autoSpaceDE w:val="0"/>
              <w:autoSpaceDN w:val="0"/>
              <w:adjustRightInd w:val="0"/>
              <w:spacing w:after="0" w:line="240" w:lineRule="auto"/>
              <w:rPr>
                <w:rFonts w:ascii="Arial" w:hAnsi="Arial" w:cs="Arial"/>
                <w:sz w:val="20"/>
                <w:szCs w:val="20"/>
              </w:rPr>
            </w:pPr>
            <w:r w:rsidRPr="009B4C99">
              <w:rPr>
                <w:rFonts w:ascii="Arial" w:hAnsi="Arial" w:cs="Arial"/>
                <w:sz w:val="20"/>
                <w:szCs w:val="20"/>
              </w:rPr>
              <w:t>All other IRS forms (IRS 668 form or IRS 3676 Letter) that are rece</w:t>
            </w:r>
            <w:r w:rsidR="004123B5" w:rsidRPr="009B4C99">
              <w:rPr>
                <w:rFonts w:ascii="Arial" w:hAnsi="Arial" w:cs="Arial"/>
                <w:sz w:val="20"/>
                <w:szCs w:val="20"/>
              </w:rPr>
              <w:t>ived are to be forwarded to NFC via fax.</w:t>
            </w:r>
            <w:r w:rsidRPr="009B4C99">
              <w:rPr>
                <w:rFonts w:ascii="Arial" w:hAnsi="Arial" w:cs="Arial"/>
                <w:sz w:val="20"/>
                <w:szCs w:val="20"/>
              </w:rPr>
              <w:t xml:space="preserve"> </w:t>
            </w:r>
          </w:p>
          <w:p w14:paraId="183F5B07" w14:textId="77777777" w:rsidR="002E4D4E" w:rsidRPr="009B4C99" w:rsidRDefault="002E4D4E" w:rsidP="001D7D87">
            <w:pPr>
              <w:pStyle w:val="ListParagraph"/>
              <w:widowControl w:val="0"/>
              <w:numPr>
                <w:ilvl w:val="0"/>
                <w:numId w:val="59"/>
              </w:numPr>
              <w:autoSpaceDE w:val="0"/>
              <w:autoSpaceDN w:val="0"/>
              <w:adjustRightInd w:val="0"/>
              <w:spacing w:after="0" w:line="240" w:lineRule="auto"/>
              <w:rPr>
                <w:rFonts w:ascii="Arial" w:hAnsi="Arial" w:cs="Arial"/>
                <w:sz w:val="20"/>
                <w:szCs w:val="20"/>
              </w:rPr>
            </w:pPr>
            <w:r w:rsidRPr="009B4C99">
              <w:rPr>
                <w:rFonts w:ascii="Arial" w:hAnsi="Arial" w:cs="Arial"/>
                <w:sz w:val="20"/>
                <w:szCs w:val="20"/>
              </w:rPr>
              <w:t>All IRS Payroll Deduction Agreement deductions must be processed upon receipt.</w:t>
            </w:r>
          </w:p>
          <w:p w14:paraId="183F5B08" w14:textId="10EF6B10" w:rsidR="002E4D4E" w:rsidRPr="009B4C99" w:rsidRDefault="002E4D4E" w:rsidP="001D7D87">
            <w:pPr>
              <w:pStyle w:val="ListParagraph"/>
              <w:widowControl w:val="0"/>
              <w:numPr>
                <w:ilvl w:val="0"/>
                <w:numId w:val="59"/>
              </w:numPr>
              <w:autoSpaceDE w:val="0"/>
              <w:autoSpaceDN w:val="0"/>
              <w:adjustRightInd w:val="0"/>
              <w:spacing w:after="0" w:line="240" w:lineRule="auto"/>
              <w:rPr>
                <w:rFonts w:ascii="Arial" w:hAnsi="Arial" w:cs="Arial"/>
                <w:sz w:val="20"/>
                <w:szCs w:val="20"/>
              </w:rPr>
            </w:pPr>
            <w:r w:rsidRPr="009B4C99">
              <w:rPr>
                <w:rFonts w:ascii="Arial" w:hAnsi="Arial" w:cs="Arial"/>
                <w:sz w:val="20"/>
                <w:szCs w:val="20"/>
              </w:rPr>
              <w:t>Multiple IRS Payroll Deduction Agreements can be put into the system or they can be combined per employee request if a written letter/memo/email/fax is received from the employee</w:t>
            </w:r>
            <w:r w:rsidR="000F76A6">
              <w:rPr>
                <w:rFonts w:ascii="Arial" w:hAnsi="Arial" w:cs="Arial"/>
                <w:sz w:val="20"/>
                <w:szCs w:val="20"/>
              </w:rPr>
              <w:t xml:space="preserve">, </w:t>
            </w:r>
            <w:r w:rsidR="00313DB8" w:rsidRPr="009B4C99">
              <w:rPr>
                <w:rFonts w:ascii="Arial" w:hAnsi="Arial" w:cs="Arial"/>
                <w:sz w:val="20"/>
                <w:szCs w:val="20"/>
              </w:rPr>
              <w:t xml:space="preserve"> </w:t>
            </w:r>
            <w:r w:rsidR="000F76A6">
              <w:rPr>
                <w:rFonts w:ascii="Arial" w:hAnsi="Arial" w:cs="Arial"/>
                <w:sz w:val="20"/>
                <w:szCs w:val="20"/>
              </w:rPr>
              <w:t>F</w:t>
            </w:r>
            <w:r w:rsidR="00313DB8" w:rsidRPr="009B4C99">
              <w:rPr>
                <w:rFonts w:ascii="Arial" w:hAnsi="Arial" w:cs="Arial"/>
                <w:sz w:val="20"/>
                <w:szCs w:val="20"/>
              </w:rPr>
              <w:t xml:space="preserve">uture amended deductions can be set-up if </w:t>
            </w:r>
            <w:r w:rsidR="000F76A6">
              <w:rPr>
                <w:rFonts w:ascii="Arial" w:hAnsi="Arial" w:cs="Arial"/>
                <w:sz w:val="20"/>
                <w:szCs w:val="20"/>
              </w:rPr>
              <w:t>requested</w:t>
            </w:r>
            <w:r w:rsidR="000F76A6" w:rsidRPr="009B4C99">
              <w:rPr>
                <w:rFonts w:ascii="Arial" w:hAnsi="Arial" w:cs="Arial"/>
                <w:sz w:val="20"/>
                <w:szCs w:val="20"/>
              </w:rPr>
              <w:t xml:space="preserve"> </w:t>
            </w:r>
            <w:r w:rsidR="00313DB8" w:rsidRPr="009B4C99">
              <w:rPr>
                <w:rFonts w:ascii="Arial" w:hAnsi="Arial" w:cs="Arial"/>
                <w:sz w:val="20"/>
                <w:szCs w:val="20"/>
              </w:rPr>
              <w:t xml:space="preserve">by </w:t>
            </w:r>
            <w:r w:rsidR="000F76A6">
              <w:rPr>
                <w:rFonts w:ascii="Arial" w:hAnsi="Arial" w:cs="Arial"/>
                <w:sz w:val="20"/>
                <w:szCs w:val="20"/>
              </w:rPr>
              <w:t xml:space="preserve">the </w:t>
            </w:r>
            <w:r w:rsidR="00313DB8" w:rsidRPr="009B4C99">
              <w:rPr>
                <w:rFonts w:ascii="Arial" w:hAnsi="Arial" w:cs="Arial"/>
                <w:sz w:val="20"/>
                <w:szCs w:val="20"/>
              </w:rPr>
              <w:t>employee</w:t>
            </w:r>
            <w:r w:rsidRPr="009B4C99">
              <w:rPr>
                <w:rFonts w:ascii="Arial" w:hAnsi="Arial" w:cs="Arial"/>
                <w:sz w:val="20"/>
                <w:szCs w:val="20"/>
              </w:rPr>
              <w:t>.</w:t>
            </w:r>
          </w:p>
          <w:p w14:paraId="183F5B09" w14:textId="0F63517F" w:rsidR="002E4D4E" w:rsidRPr="001D7D87" w:rsidRDefault="002E4D4E" w:rsidP="000826A1">
            <w:pPr>
              <w:pStyle w:val="ListParagraph"/>
              <w:widowControl w:val="0"/>
              <w:numPr>
                <w:ilvl w:val="0"/>
                <w:numId w:val="59"/>
              </w:numPr>
              <w:autoSpaceDE w:val="0"/>
              <w:autoSpaceDN w:val="0"/>
              <w:adjustRightInd w:val="0"/>
              <w:spacing w:after="0" w:line="240" w:lineRule="auto"/>
              <w:rPr>
                <w:rFonts w:ascii="Arial" w:hAnsi="Arial" w:cs="Arial"/>
              </w:rPr>
            </w:pPr>
            <w:r w:rsidRPr="009B4C99">
              <w:rPr>
                <w:rFonts w:ascii="Arial" w:hAnsi="Arial" w:cs="Arial"/>
                <w:sz w:val="20"/>
                <w:szCs w:val="20"/>
              </w:rPr>
              <w:t xml:space="preserve">If the employee has a Tax Levy in place, then the IRS Payroll Deduction Agreement </w:t>
            </w:r>
            <w:r w:rsidR="00890361" w:rsidRPr="009B4C99">
              <w:rPr>
                <w:rFonts w:ascii="Arial" w:hAnsi="Arial" w:cs="Arial"/>
                <w:sz w:val="20"/>
                <w:szCs w:val="20"/>
              </w:rPr>
              <w:t>must</w:t>
            </w:r>
            <w:r w:rsidRPr="009B4C99">
              <w:rPr>
                <w:rFonts w:ascii="Arial" w:hAnsi="Arial" w:cs="Arial"/>
                <w:sz w:val="20"/>
                <w:szCs w:val="20"/>
              </w:rPr>
              <w:t xml:space="preserve"> be faxed over to NFC </w:t>
            </w:r>
            <w:r w:rsidR="000826A1">
              <w:rPr>
                <w:rFonts w:ascii="Arial" w:hAnsi="Arial" w:cs="Arial"/>
                <w:sz w:val="20"/>
                <w:szCs w:val="20"/>
              </w:rPr>
              <w:t>for processing</w:t>
            </w:r>
            <w:r w:rsidRPr="009B4C99">
              <w:rPr>
                <w:rFonts w:ascii="Arial" w:hAnsi="Arial" w:cs="Arial"/>
                <w:sz w:val="20"/>
                <w:szCs w:val="20"/>
              </w:rPr>
              <w:t>. (The fax sheet for NFC is located on the share drive and it has the contact and fax number already on it)</w:t>
            </w:r>
          </w:p>
        </w:tc>
      </w:tr>
      <w:tr w:rsidR="001D3855" w:rsidRPr="003B58BA" w14:paraId="183F5B17" w14:textId="77777777" w:rsidTr="009B4C99">
        <w:trPr>
          <w:cantSplit/>
          <w:trHeight w:val="8652"/>
        </w:trPr>
        <w:tc>
          <w:tcPr>
            <w:tcW w:w="2629" w:type="dxa"/>
            <w:tcBorders>
              <w:top w:val="single" w:sz="6" w:space="0" w:color="auto"/>
              <w:left w:val="single" w:sz="6" w:space="0" w:color="auto"/>
              <w:bottom w:val="single" w:sz="6" w:space="0" w:color="auto"/>
              <w:right w:val="single" w:sz="6" w:space="0" w:color="auto"/>
            </w:tcBorders>
          </w:tcPr>
          <w:p w14:paraId="183F5B0B" w14:textId="77777777" w:rsidR="001D3855" w:rsidRPr="00DD7700" w:rsidRDefault="001D3855" w:rsidP="00755C12">
            <w:pPr>
              <w:pStyle w:val="BodyRow"/>
              <w:rPr>
                <w:b/>
                <w:color w:val="FF3399"/>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B0C" w14:textId="77777777" w:rsidR="001D3855" w:rsidRPr="00DD7700" w:rsidRDefault="001D3855" w:rsidP="00755C12">
            <w:pPr>
              <w:widowControl w:val="0"/>
              <w:autoSpaceDE w:val="0"/>
              <w:autoSpaceDN w:val="0"/>
              <w:adjustRightInd w:val="0"/>
              <w:spacing w:after="0" w:line="240" w:lineRule="auto"/>
              <w:rPr>
                <w:rFonts w:ascii="Arial" w:hAnsi="Arial" w:cs="Arial"/>
                <w:color w:val="FF3399"/>
              </w:rPr>
            </w:pPr>
          </w:p>
        </w:tc>
        <w:tc>
          <w:tcPr>
            <w:tcW w:w="3675" w:type="dxa"/>
            <w:tcBorders>
              <w:top w:val="single" w:sz="6" w:space="0" w:color="auto"/>
              <w:left w:val="single" w:sz="6" w:space="0" w:color="auto"/>
              <w:bottom w:val="single" w:sz="6" w:space="0" w:color="auto"/>
              <w:right w:val="single" w:sz="6" w:space="0" w:color="auto"/>
            </w:tcBorders>
          </w:tcPr>
          <w:p w14:paraId="183F5B0D" w14:textId="77777777" w:rsidR="001D3855" w:rsidRPr="00824A7E" w:rsidRDefault="001D3855" w:rsidP="0010433F">
            <w:pPr>
              <w:pStyle w:val="ListParagraph"/>
              <w:widowControl w:val="0"/>
              <w:autoSpaceDE w:val="0"/>
              <w:autoSpaceDN w:val="0"/>
              <w:adjustRightInd w:val="0"/>
              <w:spacing w:after="0" w:line="240" w:lineRule="auto"/>
              <w:ind w:left="0"/>
              <w:rPr>
                <w:rFonts w:ascii="Arial" w:hAnsi="Arial" w:cs="Arial"/>
              </w:rPr>
            </w:pPr>
            <w:r w:rsidRPr="00824A7E">
              <w:rPr>
                <w:rFonts w:ascii="Arial" w:hAnsi="Arial" w:cs="Arial"/>
              </w:rPr>
              <w:t>BANKRUPTCY INSTRUCTIONS:</w:t>
            </w:r>
          </w:p>
          <w:p w14:paraId="183F5B0E" w14:textId="77777777" w:rsidR="001D3855" w:rsidRPr="00824A7E" w:rsidRDefault="001D3855" w:rsidP="0010433F">
            <w:pPr>
              <w:pStyle w:val="ListParagraph"/>
              <w:widowControl w:val="0"/>
              <w:autoSpaceDE w:val="0"/>
              <w:autoSpaceDN w:val="0"/>
              <w:adjustRightInd w:val="0"/>
              <w:spacing w:after="0" w:line="240" w:lineRule="auto"/>
              <w:ind w:left="0"/>
              <w:rPr>
                <w:rFonts w:ascii="Arial" w:hAnsi="Arial" w:cs="Arial"/>
              </w:rPr>
            </w:pPr>
          </w:p>
          <w:p w14:paraId="183F5B0F" w14:textId="77777777" w:rsidR="001D3855" w:rsidRPr="001D7D87" w:rsidRDefault="001D3855" w:rsidP="001D7D87">
            <w:pPr>
              <w:pStyle w:val="ListParagraph"/>
              <w:widowControl w:val="0"/>
              <w:numPr>
                <w:ilvl w:val="0"/>
                <w:numId w:val="60"/>
              </w:numPr>
              <w:autoSpaceDE w:val="0"/>
              <w:autoSpaceDN w:val="0"/>
              <w:adjustRightInd w:val="0"/>
              <w:spacing w:after="0" w:line="240" w:lineRule="auto"/>
              <w:rPr>
                <w:rFonts w:ascii="Arial" w:hAnsi="Arial" w:cs="Arial"/>
              </w:rPr>
            </w:pPr>
            <w:r w:rsidRPr="001D7D87">
              <w:rPr>
                <w:rFonts w:ascii="Arial" w:hAnsi="Arial" w:cs="Arial"/>
              </w:rPr>
              <w:t>Bankruptcy documents are sent in from trustees,</w:t>
            </w:r>
            <w:r w:rsidR="004123B5" w:rsidRPr="001D7D87">
              <w:rPr>
                <w:rFonts w:ascii="Arial" w:hAnsi="Arial" w:cs="Arial"/>
              </w:rPr>
              <w:t xml:space="preserve"> law firms,</w:t>
            </w:r>
            <w:r w:rsidRPr="001D7D87">
              <w:rPr>
                <w:rFonts w:ascii="Arial" w:hAnsi="Arial" w:cs="Arial"/>
              </w:rPr>
              <w:t xml:space="preserve"> bankruptcy courts and TSA employees.</w:t>
            </w:r>
          </w:p>
          <w:p w14:paraId="183F5B10" w14:textId="77777777" w:rsidR="001D5379" w:rsidRPr="001D7D87" w:rsidRDefault="001D5379" w:rsidP="001D7D87">
            <w:pPr>
              <w:pStyle w:val="ListParagraph"/>
              <w:widowControl w:val="0"/>
              <w:numPr>
                <w:ilvl w:val="0"/>
                <w:numId w:val="60"/>
              </w:numPr>
              <w:autoSpaceDE w:val="0"/>
              <w:autoSpaceDN w:val="0"/>
              <w:adjustRightInd w:val="0"/>
              <w:spacing w:after="0" w:line="240" w:lineRule="auto"/>
              <w:rPr>
                <w:rFonts w:ascii="Arial" w:hAnsi="Arial" w:cs="Arial"/>
              </w:rPr>
            </w:pPr>
            <w:r w:rsidRPr="001D7D87">
              <w:rPr>
                <w:rFonts w:ascii="Arial" w:hAnsi="Arial" w:cs="Arial"/>
              </w:rPr>
              <w:t xml:space="preserve">Verification of the type of Bankruptcy order (chapter 13 or chapter 7) </w:t>
            </w:r>
          </w:p>
          <w:p w14:paraId="183F5B11" w14:textId="77777777" w:rsidR="001D5379" w:rsidRPr="001D7D87" w:rsidRDefault="001D5379" w:rsidP="001D7D87">
            <w:pPr>
              <w:pStyle w:val="ListParagraph"/>
              <w:widowControl w:val="0"/>
              <w:numPr>
                <w:ilvl w:val="0"/>
                <w:numId w:val="60"/>
              </w:numPr>
              <w:autoSpaceDE w:val="0"/>
              <w:autoSpaceDN w:val="0"/>
              <w:adjustRightInd w:val="0"/>
              <w:spacing w:after="0" w:line="240" w:lineRule="auto"/>
              <w:rPr>
                <w:rFonts w:ascii="Arial" w:hAnsi="Arial" w:cs="Arial"/>
              </w:rPr>
            </w:pPr>
            <w:r w:rsidRPr="001D7D87">
              <w:rPr>
                <w:rFonts w:ascii="Arial" w:hAnsi="Arial" w:cs="Arial"/>
              </w:rPr>
              <w:t xml:space="preserve">If </w:t>
            </w:r>
            <w:r w:rsidR="00456A1C" w:rsidRPr="001D7D87">
              <w:rPr>
                <w:rFonts w:ascii="Arial" w:hAnsi="Arial" w:cs="Arial"/>
              </w:rPr>
              <w:t xml:space="preserve">specified </w:t>
            </w:r>
            <w:r w:rsidRPr="001D7D87">
              <w:rPr>
                <w:rFonts w:ascii="Arial" w:hAnsi="Arial" w:cs="Arial"/>
              </w:rPr>
              <w:t>by the bankruptcy order, the elected commercial garnishment is deleted.</w:t>
            </w:r>
          </w:p>
          <w:p w14:paraId="183F5B12" w14:textId="77777777" w:rsidR="001D5379" w:rsidRPr="001D7D87" w:rsidRDefault="001D5379" w:rsidP="001D7D87">
            <w:pPr>
              <w:pStyle w:val="ListParagraph"/>
              <w:widowControl w:val="0"/>
              <w:numPr>
                <w:ilvl w:val="0"/>
                <w:numId w:val="60"/>
              </w:numPr>
              <w:autoSpaceDE w:val="0"/>
              <w:autoSpaceDN w:val="0"/>
              <w:adjustRightInd w:val="0"/>
              <w:spacing w:after="0" w:line="240" w:lineRule="auto"/>
              <w:rPr>
                <w:rFonts w:ascii="Arial" w:hAnsi="Arial" w:cs="Arial"/>
              </w:rPr>
            </w:pPr>
            <w:r w:rsidRPr="001D7D87">
              <w:rPr>
                <w:rFonts w:ascii="Arial" w:hAnsi="Arial" w:cs="Arial"/>
              </w:rPr>
              <w:t>If a commercial garnishment is found on IRIS 114 screen and it is elected to be stopped, please follow the instructions in Section 5.3 (Commercial Garnishment) on how to stop a Commercial Garnishment. (Make printout of screen for verification)</w:t>
            </w:r>
          </w:p>
          <w:p w14:paraId="183F5B13" w14:textId="77777777" w:rsidR="00313DB8" w:rsidRPr="001D7D87" w:rsidRDefault="00313DB8" w:rsidP="001D7D87">
            <w:pPr>
              <w:pStyle w:val="ListParagraph"/>
              <w:widowControl w:val="0"/>
              <w:numPr>
                <w:ilvl w:val="0"/>
                <w:numId w:val="60"/>
              </w:numPr>
              <w:autoSpaceDE w:val="0"/>
              <w:autoSpaceDN w:val="0"/>
              <w:adjustRightInd w:val="0"/>
              <w:spacing w:after="0" w:line="240" w:lineRule="auto"/>
              <w:rPr>
                <w:rStyle w:val="HeadingunnumberedChar"/>
                <w:rFonts w:ascii="Arial" w:eastAsia="Calibri" w:hAnsi="Arial" w:cs="Arial"/>
                <w:b w:val="0"/>
                <w:color w:val="FF3399"/>
              </w:rPr>
            </w:pPr>
            <w:r w:rsidRPr="001D7D87">
              <w:rPr>
                <w:rFonts w:ascii="Arial" w:hAnsi="Arial" w:cs="Arial"/>
              </w:rPr>
              <w:t xml:space="preserve">Bankruptcy orders </w:t>
            </w:r>
            <w:r w:rsidR="00BE4032" w:rsidRPr="001D7D87">
              <w:rPr>
                <w:rFonts w:ascii="Arial" w:hAnsi="Arial" w:cs="Arial"/>
              </w:rPr>
              <w:t xml:space="preserve">are set-up for </w:t>
            </w:r>
            <w:r w:rsidRPr="001D7D87">
              <w:rPr>
                <w:rFonts w:ascii="Arial" w:hAnsi="Arial" w:cs="Arial"/>
              </w:rPr>
              <w:t xml:space="preserve">bi-weekly </w:t>
            </w:r>
            <w:r w:rsidR="00BE4032" w:rsidRPr="001D7D87">
              <w:rPr>
                <w:rFonts w:ascii="Arial" w:hAnsi="Arial" w:cs="Arial"/>
              </w:rPr>
              <w:t>deductions</w:t>
            </w:r>
            <w:r w:rsidR="00FD5D7D" w:rsidRPr="001D7D87">
              <w:rPr>
                <w:rFonts w:ascii="Arial" w:hAnsi="Arial" w:cs="Arial"/>
              </w:rPr>
              <w:t>.</w:t>
            </w:r>
            <w:r w:rsidRPr="001D7D87">
              <w:rPr>
                <w:rFonts w:ascii="Arial" w:hAnsi="Arial" w:cs="Arial"/>
              </w:rPr>
              <w:t xml:space="preserve"> </w:t>
            </w:r>
            <w:r w:rsidR="00FD5D7D" w:rsidRPr="001D7D87">
              <w:rPr>
                <w:rFonts w:ascii="Arial" w:hAnsi="Arial" w:cs="Arial"/>
              </w:rPr>
              <w:t>I</w:t>
            </w:r>
            <w:r w:rsidRPr="001D7D87">
              <w:rPr>
                <w:rFonts w:ascii="Arial" w:hAnsi="Arial" w:cs="Arial"/>
              </w:rPr>
              <w:t>f the order ask</w:t>
            </w:r>
            <w:r w:rsidR="00FD5D7D" w:rsidRPr="001D7D87">
              <w:rPr>
                <w:rFonts w:ascii="Arial" w:hAnsi="Arial" w:cs="Arial"/>
              </w:rPr>
              <w:t>s</w:t>
            </w:r>
            <w:r w:rsidRPr="001D7D87">
              <w:rPr>
                <w:rFonts w:ascii="Arial" w:hAnsi="Arial" w:cs="Arial"/>
              </w:rPr>
              <w:t xml:space="preserve"> for monthly deductions</w:t>
            </w:r>
            <w:r w:rsidR="00FD5D7D" w:rsidRPr="001D7D87">
              <w:rPr>
                <w:rFonts w:ascii="Arial" w:hAnsi="Arial" w:cs="Arial"/>
              </w:rPr>
              <w:t>,</w:t>
            </w:r>
            <w:r w:rsidRPr="001D7D87">
              <w:rPr>
                <w:rFonts w:ascii="Arial" w:hAnsi="Arial" w:cs="Arial"/>
              </w:rPr>
              <w:t xml:space="preserve"> </w:t>
            </w:r>
            <w:r w:rsidR="00BE4032" w:rsidRPr="001D7D87">
              <w:rPr>
                <w:rFonts w:ascii="Arial" w:hAnsi="Arial" w:cs="Arial"/>
              </w:rPr>
              <w:t xml:space="preserve">then the monthly deduction is divided by 2 to get the bi-weekly deduction (every other week) </w:t>
            </w:r>
          </w:p>
          <w:p w14:paraId="183F5B14" w14:textId="77777777" w:rsidR="001D5379" w:rsidRPr="00824A7E" w:rsidRDefault="001D5379" w:rsidP="001D3855">
            <w:pPr>
              <w:widowControl w:val="0"/>
              <w:autoSpaceDE w:val="0"/>
              <w:autoSpaceDN w:val="0"/>
              <w:adjustRightInd w:val="0"/>
              <w:spacing w:after="0" w:line="240" w:lineRule="auto"/>
              <w:rPr>
                <w:rFonts w:ascii="Arial" w:hAnsi="Arial" w:cs="Arial"/>
              </w:rPr>
            </w:pPr>
          </w:p>
          <w:p w14:paraId="183F5B15" w14:textId="77777777" w:rsidR="006D4615" w:rsidRPr="00824A7E" w:rsidRDefault="006D4615" w:rsidP="001D3855">
            <w:pPr>
              <w:widowControl w:val="0"/>
              <w:autoSpaceDE w:val="0"/>
              <w:autoSpaceDN w:val="0"/>
              <w:adjustRightInd w:val="0"/>
              <w:spacing w:after="0" w:line="240" w:lineRule="auto"/>
              <w:rPr>
                <w:rFonts w:ascii="Arial" w:hAnsi="Arial" w:cs="Arial"/>
              </w:rPr>
            </w:pPr>
          </w:p>
          <w:p w14:paraId="183F5B16" w14:textId="77777777" w:rsidR="001D3855" w:rsidRPr="00824A7E" w:rsidRDefault="001D3855" w:rsidP="0010433F">
            <w:pPr>
              <w:pStyle w:val="ListParagraph"/>
              <w:widowControl w:val="0"/>
              <w:autoSpaceDE w:val="0"/>
              <w:autoSpaceDN w:val="0"/>
              <w:adjustRightInd w:val="0"/>
              <w:spacing w:after="0" w:line="240" w:lineRule="auto"/>
              <w:ind w:left="0"/>
              <w:rPr>
                <w:rFonts w:ascii="Arial" w:hAnsi="Arial" w:cs="Arial"/>
                <w:color w:val="FF3399"/>
              </w:rPr>
            </w:pPr>
          </w:p>
        </w:tc>
      </w:tr>
      <w:tr w:rsidR="002E4D4E" w:rsidRPr="003B58BA" w14:paraId="183F5B31"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18" w14:textId="77777777" w:rsidR="002E4D4E" w:rsidRPr="00DD7700" w:rsidRDefault="002E4D4E" w:rsidP="00755C12">
            <w:pPr>
              <w:pStyle w:val="BodyRow"/>
              <w:rPr>
                <w:b/>
                <w:color w:val="FF3399"/>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B19" w14:textId="77777777" w:rsidR="002E4D4E" w:rsidRPr="00DD7700" w:rsidRDefault="002E4D4E" w:rsidP="00755C12">
            <w:pPr>
              <w:widowControl w:val="0"/>
              <w:autoSpaceDE w:val="0"/>
              <w:autoSpaceDN w:val="0"/>
              <w:adjustRightInd w:val="0"/>
              <w:spacing w:after="0" w:line="240" w:lineRule="auto"/>
              <w:rPr>
                <w:rFonts w:ascii="Arial" w:hAnsi="Arial" w:cs="Arial"/>
                <w:color w:val="FF3399"/>
              </w:rPr>
            </w:pPr>
          </w:p>
        </w:tc>
        <w:tc>
          <w:tcPr>
            <w:tcW w:w="3675" w:type="dxa"/>
            <w:tcBorders>
              <w:top w:val="single" w:sz="6" w:space="0" w:color="auto"/>
              <w:left w:val="single" w:sz="6" w:space="0" w:color="auto"/>
              <w:bottom w:val="single" w:sz="6" w:space="0" w:color="auto"/>
              <w:right w:val="single" w:sz="6" w:space="0" w:color="auto"/>
            </w:tcBorders>
          </w:tcPr>
          <w:p w14:paraId="183F5B1A" w14:textId="77777777" w:rsidR="002E4D4E" w:rsidRPr="00824A7E" w:rsidRDefault="002E4D4E" w:rsidP="00DD7700">
            <w:pPr>
              <w:pStyle w:val="ListParagraph"/>
              <w:widowControl w:val="0"/>
              <w:autoSpaceDE w:val="0"/>
              <w:autoSpaceDN w:val="0"/>
              <w:adjustRightInd w:val="0"/>
              <w:spacing w:after="0" w:line="240" w:lineRule="auto"/>
              <w:ind w:left="0"/>
              <w:rPr>
                <w:rFonts w:ascii="Arial" w:hAnsi="Arial" w:cs="Arial"/>
              </w:rPr>
            </w:pPr>
            <w:r w:rsidRPr="00824A7E">
              <w:rPr>
                <w:rFonts w:ascii="Arial" w:hAnsi="Arial" w:cs="Arial"/>
              </w:rPr>
              <w:t>GARNISHMENT INSTRUCTIONS:</w:t>
            </w:r>
          </w:p>
          <w:p w14:paraId="183F5B1B" w14:textId="77777777" w:rsidR="002E4D4E" w:rsidRPr="00824A7E" w:rsidRDefault="002E4D4E" w:rsidP="002E4D4E">
            <w:pPr>
              <w:pStyle w:val="ListParagraph"/>
              <w:widowControl w:val="0"/>
              <w:autoSpaceDE w:val="0"/>
              <w:autoSpaceDN w:val="0"/>
              <w:adjustRightInd w:val="0"/>
              <w:spacing w:after="0" w:line="240" w:lineRule="auto"/>
              <w:rPr>
                <w:rFonts w:ascii="Arial" w:hAnsi="Arial" w:cs="Arial"/>
              </w:rPr>
            </w:pPr>
          </w:p>
          <w:p w14:paraId="183F5B1C" w14:textId="77777777" w:rsidR="002E4D4E" w:rsidRPr="00824A7E" w:rsidRDefault="002E4D4E" w:rsidP="002E4D4E">
            <w:pPr>
              <w:pStyle w:val="ListParagraph"/>
              <w:widowControl w:val="0"/>
              <w:autoSpaceDE w:val="0"/>
              <w:autoSpaceDN w:val="0"/>
              <w:adjustRightInd w:val="0"/>
              <w:spacing w:after="0" w:line="240" w:lineRule="auto"/>
              <w:ind w:left="0"/>
              <w:rPr>
                <w:rFonts w:ascii="Arial" w:hAnsi="Arial" w:cs="Arial"/>
              </w:rPr>
            </w:pPr>
            <w:r w:rsidRPr="00824A7E">
              <w:rPr>
                <w:rFonts w:ascii="Arial" w:hAnsi="Arial" w:cs="Arial"/>
              </w:rPr>
              <w:t>Commercial Garnishment documents are sent by law</w:t>
            </w:r>
            <w:r w:rsidR="004123B5" w:rsidRPr="00824A7E">
              <w:rPr>
                <w:rFonts w:ascii="Arial" w:hAnsi="Arial" w:cs="Arial"/>
              </w:rPr>
              <w:t xml:space="preserve"> firms</w:t>
            </w:r>
            <w:r w:rsidRPr="00824A7E">
              <w:rPr>
                <w:rFonts w:ascii="Arial" w:hAnsi="Arial" w:cs="Arial"/>
              </w:rPr>
              <w:t>, collection agency, state taxing authority, local taxing authority or state marshal/sheriff collection authority and courts.</w:t>
            </w:r>
          </w:p>
          <w:p w14:paraId="183F5B1D" w14:textId="77777777" w:rsidR="00DE678A" w:rsidRPr="00824A7E" w:rsidRDefault="00DE678A" w:rsidP="002E4D4E">
            <w:pPr>
              <w:pStyle w:val="ListParagraph"/>
              <w:widowControl w:val="0"/>
              <w:autoSpaceDE w:val="0"/>
              <w:autoSpaceDN w:val="0"/>
              <w:adjustRightInd w:val="0"/>
              <w:spacing w:after="0" w:line="240" w:lineRule="auto"/>
              <w:ind w:left="0"/>
              <w:rPr>
                <w:rFonts w:ascii="Arial" w:hAnsi="Arial" w:cs="Arial"/>
              </w:rPr>
            </w:pPr>
          </w:p>
          <w:p w14:paraId="183F5B1E" w14:textId="5F11D067" w:rsidR="00440378" w:rsidRPr="00824A7E" w:rsidRDefault="00440378" w:rsidP="00440378">
            <w:pPr>
              <w:widowControl w:val="0"/>
              <w:autoSpaceDE w:val="0"/>
              <w:autoSpaceDN w:val="0"/>
              <w:adjustRightInd w:val="0"/>
              <w:spacing w:after="0" w:line="240" w:lineRule="auto"/>
              <w:rPr>
                <w:rFonts w:ascii="Arial" w:hAnsi="Arial" w:cs="Arial"/>
              </w:rPr>
            </w:pPr>
            <w:r w:rsidRPr="00824A7E">
              <w:rPr>
                <w:rFonts w:ascii="Arial" w:hAnsi="Arial" w:cs="Arial"/>
              </w:rPr>
              <w:t>Verification of IRS Tax Levy, IRS Voluntary Agreement, Child Support, Bankruptcy Order</w:t>
            </w:r>
            <w:r w:rsidR="00EA27CE" w:rsidRPr="00824A7E">
              <w:rPr>
                <w:rFonts w:ascii="Arial" w:hAnsi="Arial" w:cs="Arial"/>
              </w:rPr>
              <w:t xml:space="preserve">  and/or  if it is a duplicate </w:t>
            </w:r>
            <w:r w:rsidR="00DE678A" w:rsidRPr="00824A7E">
              <w:rPr>
                <w:rFonts w:ascii="Arial" w:hAnsi="Arial" w:cs="Arial"/>
              </w:rPr>
              <w:t xml:space="preserve"> commercial </w:t>
            </w:r>
            <w:r w:rsidR="00EA27CE" w:rsidRPr="00824A7E">
              <w:rPr>
                <w:rFonts w:ascii="Arial" w:hAnsi="Arial" w:cs="Arial"/>
              </w:rPr>
              <w:t>garnishment</w:t>
            </w:r>
            <w:r w:rsidR="00DE678A" w:rsidRPr="00824A7E">
              <w:rPr>
                <w:rFonts w:ascii="Arial" w:hAnsi="Arial" w:cs="Arial"/>
              </w:rPr>
              <w:t xml:space="preserve"> </w:t>
            </w:r>
            <w:r w:rsidR="00EA27CE" w:rsidRPr="00824A7E">
              <w:rPr>
                <w:rFonts w:ascii="Arial" w:hAnsi="Arial" w:cs="Arial"/>
              </w:rPr>
              <w:t xml:space="preserve">order </w:t>
            </w:r>
            <w:r w:rsidR="00DE678A" w:rsidRPr="00824A7E">
              <w:rPr>
                <w:rFonts w:ascii="Arial" w:hAnsi="Arial" w:cs="Arial"/>
              </w:rPr>
              <w:t xml:space="preserve">case </w:t>
            </w:r>
            <w:r w:rsidR="00EA27CE" w:rsidRPr="00824A7E">
              <w:rPr>
                <w:rFonts w:ascii="Arial" w:hAnsi="Arial" w:cs="Arial"/>
              </w:rPr>
              <w:t>alrea</w:t>
            </w:r>
            <w:r w:rsidR="00DE678A" w:rsidRPr="00824A7E">
              <w:rPr>
                <w:rFonts w:ascii="Arial" w:hAnsi="Arial" w:cs="Arial"/>
              </w:rPr>
              <w:t xml:space="preserve">dy in place then only an update </w:t>
            </w:r>
            <w:r w:rsidR="000826A1">
              <w:rPr>
                <w:rFonts w:ascii="Arial" w:hAnsi="Arial" w:cs="Arial"/>
              </w:rPr>
              <w:t xml:space="preserve">should be processed. </w:t>
            </w:r>
            <w:r w:rsidR="00DE678A" w:rsidRPr="00824A7E">
              <w:rPr>
                <w:rFonts w:ascii="Arial" w:hAnsi="Arial" w:cs="Arial"/>
              </w:rPr>
              <w:t xml:space="preserve">  </w:t>
            </w:r>
            <w:r w:rsidR="000826A1">
              <w:rPr>
                <w:rFonts w:ascii="Arial" w:hAnsi="Arial" w:cs="Arial"/>
              </w:rPr>
              <w:t>If a new</w:t>
            </w:r>
            <w:r w:rsidRPr="00824A7E">
              <w:rPr>
                <w:rFonts w:ascii="Arial" w:hAnsi="Arial" w:cs="Arial"/>
              </w:rPr>
              <w:t xml:space="preserve"> Commercial Garnishment </w:t>
            </w:r>
            <w:r w:rsidR="000826A1">
              <w:rPr>
                <w:rFonts w:ascii="Arial" w:hAnsi="Arial" w:cs="Arial"/>
              </w:rPr>
              <w:t>is received</w:t>
            </w:r>
            <w:r w:rsidR="00E70E59">
              <w:rPr>
                <w:rFonts w:ascii="Arial" w:hAnsi="Arial" w:cs="Arial"/>
              </w:rPr>
              <w:t>,</w:t>
            </w:r>
            <w:r w:rsidR="000826A1">
              <w:rPr>
                <w:rFonts w:ascii="Arial" w:hAnsi="Arial" w:cs="Arial"/>
              </w:rPr>
              <w:t xml:space="preserve"> </w:t>
            </w:r>
            <w:r w:rsidRPr="00824A7E">
              <w:rPr>
                <w:rFonts w:ascii="Arial" w:hAnsi="Arial" w:cs="Arial"/>
              </w:rPr>
              <w:t xml:space="preserve">determine if the </w:t>
            </w:r>
            <w:r w:rsidR="00DE678A" w:rsidRPr="00824A7E">
              <w:rPr>
                <w:rFonts w:ascii="Arial" w:hAnsi="Arial" w:cs="Arial"/>
              </w:rPr>
              <w:t xml:space="preserve">new </w:t>
            </w:r>
            <w:r w:rsidRPr="00824A7E">
              <w:rPr>
                <w:rFonts w:ascii="Arial" w:hAnsi="Arial" w:cs="Arial"/>
              </w:rPr>
              <w:t>commercial garnishments can be processed.</w:t>
            </w:r>
          </w:p>
          <w:p w14:paraId="183F5B1F" w14:textId="77777777" w:rsidR="00DE3A32" w:rsidRPr="00824A7E" w:rsidRDefault="00DE3A32" w:rsidP="00440378">
            <w:pPr>
              <w:widowControl w:val="0"/>
              <w:autoSpaceDE w:val="0"/>
              <w:autoSpaceDN w:val="0"/>
              <w:adjustRightInd w:val="0"/>
              <w:spacing w:after="0" w:line="240" w:lineRule="auto"/>
              <w:rPr>
                <w:rFonts w:ascii="Arial" w:hAnsi="Arial" w:cs="Arial"/>
              </w:rPr>
            </w:pPr>
          </w:p>
          <w:p w14:paraId="183F5B20" w14:textId="77777777" w:rsidR="00DE3A32" w:rsidRPr="00824A7E" w:rsidRDefault="00DE3A32" w:rsidP="00440378">
            <w:pPr>
              <w:widowControl w:val="0"/>
              <w:autoSpaceDE w:val="0"/>
              <w:autoSpaceDN w:val="0"/>
              <w:adjustRightInd w:val="0"/>
              <w:spacing w:after="0" w:line="240" w:lineRule="auto"/>
              <w:rPr>
                <w:rFonts w:ascii="Arial" w:hAnsi="Arial" w:cs="Arial"/>
              </w:rPr>
            </w:pPr>
            <w:r w:rsidRPr="00824A7E">
              <w:rPr>
                <w:rFonts w:ascii="Arial" w:hAnsi="Arial" w:cs="Arial"/>
              </w:rPr>
              <w:t xml:space="preserve">Cases need to be updated only if the amount is equal </w:t>
            </w:r>
            <w:r w:rsidR="00FD5D7D">
              <w:rPr>
                <w:rFonts w:ascii="Arial" w:hAnsi="Arial" w:cs="Arial"/>
              </w:rPr>
              <w:t xml:space="preserve">to </w:t>
            </w:r>
            <w:r w:rsidRPr="00824A7E">
              <w:rPr>
                <w:rFonts w:ascii="Arial" w:hAnsi="Arial" w:cs="Arial"/>
              </w:rPr>
              <w:t>or less than 25% of the disposable earnings</w:t>
            </w:r>
            <w:r w:rsidR="00FD5D7D">
              <w:rPr>
                <w:rFonts w:ascii="Arial" w:hAnsi="Arial" w:cs="Arial"/>
              </w:rPr>
              <w:t>;</w:t>
            </w:r>
            <w:r w:rsidRPr="00824A7E">
              <w:rPr>
                <w:rFonts w:ascii="Arial" w:hAnsi="Arial" w:cs="Arial"/>
              </w:rPr>
              <w:t xml:space="preserve"> no letters are necessary for balance updates</w:t>
            </w:r>
            <w:r w:rsidR="00FD5D7D">
              <w:rPr>
                <w:rFonts w:ascii="Arial" w:hAnsi="Arial" w:cs="Arial"/>
              </w:rPr>
              <w:t>.</w:t>
            </w:r>
          </w:p>
          <w:p w14:paraId="183F5B21" w14:textId="77777777" w:rsidR="0018799F" w:rsidRPr="00824A7E" w:rsidRDefault="0018799F" w:rsidP="0018799F">
            <w:pPr>
              <w:widowControl w:val="0"/>
              <w:autoSpaceDE w:val="0"/>
              <w:autoSpaceDN w:val="0"/>
              <w:adjustRightInd w:val="0"/>
              <w:spacing w:after="0" w:line="240" w:lineRule="auto"/>
              <w:rPr>
                <w:rFonts w:ascii="Arial" w:hAnsi="Arial" w:cs="Arial"/>
              </w:rPr>
            </w:pPr>
          </w:p>
          <w:p w14:paraId="183F5B22" w14:textId="77777777" w:rsidR="00EA27CE" w:rsidRPr="00824A7E" w:rsidRDefault="00EA27CE" w:rsidP="0018799F">
            <w:pPr>
              <w:widowControl w:val="0"/>
              <w:autoSpaceDE w:val="0"/>
              <w:autoSpaceDN w:val="0"/>
              <w:adjustRightInd w:val="0"/>
              <w:spacing w:after="0" w:line="240" w:lineRule="auto"/>
              <w:rPr>
                <w:rFonts w:ascii="Arial" w:hAnsi="Arial" w:cs="Arial"/>
              </w:rPr>
            </w:pPr>
            <w:r w:rsidRPr="00824A7E">
              <w:rPr>
                <w:rFonts w:ascii="Arial" w:hAnsi="Arial" w:cs="Arial"/>
              </w:rPr>
              <w:t>Process will be according to below considerations:</w:t>
            </w:r>
          </w:p>
          <w:p w14:paraId="183F5B23" w14:textId="77777777" w:rsidR="00DE3A32" w:rsidRPr="00824A7E" w:rsidRDefault="00DE3A32" w:rsidP="0018799F">
            <w:pPr>
              <w:widowControl w:val="0"/>
              <w:autoSpaceDE w:val="0"/>
              <w:autoSpaceDN w:val="0"/>
              <w:adjustRightInd w:val="0"/>
              <w:spacing w:after="0" w:line="240" w:lineRule="auto"/>
              <w:rPr>
                <w:rFonts w:ascii="Arial" w:hAnsi="Arial" w:cs="Arial"/>
              </w:rPr>
            </w:pPr>
          </w:p>
          <w:p w14:paraId="183F5B24" w14:textId="77777777" w:rsidR="0018799F" w:rsidRPr="00824A7E" w:rsidRDefault="0018799F" w:rsidP="0018799F">
            <w:pPr>
              <w:widowControl w:val="0"/>
              <w:autoSpaceDE w:val="0"/>
              <w:autoSpaceDN w:val="0"/>
              <w:adjustRightInd w:val="0"/>
              <w:spacing w:after="0" w:line="240" w:lineRule="auto"/>
              <w:rPr>
                <w:rFonts w:ascii="Arial" w:hAnsi="Arial" w:cs="Arial"/>
              </w:rPr>
            </w:pPr>
            <w:r w:rsidRPr="00824A7E">
              <w:rPr>
                <w:rFonts w:ascii="Arial" w:hAnsi="Arial" w:cs="Arial"/>
              </w:rPr>
              <w:t>IRS Tax Levy</w:t>
            </w:r>
            <w:r w:rsidR="00FD5D7D">
              <w:rPr>
                <w:rFonts w:ascii="Arial" w:hAnsi="Arial" w:cs="Arial"/>
              </w:rPr>
              <w:t xml:space="preserve"> </w:t>
            </w:r>
            <w:r w:rsidRPr="00824A7E">
              <w:rPr>
                <w:rFonts w:ascii="Arial" w:hAnsi="Arial" w:cs="Arial"/>
              </w:rPr>
              <w:t>- If this deduction is found on PINQ 051, then a spreadsheet should be done to determine the percentage</w:t>
            </w:r>
            <w:r w:rsidR="00FD5D7D">
              <w:rPr>
                <w:rFonts w:ascii="Arial" w:hAnsi="Arial" w:cs="Arial"/>
              </w:rPr>
              <w:t>,</w:t>
            </w:r>
            <w:r w:rsidRPr="00824A7E">
              <w:rPr>
                <w:rFonts w:ascii="Arial" w:hAnsi="Arial" w:cs="Arial"/>
              </w:rPr>
              <w:t xml:space="preserve"> if any</w:t>
            </w:r>
            <w:r w:rsidR="00FD5D7D">
              <w:rPr>
                <w:rFonts w:ascii="Arial" w:hAnsi="Arial" w:cs="Arial"/>
              </w:rPr>
              <w:t>, that</w:t>
            </w:r>
            <w:r w:rsidR="001D7D87">
              <w:rPr>
                <w:rFonts w:ascii="Arial" w:hAnsi="Arial" w:cs="Arial"/>
              </w:rPr>
              <w:t xml:space="preserve"> </w:t>
            </w:r>
            <w:r w:rsidRPr="00824A7E">
              <w:rPr>
                <w:rFonts w:ascii="Arial" w:hAnsi="Arial" w:cs="Arial"/>
              </w:rPr>
              <w:t>can be processed for current commercial garnishments. (Make printout of screen for verification)</w:t>
            </w:r>
            <w:r w:rsidR="001D7D87">
              <w:rPr>
                <w:rFonts w:ascii="Arial" w:hAnsi="Arial" w:cs="Arial"/>
              </w:rPr>
              <w:t>.</w:t>
            </w:r>
          </w:p>
          <w:p w14:paraId="183F5B25" w14:textId="77777777" w:rsidR="0018799F" w:rsidRPr="00824A7E" w:rsidRDefault="0018799F" w:rsidP="0018799F">
            <w:pPr>
              <w:widowControl w:val="0"/>
              <w:autoSpaceDE w:val="0"/>
              <w:autoSpaceDN w:val="0"/>
              <w:adjustRightInd w:val="0"/>
              <w:spacing w:after="0" w:line="240" w:lineRule="auto"/>
              <w:rPr>
                <w:rFonts w:ascii="Arial" w:hAnsi="Arial" w:cs="Arial"/>
              </w:rPr>
            </w:pPr>
          </w:p>
          <w:p w14:paraId="183F5B26" w14:textId="62D9DE9D" w:rsidR="0018799F" w:rsidRPr="00824A7E" w:rsidRDefault="0018799F" w:rsidP="0018799F">
            <w:pPr>
              <w:widowControl w:val="0"/>
              <w:autoSpaceDE w:val="0"/>
              <w:autoSpaceDN w:val="0"/>
              <w:adjustRightInd w:val="0"/>
              <w:spacing w:after="0" w:line="240" w:lineRule="auto"/>
              <w:rPr>
                <w:rFonts w:ascii="Arial" w:hAnsi="Arial" w:cs="Arial"/>
              </w:rPr>
            </w:pPr>
            <w:r w:rsidRPr="00824A7E">
              <w:rPr>
                <w:rFonts w:ascii="Arial" w:hAnsi="Arial" w:cs="Arial"/>
              </w:rPr>
              <w:t>IRS Voluntary Agreement</w:t>
            </w:r>
            <w:r w:rsidR="00FD5D7D">
              <w:rPr>
                <w:rFonts w:ascii="Arial" w:hAnsi="Arial" w:cs="Arial"/>
              </w:rPr>
              <w:t xml:space="preserve"> </w:t>
            </w:r>
            <w:r w:rsidRPr="00824A7E">
              <w:rPr>
                <w:rFonts w:ascii="Arial" w:hAnsi="Arial" w:cs="Arial"/>
              </w:rPr>
              <w:t>- If this deduction is found on IRIS 114, then a spreadsheet should be completed to determine the percentage or dollar amount</w:t>
            </w:r>
            <w:r w:rsidR="00FD5D7D">
              <w:rPr>
                <w:rFonts w:ascii="Arial" w:hAnsi="Arial" w:cs="Arial"/>
              </w:rPr>
              <w:t>,</w:t>
            </w:r>
            <w:r w:rsidRPr="00824A7E">
              <w:rPr>
                <w:rFonts w:ascii="Arial" w:hAnsi="Arial" w:cs="Arial"/>
              </w:rPr>
              <w:t xml:space="preserve"> if </w:t>
            </w:r>
            <w:r w:rsidR="00C72AFA" w:rsidRPr="00824A7E">
              <w:rPr>
                <w:rFonts w:ascii="Arial" w:hAnsi="Arial" w:cs="Arial"/>
              </w:rPr>
              <w:t>any</w:t>
            </w:r>
            <w:r w:rsidR="00C72AFA">
              <w:rPr>
                <w:rFonts w:ascii="Arial" w:hAnsi="Arial" w:cs="Arial"/>
              </w:rPr>
              <w:t xml:space="preserve"> that</w:t>
            </w:r>
            <w:r w:rsidRPr="00824A7E">
              <w:rPr>
                <w:rFonts w:ascii="Arial" w:hAnsi="Arial" w:cs="Arial"/>
              </w:rPr>
              <w:t xml:space="preserve"> can be processed for current commercial garnishments. (Make printout of screen for verification)</w:t>
            </w:r>
            <w:r w:rsidR="001D7D87">
              <w:rPr>
                <w:rFonts w:ascii="Arial" w:hAnsi="Arial" w:cs="Arial"/>
              </w:rPr>
              <w:t>.</w:t>
            </w:r>
          </w:p>
          <w:p w14:paraId="183F5B27" w14:textId="77777777" w:rsidR="00EA27CE" w:rsidRPr="00824A7E" w:rsidRDefault="00EA27CE" w:rsidP="0018799F">
            <w:pPr>
              <w:widowControl w:val="0"/>
              <w:autoSpaceDE w:val="0"/>
              <w:autoSpaceDN w:val="0"/>
              <w:adjustRightInd w:val="0"/>
              <w:spacing w:after="0" w:line="240" w:lineRule="auto"/>
              <w:rPr>
                <w:rFonts w:ascii="Arial" w:hAnsi="Arial" w:cs="Arial"/>
              </w:rPr>
            </w:pPr>
          </w:p>
          <w:p w14:paraId="183F5B28" w14:textId="77777777" w:rsidR="00EA27CE" w:rsidRPr="00824A7E" w:rsidRDefault="00EA27CE" w:rsidP="0018799F">
            <w:pPr>
              <w:widowControl w:val="0"/>
              <w:autoSpaceDE w:val="0"/>
              <w:autoSpaceDN w:val="0"/>
              <w:adjustRightInd w:val="0"/>
              <w:spacing w:after="0" w:line="240" w:lineRule="auto"/>
              <w:rPr>
                <w:rFonts w:ascii="Arial" w:hAnsi="Arial" w:cs="Arial"/>
              </w:rPr>
            </w:pPr>
          </w:p>
          <w:p w14:paraId="183F5B29" w14:textId="77777777" w:rsidR="00EA27CE" w:rsidRPr="00824A7E" w:rsidRDefault="00EA27CE" w:rsidP="0018799F">
            <w:pPr>
              <w:widowControl w:val="0"/>
              <w:autoSpaceDE w:val="0"/>
              <w:autoSpaceDN w:val="0"/>
              <w:adjustRightInd w:val="0"/>
              <w:spacing w:after="0" w:line="240" w:lineRule="auto"/>
              <w:rPr>
                <w:rFonts w:ascii="Arial" w:hAnsi="Arial" w:cs="Arial"/>
              </w:rPr>
            </w:pPr>
          </w:p>
          <w:p w14:paraId="183F5B2A" w14:textId="77777777" w:rsidR="00EA27CE" w:rsidRPr="00824A7E" w:rsidRDefault="00EA27CE" w:rsidP="0018799F">
            <w:pPr>
              <w:widowControl w:val="0"/>
              <w:autoSpaceDE w:val="0"/>
              <w:autoSpaceDN w:val="0"/>
              <w:adjustRightInd w:val="0"/>
              <w:spacing w:after="0" w:line="240" w:lineRule="auto"/>
              <w:rPr>
                <w:rFonts w:ascii="Arial" w:hAnsi="Arial" w:cs="Arial"/>
              </w:rPr>
            </w:pPr>
          </w:p>
          <w:p w14:paraId="183F5B2B" w14:textId="77777777" w:rsidR="00EA27CE" w:rsidRPr="00824A7E" w:rsidRDefault="00EA27CE" w:rsidP="0018799F">
            <w:pPr>
              <w:widowControl w:val="0"/>
              <w:autoSpaceDE w:val="0"/>
              <w:autoSpaceDN w:val="0"/>
              <w:adjustRightInd w:val="0"/>
              <w:spacing w:after="0" w:line="240" w:lineRule="auto"/>
              <w:rPr>
                <w:rFonts w:ascii="Arial" w:hAnsi="Arial" w:cs="Arial"/>
              </w:rPr>
            </w:pPr>
          </w:p>
          <w:p w14:paraId="183F5B2C" w14:textId="77777777" w:rsidR="00EA27CE" w:rsidRPr="00824A7E" w:rsidRDefault="00EA27CE" w:rsidP="0018799F">
            <w:pPr>
              <w:widowControl w:val="0"/>
              <w:autoSpaceDE w:val="0"/>
              <w:autoSpaceDN w:val="0"/>
              <w:adjustRightInd w:val="0"/>
              <w:spacing w:after="0" w:line="240" w:lineRule="auto"/>
              <w:rPr>
                <w:rFonts w:ascii="Arial" w:hAnsi="Arial" w:cs="Arial"/>
              </w:rPr>
            </w:pPr>
          </w:p>
          <w:p w14:paraId="183F5B2D" w14:textId="77777777" w:rsidR="00EA27CE" w:rsidRPr="00824A7E" w:rsidRDefault="00EA27CE" w:rsidP="0018799F">
            <w:pPr>
              <w:widowControl w:val="0"/>
              <w:autoSpaceDE w:val="0"/>
              <w:autoSpaceDN w:val="0"/>
              <w:adjustRightInd w:val="0"/>
              <w:spacing w:after="0" w:line="240" w:lineRule="auto"/>
              <w:rPr>
                <w:rFonts w:ascii="Arial" w:hAnsi="Arial" w:cs="Arial"/>
              </w:rPr>
            </w:pPr>
          </w:p>
          <w:p w14:paraId="183F5B2E" w14:textId="77777777" w:rsidR="00EA27CE" w:rsidRPr="00824A7E" w:rsidRDefault="00EA27CE" w:rsidP="0018799F">
            <w:pPr>
              <w:widowControl w:val="0"/>
              <w:autoSpaceDE w:val="0"/>
              <w:autoSpaceDN w:val="0"/>
              <w:adjustRightInd w:val="0"/>
              <w:spacing w:after="0" w:line="240" w:lineRule="auto"/>
              <w:rPr>
                <w:rFonts w:ascii="Arial" w:hAnsi="Arial" w:cs="Arial"/>
              </w:rPr>
            </w:pPr>
          </w:p>
          <w:p w14:paraId="183F5B2F" w14:textId="77777777" w:rsidR="00EA27CE" w:rsidRPr="00824A7E" w:rsidRDefault="00EA27CE" w:rsidP="0018799F">
            <w:pPr>
              <w:widowControl w:val="0"/>
              <w:autoSpaceDE w:val="0"/>
              <w:autoSpaceDN w:val="0"/>
              <w:adjustRightInd w:val="0"/>
              <w:spacing w:after="0" w:line="240" w:lineRule="auto"/>
              <w:rPr>
                <w:rFonts w:ascii="Arial" w:hAnsi="Arial" w:cs="Arial"/>
              </w:rPr>
            </w:pPr>
          </w:p>
          <w:p w14:paraId="183F5B30" w14:textId="77777777" w:rsidR="00440378" w:rsidRPr="00824A7E" w:rsidRDefault="00440378" w:rsidP="00EA27CE">
            <w:pPr>
              <w:widowControl w:val="0"/>
              <w:autoSpaceDE w:val="0"/>
              <w:autoSpaceDN w:val="0"/>
              <w:adjustRightInd w:val="0"/>
              <w:spacing w:after="0" w:line="240" w:lineRule="auto"/>
              <w:rPr>
                <w:rFonts w:ascii="Arial" w:hAnsi="Arial" w:cs="Arial"/>
              </w:rPr>
            </w:pPr>
          </w:p>
        </w:tc>
      </w:tr>
      <w:tr w:rsidR="0018799F" w:rsidRPr="003B58BA" w14:paraId="183F5B44"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32" w14:textId="77777777" w:rsidR="0018799F" w:rsidRPr="00DD7700" w:rsidRDefault="0018799F" w:rsidP="00755C12">
            <w:pPr>
              <w:pStyle w:val="BodyRow"/>
              <w:rPr>
                <w:b/>
                <w:color w:val="FF3399"/>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B33" w14:textId="77777777" w:rsidR="0018799F" w:rsidRPr="00DD7700" w:rsidRDefault="0018799F" w:rsidP="00755C12">
            <w:pPr>
              <w:widowControl w:val="0"/>
              <w:autoSpaceDE w:val="0"/>
              <w:autoSpaceDN w:val="0"/>
              <w:adjustRightInd w:val="0"/>
              <w:spacing w:after="0" w:line="240" w:lineRule="auto"/>
              <w:rPr>
                <w:rFonts w:ascii="Arial" w:hAnsi="Arial" w:cs="Arial"/>
                <w:color w:val="FF3399"/>
              </w:rPr>
            </w:pPr>
          </w:p>
        </w:tc>
        <w:tc>
          <w:tcPr>
            <w:tcW w:w="3675" w:type="dxa"/>
            <w:tcBorders>
              <w:top w:val="single" w:sz="6" w:space="0" w:color="auto"/>
              <w:left w:val="single" w:sz="6" w:space="0" w:color="auto"/>
              <w:bottom w:val="single" w:sz="6" w:space="0" w:color="auto"/>
              <w:right w:val="single" w:sz="6" w:space="0" w:color="auto"/>
            </w:tcBorders>
          </w:tcPr>
          <w:p w14:paraId="183F5B34" w14:textId="77777777" w:rsidR="00EA27CE" w:rsidRDefault="00EA27CE" w:rsidP="0018799F">
            <w:pPr>
              <w:widowControl w:val="0"/>
              <w:autoSpaceDE w:val="0"/>
              <w:autoSpaceDN w:val="0"/>
              <w:adjustRightInd w:val="0"/>
              <w:spacing w:after="0" w:line="240" w:lineRule="auto"/>
              <w:rPr>
                <w:rFonts w:ascii="Arial" w:hAnsi="Arial" w:cs="Arial"/>
              </w:rPr>
            </w:pPr>
          </w:p>
          <w:p w14:paraId="183F5B35" w14:textId="77777777" w:rsidR="00EA27CE" w:rsidRDefault="00EA27CE" w:rsidP="0018799F">
            <w:pPr>
              <w:widowControl w:val="0"/>
              <w:autoSpaceDE w:val="0"/>
              <w:autoSpaceDN w:val="0"/>
              <w:adjustRightInd w:val="0"/>
              <w:spacing w:after="0" w:line="240" w:lineRule="auto"/>
              <w:rPr>
                <w:rFonts w:ascii="Arial" w:hAnsi="Arial" w:cs="Arial"/>
              </w:rPr>
            </w:pPr>
            <w:r w:rsidRPr="001E3190">
              <w:rPr>
                <w:rFonts w:ascii="Arial" w:hAnsi="Arial" w:cs="Arial"/>
              </w:rPr>
              <w:t>Child Support: If this deduction is found on IRIS 306, the spreadsheet needs to be done to determine the percentage, if any, that can be put into the system to process the commercial garnishment. (Make printout of</w:t>
            </w:r>
          </w:p>
          <w:p w14:paraId="183F5B36" w14:textId="77777777" w:rsidR="00EA27CE" w:rsidRPr="001E3190" w:rsidRDefault="00EA27CE" w:rsidP="00EA27CE">
            <w:pPr>
              <w:widowControl w:val="0"/>
              <w:autoSpaceDE w:val="0"/>
              <w:autoSpaceDN w:val="0"/>
              <w:adjustRightInd w:val="0"/>
              <w:spacing w:after="0" w:line="240" w:lineRule="auto"/>
              <w:rPr>
                <w:rFonts w:ascii="Arial" w:hAnsi="Arial" w:cs="Arial"/>
              </w:rPr>
            </w:pPr>
            <w:r w:rsidRPr="001E3190">
              <w:rPr>
                <w:rFonts w:ascii="Arial" w:hAnsi="Arial" w:cs="Arial"/>
              </w:rPr>
              <w:t>screen for verification)</w:t>
            </w:r>
          </w:p>
          <w:p w14:paraId="183F5B37" w14:textId="77777777" w:rsidR="00EA27CE" w:rsidRDefault="00EA27CE" w:rsidP="0018799F">
            <w:pPr>
              <w:widowControl w:val="0"/>
              <w:autoSpaceDE w:val="0"/>
              <w:autoSpaceDN w:val="0"/>
              <w:adjustRightInd w:val="0"/>
              <w:spacing w:after="0" w:line="240" w:lineRule="auto"/>
              <w:rPr>
                <w:rFonts w:ascii="Arial" w:hAnsi="Arial" w:cs="Arial"/>
              </w:rPr>
            </w:pPr>
          </w:p>
          <w:p w14:paraId="183F5B38" w14:textId="77777777" w:rsidR="00824A7E" w:rsidRDefault="0018799F" w:rsidP="0018799F">
            <w:pPr>
              <w:widowControl w:val="0"/>
              <w:autoSpaceDE w:val="0"/>
              <w:autoSpaceDN w:val="0"/>
              <w:adjustRightInd w:val="0"/>
              <w:spacing w:after="0" w:line="240" w:lineRule="auto"/>
              <w:rPr>
                <w:rFonts w:ascii="Arial" w:hAnsi="Arial" w:cs="Arial"/>
              </w:rPr>
            </w:pPr>
            <w:r w:rsidRPr="001E3190">
              <w:rPr>
                <w:rFonts w:ascii="Arial" w:hAnsi="Arial" w:cs="Arial"/>
              </w:rPr>
              <w:t>Bankruptcy</w:t>
            </w:r>
          </w:p>
          <w:p w14:paraId="183F5B39" w14:textId="77777777" w:rsidR="00FD5D7D" w:rsidRDefault="0018799F" w:rsidP="00DD7700">
            <w:pPr>
              <w:pStyle w:val="ListParagraph"/>
              <w:widowControl w:val="0"/>
              <w:autoSpaceDE w:val="0"/>
              <w:autoSpaceDN w:val="0"/>
              <w:adjustRightInd w:val="0"/>
              <w:spacing w:after="0" w:line="240" w:lineRule="auto"/>
              <w:ind w:left="0"/>
              <w:rPr>
                <w:rFonts w:ascii="Arial" w:hAnsi="Arial" w:cs="Arial"/>
              </w:rPr>
            </w:pPr>
            <w:r w:rsidRPr="001E3190">
              <w:rPr>
                <w:rFonts w:ascii="Arial" w:hAnsi="Arial" w:cs="Arial"/>
              </w:rPr>
              <w:t>- If this deduction is found on IRIS 114, then the sender of the commercial garnishment needs to be sent a letter notifying them of the bankruptcy order that is in place. (Make printout of screen for verification)</w:t>
            </w:r>
            <w:r w:rsidR="001D7D87">
              <w:rPr>
                <w:rFonts w:ascii="Arial" w:hAnsi="Arial" w:cs="Arial"/>
              </w:rPr>
              <w:t>.</w:t>
            </w:r>
          </w:p>
          <w:p w14:paraId="183F5B3A" w14:textId="77777777" w:rsidR="00FD5D7D" w:rsidRDefault="00FD5D7D" w:rsidP="00DD7700">
            <w:pPr>
              <w:pStyle w:val="ListParagraph"/>
              <w:widowControl w:val="0"/>
              <w:autoSpaceDE w:val="0"/>
              <w:autoSpaceDN w:val="0"/>
              <w:adjustRightInd w:val="0"/>
              <w:spacing w:after="0" w:line="240" w:lineRule="auto"/>
              <w:ind w:left="0"/>
              <w:rPr>
                <w:rFonts w:ascii="Arial" w:hAnsi="Arial" w:cs="Arial"/>
              </w:rPr>
            </w:pPr>
          </w:p>
          <w:p w14:paraId="183F5B3B" w14:textId="5FF451E1" w:rsidR="00340EF7" w:rsidRDefault="0018799F" w:rsidP="00DD7700">
            <w:pPr>
              <w:pStyle w:val="ListParagraph"/>
              <w:widowControl w:val="0"/>
              <w:autoSpaceDE w:val="0"/>
              <w:autoSpaceDN w:val="0"/>
              <w:adjustRightInd w:val="0"/>
              <w:spacing w:after="0" w:line="240" w:lineRule="auto"/>
              <w:ind w:left="0"/>
              <w:rPr>
                <w:rFonts w:ascii="Arial" w:hAnsi="Arial" w:cs="Arial"/>
              </w:rPr>
            </w:pPr>
            <w:r w:rsidRPr="001E3190">
              <w:rPr>
                <w:rFonts w:ascii="Arial" w:hAnsi="Arial" w:cs="Arial"/>
              </w:rPr>
              <w:t>Commercial Garnishment</w:t>
            </w:r>
            <w:r w:rsidR="00C17BE4">
              <w:rPr>
                <w:rFonts w:ascii="Arial" w:hAnsi="Arial" w:cs="Arial"/>
              </w:rPr>
              <w:t>s</w:t>
            </w:r>
          </w:p>
          <w:p w14:paraId="183F5B3C" w14:textId="77777777" w:rsidR="0018799F" w:rsidRPr="001E3190" w:rsidRDefault="0018799F" w:rsidP="00DD7700">
            <w:pPr>
              <w:pStyle w:val="ListParagraph"/>
              <w:widowControl w:val="0"/>
              <w:autoSpaceDE w:val="0"/>
              <w:autoSpaceDN w:val="0"/>
              <w:adjustRightInd w:val="0"/>
              <w:spacing w:after="0" w:line="240" w:lineRule="auto"/>
              <w:ind w:left="0"/>
              <w:rPr>
                <w:rFonts w:ascii="Arial" w:hAnsi="Arial" w:cs="Arial"/>
              </w:rPr>
            </w:pPr>
            <w:r w:rsidRPr="001E3190">
              <w:rPr>
                <w:rFonts w:ascii="Arial" w:hAnsi="Arial" w:cs="Arial"/>
              </w:rPr>
              <w:t>- If this deduction is found on IRIS 114, then a spreadsheet should be done to determine the percentage or dollar amount</w:t>
            </w:r>
            <w:r w:rsidR="00C33823">
              <w:rPr>
                <w:rFonts w:ascii="Arial" w:hAnsi="Arial" w:cs="Arial"/>
              </w:rPr>
              <w:t xml:space="preserve"> to be deducted</w:t>
            </w:r>
            <w:r w:rsidRPr="001E3190">
              <w:rPr>
                <w:rFonts w:ascii="Arial" w:hAnsi="Arial" w:cs="Arial"/>
              </w:rPr>
              <w:t>. (Make printout of screen for verification)</w:t>
            </w:r>
            <w:r w:rsidR="001D7D87">
              <w:rPr>
                <w:rFonts w:ascii="Arial" w:hAnsi="Arial" w:cs="Arial"/>
              </w:rPr>
              <w:t>.</w:t>
            </w:r>
          </w:p>
          <w:p w14:paraId="183F5B3D" w14:textId="77777777" w:rsidR="0018799F" w:rsidRPr="001E3190" w:rsidRDefault="0018799F" w:rsidP="0018799F">
            <w:pPr>
              <w:pStyle w:val="ListParagraph"/>
              <w:widowControl w:val="0"/>
              <w:autoSpaceDE w:val="0"/>
              <w:autoSpaceDN w:val="0"/>
              <w:adjustRightInd w:val="0"/>
              <w:spacing w:after="0" w:line="240" w:lineRule="auto"/>
              <w:rPr>
                <w:rFonts w:ascii="Arial" w:hAnsi="Arial" w:cs="Arial"/>
              </w:rPr>
            </w:pPr>
          </w:p>
          <w:p w14:paraId="183F5B3E" w14:textId="77777777" w:rsidR="0018799F" w:rsidRDefault="0018799F" w:rsidP="00DD7700">
            <w:pPr>
              <w:pStyle w:val="ListParagraph"/>
              <w:widowControl w:val="0"/>
              <w:autoSpaceDE w:val="0"/>
              <w:autoSpaceDN w:val="0"/>
              <w:adjustRightInd w:val="0"/>
              <w:spacing w:after="0" w:line="240" w:lineRule="auto"/>
              <w:ind w:left="0"/>
              <w:rPr>
                <w:rFonts w:ascii="Arial" w:hAnsi="Arial" w:cs="Arial"/>
              </w:rPr>
            </w:pPr>
            <w:r w:rsidRPr="001E3190">
              <w:rPr>
                <w:rFonts w:ascii="Arial" w:hAnsi="Arial" w:cs="Arial"/>
              </w:rPr>
              <w:t xml:space="preserve">Note: Commercial Garnishments cannot be more than 25% of employee’s disposable income and Federal debt cannot be more than 15% of </w:t>
            </w:r>
            <w:r w:rsidR="00FD5D7D">
              <w:rPr>
                <w:rFonts w:ascii="Arial" w:hAnsi="Arial" w:cs="Arial"/>
              </w:rPr>
              <w:t>d</w:t>
            </w:r>
            <w:r w:rsidRPr="001E3190">
              <w:rPr>
                <w:rFonts w:ascii="Arial" w:hAnsi="Arial" w:cs="Arial"/>
              </w:rPr>
              <w:t>isposable income.</w:t>
            </w:r>
          </w:p>
          <w:p w14:paraId="183F5B3F" w14:textId="77777777" w:rsidR="00C33823" w:rsidRDefault="00C33823" w:rsidP="00DD7700">
            <w:pPr>
              <w:pStyle w:val="ListParagraph"/>
              <w:widowControl w:val="0"/>
              <w:autoSpaceDE w:val="0"/>
              <w:autoSpaceDN w:val="0"/>
              <w:adjustRightInd w:val="0"/>
              <w:spacing w:after="0" w:line="240" w:lineRule="auto"/>
              <w:ind w:left="0"/>
              <w:rPr>
                <w:rFonts w:ascii="Arial" w:hAnsi="Arial" w:cs="Arial"/>
              </w:rPr>
            </w:pPr>
          </w:p>
          <w:p w14:paraId="183F5B40" w14:textId="77777777" w:rsidR="00C33823" w:rsidRPr="001E3190" w:rsidRDefault="00C33823" w:rsidP="00DD7700">
            <w:pPr>
              <w:pStyle w:val="ListParagraph"/>
              <w:widowControl w:val="0"/>
              <w:autoSpaceDE w:val="0"/>
              <w:autoSpaceDN w:val="0"/>
              <w:adjustRightInd w:val="0"/>
              <w:spacing w:after="0" w:line="240" w:lineRule="auto"/>
              <w:ind w:left="0"/>
              <w:rPr>
                <w:rFonts w:ascii="Arial" w:hAnsi="Arial" w:cs="Arial"/>
              </w:rPr>
            </w:pPr>
            <w:r>
              <w:rPr>
                <w:rFonts w:ascii="Arial" w:hAnsi="Arial" w:cs="Arial"/>
              </w:rPr>
              <w:t>Future deductions or terminations should be set-up at the time of the initial processed case when specified in the order</w:t>
            </w:r>
            <w:r w:rsidR="00340EF7">
              <w:rPr>
                <w:rFonts w:ascii="Arial" w:hAnsi="Arial" w:cs="Arial"/>
              </w:rPr>
              <w:t>.</w:t>
            </w:r>
          </w:p>
          <w:p w14:paraId="183F5B41" w14:textId="77777777" w:rsidR="0018799F" w:rsidRPr="001E3190" w:rsidRDefault="0018799F" w:rsidP="0018799F">
            <w:pPr>
              <w:pStyle w:val="ListParagraph"/>
              <w:widowControl w:val="0"/>
              <w:autoSpaceDE w:val="0"/>
              <w:autoSpaceDN w:val="0"/>
              <w:adjustRightInd w:val="0"/>
              <w:spacing w:after="0" w:line="240" w:lineRule="auto"/>
              <w:rPr>
                <w:rFonts w:ascii="Arial" w:hAnsi="Arial" w:cs="Arial"/>
              </w:rPr>
            </w:pPr>
          </w:p>
          <w:p w14:paraId="183F5B42" w14:textId="77777777" w:rsidR="00DE678A" w:rsidRDefault="00DE678A" w:rsidP="004123B5">
            <w:pPr>
              <w:pStyle w:val="ListParagraph"/>
              <w:widowControl w:val="0"/>
              <w:autoSpaceDE w:val="0"/>
              <w:autoSpaceDN w:val="0"/>
              <w:adjustRightInd w:val="0"/>
              <w:spacing w:after="0" w:line="240" w:lineRule="auto"/>
              <w:ind w:left="0"/>
              <w:rPr>
                <w:rFonts w:ascii="Arial" w:hAnsi="Arial" w:cs="Arial"/>
              </w:rPr>
            </w:pPr>
          </w:p>
          <w:p w14:paraId="183F5B43" w14:textId="77777777" w:rsidR="00DE678A" w:rsidRPr="001E3190" w:rsidRDefault="00DE678A" w:rsidP="004123B5">
            <w:pPr>
              <w:pStyle w:val="ListParagraph"/>
              <w:widowControl w:val="0"/>
              <w:autoSpaceDE w:val="0"/>
              <w:autoSpaceDN w:val="0"/>
              <w:adjustRightInd w:val="0"/>
              <w:spacing w:after="0" w:line="240" w:lineRule="auto"/>
              <w:ind w:left="0"/>
              <w:rPr>
                <w:rFonts w:ascii="Arial" w:hAnsi="Arial" w:cs="Arial"/>
              </w:rPr>
            </w:pPr>
          </w:p>
        </w:tc>
      </w:tr>
      <w:tr w:rsidR="00755C12" w:rsidRPr="003B58BA" w14:paraId="183F5B4B"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45" w14:textId="77777777" w:rsidR="00755C12" w:rsidRPr="001E3190" w:rsidRDefault="00755C12" w:rsidP="00755C12">
            <w:pPr>
              <w:pStyle w:val="BodyRow"/>
              <w:rPr>
                <w:b/>
                <w:sz w:val="22"/>
                <w:szCs w:val="22"/>
              </w:rPr>
            </w:pPr>
            <w:r w:rsidRPr="001E3190">
              <w:rPr>
                <w:b/>
                <w:sz w:val="22"/>
                <w:szCs w:val="22"/>
              </w:rPr>
              <w:t>Step 5</w:t>
            </w:r>
          </w:p>
          <w:p w14:paraId="183F5B46" w14:textId="77777777" w:rsidR="00755C12" w:rsidRPr="001E3190" w:rsidRDefault="00755C12" w:rsidP="00755C12">
            <w:pPr>
              <w:pStyle w:val="BodyRow"/>
              <w:rPr>
                <w:b/>
                <w:sz w:val="22"/>
                <w:szCs w:val="22"/>
              </w:rPr>
            </w:pPr>
            <w:r w:rsidRPr="001E3190">
              <w:rPr>
                <w:b/>
                <w:sz w:val="22"/>
                <w:szCs w:val="22"/>
              </w:rPr>
              <w:t>PAYROLL SPECIALIST</w:t>
            </w:r>
          </w:p>
        </w:tc>
        <w:tc>
          <w:tcPr>
            <w:tcW w:w="4571" w:type="dxa"/>
            <w:tcBorders>
              <w:top w:val="single" w:sz="6" w:space="0" w:color="auto"/>
              <w:left w:val="single" w:sz="6" w:space="0" w:color="auto"/>
              <w:bottom w:val="single" w:sz="6" w:space="0" w:color="auto"/>
              <w:right w:val="single" w:sz="6" w:space="0" w:color="auto"/>
            </w:tcBorders>
          </w:tcPr>
          <w:p w14:paraId="183F5B47" w14:textId="2BF77BDF" w:rsidR="00755C12" w:rsidRPr="001E3190" w:rsidRDefault="00621CD2" w:rsidP="00C40BBC">
            <w:pPr>
              <w:widowControl w:val="0"/>
              <w:autoSpaceDE w:val="0"/>
              <w:autoSpaceDN w:val="0"/>
              <w:adjustRightInd w:val="0"/>
              <w:spacing w:after="0" w:line="240" w:lineRule="auto"/>
              <w:rPr>
                <w:rFonts w:ascii="Arial" w:hAnsi="Arial" w:cs="Arial"/>
              </w:rPr>
            </w:pPr>
            <w:r w:rsidRPr="00CD0342">
              <w:rPr>
                <w:rFonts w:ascii="Arial" w:hAnsi="Arial" w:cs="Arial"/>
              </w:rPr>
              <w:t>Apply 1</w:t>
            </w:r>
            <w:r w:rsidR="00755C12" w:rsidRPr="00CD0342">
              <w:rPr>
                <w:rFonts w:ascii="Arial" w:hAnsi="Arial" w:cs="Arial"/>
              </w:rPr>
              <w:t>-Touch Rule to</w:t>
            </w:r>
            <w:r w:rsidR="00755C12" w:rsidRPr="001E3190">
              <w:rPr>
                <w:rFonts w:ascii="Arial" w:hAnsi="Arial" w:cs="Arial"/>
              </w:rPr>
              <w:t xml:space="preserve"> obtain missing or </w:t>
            </w:r>
            <w:r w:rsidR="00362904">
              <w:rPr>
                <w:rFonts w:ascii="Arial" w:hAnsi="Arial" w:cs="Arial"/>
              </w:rPr>
              <w:t>in</w:t>
            </w:r>
            <w:r w:rsidR="00755C12" w:rsidRPr="001E3190">
              <w:rPr>
                <w:rFonts w:ascii="Arial" w:hAnsi="Arial" w:cs="Arial"/>
              </w:rPr>
              <w:t>complete documentation or get clarity of documentation being sent</w:t>
            </w:r>
            <w:r w:rsidR="00C40BBC">
              <w:rPr>
                <w:rFonts w:ascii="Arial" w:hAnsi="Arial" w:cs="Arial"/>
              </w:rPr>
              <w:t>. T</w:t>
            </w:r>
            <w:r w:rsidR="00362904">
              <w:rPr>
                <w:rFonts w:ascii="Arial" w:hAnsi="Arial" w:cs="Arial"/>
              </w:rPr>
              <w:t>his applies to transaction or inquiry cases in Siebel.</w:t>
            </w:r>
          </w:p>
        </w:tc>
        <w:tc>
          <w:tcPr>
            <w:tcW w:w="3675" w:type="dxa"/>
            <w:tcBorders>
              <w:top w:val="single" w:sz="6" w:space="0" w:color="auto"/>
              <w:left w:val="single" w:sz="6" w:space="0" w:color="auto"/>
              <w:bottom w:val="single" w:sz="6" w:space="0" w:color="auto"/>
              <w:right w:val="single" w:sz="6" w:space="0" w:color="auto"/>
            </w:tcBorders>
          </w:tcPr>
          <w:p w14:paraId="183F5B48" w14:textId="77777777" w:rsidR="00755C12" w:rsidRDefault="00755C12" w:rsidP="00DD7700">
            <w:pPr>
              <w:pStyle w:val="ListParagraph"/>
              <w:widowControl w:val="0"/>
              <w:autoSpaceDE w:val="0"/>
              <w:autoSpaceDN w:val="0"/>
              <w:adjustRightInd w:val="0"/>
              <w:spacing w:after="0" w:line="240" w:lineRule="auto"/>
              <w:ind w:left="0"/>
              <w:rPr>
                <w:rFonts w:ascii="Arial" w:hAnsi="Arial" w:cs="Arial"/>
              </w:rPr>
            </w:pPr>
            <w:r w:rsidRPr="001E3190">
              <w:rPr>
                <w:rFonts w:ascii="Arial" w:hAnsi="Arial" w:cs="Arial"/>
              </w:rPr>
              <w:t>Update detailed Notes in Siebel every 5 days until closed</w:t>
            </w:r>
            <w:r w:rsidR="00122106">
              <w:rPr>
                <w:rFonts w:ascii="Arial" w:hAnsi="Arial" w:cs="Arial"/>
              </w:rPr>
              <w:t xml:space="preserve"> before pay period due date</w:t>
            </w:r>
            <w:r w:rsidRPr="001E3190">
              <w:rPr>
                <w:rFonts w:ascii="Arial" w:hAnsi="Arial" w:cs="Arial"/>
              </w:rPr>
              <w:t>.</w:t>
            </w:r>
          </w:p>
          <w:p w14:paraId="183F5B49" w14:textId="77777777" w:rsidR="00362904" w:rsidRDefault="00362904" w:rsidP="00DD7700">
            <w:pPr>
              <w:pStyle w:val="ListParagraph"/>
              <w:widowControl w:val="0"/>
              <w:autoSpaceDE w:val="0"/>
              <w:autoSpaceDN w:val="0"/>
              <w:adjustRightInd w:val="0"/>
              <w:spacing w:after="0" w:line="240" w:lineRule="auto"/>
              <w:ind w:left="0"/>
              <w:rPr>
                <w:rFonts w:ascii="Arial" w:hAnsi="Arial" w:cs="Arial"/>
              </w:rPr>
            </w:pPr>
          </w:p>
          <w:p w14:paraId="183F5B4A" w14:textId="77777777" w:rsidR="00362904" w:rsidRPr="001E3190" w:rsidRDefault="00362904" w:rsidP="00DD7700">
            <w:pPr>
              <w:pStyle w:val="ListParagraph"/>
              <w:widowControl w:val="0"/>
              <w:autoSpaceDE w:val="0"/>
              <w:autoSpaceDN w:val="0"/>
              <w:adjustRightInd w:val="0"/>
              <w:spacing w:after="0" w:line="240" w:lineRule="auto"/>
              <w:ind w:left="0"/>
              <w:rPr>
                <w:rFonts w:ascii="Arial" w:hAnsi="Arial" w:cs="Arial"/>
              </w:rPr>
            </w:pPr>
          </w:p>
        </w:tc>
      </w:tr>
      <w:tr w:rsidR="00A5784C" w:rsidRPr="003B58BA" w14:paraId="183F5B54"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4C" w14:textId="77777777" w:rsidR="00A5784C" w:rsidRPr="004F04FB" w:rsidRDefault="00A5784C" w:rsidP="00A5784C">
            <w:pPr>
              <w:pStyle w:val="BodyRow"/>
              <w:rPr>
                <w:b/>
                <w:sz w:val="22"/>
                <w:szCs w:val="22"/>
              </w:rPr>
            </w:pPr>
            <w:r w:rsidRPr="004F04FB">
              <w:rPr>
                <w:b/>
                <w:sz w:val="22"/>
                <w:szCs w:val="22"/>
              </w:rPr>
              <w:t xml:space="preserve">Step </w:t>
            </w:r>
            <w:r w:rsidR="00245E25" w:rsidRPr="004F04FB">
              <w:rPr>
                <w:b/>
                <w:sz w:val="22"/>
                <w:szCs w:val="22"/>
              </w:rPr>
              <w:t>6</w:t>
            </w:r>
          </w:p>
          <w:p w14:paraId="183F5B4D" w14:textId="77777777" w:rsidR="00A5784C" w:rsidRPr="004F04FB" w:rsidRDefault="00A5784C" w:rsidP="00A5784C">
            <w:pPr>
              <w:pStyle w:val="BodyRow"/>
              <w:rPr>
                <w:b/>
                <w:sz w:val="22"/>
                <w:szCs w:val="22"/>
              </w:rPr>
            </w:pPr>
            <w:r w:rsidRPr="004F04FB">
              <w:rPr>
                <w:b/>
                <w:sz w:val="22"/>
                <w:szCs w:val="22"/>
              </w:rPr>
              <w:t>PAYROLL  SPECIALIST</w:t>
            </w:r>
          </w:p>
          <w:p w14:paraId="183F5B4E" w14:textId="77777777" w:rsidR="00A5784C" w:rsidRPr="004F04FB" w:rsidRDefault="00A5784C" w:rsidP="00A5784C">
            <w:pPr>
              <w:pStyle w:val="BodyRow"/>
              <w:rPr>
                <w:b/>
                <w:sz w:val="22"/>
                <w:szCs w:val="22"/>
              </w:rPr>
            </w:pPr>
          </w:p>
          <w:p w14:paraId="183F5B4F" w14:textId="77777777" w:rsidR="00A5784C" w:rsidRPr="004F04FB" w:rsidRDefault="00A5784C" w:rsidP="00E92AEB">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B50" w14:textId="791E041E" w:rsidR="00A5784C" w:rsidRPr="00CD0342" w:rsidRDefault="003D7A87" w:rsidP="00E25344">
            <w:pPr>
              <w:autoSpaceDE w:val="0"/>
              <w:autoSpaceDN w:val="0"/>
              <w:adjustRightInd w:val="0"/>
              <w:spacing w:after="0" w:line="240" w:lineRule="auto"/>
              <w:rPr>
                <w:rFonts w:ascii="Arial" w:hAnsi="Arial" w:cs="Arial"/>
              </w:rPr>
            </w:pPr>
            <w:r w:rsidRPr="00CD0342">
              <w:rPr>
                <w:rFonts w:ascii="Arial" w:hAnsi="Arial" w:cs="Arial"/>
              </w:rPr>
              <w:t>Save electronic copy</w:t>
            </w:r>
            <w:r w:rsidR="00621CD2" w:rsidRPr="00CD0342">
              <w:rPr>
                <w:rFonts w:ascii="Arial" w:hAnsi="Arial" w:cs="Arial"/>
              </w:rPr>
              <w:t xml:space="preserve"> of screenshots and attached to service request in</w:t>
            </w:r>
            <w:r w:rsidRPr="00CD0342">
              <w:rPr>
                <w:rFonts w:ascii="Arial" w:hAnsi="Arial" w:cs="Arial"/>
              </w:rPr>
              <w:t xml:space="preserve"> SEIBEL or </w:t>
            </w:r>
            <w:r w:rsidR="00A5784C" w:rsidRPr="00CD0342">
              <w:rPr>
                <w:rFonts w:ascii="Arial" w:hAnsi="Arial" w:cs="Arial"/>
              </w:rPr>
              <w:t xml:space="preserve">retrieve case folder and include copy of </w:t>
            </w:r>
            <w:r w:rsidR="00891E85" w:rsidRPr="00CD0342">
              <w:rPr>
                <w:rFonts w:ascii="Arial" w:hAnsi="Arial" w:cs="Arial"/>
              </w:rPr>
              <w:t>all documents</w:t>
            </w:r>
            <w:r w:rsidR="00245B83" w:rsidRPr="00CD0342">
              <w:rPr>
                <w:rFonts w:ascii="Arial" w:hAnsi="Arial" w:cs="Arial"/>
              </w:rPr>
              <w:t xml:space="preserve"> </w:t>
            </w:r>
            <w:r w:rsidR="00E43D31" w:rsidRPr="00CD0342">
              <w:rPr>
                <w:rFonts w:ascii="Arial" w:hAnsi="Arial" w:cs="Arial"/>
              </w:rPr>
              <w:t xml:space="preserve">from the </w:t>
            </w:r>
            <w:r w:rsidR="000A4057" w:rsidRPr="00CD0342">
              <w:rPr>
                <w:rFonts w:ascii="Arial" w:hAnsi="Arial" w:cs="Arial"/>
              </w:rPr>
              <w:t>Siebel</w:t>
            </w:r>
            <w:r w:rsidR="00E43D31" w:rsidRPr="00CD0342">
              <w:rPr>
                <w:rFonts w:ascii="Arial" w:hAnsi="Arial" w:cs="Arial"/>
              </w:rPr>
              <w:t xml:space="preserve"> </w:t>
            </w:r>
            <w:r w:rsidR="00E25344" w:rsidRPr="00CD0342">
              <w:rPr>
                <w:rFonts w:ascii="Arial" w:hAnsi="Arial" w:cs="Arial"/>
              </w:rPr>
              <w:t>SR</w:t>
            </w:r>
            <w:r w:rsidR="00E43D31" w:rsidRPr="00CD0342">
              <w:rPr>
                <w:rFonts w:ascii="Arial" w:hAnsi="Arial" w:cs="Arial"/>
              </w:rPr>
              <w:t xml:space="preserve"> </w:t>
            </w:r>
            <w:r w:rsidR="00A5784C" w:rsidRPr="00CD0342">
              <w:rPr>
                <w:rFonts w:ascii="Arial" w:hAnsi="Arial" w:cs="Arial"/>
              </w:rPr>
              <w:t>and relevant files.</w:t>
            </w:r>
          </w:p>
        </w:tc>
        <w:tc>
          <w:tcPr>
            <w:tcW w:w="3675" w:type="dxa"/>
            <w:tcBorders>
              <w:top w:val="single" w:sz="6" w:space="0" w:color="auto"/>
              <w:left w:val="single" w:sz="6" w:space="0" w:color="auto"/>
              <w:bottom w:val="single" w:sz="6" w:space="0" w:color="auto"/>
              <w:right w:val="single" w:sz="6" w:space="0" w:color="auto"/>
            </w:tcBorders>
          </w:tcPr>
          <w:p w14:paraId="183F5B51" w14:textId="0212CA17" w:rsidR="00A5784C" w:rsidRPr="00CD0342" w:rsidRDefault="00A5784C" w:rsidP="00A5784C">
            <w:pPr>
              <w:widowControl w:val="0"/>
              <w:autoSpaceDE w:val="0"/>
              <w:autoSpaceDN w:val="0"/>
              <w:adjustRightInd w:val="0"/>
              <w:spacing w:after="0" w:line="240" w:lineRule="auto"/>
              <w:rPr>
                <w:rFonts w:ascii="Arial" w:hAnsi="Arial" w:cs="Arial"/>
              </w:rPr>
            </w:pPr>
            <w:r w:rsidRPr="00CD0342">
              <w:rPr>
                <w:rFonts w:ascii="Arial" w:hAnsi="Arial" w:cs="Arial"/>
              </w:rPr>
              <w:t xml:space="preserve">If the employee has an existing case file </w:t>
            </w:r>
            <w:r w:rsidR="00F52763" w:rsidRPr="00CD0342">
              <w:rPr>
                <w:rFonts w:ascii="Arial" w:hAnsi="Arial" w:cs="Arial"/>
              </w:rPr>
              <w:t xml:space="preserve">folder, </w:t>
            </w:r>
            <w:r w:rsidR="00053DDB" w:rsidRPr="00CD0342">
              <w:rPr>
                <w:rFonts w:ascii="Arial" w:hAnsi="Arial" w:cs="Arial"/>
              </w:rPr>
              <w:t xml:space="preserve">it </w:t>
            </w:r>
            <w:r w:rsidR="00F52763" w:rsidRPr="00CD0342">
              <w:rPr>
                <w:rFonts w:ascii="Arial" w:hAnsi="Arial" w:cs="Arial"/>
              </w:rPr>
              <w:t>needs</w:t>
            </w:r>
            <w:r w:rsidRPr="00CD0342">
              <w:rPr>
                <w:rFonts w:ascii="Arial" w:hAnsi="Arial" w:cs="Arial"/>
              </w:rPr>
              <w:t xml:space="preserve"> to be retrieved from file cabinets in the </w:t>
            </w:r>
            <w:r w:rsidR="00637EE5" w:rsidRPr="00CD0342">
              <w:rPr>
                <w:rFonts w:ascii="Arial" w:hAnsi="Arial" w:cs="Arial"/>
              </w:rPr>
              <w:t>D</w:t>
            </w:r>
            <w:r w:rsidRPr="00CD0342">
              <w:rPr>
                <w:rFonts w:ascii="Arial" w:hAnsi="Arial" w:cs="Arial"/>
              </w:rPr>
              <w:t xml:space="preserve">ebts </w:t>
            </w:r>
            <w:r w:rsidR="00637EE5" w:rsidRPr="00CD0342">
              <w:rPr>
                <w:rFonts w:ascii="Arial" w:hAnsi="Arial" w:cs="Arial"/>
              </w:rPr>
              <w:t>S</w:t>
            </w:r>
            <w:r w:rsidRPr="00CD0342">
              <w:rPr>
                <w:rFonts w:ascii="Arial" w:hAnsi="Arial" w:cs="Arial"/>
              </w:rPr>
              <w:t xml:space="preserve">ection. If there is not an existing case file, then </w:t>
            </w:r>
            <w:r w:rsidR="00106DAE" w:rsidRPr="00CD0342">
              <w:rPr>
                <w:rFonts w:ascii="Arial" w:hAnsi="Arial" w:cs="Arial"/>
              </w:rPr>
              <w:t xml:space="preserve">a new </w:t>
            </w:r>
            <w:r w:rsidRPr="00CD0342">
              <w:rPr>
                <w:rFonts w:ascii="Arial" w:hAnsi="Arial" w:cs="Arial"/>
              </w:rPr>
              <w:t>one needs to be created.</w:t>
            </w:r>
            <w:r w:rsidR="003D7A87" w:rsidRPr="00CD0342">
              <w:rPr>
                <w:rFonts w:ascii="Arial" w:hAnsi="Arial" w:cs="Arial"/>
              </w:rPr>
              <w:t xml:space="preserve"> </w:t>
            </w:r>
            <w:r w:rsidR="00E70E59">
              <w:rPr>
                <w:rFonts w:ascii="Arial" w:hAnsi="Arial" w:cs="Arial"/>
              </w:rPr>
              <w:t xml:space="preserve">Save and attach </w:t>
            </w:r>
            <w:r w:rsidR="003D7A87" w:rsidRPr="00CD0342">
              <w:rPr>
                <w:rFonts w:ascii="Arial" w:hAnsi="Arial" w:cs="Arial"/>
              </w:rPr>
              <w:t xml:space="preserve">electronic copies of screenshots to the service request in SEIBEL. </w:t>
            </w:r>
          </w:p>
          <w:p w14:paraId="183F5B52" w14:textId="77777777" w:rsidR="00A5784C" w:rsidRPr="00CD0342" w:rsidRDefault="00A5784C" w:rsidP="00A5784C">
            <w:pPr>
              <w:widowControl w:val="0"/>
              <w:autoSpaceDE w:val="0"/>
              <w:autoSpaceDN w:val="0"/>
              <w:adjustRightInd w:val="0"/>
              <w:spacing w:after="0" w:line="240" w:lineRule="auto"/>
              <w:rPr>
                <w:rFonts w:ascii="Arial" w:hAnsi="Arial" w:cs="Arial"/>
                <w:color w:val="FF3399"/>
              </w:rPr>
            </w:pPr>
          </w:p>
          <w:p w14:paraId="183F5B53" w14:textId="7316A34D" w:rsidR="00A5784C" w:rsidRPr="00CD0342" w:rsidRDefault="00A5784C" w:rsidP="00E70E59">
            <w:pPr>
              <w:widowControl w:val="0"/>
              <w:autoSpaceDE w:val="0"/>
              <w:autoSpaceDN w:val="0"/>
              <w:adjustRightInd w:val="0"/>
              <w:spacing w:after="0" w:line="240" w:lineRule="auto"/>
              <w:rPr>
                <w:rFonts w:ascii="Arial" w:hAnsi="Arial" w:cs="Arial"/>
              </w:rPr>
            </w:pPr>
            <w:r w:rsidRPr="00CD0342">
              <w:rPr>
                <w:rFonts w:ascii="Arial" w:hAnsi="Arial" w:cs="Arial"/>
              </w:rPr>
              <w:t xml:space="preserve">Note: </w:t>
            </w:r>
            <w:r w:rsidR="00E70E59">
              <w:rPr>
                <w:rFonts w:ascii="Arial" w:hAnsi="Arial" w:cs="Arial"/>
              </w:rPr>
              <w:t>The most</w:t>
            </w:r>
            <w:r w:rsidR="00E70E59" w:rsidRPr="00CD0342">
              <w:rPr>
                <w:rFonts w:ascii="Arial" w:hAnsi="Arial" w:cs="Arial"/>
              </w:rPr>
              <w:t xml:space="preserve"> </w:t>
            </w:r>
            <w:r w:rsidRPr="00CD0342">
              <w:rPr>
                <w:rFonts w:ascii="Arial" w:hAnsi="Arial" w:cs="Arial"/>
              </w:rPr>
              <w:t xml:space="preserve">current cases </w:t>
            </w:r>
            <w:r w:rsidR="00E70E59">
              <w:rPr>
                <w:rFonts w:ascii="Arial" w:hAnsi="Arial" w:cs="Arial"/>
              </w:rPr>
              <w:t>should</w:t>
            </w:r>
            <w:r w:rsidRPr="00CD0342">
              <w:rPr>
                <w:rFonts w:ascii="Arial" w:hAnsi="Arial" w:cs="Arial"/>
              </w:rPr>
              <w:t xml:space="preserve"> be filed in the front of the file folder.</w:t>
            </w:r>
          </w:p>
        </w:tc>
      </w:tr>
      <w:tr w:rsidR="004476B7" w:rsidRPr="003B58BA" w14:paraId="183F5B5E"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55" w14:textId="77777777" w:rsidR="004476B7" w:rsidRPr="004F04FB" w:rsidRDefault="004476B7" w:rsidP="00A5784C">
            <w:pPr>
              <w:pStyle w:val="BodyRow"/>
              <w:rPr>
                <w:b/>
                <w:sz w:val="22"/>
                <w:szCs w:val="22"/>
              </w:rPr>
            </w:pPr>
            <w:r w:rsidRPr="004F04FB">
              <w:rPr>
                <w:b/>
                <w:sz w:val="22"/>
                <w:szCs w:val="22"/>
              </w:rPr>
              <w:t xml:space="preserve">Step </w:t>
            </w:r>
            <w:r w:rsidR="00245E25" w:rsidRPr="004F04FB">
              <w:rPr>
                <w:b/>
                <w:sz w:val="22"/>
                <w:szCs w:val="22"/>
              </w:rPr>
              <w:t>7</w:t>
            </w:r>
          </w:p>
          <w:p w14:paraId="183F5B56" w14:textId="77777777" w:rsidR="004476B7" w:rsidRPr="004F04FB" w:rsidRDefault="004476B7" w:rsidP="00A5784C">
            <w:pPr>
              <w:pStyle w:val="BodyRow"/>
              <w:rPr>
                <w:b/>
                <w:sz w:val="22"/>
                <w:szCs w:val="22"/>
              </w:rPr>
            </w:pPr>
            <w:r w:rsidRPr="004F04FB">
              <w:rPr>
                <w:b/>
                <w:sz w:val="22"/>
                <w:szCs w:val="22"/>
              </w:rPr>
              <w:t>PAYROLL  SPECIALIST</w:t>
            </w:r>
          </w:p>
          <w:p w14:paraId="183F5B57" w14:textId="77777777" w:rsidR="004476B7" w:rsidRPr="004F04FB" w:rsidRDefault="004476B7" w:rsidP="00A5784C">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4DC600CC" w14:textId="7F15C764" w:rsidR="004476B7" w:rsidRDefault="00362904" w:rsidP="00A5784C">
            <w:pPr>
              <w:autoSpaceDE w:val="0"/>
              <w:autoSpaceDN w:val="0"/>
              <w:adjustRightInd w:val="0"/>
              <w:spacing w:after="0" w:line="240" w:lineRule="auto"/>
              <w:rPr>
                <w:rFonts w:ascii="Arial" w:hAnsi="Arial" w:cs="Arial"/>
              </w:rPr>
            </w:pPr>
            <w:r>
              <w:rPr>
                <w:rFonts w:ascii="Arial" w:hAnsi="Arial" w:cs="Arial"/>
              </w:rPr>
              <w:t>Create</w:t>
            </w:r>
            <w:r w:rsidR="004476B7" w:rsidRPr="004F04FB">
              <w:rPr>
                <w:rFonts w:ascii="Arial" w:hAnsi="Arial" w:cs="Arial"/>
              </w:rPr>
              <w:t xml:space="preserve"> </w:t>
            </w:r>
            <w:r w:rsidR="008C793E" w:rsidRPr="004F04FB">
              <w:rPr>
                <w:rFonts w:ascii="Arial" w:hAnsi="Arial" w:cs="Arial"/>
              </w:rPr>
              <w:t xml:space="preserve">case folder </w:t>
            </w:r>
            <w:r w:rsidR="004476B7" w:rsidRPr="004F04FB">
              <w:rPr>
                <w:rFonts w:ascii="Arial" w:hAnsi="Arial" w:cs="Arial"/>
              </w:rPr>
              <w:t xml:space="preserve">coversheet </w:t>
            </w:r>
            <w:r>
              <w:rPr>
                <w:rFonts w:ascii="Arial" w:hAnsi="Arial" w:cs="Arial"/>
              </w:rPr>
              <w:t xml:space="preserve">and checklist </w:t>
            </w:r>
            <w:r w:rsidR="004476B7" w:rsidRPr="004F04FB">
              <w:rPr>
                <w:rFonts w:ascii="Arial" w:hAnsi="Arial" w:cs="Arial"/>
              </w:rPr>
              <w:t>for current SR</w:t>
            </w:r>
            <w:r w:rsidR="004D676F">
              <w:rPr>
                <w:rFonts w:ascii="Arial" w:hAnsi="Arial" w:cs="Arial"/>
              </w:rPr>
              <w:t>s</w:t>
            </w:r>
            <w:r w:rsidR="008C793E" w:rsidRPr="004F04FB">
              <w:rPr>
                <w:rFonts w:ascii="Arial" w:hAnsi="Arial" w:cs="Arial"/>
              </w:rPr>
              <w:t xml:space="preserve"> and current pay period.</w:t>
            </w:r>
            <w:r w:rsidR="004476B7" w:rsidRPr="004F04FB">
              <w:rPr>
                <w:rFonts w:ascii="Arial" w:hAnsi="Arial" w:cs="Arial"/>
              </w:rPr>
              <w:t xml:space="preserve"> </w:t>
            </w:r>
          </w:p>
          <w:p w14:paraId="401963C8" w14:textId="77777777" w:rsidR="00FA62A9" w:rsidRDefault="00FA62A9" w:rsidP="00A5784C">
            <w:pPr>
              <w:autoSpaceDE w:val="0"/>
              <w:autoSpaceDN w:val="0"/>
              <w:adjustRightInd w:val="0"/>
              <w:spacing w:after="0" w:line="240" w:lineRule="auto"/>
              <w:rPr>
                <w:rFonts w:ascii="Arial" w:hAnsi="Arial" w:cs="Arial"/>
              </w:rPr>
            </w:pPr>
          </w:p>
          <w:p w14:paraId="183F5B58" w14:textId="7699C851" w:rsidR="00FA62A9" w:rsidRPr="004F04FB" w:rsidRDefault="00FA62A9" w:rsidP="00F00B42">
            <w:pPr>
              <w:autoSpaceDE w:val="0"/>
              <w:autoSpaceDN w:val="0"/>
              <w:adjustRightInd w:val="0"/>
              <w:spacing w:after="0" w:line="240" w:lineRule="auto"/>
              <w:rPr>
                <w:rStyle w:val="HeadingunnumberedChar"/>
                <w:rFonts w:ascii="Arial" w:eastAsia="Calibri" w:hAnsi="Arial" w:cs="Arial"/>
                <w:b w:val="0"/>
                <w:color w:val="auto"/>
              </w:rPr>
            </w:pPr>
          </w:p>
        </w:tc>
        <w:tc>
          <w:tcPr>
            <w:tcW w:w="3675" w:type="dxa"/>
            <w:tcBorders>
              <w:top w:val="single" w:sz="6" w:space="0" w:color="auto"/>
              <w:left w:val="single" w:sz="6" w:space="0" w:color="auto"/>
              <w:bottom w:val="single" w:sz="6" w:space="0" w:color="auto"/>
              <w:right w:val="single" w:sz="6" w:space="0" w:color="auto"/>
            </w:tcBorders>
          </w:tcPr>
          <w:p w14:paraId="183F5B59" w14:textId="30445650" w:rsidR="008C793E" w:rsidRPr="004F04FB" w:rsidRDefault="008C793E" w:rsidP="008C793E">
            <w:pPr>
              <w:widowControl w:val="0"/>
              <w:autoSpaceDE w:val="0"/>
              <w:autoSpaceDN w:val="0"/>
              <w:adjustRightInd w:val="0"/>
              <w:spacing w:after="0" w:line="240" w:lineRule="auto"/>
              <w:rPr>
                <w:rFonts w:ascii="Arial" w:hAnsi="Arial" w:cs="Arial"/>
              </w:rPr>
            </w:pPr>
            <w:r w:rsidRPr="004F04FB">
              <w:rPr>
                <w:rFonts w:ascii="Arial" w:hAnsi="Arial" w:cs="Arial"/>
              </w:rPr>
              <w:t xml:space="preserve">SR </w:t>
            </w:r>
            <w:r w:rsidR="00E70E59">
              <w:rPr>
                <w:rFonts w:ascii="Arial" w:hAnsi="Arial" w:cs="Arial"/>
              </w:rPr>
              <w:t>Processed C</w:t>
            </w:r>
            <w:r w:rsidRPr="004F04FB">
              <w:rPr>
                <w:rFonts w:ascii="Arial" w:hAnsi="Arial" w:cs="Arial"/>
              </w:rPr>
              <w:t xml:space="preserve">ases that are </w:t>
            </w:r>
            <w:r w:rsidR="00E70E59">
              <w:rPr>
                <w:rFonts w:ascii="Arial" w:hAnsi="Arial" w:cs="Arial"/>
              </w:rPr>
              <w:t xml:space="preserve">ready </w:t>
            </w:r>
            <w:r w:rsidRPr="004F04FB">
              <w:rPr>
                <w:rFonts w:ascii="Arial" w:hAnsi="Arial" w:cs="Arial"/>
              </w:rPr>
              <w:t>to be processed (Add</w:t>
            </w:r>
            <w:r w:rsidR="00E70E59">
              <w:rPr>
                <w:rFonts w:ascii="Arial" w:hAnsi="Arial" w:cs="Arial"/>
              </w:rPr>
              <w:t>itions</w:t>
            </w:r>
            <w:r w:rsidRPr="004F04FB">
              <w:rPr>
                <w:rFonts w:ascii="Arial" w:hAnsi="Arial" w:cs="Arial"/>
              </w:rPr>
              <w:t>, Delet</w:t>
            </w:r>
            <w:r w:rsidR="00E70E59">
              <w:rPr>
                <w:rFonts w:ascii="Arial" w:hAnsi="Arial" w:cs="Arial"/>
              </w:rPr>
              <w:t>ions</w:t>
            </w:r>
            <w:r w:rsidRPr="004F04FB">
              <w:rPr>
                <w:rFonts w:ascii="Arial" w:hAnsi="Arial" w:cs="Arial"/>
              </w:rPr>
              <w:t xml:space="preserve">, Changes) </w:t>
            </w:r>
            <w:r w:rsidR="00E70E59">
              <w:rPr>
                <w:rFonts w:ascii="Arial" w:hAnsi="Arial" w:cs="Arial"/>
              </w:rPr>
              <w:t xml:space="preserve">should be processed first.  Followed by </w:t>
            </w:r>
            <w:r w:rsidRPr="004F04FB">
              <w:rPr>
                <w:rFonts w:ascii="Arial" w:hAnsi="Arial" w:cs="Arial"/>
              </w:rPr>
              <w:t>non-processed case</w:t>
            </w:r>
            <w:r w:rsidR="00E70E59">
              <w:rPr>
                <w:rFonts w:ascii="Arial" w:hAnsi="Arial" w:cs="Arial"/>
              </w:rPr>
              <w:t>s</w:t>
            </w:r>
            <w:r w:rsidR="00340EF7">
              <w:rPr>
                <w:rFonts w:ascii="Arial" w:hAnsi="Arial" w:cs="Arial"/>
              </w:rPr>
              <w:t>.</w:t>
            </w:r>
          </w:p>
          <w:p w14:paraId="183F5B5A" w14:textId="77777777" w:rsidR="008C793E" w:rsidRPr="004F04FB" w:rsidRDefault="008C793E" w:rsidP="008C793E">
            <w:pPr>
              <w:widowControl w:val="0"/>
              <w:autoSpaceDE w:val="0"/>
              <w:autoSpaceDN w:val="0"/>
              <w:adjustRightInd w:val="0"/>
              <w:spacing w:after="0" w:line="240" w:lineRule="auto"/>
              <w:rPr>
                <w:rFonts w:ascii="Arial" w:hAnsi="Arial" w:cs="Arial"/>
              </w:rPr>
            </w:pPr>
          </w:p>
          <w:p w14:paraId="183F5B5B" w14:textId="6FFA8DF5" w:rsidR="008C793E" w:rsidRPr="004F04FB" w:rsidRDefault="008C793E" w:rsidP="008C793E">
            <w:pPr>
              <w:widowControl w:val="0"/>
              <w:autoSpaceDE w:val="0"/>
              <w:autoSpaceDN w:val="0"/>
              <w:adjustRightInd w:val="0"/>
              <w:spacing w:after="0" w:line="240" w:lineRule="auto"/>
              <w:rPr>
                <w:rFonts w:ascii="Arial" w:hAnsi="Arial" w:cs="Arial"/>
              </w:rPr>
            </w:pPr>
            <w:r w:rsidRPr="004F04FB">
              <w:rPr>
                <w:rFonts w:ascii="Arial" w:hAnsi="Arial" w:cs="Arial"/>
              </w:rPr>
              <w:t xml:space="preserve">SR Non-Processed </w:t>
            </w:r>
            <w:r w:rsidR="00E70E59">
              <w:rPr>
                <w:rFonts w:ascii="Arial" w:hAnsi="Arial" w:cs="Arial"/>
              </w:rPr>
              <w:t>C</w:t>
            </w:r>
            <w:r w:rsidR="00E70E59" w:rsidRPr="004F04FB">
              <w:rPr>
                <w:rFonts w:ascii="Arial" w:hAnsi="Arial" w:cs="Arial"/>
              </w:rPr>
              <w:t>ases</w:t>
            </w:r>
            <w:r w:rsidRPr="004F04FB">
              <w:rPr>
                <w:rFonts w:ascii="Arial" w:hAnsi="Arial" w:cs="Arial"/>
              </w:rPr>
              <w:t>: Non-TSA</w:t>
            </w:r>
            <w:r w:rsidR="00E70E59">
              <w:rPr>
                <w:rFonts w:ascii="Arial" w:hAnsi="Arial" w:cs="Arial"/>
              </w:rPr>
              <w:t xml:space="preserve"> employee</w:t>
            </w:r>
            <w:r w:rsidRPr="004F04FB">
              <w:rPr>
                <w:rFonts w:ascii="Arial" w:hAnsi="Arial" w:cs="Arial"/>
              </w:rPr>
              <w:t xml:space="preserve">, </w:t>
            </w:r>
            <w:r w:rsidR="00E70E59">
              <w:rPr>
                <w:rFonts w:ascii="Arial" w:hAnsi="Arial" w:cs="Arial"/>
              </w:rPr>
              <w:t>Separated</w:t>
            </w:r>
            <w:r w:rsidR="00E70E59" w:rsidRPr="004F04FB">
              <w:rPr>
                <w:rFonts w:ascii="Arial" w:hAnsi="Arial" w:cs="Arial"/>
              </w:rPr>
              <w:t xml:space="preserve"> </w:t>
            </w:r>
            <w:r w:rsidRPr="004F04FB">
              <w:rPr>
                <w:rFonts w:ascii="Arial" w:hAnsi="Arial" w:cs="Arial"/>
              </w:rPr>
              <w:t xml:space="preserve">Employee, Unable to </w:t>
            </w:r>
            <w:r w:rsidR="00053DDB">
              <w:rPr>
                <w:rFonts w:ascii="Arial" w:hAnsi="Arial" w:cs="Arial"/>
              </w:rPr>
              <w:t>P</w:t>
            </w:r>
            <w:r w:rsidRPr="004F04FB">
              <w:rPr>
                <w:rFonts w:ascii="Arial" w:hAnsi="Arial" w:cs="Arial"/>
              </w:rPr>
              <w:t xml:space="preserve">rocess, and </w:t>
            </w:r>
            <w:r w:rsidR="00E70E59">
              <w:rPr>
                <w:rFonts w:ascii="Arial" w:hAnsi="Arial" w:cs="Arial"/>
              </w:rPr>
              <w:t>Duplicates (</w:t>
            </w:r>
            <w:r w:rsidRPr="004F04FB">
              <w:rPr>
                <w:rFonts w:ascii="Arial" w:hAnsi="Arial" w:cs="Arial"/>
              </w:rPr>
              <w:t xml:space="preserve">Already </w:t>
            </w:r>
            <w:r w:rsidR="00053DDB">
              <w:rPr>
                <w:rFonts w:ascii="Arial" w:hAnsi="Arial" w:cs="Arial"/>
              </w:rPr>
              <w:t>P</w:t>
            </w:r>
            <w:r w:rsidRPr="004F04FB">
              <w:rPr>
                <w:rFonts w:ascii="Arial" w:hAnsi="Arial" w:cs="Arial"/>
              </w:rPr>
              <w:t>rocessed</w:t>
            </w:r>
            <w:r w:rsidR="00E70E59">
              <w:rPr>
                <w:rFonts w:ascii="Arial" w:hAnsi="Arial" w:cs="Arial"/>
              </w:rPr>
              <w:t>)</w:t>
            </w:r>
            <w:r w:rsidRPr="004F04FB">
              <w:rPr>
                <w:rFonts w:ascii="Arial" w:hAnsi="Arial" w:cs="Arial"/>
              </w:rPr>
              <w:t xml:space="preserve"> </w:t>
            </w:r>
            <w:r w:rsidR="00E70E59">
              <w:rPr>
                <w:rFonts w:ascii="Arial" w:hAnsi="Arial" w:cs="Arial"/>
              </w:rPr>
              <w:t>should be processed</w:t>
            </w:r>
            <w:r w:rsidRPr="004F04FB">
              <w:rPr>
                <w:rFonts w:ascii="Arial" w:hAnsi="Arial" w:cs="Arial"/>
              </w:rPr>
              <w:t xml:space="preserve"> after all processed cases are completed</w:t>
            </w:r>
            <w:r w:rsidR="00340EF7">
              <w:rPr>
                <w:rFonts w:ascii="Arial" w:hAnsi="Arial" w:cs="Arial"/>
              </w:rPr>
              <w:t>.</w:t>
            </w:r>
          </w:p>
          <w:p w14:paraId="183F5B5C" w14:textId="77777777" w:rsidR="008C793E" w:rsidRPr="004F04FB" w:rsidRDefault="008C793E" w:rsidP="008C793E">
            <w:pPr>
              <w:widowControl w:val="0"/>
              <w:autoSpaceDE w:val="0"/>
              <w:autoSpaceDN w:val="0"/>
              <w:adjustRightInd w:val="0"/>
              <w:spacing w:after="0" w:line="240" w:lineRule="auto"/>
              <w:rPr>
                <w:rFonts w:ascii="Arial" w:hAnsi="Arial" w:cs="Arial"/>
              </w:rPr>
            </w:pPr>
          </w:p>
          <w:p w14:paraId="183F5B5D" w14:textId="092F4C96" w:rsidR="004476B7" w:rsidRPr="004F04FB" w:rsidRDefault="004476B7" w:rsidP="00053DDB">
            <w:pPr>
              <w:widowControl w:val="0"/>
              <w:autoSpaceDE w:val="0"/>
              <w:autoSpaceDN w:val="0"/>
              <w:adjustRightInd w:val="0"/>
              <w:spacing w:after="0" w:line="240" w:lineRule="auto"/>
              <w:rPr>
                <w:rFonts w:ascii="Arial" w:hAnsi="Arial" w:cs="Arial"/>
              </w:rPr>
            </w:pPr>
            <w:r w:rsidRPr="004F04FB">
              <w:rPr>
                <w:rFonts w:ascii="Arial" w:hAnsi="Arial" w:cs="Arial"/>
              </w:rPr>
              <w:t xml:space="preserve">Note: </w:t>
            </w:r>
            <w:r w:rsidR="00F00B42" w:rsidRPr="00F00B42">
              <w:rPr>
                <w:rFonts w:ascii="Arial" w:hAnsi="Arial" w:cs="Arial"/>
              </w:rPr>
              <w:t>The coversheet/checklist must be completely filled out to determine what is being done with the case that pay period.</w:t>
            </w:r>
            <w:r w:rsidR="00F00B42">
              <w:rPr>
                <w:rFonts w:ascii="Arial" w:hAnsi="Arial" w:cs="Arial"/>
              </w:rPr>
              <w:t xml:space="preserve"> </w:t>
            </w:r>
            <w:r w:rsidRPr="004F04FB">
              <w:rPr>
                <w:rFonts w:ascii="Arial" w:hAnsi="Arial" w:cs="Arial"/>
              </w:rPr>
              <w:t xml:space="preserve">Coversheet is found on the </w:t>
            </w:r>
            <w:r w:rsidR="00053DDB">
              <w:rPr>
                <w:rFonts w:ascii="Arial" w:hAnsi="Arial" w:cs="Arial"/>
              </w:rPr>
              <w:t>D</w:t>
            </w:r>
            <w:r w:rsidRPr="004F04FB">
              <w:rPr>
                <w:rFonts w:ascii="Arial" w:hAnsi="Arial" w:cs="Arial"/>
              </w:rPr>
              <w:t xml:space="preserve">ebt </w:t>
            </w:r>
            <w:r w:rsidR="00053DDB">
              <w:rPr>
                <w:rFonts w:ascii="Arial" w:hAnsi="Arial" w:cs="Arial"/>
              </w:rPr>
              <w:t>M</w:t>
            </w:r>
            <w:r w:rsidRPr="004F04FB">
              <w:rPr>
                <w:rFonts w:ascii="Arial" w:hAnsi="Arial" w:cs="Arial"/>
              </w:rPr>
              <w:t>anagement share drive</w:t>
            </w:r>
            <w:r w:rsidR="00340EF7">
              <w:rPr>
                <w:rFonts w:ascii="Arial" w:hAnsi="Arial" w:cs="Arial"/>
              </w:rPr>
              <w:t>.</w:t>
            </w:r>
          </w:p>
        </w:tc>
      </w:tr>
      <w:tr w:rsidR="00E70E59" w:rsidRPr="003B58BA" w14:paraId="6821778F"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5A01E5C2" w14:textId="77777777" w:rsidR="00E70E59" w:rsidRDefault="00E70E59" w:rsidP="007E7292">
            <w:pPr>
              <w:pStyle w:val="BodyRow"/>
              <w:rPr>
                <w:b/>
                <w:sz w:val="22"/>
                <w:szCs w:val="22"/>
              </w:rPr>
            </w:pPr>
            <w:r>
              <w:rPr>
                <w:b/>
                <w:sz w:val="22"/>
                <w:szCs w:val="22"/>
              </w:rPr>
              <w:t xml:space="preserve">Step 8 </w:t>
            </w:r>
          </w:p>
          <w:p w14:paraId="2D608EC9" w14:textId="77777777" w:rsidR="00E70E59" w:rsidRDefault="00E70E59" w:rsidP="007E7292">
            <w:pPr>
              <w:pStyle w:val="BodyRow"/>
              <w:rPr>
                <w:b/>
                <w:sz w:val="22"/>
                <w:szCs w:val="22"/>
              </w:rPr>
            </w:pPr>
            <w:r>
              <w:rPr>
                <w:b/>
                <w:sz w:val="22"/>
                <w:szCs w:val="22"/>
              </w:rPr>
              <w:t xml:space="preserve">PAYROLL </w:t>
            </w:r>
          </w:p>
          <w:p w14:paraId="1FC55FD3" w14:textId="47D5C5B0" w:rsidR="00E70E59" w:rsidRPr="004F04FB" w:rsidRDefault="00E70E59" w:rsidP="007E7292">
            <w:pPr>
              <w:pStyle w:val="BodyRow"/>
              <w:rPr>
                <w:b/>
                <w:sz w:val="22"/>
                <w:szCs w:val="22"/>
              </w:rPr>
            </w:pPr>
            <w:r>
              <w:rPr>
                <w:b/>
                <w:sz w:val="22"/>
                <w:szCs w:val="22"/>
              </w:rPr>
              <w:t>SPECIALIST</w:t>
            </w:r>
          </w:p>
        </w:tc>
        <w:tc>
          <w:tcPr>
            <w:tcW w:w="4571" w:type="dxa"/>
            <w:tcBorders>
              <w:top w:val="single" w:sz="6" w:space="0" w:color="auto"/>
              <w:left w:val="single" w:sz="6" w:space="0" w:color="auto"/>
              <w:bottom w:val="single" w:sz="6" w:space="0" w:color="auto"/>
              <w:right w:val="single" w:sz="6" w:space="0" w:color="auto"/>
            </w:tcBorders>
          </w:tcPr>
          <w:p w14:paraId="712EBC0F" w14:textId="6E677D76" w:rsidR="00E70E59" w:rsidRDefault="00E70E59" w:rsidP="00E70E59">
            <w:pPr>
              <w:autoSpaceDE w:val="0"/>
              <w:autoSpaceDN w:val="0"/>
              <w:adjustRightInd w:val="0"/>
              <w:spacing w:after="0" w:line="240" w:lineRule="auto"/>
              <w:rPr>
                <w:rFonts w:ascii="Arial" w:hAnsi="Arial" w:cs="Arial"/>
              </w:rPr>
            </w:pPr>
            <w:r>
              <w:rPr>
                <w:rFonts w:ascii="Arial" w:hAnsi="Arial" w:cs="Arial"/>
              </w:rPr>
              <w:t xml:space="preserve">Is there an add, change or deletion of a deduction? </w:t>
            </w:r>
          </w:p>
          <w:p w14:paraId="28F186A2" w14:textId="77777777" w:rsidR="00E70E59" w:rsidRDefault="00E70E59" w:rsidP="00E70E59">
            <w:pPr>
              <w:autoSpaceDE w:val="0"/>
              <w:autoSpaceDN w:val="0"/>
              <w:adjustRightInd w:val="0"/>
              <w:spacing w:after="0" w:line="240" w:lineRule="auto"/>
              <w:rPr>
                <w:rFonts w:ascii="Arial" w:hAnsi="Arial" w:cs="Arial"/>
              </w:rPr>
            </w:pPr>
          </w:p>
          <w:p w14:paraId="54C6C001" w14:textId="77777777" w:rsidR="00E70E59" w:rsidRDefault="00E70E59" w:rsidP="00E70E59">
            <w:pPr>
              <w:autoSpaceDE w:val="0"/>
              <w:autoSpaceDN w:val="0"/>
              <w:adjustRightInd w:val="0"/>
              <w:spacing w:after="0" w:line="240" w:lineRule="auto"/>
              <w:rPr>
                <w:rFonts w:ascii="Arial" w:hAnsi="Arial" w:cs="Arial"/>
              </w:rPr>
            </w:pPr>
            <w:r>
              <w:rPr>
                <w:rFonts w:ascii="Arial" w:hAnsi="Arial" w:cs="Arial"/>
              </w:rPr>
              <w:t>If Yes, Go to applicable Section(s):</w:t>
            </w:r>
          </w:p>
          <w:p w14:paraId="67C0C752" w14:textId="77777777" w:rsidR="00E70E59" w:rsidRDefault="00E70E59" w:rsidP="00E70E59">
            <w:pPr>
              <w:autoSpaceDE w:val="0"/>
              <w:autoSpaceDN w:val="0"/>
              <w:adjustRightInd w:val="0"/>
              <w:spacing w:after="0" w:line="240" w:lineRule="auto"/>
              <w:rPr>
                <w:rFonts w:ascii="Arial" w:hAnsi="Arial" w:cs="Arial"/>
              </w:rPr>
            </w:pPr>
          </w:p>
          <w:p w14:paraId="69AB7046" w14:textId="77777777" w:rsidR="00E70E59" w:rsidRDefault="00E70E59" w:rsidP="00E70E59">
            <w:pPr>
              <w:autoSpaceDE w:val="0"/>
              <w:autoSpaceDN w:val="0"/>
              <w:adjustRightInd w:val="0"/>
              <w:spacing w:after="0" w:line="240" w:lineRule="auto"/>
              <w:rPr>
                <w:rFonts w:ascii="Arial" w:hAnsi="Arial" w:cs="Arial"/>
              </w:rPr>
            </w:pPr>
            <w:r>
              <w:rPr>
                <w:rFonts w:ascii="Arial" w:hAnsi="Arial" w:cs="Arial"/>
              </w:rPr>
              <w:t>4.2 IRS</w:t>
            </w:r>
          </w:p>
          <w:p w14:paraId="70FF2550" w14:textId="77777777" w:rsidR="00E70E59" w:rsidRDefault="00E70E59" w:rsidP="00E70E59">
            <w:pPr>
              <w:autoSpaceDE w:val="0"/>
              <w:autoSpaceDN w:val="0"/>
              <w:adjustRightInd w:val="0"/>
              <w:spacing w:after="0" w:line="240" w:lineRule="auto"/>
              <w:rPr>
                <w:rFonts w:ascii="Arial" w:hAnsi="Arial" w:cs="Arial"/>
              </w:rPr>
            </w:pPr>
            <w:r>
              <w:rPr>
                <w:rFonts w:ascii="Arial" w:hAnsi="Arial" w:cs="Arial"/>
              </w:rPr>
              <w:t>4.3 Bankruptcy</w:t>
            </w:r>
          </w:p>
          <w:p w14:paraId="07475FE2" w14:textId="77777777" w:rsidR="00E70E59" w:rsidRDefault="00E70E59" w:rsidP="00E70E59">
            <w:pPr>
              <w:autoSpaceDE w:val="0"/>
              <w:autoSpaceDN w:val="0"/>
              <w:adjustRightInd w:val="0"/>
              <w:spacing w:after="0" w:line="240" w:lineRule="auto"/>
              <w:rPr>
                <w:rFonts w:ascii="Arial" w:hAnsi="Arial" w:cs="Arial"/>
              </w:rPr>
            </w:pPr>
            <w:r>
              <w:rPr>
                <w:rFonts w:ascii="Arial" w:hAnsi="Arial" w:cs="Arial"/>
              </w:rPr>
              <w:t>4.4 Commercial Garnishments/Education</w:t>
            </w:r>
          </w:p>
          <w:p w14:paraId="58361148" w14:textId="77777777" w:rsidR="00E70E59" w:rsidRDefault="00E70E59" w:rsidP="00E70E59">
            <w:pPr>
              <w:autoSpaceDE w:val="0"/>
              <w:autoSpaceDN w:val="0"/>
              <w:adjustRightInd w:val="0"/>
              <w:spacing w:after="0" w:line="240" w:lineRule="auto"/>
              <w:rPr>
                <w:rFonts w:ascii="Arial" w:hAnsi="Arial" w:cs="Arial"/>
              </w:rPr>
            </w:pPr>
          </w:p>
          <w:p w14:paraId="2D41C921" w14:textId="77777777" w:rsidR="00E70E59" w:rsidRDefault="00E70E59" w:rsidP="00E70E59">
            <w:pPr>
              <w:autoSpaceDE w:val="0"/>
              <w:autoSpaceDN w:val="0"/>
              <w:adjustRightInd w:val="0"/>
              <w:spacing w:after="0" w:line="240" w:lineRule="auto"/>
              <w:rPr>
                <w:rFonts w:ascii="Arial" w:hAnsi="Arial" w:cs="Arial"/>
              </w:rPr>
            </w:pPr>
            <w:r>
              <w:rPr>
                <w:rFonts w:ascii="Arial" w:hAnsi="Arial" w:cs="Arial"/>
              </w:rPr>
              <w:t xml:space="preserve"> Or</w:t>
            </w:r>
          </w:p>
          <w:p w14:paraId="4FCDC5E3" w14:textId="77777777" w:rsidR="00E70E59" w:rsidRDefault="00E70E59" w:rsidP="00E70E59">
            <w:pPr>
              <w:autoSpaceDE w:val="0"/>
              <w:autoSpaceDN w:val="0"/>
              <w:adjustRightInd w:val="0"/>
              <w:spacing w:after="0" w:line="240" w:lineRule="auto"/>
              <w:rPr>
                <w:rFonts w:ascii="Arial" w:hAnsi="Arial" w:cs="Arial"/>
              </w:rPr>
            </w:pPr>
          </w:p>
          <w:p w14:paraId="242D7992" w14:textId="7BCBB319" w:rsidR="00E70E59" w:rsidRDefault="00E70E59" w:rsidP="00E70E59">
            <w:pPr>
              <w:autoSpaceDE w:val="0"/>
              <w:autoSpaceDN w:val="0"/>
              <w:adjustRightInd w:val="0"/>
              <w:spacing w:after="0" w:line="240" w:lineRule="auto"/>
              <w:rPr>
                <w:rFonts w:ascii="Arial" w:hAnsi="Arial" w:cs="Arial"/>
              </w:rPr>
            </w:pPr>
            <w:r>
              <w:rPr>
                <w:rFonts w:ascii="Arial" w:hAnsi="Arial" w:cs="Arial"/>
              </w:rPr>
              <w:t xml:space="preserve">If No, Go to Section 4.5 Unprocessed </w:t>
            </w:r>
          </w:p>
          <w:p w14:paraId="7F9DA349" w14:textId="77777777" w:rsidR="00E70E59" w:rsidRDefault="00E70E59" w:rsidP="00E70E59">
            <w:pPr>
              <w:autoSpaceDE w:val="0"/>
              <w:autoSpaceDN w:val="0"/>
              <w:adjustRightInd w:val="0"/>
              <w:spacing w:after="0" w:line="240" w:lineRule="auto"/>
              <w:rPr>
                <w:rFonts w:ascii="Arial" w:hAnsi="Arial" w:cs="Arial"/>
              </w:rPr>
            </w:pPr>
            <w:r>
              <w:rPr>
                <w:rFonts w:ascii="Arial" w:hAnsi="Arial" w:cs="Arial"/>
              </w:rPr>
              <w:t>Cases</w:t>
            </w:r>
          </w:p>
          <w:p w14:paraId="71F9D1E7" w14:textId="77777777" w:rsidR="00E70E59" w:rsidRPr="004F04FB" w:rsidRDefault="00E70E59" w:rsidP="00A5784C">
            <w:pPr>
              <w:autoSpaceDE w:val="0"/>
              <w:autoSpaceDN w:val="0"/>
              <w:adjustRightInd w:val="0"/>
              <w:spacing w:after="0" w:line="240" w:lineRule="auto"/>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7F68A39" w14:textId="77777777" w:rsidR="00E70E59" w:rsidRDefault="00E70E59" w:rsidP="00891E85">
            <w:pPr>
              <w:widowControl w:val="0"/>
              <w:autoSpaceDE w:val="0"/>
              <w:autoSpaceDN w:val="0"/>
              <w:adjustRightInd w:val="0"/>
              <w:spacing w:after="0" w:line="240" w:lineRule="auto"/>
              <w:rPr>
                <w:rFonts w:ascii="Arial" w:hAnsi="Arial" w:cs="Arial"/>
              </w:rPr>
            </w:pPr>
          </w:p>
        </w:tc>
      </w:tr>
      <w:tr w:rsidR="00891E85" w:rsidRPr="003B58BA" w14:paraId="183F5B69"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5F" w14:textId="278FCBED" w:rsidR="007E7292" w:rsidRPr="004F04FB" w:rsidRDefault="007E7292" w:rsidP="007E7292">
            <w:pPr>
              <w:pStyle w:val="BodyRow"/>
              <w:rPr>
                <w:b/>
                <w:sz w:val="22"/>
                <w:szCs w:val="22"/>
              </w:rPr>
            </w:pPr>
            <w:r w:rsidRPr="004F04FB">
              <w:rPr>
                <w:b/>
                <w:sz w:val="22"/>
                <w:szCs w:val="22"/>
              </w:rPr>
              <w:t xml:space="preserve">Step </w:t>
            </w:r>
            <w:r w:rsidR="00E70E59">
              <w:rPr>
                <w:b/>
                <w:sz w:val="22"/>
                <w:szCs w:val="22"/>
              </w:rPr>
              <w:t>9</w:t>
            </w:r>
          </w:p>
          <w:p w14:paraId="183F5B60" w14:textId="77777777" w:rsidR="00891E85" w:rsidRPr="004F04FB" w:rsidRDefault="007E7292" w:rsidP="007E7292">
            <w:pPr>
              <w:pStyle w:val="BodyRow"/>
              <w:rPr>
                <w:b/>
                <w:sz w:val="22"/>
                <w:szCs w:val="22"/>
              </w:rPr>
            </w:pPr>
            <w:r w:rsidRPr="004F04FB">
              <w:rPr>
                <w:b/>
                <w:sz w:val="22"/>
                <w:szCs w:val="22"/>
              </w:rPr>
              <w:t>PAYROLL  SPECIALIST</w:t>
            </w:r>
          </w:p>
        </w:tc>
        <w:tc>
          <w:tcPr>
            <w:tcW w:w="4571" w:type="dxa"/>
            <w:tcBorders>
              <w:top w:val="single" w:sz="6" w:space="0" w:color="auto"/>
              <w:left w:val="single" w:sz="6" w:space="0" w:color="auto"/>
              <w:bottom w:val="single" w:sz="6" w:space="0" w:color="auto"/>
              <w:right w:val="single" w:sz="6" w:space="0" w:color="auto"/>
            </w:tcBorders>
          </w:tcPr>
          <w:p w14:paraId="183F5B61" w14:textId="77777777" w:rsidR="00891E85" w:rsidRDefault="00891E85" w:rsidP="00A5784C">
            <w:pPr>
              <w:autoSpaceDE w:val="0"/>
              <w:autoSpaceDN w:val="0"/>
              <w:adjustRightInd w:val="0"/>
              <w:spacing w:after="0" w:line="240" w:lineRule="auto"/>
              <w:rPr>
                <w:rFonts w:ascii="Arial" w:hAnsi="Arial" w:cs="Arial"/>
              </w:rPr>
            </w:pPr>
            <w:r w:rsidRPr="004F04FB">
              <w:rPr>
                <w:rFonts w:ascii="Arial" w:hAnsi="Arial" w:cs="Arial"/>
              </w:rPr>
              <w:t xml:space="preserve">Prepare </w:t>
            </w:r>
            <w:r w:rsidR="008640EF" w:rsidRPr="004F04FB">
              <w:rPr>
                <w:rFonts w:ascii="Arial" w:hAnsi="Arial" w:cs="Arial"/>
              </w:rPr>
              <w:t xml:space="preserve">all </w:t>
            </w:r>
            <w:r w:rsidRPr="004F04FB">
              <w:rPr>
                <w:rFonts w:ascii="Arial" w:hAnsi="Arial" w:cs="Arial"/>
              </w:rPr>
              <w:t>garnishment employee letters</w:t>
            </w:r>
            <w:r w:rsidR="008640EF" w:rsidRPr="004F04FB">
              <w:rPr>
                <w:rFonts w:ascii="Arial" w:hAnsi="Arial" w:cs="Arial"/>
              </w:rPr>
              <w:t xml:space="preserve"> </w:t>
            </w:r>
            <w:r w:rsidR="008C793E" w:rsidRPr="004F04FB">
              <w:rPr>
                <w:rFonts w:ascii="Arial" w:hAnsi="Arial" w:cs="Arial"/>
              </w:rPr>
              <w:t xml:space="preserve">and </w:t>
            </w:r>
            <w:r w:rsidR="00C906C9">
              <w:rPr>
                <w:rFonts w:ascii="Arial" w:hAnsi="Arial" w:cs="Arial"/>
              </w:rPr>
              <w:t xml:space="preserve">all interrogatories </w:t>
            </w:r>
            <w:r w:rsidR="008640EF" w:rsidRPr="004F04FB">
              <w:rPr>
                <w:rFonts w:ascii="Arial" w:hAnsi="Arial" w:cs="Arial"/>
              </w:rPr>
              <w:t xml:space="preserve">for </w:t>
            </w:r>
            <w:r w:rsidR="00C906C9">
              <w:rPr>
                <w:rFonts w:ascii="Arial" w:hAnsi="Arial" w:cs="Arial"/>
              </w:rPr>
              <w:t xml:space="preserve">all </w:t>
            </w:r>
            <w:r w:rsidR="008640EF" w:rsidRPr="004F04FB">
              <w:rPr>
                <w:rFonts w:ascii="Arial" w:hAnsi="Arial" w:cs="Arial"/>
              </w:rPr>
              <w:t>cases</w:t>
            </w:r>
            <w:r w:rsidR="00D730EE">
              <w:rPr>
                <w:rFonts w:ascii="Arial" w:hAnsi="Arial" w:cs="Arial"/>
              </w:rPr>
              <w:t xml:space="preserve">.  Attach letters and </w:t>
            </w:r>
            <w:r w:rsidR="00C906C9">
              <w:rPr>
                <w:rFonts w:ascii="Arial" w:hAnsi="Arial" w:cs="Arial"/>
              </w:rPr>
              <w:t xml:space="preserve">completed </w:t>
            </w:r>
            <w:r w:rsidR="00D730EE">
              <w:rPr>
                <w:rFonts w:ascii="Arial" w:hAnsi="Arial" w:cs="Arial"/>
              </w:rPr>
              <w:t>interrogatories to SR#</w:t>
            </w:r>
            <w:r w:rsidR="003022E7">
              <w:rPr>
                <w:rFonts w:ascii="Arial" w:hAnsi="Arial" w:cs="Arial"/>
              </w:rPr>
              <w:t>.</w:t>
            </w:r>
          </w:p>
          <w:p w14:paraId="183F5B62" w14:textId="77777777" w:rsidR="00DE3A32" w:rsidRDefault="00DE3A32" w:rsidP="00A5784C">
            <w:pPr>
              <w:autoSpaceDE w:val="0"/>
              <w:autoSpaceDN w:val="0"/>
              <w:adjustRightInd w:val="0"/>
              <w:spacing w:after="0" w:line="240" w:lineRule="auto"/>
              <w:rPr>
                <w:rFonts w:ascii="Arial" w:hAnsi="Arial" w:cs="Arial"/>
              </w:rPr>
            </w:pPr>
          </w:p>
          <w:p w14:paraId="1ECADC2B" w14:textId="77777777" w:rsidR="003022E7" w:rsidRDefault="003022E7" w:rsidP="00340EF7">
            <w:pPr>
              <w:rPr>
                <w:rFonts w:ascii="Arial" w:hAnsi="Arial" w:cs="Arial"/>
              </w:rPr>
            </w:pPr>
            <w:r>
              <w:rPr>
                <w:rFonts w:ascii="Arial" w:hAnsi="Arial" w:cs="Arial"/>
              </w:rPr>
              <w:t xml:space="preserve">All employee documents that are prepared to be mailed </w:t>
            </w:r>
            <w:r w:rsidR="00F52763">
              <w:rPr>
                <w:rFonts w:ascii="Arial" w:hAnsi="Arial" w:cs="Arial"/>
              </w:rPr>
              <w:t>out should</w:t>
            </w:r>
            <w:r>
              <w:rPr>
                <w:rFonts w:ascii="Arial" w:hAnsi="Arial" w:cs="Arial"/>
              </w:rPr>
              <w:t xml:space="preserve"> be </w:t>
            </w:r>
            <w:r>
              <w:rPr>
                <w:rFonts w:ascii="Arial" w:hAnsi="Arial" w:cs="Arial"/>
                <w:b/>
              </w:rPr>
              <w:t>redacted.</w:t>
            </w:r>
            <w:r>
              <w:rPr>
                <w:rFonts w:ascii="Arial" w:hAnsi="Arial" w:cs="Arial"/>
              </w:rPr>
              <w:t xml:space="preserve"> Documents should not contain SSN.  This should be blacked out with a black marker.</w:t>
            </w:r>
            <w:r w:rsidR="00053DDB">
              <w:rPr>
                <w:rFonts w:ascii="Arial" w:hAnsi="Arial" w:cs="Arial"/>
              </w:rPr>
              <w:t xml:space="preserve"> Confirm that blacked out SSN cannot be read.</w:t>
            </w:r>
          </w:p>
          <w:p w14:paraId="183F5B63" w14:textId="0C5018C6" w:rsidR="00FA62A9" w:rsidRPr="004F04FB" w:rsidRDefault="00FA62A9" w:rsidP="00340EF7">
            <w:pPr>
              <w:rPr>
                <w:rFonts w:ascii="Arial" w:hAnsi="Arial" w:cs="Arial"/>
              </w:rPr>
            </w:pPr>
            <w:r w:rsidRPr="002C72BE">
              <w:rPr>
                <w:rFonts w:ascii="Arial" w:hAnsi="Arial" w:cs="Arial"/>
              </w:rPr>
              <w:t xml:space="preserve">All letters to TSA employees must match the full name found in Rumba. </w:t>
            </w:r>
            <w:r w:rsidR="00535775" w:rsidRPr="002C72BE">
              <w:rPr>
                <w:rFonts w:ascii="Arial" w:hAnsi="Arial" w:cs="Arial"/>
              </w:rPr>
              <w:t>(First Name, Middle initial, Last N</w:t>
            </w:r>
            <w:r w:rsidRPr="002C72BE">
              <w:rPr>
                <w:rFonts w:ascii="Arial" w:hAnsi="Arial" w:cs="Arial"/>
              </w:rPr>
              <w:t>ame and Suffix.)</w:t>
            </w:r>
            <w:r w:rsidR="004D676F">
              <w:rPr>
                <w:rFonts w:ascii="Arial" w:hAnsi="Arial" w:cs="Arial"/>
              </w:rPr>
              <w:t xml:space="preserve"> </w:t>
            </w:r>
          </w:p>
        </w:tc>
        <w:tc>
          <w:tcPr>
            <w:tcW w:w="3675" w:type="dxa"/>
            <w:tcBorders>
              <w:top w:val="single" w:sz="6" w:space="0" w:color="auto"/>
              <w:left w:val="single" w:sz="6" w:space="0" w:color="auto"/>
              <w:bottom w:val="single" w:sz="6" w:space="0" w:color="auto"/>
              <w:right w:val="single" w:sz="6" w:space="0" w:color="auto"/>
            </w:tcBorders>
          </w:tcPr>
          <w:p w14:paraId="183F5B64" w14:textId="77777777" w:rsidR="008640EF" w:rsidRDefault="008640EF" w:rsidP="00891E85">
            <w:pPr>
              <w:widowControl w:val="0"/>
              <w:autoSpaceDE w:val="0"/>
              <w:autoSpaceDN w:val="0"/>
              <w:adjustRightInd w:val="0"/>
              <w:spacing w:after="0" w:line="240" w:lineRule="auto"/>
              <w:rPr>
                <w:rFonts w:ascii="Arial" w:hAnsi="Arial" w:cs="Arial"/>
              </w:rPr>
            </w:pPr>
          </w:p>
          <w:p w14:paraId="183F5B65" w14:textId="77777777" w:rsidR="00DE3A32" w:rsidRDefault="00DE3A32" w:rsidP="00891E85">
            <w:pPr>
              <w:widowControl w:val="0"/>
              <w:autoSpaceDE w:val="0"/>
              <w:autoSpaceDN w:val="0"/>
              <w:adjustRightInd w:val="0"/>
              <w:spacing w:after="0" w:line="240" w:lineRule="auto"/>
              <w:rPr>
                <w:rFonts w:ascii="Arial" w:hAnsi="Arial" w:cs="Arial"/>
              </w:rPr>
            </w:pPr>
            <w:r>
              <w:rPr>
                <w:rFonts w:ascii="Arial" w:hAnsi="Arial" w:cs="Arial"/>
              </w:rPr>
              <w:t>New, amended or termination process, employee needs notification letter.</w:t>
            </w:r>
          </w:p>
          <w:p w14:paraId="183F5B66" w14:textId="77777777" w:rsidR="00DE3A32" w:rsidRPr="004F04FB" w:rsidRDefault="00DE3A32" w:rsidP="00891E85">
            <w:pPr>
              <w:widowControl w:val="0"/>
              <w:autoSpaceDE w:val="0"/>
              <w:autoSpaceDN w:val="0"/>
              <w:adjustRightInd w:val="0"/>
              <w:spacing w:after="0" w:line="240" w:lineRule="auto"/>
              <w:rPr>
                <w:rFonts w:ascii="Arial" w:hAnsi="Arial" w:cs="Arial"/>
              </w:rPr>
            </w:pPr>
          </w:p>
          <w:p w14:paraId="183F5B67" w14:textId="60444897" w:rsidR="00B139C4" w:rsidRDefault="00D730EE" w:rsidP="00B139C4">
            <w:pPr>
              <w:widowControl w:val="0"/>
              <w:autoSpaceDE w:val="0"/>
              <w:autoSpaceDN w:val="0"/>
              <w:adjustRightInd w:val="0"/>
              <w:spacing w:after="0" w:line="240" w:lineRule="auto"/>
              <w:rPr>
                <w:rFonts w:ascii="Arial" w:hAnsi="Arial" w:cs="Arial"/>
              </w:rPr>
            </w:pPr>
            <w:r>
              <w:rPr>
                <w:rFonts w:ascii="Arial" w:hAnsi="Arial" w:cs="Arial"/>
              </w:rPr>
              <w:t>Federal</w:t>
            </w:r>
            <w:r w:rsidR="003F2096">
              <w:rPr>
                <w:rFonts w:ascii="Arial" w:hAnsi="Arial" w:cs="Arial"/>
              </w:rPr>
              <w:t xml:space="preserve"> </w:t>
            </w:r>
            <w:r>
              <w:rPr>
                <w:rFonts w:ascii="Arial" w:hAnsi="Arial" w:cs="Arial"/>
              </w:rPr>
              <w:t>register</w:t>
            </w:r>
            <w:r w:rsidR="00B139C4" w:rsidRPr="004F04FB">
              <w:rPr>
                <w:rFonts w:ascii="Arial" w:hAnsi="Arial" w:cs="Arial"/>
              </w:rPr>
              <w:t xml:space="preserve"> guidelines 582.303 mandates that the agent (HRAccess) shall send employee written notice with</w:t>
            </w:r>
            <w:r w:rsidR="002945AC">
              <w:rPr>
                <w:rFonts w:ascii="Arial" w:hAnsi="Arial" w:cs="Arial"/>
              </w:rPr>
              <w:t xml:space="preserve">in 15 calendar days of </w:t>
            </w:r>
            <w:r w:rsidR="00B36ACD">
              <w:rPr>
                <w:rFonts w:ascii="Arial" w:hAnsi="Arial" w:cs="Arial"/>
              </w:rPr>
              <w:t>the beginning of the pay period due – beginning on Mondays</w:t>
            </w:r>
            <w:r w:rsidR="00B139C4" w:rsidRPr="004F04FB">
              <w:rPr>
                <w:rFonts w:ascii="Arial" w:hAnsi="Arial" w:cs="Arial"/>
              </w:rPr>
              <w:t>).</w:t>
            </w:r>
          </w:p>
          <w:p w14:paraId="183F5B68" w14:textId="77777777" w:rsidR="008640EF" w:rsidRPr="004F04FB" w:rsidRDefault="008640EF" w:rsidP="00891E85">
            <w:pPr>
              <w:widowControl w:val="0"/>
              <w:autoSpaceDE w:val="0"/>
              <w:autoSpaceDN w:val="0"/>
              <w:adjustRightInd w:val="0"/>
              <w:spacing w:after="0" w:line="240" w:lineRule="auto"/>
              <w:rPr>
                <w:rFonts w:ascii="Arial" w:hAnsi="Arial" w:cs="Arial"/>
              </w:rPr>
            </w:pPr>
          </w:p>
        </w:tc>
      </w:tr>
      <w:tr w:rsidR="007E7292" w:rsidRPr="003B58BA" w14:paraId="183F5B6E"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6A" w14:textId="5B28F49C" w:rsidR="007E7292" w:rsidRPr="004F04FB" w:rsidRDefault="007E7292" w:rsidP="007E7292">
            <w:pPr>
              <w:pStyle w:val="BodyRow"/>
              <w:rPr>
                <w:b/>
                <w:sz w:val="22"/>
                <w:szCs w:val="22"/>
              </w:rPr>
            </w:pPr>
            <w:r w:rsidRPr="004F04FB">
              <w:rPr>
                <w:b/>
                <w:sz w:val="22"/>
                <w:szCs w:val="22"/>
              </w:rPr>
              <w:t>Step</w:t>
            </w:r>
            <w:r w:rsidR="00E70E59">
              <w:rPr>
                <w:b/>
                <w:sz w:val="22"/>
                <w:szCs w:val="22"/>
              </w:rPr>
              <w:t>10</w:t>
            </w:r>
          </w:p>
          <w:p w14:paraId="183F5B6B" w14:textId="77777777" w:rsidR="007E7292" w:rsidRPr="004F04FB" w:rsidRDefault="007E7292" w:rsidP="007E7292">
            <w:pPr>
              <w:pStyle w:val="BodyRow"/>
              <w:rPr>
                <w:b/>
                <w:sz w:val="22"/>
                <w:szCs w:val="22"/>
              </w:rPr>
            </w:pPr>
            <w:r w:rsidRPr="004F04FB">
              <w:rPr>
                <w:b/>
                <w:sz w:val="22"/>
                <w:szCs w:val="22"/>
              </w:rPr>
              <w:t>PAYROLL  SPECIALIST</w:t>
            </w:r>
          </w:p>
        </w:tc>
        <w:tc>
          <w:tcPr>
            <w:tcW w:w="4571" w:type="dxa"/>
            <w:tcBorders>
              <w:top w:val="single" w:sz="6" w:space="0" w:color="auto"/>
              <w:left w:val="single" w:sz="6" w:space="0" w:color="auto"/>
              <w:bottom w:val="single" w:sz="6" w:space="0" w:color="auto"/>
              <w:right w:val="single" w:sz="6" w:space="0" w:color="auto"/>
            </w:tcBorders>
          </w:tcPr>
          <w:p w14:paraId="183F5B6C" w14:textId="77777777" w:rsidR="007E7292" w:rsidRPr="004F04FB" w:rsidRDefault="00A21AF3" w:rsidP="00053DDB">
            <w:pPr>
              <w:autoSpaceDE w:val="0"/>
              <w:autoSpaceDN w:val="0"/>
              <w:adjustRightInd w:val="0"/>
              <w:spacing w:after="0" w:line="240" w:lineRule="auto"/>
              <w:rPr>
                <w:rFonts w:ascii="Arial" w:hAnsi="Arial" w:cs="Arial"/>
              </w:rPr>
            </w:pPr>
            <w:r w:rsidRPr="004F04FB">
              <w:rPr>
                <w:rFonts w:ascii="Arial" w:hAnsi="Arial" w:cs="Arial"/>
              </w:rPr>
              <w:t xml:space="preserve">Update Siebel </w:t>
            </w:r>
            <w:r w:rsidR="00B37BE5">
              <w:rPr>
                <w:rFonts w:ascii="Arial" w:hAnsi="Arial" w:cs="Arial"/>
              </w:rPr>
              <w:t>SR</w:t>
            </w:r>
            <w:r w:rsidRPr="004F04FB">
              <w:rPr>
                <w:rFonts w:ascii="Arial" w:hAnsi="Arial" w:cs="Arial"/>
              </w:rPr>
              <w:t xml:space="preserve"> </w:t>
            </w:r>
            <w:r w:rsidR="00053DDB">
              <w:rPr>
                <w:rFonts w:ascii="Arial" w:hAnsi="Arial" w:cs="Arial"/>
              </w:rPr>
              <w:t>indicating</w:t>
            </w:r>
            <w:r w:rsidR="00053DDB" w:rsidRPr="004F04FB">
              <w:rPr>
                <w:rFonts w:ascii="Arial" w:hAnsi="Arial" w:cs="Arial"/>
              </w:rPr>
              <w:t xml:space="preserve"> </w:t>
            </w:r>
            <w:r w:rsidR="00716385" w:rsidRPr="004F04FB">
              <w:rPr>
                <w:rFonts w:ascii="Arial" w:hAnsi="Arial" w:cs="Arial"/>
              </w:rPr>
              <w:t>preparation of employee letter and interrogatories</w:t>
            </w:r>
            <w:r w:rsidR="006D7817">
              <w:rPr>
                <w:rFonts w:ascii="Arial" w:hAnsi="Arial" w:cs="Arial"/>
              </w:rPr>
              <w:t>.</w:t>
            </w:r>
          </w:p>
        </w:tc>
        <w:tc>
          <w:tcPr>
            <w:tcW w:w="3675" w:type="dxa"/>
            <w:tcBorders>
              <w:top w:val="single" w:sz="6" w:space="0" w:color="auto"/>
              <w:left w:val="single" w:sz="6" w:space="0" w:color="auto"/>
              <w:bottom w:val="single" w:sz="6" w:space="0" w:color="auto"/>
              <w:right w:val="single" w:sz="6" w:space="0" w:color="auto"/>
            </w:tcBorders>
          </w:tcPr>
          <w:p w14:paraId="183F5B6D" w14:textId="77777777" w:rsidR="007E7292" w:rsidRPr="004F04FB" w:rsidRDefault="005C4940" w:rsidP="00340EF7">
            <w:pPr>
              <w:rPr>
                <w:rFonts w:ascii="Arial" w:hAnsi="Arial" w:cs="Arial"/>
              </w:rPr>
            </w:pPr>
            <w:r>
              <w:rPr>
                <w:rFonts w:ascii="Arial" w:hAnsi="Arial" w:cs="Arial"/>
              </w:rPr>
              <w:t>Attach the employee letter and interrogatories to the SR#</w:t>
            </w:r>
          </w:p>
        </w:tc>
      </w:tr>
      <w:tr w:rsidR="00716385" w:rsidRPr="003B58BA" w14:paraId="183F5B73"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6F" w14:textId="7A72DF75" w:rsidR="00716385" w:rsidRPr="004F04FB" w:rsidRDefault="00716385" w:rsidP="00716385">
            <w:pPr>
              <w:pStyle w:val="BodyRow"/>
              <w:rPr>
                <w:b/>
                <w:sz w:val="22"/>
                <w:szCs w:val="22"/>
              </w:rPr>
            </w:pPr>
            <w:r w:rsidRPr="004F04FB">
              <w:rPr>
                <w:b/>
                <w:sz w:val="22"/>
                <w:szCs w:val="22"/>
              </w:rPr>
              <w:t xml:space="preserve">Step </w:t>
            </w:r>
            <w:r w:rsidR="00E70E59">
              <w:rPr>
                <w:b/>
                <w:sz w:val="22"/>
                <w:szCs w:val="22"/>
              </w:rPr>
              <w:t>11</w:t>
            </w:r>
          </w:p>
          <w:p w14:paraId="183F5B70" w14:textId="77777777" w:rsidR="00716385" w:rsidRPr="004F04FB" w:rsidRDefault="00716385" w:rsidP="00716385">
            <w:pPr>
              <w:pStyle w:val="BodyRow"/>
              <w:rPr>
                <w:b/>
                <w:sz w:val="22"/>
                <w:szCs w:val="22"/>
              </w:rPr>
            </w:pPr>
            <w:r w:rsidRPr="004F04FB">
              <w:rPr>
                <w:b/>
                <w:sz w:val="22"/>
                <w:szCs w:val="22"/>
              </w:rPr>
              <w:t>PAYROLL  SPECIALIST</w:t>
            </w:r>
          </w:p>
        </w:tc>
        <w:tc>
          <w:tcPr>
            <w:tcW w:w="4571" w:type="dxa"/>
            <w:tcBorders>
              <w:top w:val="single" w:sz="6" w:space="0" w:color="auto"/>
              <w:left w:val="single" w:sz="6" w:space="0" w:color="auto"/>
              <w:bottom w:val="single" w:sz="6" w:space="0" w:color="auto"/>
              <w:right w:val="single" w:sz="6" w:space="0" w:color="auto"/>
            </w:tcBorders>
          </w:tcPr>
          <w:p w14:paraId="183F5B71" w14:textId="77777777" w:rsidR="00716385" w:rsidRPr="004F04FB" w:rsidRDefault="00716385" w:rsidP="00053DDB">
            <w:pPr>
              <w:rPr>
                <w:rFonts w:ascii="Arial" w:hAnsi="Arial" w:cs="Arial"/>
              </w:rPr>
            </w:pPr>
            <w:r w:rsidRPr="004F04FB">
              <w:rPr>
                <w:rFonts w:ascii="Arial" w:hAnsi="Arial" w:cs="Arial"/>
              </w:rPr>
              <w:t xml:space="preserve">Submit all employee letters and interrogatories to QA in one </w:t>
            </w:r>
            <w:r w:rsidR="005C4940">
              <w:rPr>
                <w:rFonts w:ascii="Arial" w:hAnsi="Arial" w:cs="Arial"/>
              </w:rPr>
              <w:t>f</w:t>
            </w:r>
            <w:r w:rsidRPr="004F04FB">
              <w:rPr>
                <w:rFonts w:ascii="Arial" w:hAnsi="Arial" w:cs="Arial"/>
              </w:rPr>
              <w:t>older</w:t>
            </w:r>
            <w:r w:rsidR="008A227A">
              <w:rPr>
                <w:rFonts w:ascii="Arial" w:hAnsi="Arial" w:cs="Arial"/>
              </w:rPr>
              <w:t xml:space="preserve"> for letters</w:t>
            </w:r>
            <w:r w:rsidR="005C4940">
              <w:rPr>
                <w:rFonts w:ascii="Arial" w:hAnsi="Arial" w:cs="Arial"/>
              </w:rPr>
              <w:t xml:space="preserve"> with </w:t>
            </w:r>
            <w:r w:rsidR="00053DDB">
              <w:rPr>
                <w:rFonts w:ascii="Arial" w:hAnsi="Arial" w:cs="Arial"/>
              </w:rPr>
              <w:t>P</w:t>
            </w:r>
            <w:r w:rsidR="001A4F13">
              <w:rPr>
                <w:rFonts w:ascii="Arial" w:hAnsi="Arial" w:cs="Arial"/>
              </w:rPr>
              <w:t xml:space="preserve">ayroll </w:t>
            </w:r>
            <w:r w:rsidR="00053DDB">
              <w:rPr>
                <w:rFonts w:ascii="Arial" w:hAnsi="Arial" w:cs="Arial"/>
              </w:rPr>
              <w:t>S</w:t>
            </w:r>
            <w:r w:rsidR="001A4F13">
              <w:rPr>
                <w:rFonts w:ascii="Arial" w:hAnsi="Arial" w:cs="Arial"/>
              </w:rPr>
              <w:t>pecialist</w:t>
            </w:r>
            <w:r w:rsidR="00053DDB">
              <w:rPr>
                <w:rFonts w:ascii="Arial" w:hAnsi="Arial" w:cs="Arial"/>
              </w:rPr>
              <w:t>’s</w:t>
            </w:r>
            <w:r w:rsidR="005C4940">
              <w:rPr>
                <w:rFonts w:ascii="Arial" w:hAnsi="Arial" w:cs="Arial"/>
              </w:rPr>
              <w:t xml:space="preserve"> name on </w:t>
            </w:r>
            <w:r w:rsidR="008A227A">
              <w:rPr>
                <w:rFonts w:ascii="Arial" w:hAnsi="Arial" w:cs="Arial"/>
              </w:rPr>
              <w:t>top</w:t>
            </w:r>
            <w:r w:rsidR="006D7817">
              <w:rPr>
                <w:rFonts w:ascii="Arial" w:hAnsi="Arial" w:cs="Arial"/>
              </w:rPr>
              <w:t>.</w:t>
            </w:r>
          </w:p>
        </w:tc>
        <w:tc>
          <w:tcPr>
            <w:tcW w:w="3675" w:type="dxa"/>
            <w:tcBorders>
              <w:top w:val="single" w:sz="6" w:space="0" w:color="auto"/>
              <w:left w:val="single" w:sz="6" w:space="0" w:color="auto"/>
              <w:bottom w:val="single" w:sz="6" w:space="0" w:color="auto"/>
              <w:right w:val="single" w:sz="6" w:space="0" w:color="auto"/>
            </w:tcBorders>
          </w:tcPr>
          <w:p w14:paraId="183F5B72" w14:textId="01D604FB" w:rsidR="00716385" w:rsidRPr="004F04FB" w:rsidRDefault="005C4940" w:rsidP="00340EF7">
            <w:pPr>
              <w:rPr>
                <w:rFonts w:ascii="Arial" w:hAnsi="Arial" w:cs="Arial"/>
              </w:rPr>
            </w:pPr>
            <w:r>
              <w:rPr>
                <w:rFonts w:ascii="Arial" w:hAnsi="Arial" w:cs="Arial"/>
              </w:rPr>
              <w:t xml:space="preserve">Employee letters should be separated by colored </w:t>
            </w:r>
            <w:r w:rsidR="00890361">
              <w:rPr>
                <w:rFonts w:ascii="Arial" w:hAnsi="Arial" w:cs="Arial"/>
              </w:rPr>
              <w:t>cardboard</w:t>
            </w:r>
            <w:r>
              <w:rPr>
                <w:rFonts w:ascii="Arial" w:hAnsi="Arial" w:cs="Arial"/>
              </w:rPr>
              <w:t xml:space="preserve"> paper when submitted to QA </w:t>
            </w:r>
          </w:p>
        </w:tc>
      </w:tr>
      <w:tr w:rsidR="00716385" w:rsidRPr="003B58BA" w14:paraId="183F5B78"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74" w14:textId="25759FD8" w:rsidR="00716385" w:rsidRPr="004F04FB" w:rsidRDefault="00716385" w:rsidP="00716385">
            <w:pPr>
              <w:pStyle w:val="BodyRow"/>
              <w:rPr>
                <w:b/>
                <w:sz w:val="22"/>
                <w:szCs w:val="22"/>
              </w:rPr>
            </w:pPr>
            <w:r w:rsidRPr="004F04FB">
              <w:rPr>
                <w:b/>
                <w:sz w:val="22"/>
                <w:szCs w:val="22"/>
              </w:rPr>
              <w:t xml:space="preserve">Step </w:t>
            </w:r>
            <w:r w:rsidR="00E70E59">
              <w:rPr>
                <w:b/>
                <w:sz w:val="22"/>
                <w:szCs w:val="22"/>
              </w:rPr>
              <w:t>12</w:t>
            </w:r>
          </w:p>
          <w:p w14:paraId="183F5B75" w14:textId="77777777" w:rsidR="00716385" w:rsidRPr="004F04FB" w:rsidRDefault="00716385" w:rsidP="00716385">
            <w:pPr>
              <w:pStyle w:val="BodyRow"/>
              <w:rPr>
                <w:b/>
                <w:sz w:val="22"/>
                <w:szCs w:val="22"/>
              </w:rPr>
            </w:pPr>
            <w:r w:rsidRPr="004F04FB">
              <w:rPr>
                <w:b/>
                <w:sz w:val="22"/>
                <w:szCs w:val="22"/>
              </w:rPr>
              <w:t>PAYROLL QA</w:t>
            </w:r>
          </w:p>
        </w:tc>
        <w:tc>
          <w:tcPr>
            <w:tcW w:w="4571" w:type="dxa"/>
            <w:tcBorders>
              <w:top w:val="single" w:sz="6" w:space="0" w:color="auto"/>
              <w:left w:val="single" w:sz="6" w:space="0" w:color="auto"/>
              <w:bottom w:val="single" w:sz="6" w:space="0" w:color="auto"/>
              <w:right w:val="single" w:sz="6" w:space="0" w:color="auto"/>
            </w:tcBorders>
          </w:tcPr>
          <w:p w14:paraId="183F5B76" w14:textId="77777777" w:rsidR="00716385" w:rsidRPr="004F04FB" w:rsidRDefault="00716385" w:rsidP="00716385">
            <w:pPr>
              <w:autoSpaceDE w:val="0"/>
              <w:autoSpaceDN w:val="0"/>
              <w:adjustRightInd w:val="0"/>
              <w:spacing w:after="0" w:line="240" w:lineRule="auto"/>
              <w:rPr>
                <w:rFonts w:ascii="Arial" w:hAnsi="Arial" w:cs="Arial"/>
              </w:rPr>
            </w:pPr>
            <w:r w:rsidRPr="004F04FB">
              <w:rPr>
                <w:rFonts w:ascii="Arial" w:hAnsi="Arial" w:cs="Arial"/>
              </w:rPr>
              <w:t>Conduct QA Review of TSA employee letter</w:t>
            </w:r>
            <w:r w:rsidR="005C4940">
              <w:rPr>
                <w:rFonts w:ascii="Arial" w:hAnsi="Arial" w:cs="Arial"/>
              </w:rPr>
              <w:t>s</w:t>
            </w:r>
            <w:r w:rsidRPr="004F04FB">
              <w:rPr>
                <w:rFonts w:ascii="Arial" w:hAnsi="Arial" w:cs="Arial"/>
              </w:rPr>
              <w:t xml:space="preserve"> of processed cases</w:t>
            </w:r>
            <w:r w:rsidR="006D7817">
              <w:rPr>
                <w:rFonts w:ascii="Arial" w:hAnsi="Arial" w:cs="Arial"/>
              </w:rPr>
              <w:t>.</w:t>
            </w:r>
          </w:p>
        </w:tc>
        <w:tc>
          <w:tcPr>
            <w:tcW w:w="3675" w:type="dxa"/>
            <w:tcBorders>
              <w:top w:val="single" w:sz="6" w:space="0" w:color="auto"/>
              <w:left w:val="single" w:sz="6" w:space="0" w:color="auto"/>
              <w:bottom w:val="single" w:sz="6" w:space="0" w:color="auto"/>
              <w:right w:val="single" w:sz="6" w:space="0" w:color="auto"/>
            </w:tcBorders>
          </w:tcPr>
          <w:p w14:paraId="183F5B77" w14:textId="77777777" w:rsidR="00716385" w:rsidRPr="004F04FB" w:rsidRDefault="00716385" w:rsidP="00053DDB">
            <w:pPr>
              <w:widowControl w:val="0"/>
              <w:autoSpaceDE w:val="0"/>
              <w:autoSpaceDN w:val="0"/>
              <w:adjustRightInd w:val="0"/>
              <w:spacing w:after="0" w:line="240" w:lineRule="auto"/>
              <w:rPr>
                <w:rFonts w:ascii="Arial" w:hAnsi="Arial" w:cs="Arial"/>
              </w:rPr>
            </w:pPr>
            <w:r w:rsidRPr="004F04FB">
              <w:rPr>
                <w:rFonts w:ascii="Arial" w:hAnsi="Arial" w:cs="Arial"/>
              </w:rPr>
              <w:t xml:space="preserve">Any corrections are to be completed by the </w:t>
            </w:r>
            <w:r w:rsidR="00053DDB">
              <w:rPr>
                <w:rFonts w:ascii="Arial" w:hAnsi="Arial" w:cs="Arial"/>
              </w:rPr>
              <w:t>P</w:t>
            </w:r>
            <w:r w:rsidR="001A4F13">
              <w:rPr>
                <w:rFonts w:ascii="Arial" w:hAnsi="Arial" w:cs="Arial"/>
              </w:rPr>
              <w:t xml:space="preserve">ayroll </w:t>
            </w:r>
            <w:r w:rsidR="00053DDB">
              <w:rPr>
                <w:rFonts w:ascii="Arial" w:hAnsi="Arial" w:cs="Arial"/>
              </w:rPr>
              <w:t>S</w:t>
            </w:r>
            <w:r w:rsidR="001A4F13">
              <w:rPr>
                <w:rFonts w:ascii="Arial" w:hAnsi="Arial" w:cs="Arial"/>
              </w:rPr>
              <w:t>pecialist</w:t>
            </w:r>
          </w:p>
        </w:tc>
      </w:tr>
      <w:tr w:rsidR="00971C82" w:rsidRPr="003B58BA" w14:paraId="183F5B83"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79" w14:textId="402F06F9" w:rsidR="00971C82" w:rsidRPr="004F04FB" w:rsidRDefault="00971C82" w:rsidP="00971C82">
            <w:pPr>
              <w:pStyle w:val="BodyRow"/>
              <w:rPr>
                <w:b/>
                <w:sz w:val="22"/>
                <w:szCs w:val="22"/>
              </w:rPr>
            </w:pPr>
            <w:r w:rsidRPr="004F04FB">
              <w:rPr>
                <w:b/>
                <w:sz w:val="22"/>
                <w:szCs w:val="22"/>
              </w:rPr>
              <w:t xml:space="preserve">Step </w:t>
            </w:r>
            <w:r w:rsidR="00E70E59">
              <w:rPr>
                <w:b/>
                <w:sz w:val="22"/>
                <w:szCs w:val="22"/>
              </w:rPr>
              <w:t>13</w:t>
            </w:r>
          </w:p>
          <w:p w14:paraId="183F5B7A" w14:textId="77777777" w:rsidR="00971C82" w:rsidRPr="004F04FB" w:rsidRDefault="00971C82" w:rsidP="00971C82">
            <w:pPr>
              <w:pStyle w:val="BodyRow"/>
              <w:rPr>
                <w:b/>
                <w:sz w:val="22"/>
                <w:szCs w:val="22"/>
              </w:rPr>
            </w:pPr>
            <w:r w:rsidRPr="004F04FB">
              <w:rPr>
                <w:b/>
                <w:sz w:val="22"/>
                <w:szCs w:val="22"/>
              </w:rPr>
              <w:t>PAYROLL QA</w:t>
            </w:r>
          </w:p>
        </w:tc>
        <w:tc>
          <w:tcPr>
            <w:tcW w:w="4571" w:type="dxa"/>
            <w:tcBorders>
              <w:top w:val="single" w:sz="6" w:space="0" w:color="auto"/>
              <w:left w:val="single" w:sz="6" w:space="0" w:color="auto"/>
              <w:bottom w:val="single" w:sz="6" w:space="0" w:color="auto"/>
              <w:right w:val="single" w:sz="6" w:space="0" w:color="auto"/>
            </w:tcBorders>
          </w:tcPr>
          <w:p w14:paraId="183F5B7B" w14:textId="77777777" w:rsidR="00971C82" w:rsidRDefault="00971C82" w:rsidP="00B37BE5">
            <w:pPr>
              <w:autoSpaceDE w:val="0"/>
              <w:autoSpaceDN w:val="0"/>
              <w:adjustRightInd w:val="0"/>
              <w:spacing w:after="0" w:line="240" w:lineRule="auto"/>
              <w:rPr>
                <w:rFonts w:ascii="Arial" w:hAnsi="Arial" w:cs="Arial"/>
              </w:rPr>
            </w:pPr>
            <w:r>
              <w:rPr>
                <w:rFonts w:ascii="Arial" w:hAnsi="Arial" w:cs="Arial"/>
              </w:rPr>
              <w:t>Errors?</w:t>
            </w:r>
          </w:p>
          <w:p w14:paraId="183F5B7C" w14:textId="77777777" w:rsidR="00971C82" w:rsidRDefault="00971C82" w:rsidP="00B37BE5">
            <w:pPr>
              <w:autoSpaceDE w:val="0"/>
              <w:autoSpaceDN w:val="0"/>
              <w:adjustRightInd w:val="0"/>
              <w:spacing w:after="0" w:line="240" w:lineRule="auto"/>
              <w:rPr>
                <w:rFonts w:ascii="Arial" w:hAnsi="Arial" w:cs="Arial"/>
              </w:rPr>
            </w:pPr>
          </w:p>
          <w:p w14:paraId="183F5B7D" w14:textId="77777777" w:rsidR="00971C82" w:rsidRDefault="00971C82" w:rsidP="00B37BE5">
            <w:pPr>
              <w:autoSpaceDE w:val="0"/>
              <w:autoSpaceDN w:val="0"/>
              <w:adjustRightInd w:val="0"/>
              <w:spacing w:after="0" w:line="240" w:lineRule="auto"/>
              <w:rPr>
                <w:rFonts w:ascii="Arial" w:hAnsi="Arial" w:cs="Arial"/>
              </w:rPr>
            </w:pPr>
            <w:r>
              <w:rPr>
                <w:rFonts w:ascii="Arial" w:hAnsi="Arial" w:cs="Arial"/>
              </w:rPr>
              <w:t>If Yes, go to Step 8</w:t>
            </w:r>
          </w:p>
          <w:p w14:paraId="183F5B7E" w14:textId="77777777" w:rsidR="00971C82" w:rsidRDefault="00971C82" w:rsidP="00B37BE5">
            <w:pPr>
              <w:autoSpaceDE w:val="0"/>
              <w:autoSpaceDN w:val="0"/>
              <w:adjustRightInd w:val="0"/>
              <w:spacing w:after="0" w:line="240" w:lineRule="auto"/>
              <w:rPr>
                <w:rFonts w:ascii="Arial" w:hAnsi="Arial" w:cs="Arial"/>
              </w:rPr>
            </w:pPr>
          </w:p>
          <w:p w14:paraId="183F5B7F" w14:textId="77777777" w:rsidR="00971C82" w:rsidRDefault="00971C82" w:rsidP="00B37BE5">
            <w:pPr>
              <w:autoSpaceDE w:val="0"/>
              <w:autoSpaceDN w:val="0"/>
              <w:adjustRightInd w:val="0"/>
              <w:spacing w:after="0" w:line="240" w:lineRule="auto"/>
              <w:rPr>
                <w:rFonts w:ascii="Arial" w:hAnsi="Arial" w:cs="Arial"/>
              </w:rPr>
            </w:pPr>
            <w:r>
              <w:rPr>
                <w:rFonts w:ascii="Arial" w:hAnsi="Arial" w:cs="Arial"/>
              </w:rPr>
              <w:t>OR</w:t>
            </w:r>
          </w:p>
          <w:p w14:paraId="183F5B80" w14:textId="77777777" w:rsidR="00971C82" w:rsidRDefault="00971C82" w:rsidP="00B37BE5">
            <w:pPr>
              <w:autoSpaceDE w:val="0"/>
              <w:autoSpaceDN w:val="0"/>
              <w:adjustRightInd w:val="0"/>
              <w:spacing w:after="0" w:line="240" w:lineRule="auto"/>
              <w:rPr>
                <w:rFonts w:ascii="Arial" w:hAnsi="Arial" w:cs="Arial"/>
              </w:rPr>
            </w:pPr>
          </w:p>
          <w:p w14:paraId="183F5B81" w14:textId="77777777" w:rsidR="00971C82" w:rsidRPr="004F04FB" w:rsidRDefault="00971C82" w:rsidP="00B37BE5">
            <w:pPr>
              <w:autoSpaceDE w:val="0"/>
              <w:autoSpaceDN w:val="0"/>
              <w:adjustRightInd w:val="0"/>
              <w:spacing w:after="0" w:line="240" w:lineRule="auto"/>
              <w:rPr>
                <w:rFonts w:ascii="Arial" w:hAnsi="Arial" w:cs="Arial"/>
              </w:rPr>
            </w:pPr>
            <w:r>
              <w:rPr>
                <w:rFonts w:ascii="Arial" w:hAnsi="Arial" w:cs="Arial"/>
              </w:rPr>
              <w:t>If No, go to Step 13</w:t>
            </w:r>
          </w:p>
        </w:tc>
        <w:tc>
          <w:tcPr>
            <w:tcW w:w="3675" w:type="dxa"/>
            <w:tcBorders>
              <w:top w:val="single" w:sz="6" w:space="0" w:color="auto"/>
              <w:left w:val="single" w:sz="6" w:space="0" w:color="auto"/>
              <w:bottom w:val="single" w:sz="6" w:space="0" w:color="auto"/>
              <w:right w:val="single" w:sz="6" w:space="0" w:color="auto"/>
            </w:tcBorders>
          </w:tcPr>
          <w:p w14:paraId="183F5B82" w14:textId="77777777" w:rsidR="00971C82" w:rsidRPr="004F04FB" w:rsidRDefault="00971C82" w:rsidP="00A5784C">
            <w:pPr>
              <w:widowControl w:val="0"/>
              <w:autoSpaceDE w:val="0"/>
              <w:autoSpaceDN w:val="0"/>
              <w:adjustRightInd w:val="0"/>
              <w:spacing w:after="0" w:line="240" w:lineRule="auto"/>
              <w:rPr>
                <w:rFonts w:ascii="Arial" w:hAnsi="Arial" w:cs="Arial"/>
              </w:rPr>
            </w:pPr>
          </w:p>
        </w:tc>
      </w:tr>
      <w:tr w:rsidR="00716385" w:rsidRPr="003B58BA" w14:paraId="183F5B88"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84" w14:textId="12F0B1A8" w:rsidR="00716385" w:rsidRPr="004F04FB" w:rsidRDefault="00716385" w:rsidP="00716385">
            <w:pPr>
              <w:pStyle w:val="BodyRow"/>
              <w:rPr>
                <w:b/>
                <w:sz w:val="22"/>
                <w:szCs w:val="22"/>
              </w:rPr>
            </w:pPr>
            <w:r w:rsidRPr="004F04FB">
              <w:rPr>
                <w:b/>
                <w:sz w:val="22"/>
                <w:szCs w:val="22"/>
              </w:rPr>
              <w:t xml:space="preserve">Step </w:t>
            </w:r>
            <w:r w:rsidR="00E70E59">
              <w:rPr>
                <w:b/>
                <w:sz w:val="22"/>
                <w:szCs w:val="22"/>
              </w:rPr>
              <w:t>14</w:t>
            </w:r>
          </w:p>
          <w:p w14:paraId="183F5B85" w14:textId="77777777" w:rsidR="00716385" w:rsidRPr="004F04FB" w:rsidRDefault="00716385" w:rsidP="00716385">
            <w:pPr>
              <w:pStyle w:val="BodyRow"/>
              <w:rPr>
                <w:b/>
                <w:sz w:val="22"/>
                <w:szCs w:val="22"/>
              </w:rPr>
            </w:pPr>
            <w:r w:rsidRPr="004F04FB">
              <w:rPr>
                <w:b/>
                <w:sz w:val="22"/>
                <w:szCs w:val="22"/>
              </w:rPr>
              <w:t>PAYROLL QA</w:t>
            </w:r>
          </w:p>
        </w:tc>
        <w:tc>
          <w:tcPr>
            <w:tcW w:w="4571" w:type="dxa"/>
            <w:tcBorders>
              <w:top w:val="single" w:sz="6" w:space="0" w:color="auto"/>
              <w:left w:val="single" w:sz="6" w:space="0" w:color="auto"/>
              <w:bottom w:val="single" w:sz="6" w:space="0" w:color="auto"/>
              <w:right w:val="single" w:sz="6" w:space="0" w:color="auto"/>
            </w:tcBorders>
          </w:tcPr>
          <w:p w14:paraId="183F5B86" w14:textId="77777777" w:rsidR="00716385" w:rsidRPr="004F04FB" w:rsidRDefault="00716385" w:rsidP="00B37BE5">
            <w:pPr>
              <w:autoSpaceDE w:val="0"/>
              <w:autoSpaceDN w:val="0"/>
              <w:adjustRightInd w:val="0"/>
              <w:spacing w:after="0" w:line="240" w:lineRule="auto"/>
              <w:rPr>
                <w:rFonts w:ascii="Arial" w:hAnsi="Arial" w:cs="Arial"/>
              </w:rPr>
            </w:pPr>
            <w:r w:rsidRPr="004F04FB">
              <w:rPr>
                <w:rFonts w:ascii="Arial" w:hAnsi="Arial" w:cs="Arial"/>
              </w:rPr>
              <w:t xml:space="preserve">Update Siebel </w:t>
            </w:r>
            <w:r w:rsidR="00B37BE5">
              <w:rPr>
                <w:rFonts w:ascii="Arial" w:hAnsi="Arial" w:cs="Arial"/>
              </w:rPr>
              <w:t>SR</w:t>
            </w:r>
            <w:r w:rsidRPr="004F04FB">
              <w:rPr>
                <w:rFonts w:ascii="Arial" w:hAnsi="Arial" w:cs="Arial"/>
              </w:rPr>
              <w:t xml:space="preserve"> of QA review of employee letter and interrogatories</w:t>
            </w:r>
            <w:r w:rsidR="006D7817">
              <w:rPr>
                <w:rFonts w:ascii="Arial" w:hAnsi="Arial" w:cs="Arial"/>
              </w:rPr>
              <w:t>.</w:t>
            </w:r>
          </w:p>
        </w:tc>
        <w:tc>
          <w:tcPr>
            <w:tcW w:w="3675" w:type="dxa"/>
            <w:tcBorders>
              <w:top w:val="single" w:sz="6" w:space="0" w:color="auto"/>
              <w:left w:val="single" w:sz="6" w:space="0" w:color="auto"/>
              <w:bottom w:val="single" w:sz="6" w:space="0" w:color="auto"/>
              <w:right w:val="single" w:sz="6" w:space="0" w:color="auto"/>
            </w:tcBorders>
          </w:tcPr>
          <w:p w14:paraId="183F5B87" w14:textId="77777777" w:rsidR="00716385" w:rsidRPr="004F04FB" w:rsidRDefault="00716385" w:rsidP="00A5784C">
            <w:pPr>
              <w:widowControl w:val="0"/>
              <w:autoSpaceDE w:val="0"/>
              <w:autoSpaceDN w:val="0"/>
              <w:adjustRightInd w:val="0"/>
              <w:spacing w:after="0" w:line="240" w:lineRule="auto"/>
              <w:rPr>
                <w:rFonts w:ascii="Arial" w:hAnsi="Arial" w:cs="Arial"/>
              </w:rPr>
            </w:pPr>
          </w:p>
        </w:tc>
      </w:tr>
      <w:tr w:rsidR="00C56E96" w:rsidRPr="003B58BA" w14:paraId="183F5B8D"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89" w14:textId="3223B256" w:rsidR="00C56E96" w:rsidRPr="004F04FB" w:rsidRDefault="00C56E96" w:rsidP="00C56E96">
            <w:pPr>
              <w:pStyle w:val="BodyRow"/>
              <w:rPr>
                <w:b/>
                <w:sz w:val="22"/>
                <w:szCs w:val="22"/>
              </w:rPr>
            </w:pPr>
            <w:r w:rsidRPr="004F04FB">
              <w:rPr>
                <w:b/>
                <w:sz w:val="22"/>
                <w:szCs w:val="22"/>
              </w:rPr>
              <w:t xml:space="preserve">Step </w:t>
            </w:r>
            <w:r w:rsidR="00E70E59">
              <w:rPr>
                <w:b/>
                <w:sz w:val="22"/>
                <w:szCs w:val="22"/>
              </w:rPr>
              <w:t>15</w:t>
            </w:r>
          </w:p>
          <w:p w14:paraId="183F5B8A" w14:textId="77777777" w:rsidR="00C56E96" w:rsidRPr="004F04FB" w:rsidRDefault="00C56E96" w:rsidP="00C56E96">
            <w:pPr>
              <w:pStyle w:val="BodyRow"/>
              <w:rPr>
                <w:b/>
                <w:sz w:val="22"/>
                <w:szCs w:val="22"/>
              </w:rPr>
            </w:pPr>
            <w:r w:rsidRPr="004F04FB">
              <w:rPr>
                <w:b/>
                <w:sz w:val="22"/>
                <w:szCs w:val="22"/>
              </w:rPr>
              <w:t>PAYROLL QA</w:t>
            </w:r>
          </w:p>
        </w:tc>
        <w:tc>
          <w:tcPr>
            <w:tcW w:w="4571" w:type="dxa"/>
            <w:tcBorders>
              <w:top w:val="single" w:sz="6" w:space="0" w:color="auto"/>
              <w:left w:val="single" w:sz="6" w:space="0" w:color="auto"/>
              <w:bottom w:val="single" w:sz="6" w:space="0" w:color="auto"/>
              <w:right w:val="single" w:sz="6" w:space="0" w:color="auto"/>
            </w:tcBorders>
          </w:tcPr>
          <w:p w14:paraId="183F5B8B" w14:textId="77777777" w:rsidR="00C56E96" w:rsidRPr="004F04FB" w:rsidRDefault="00C56E96" w:rsidP="007C019B">
            <w:pPr>
              <w:autoSpaceDE w:val="0"/>
              <w:autoSpaceDN w:val="0"/>
              <w:adjustRightInd w:val="0"/>
              <w:spacing w:after="0" w:line="240" w:lineRule="auto"/>
              <w:rPr>
                <w:rFonts w:ascii="Arial" w:hAnsi="Arial" w:cs="Arial"/>
              </w:rPr>
            </w:pPr>
            <w:r w:rsidRPr="004F04FB">
              <w:rPr>
                <w:rFonts w:ascii="Arial" w:hAnsi="Arial" w:cs="Arial"/>
              </w:rPr>
              <w:t>Put TSA employee letters into envelopes</w:t>
            </w:r>
            <w:r>
              <w:rPr>
                <w:rFonts w:ascii="Arial" w:hAnsi="Arial" w:cs="Arial"/>
              </w:rPr>
              <w:t>.</w:t>
            </w:r>
          </w:p>
        </w:tc>
        <w:tc>
          <w:tcPr>
            <w:tcW w:w="3675" w:type="dxa"/>
            <w:tcBorders>
              <w:top w:val="single" w:sz="6" w:space="0" w:color="auto"/>
              <w:left w:val="single" w:sz="6" w:space="0" w:color="auto"/>
              <w:bottom w:val="single" w:sz="6" w:space="0" w:color="auto"/>
              <w:right w:val="single" w:sz="6" w:space="0" w:color="auto"/>
            </w:tcBorders>
          </w:tcPr>
          <w:p w14:paraId="183F5B8C" w14:textId="77777777" w:rsidR="00C56E96" w:rsidRPr="004F04FB" w:rsidRDefault="00C56E96" w:rsidP="00C56E96">
            <w:pPr>
              <w:widowControl w:val="0"/>
              <w:autoSpaceDE w:val="0"/>
              <w:autoSpaceDN w:val="0"/>
              <w:adjustRightInd w:val="0"/>
              <w:spacing w:after="0" w:line="240" w:lineRule="auto"/>
              <w:rPr>
                <w:rFonts w:ascii="Arial" w:hAnsi="Arial" w:cs="Arial"/>
              </w:rPr>
            </w:pPr>
            <w:r w:rsidRPr="004F04FB">
              <w:rPr>
                <w:rFonts w:ascii="Arial" w:hAnsi="Arial" w:cs="Arial"/>
              </w:rPr>
              <w:t>Verify PII is matching throughout the documentation</w:t>
            </w:r>
            <w:r>
              <w:rPr>
                <w:rFonts w:ascii="Arial" w:hAnsi="Arial" w:cs="Arial"/>
              </w:rPr>
              <w:t xml:space="preserve"> and that the PII is redacted before</w:t>
            </w:r>
            <w:r w:rsidRPr="004F04FB">
              <w:rPr>
                <w:rFonts w:ascii="Arial" w:hAnsi="Arial" w:cs="Arial"/>
              </w:rPr>
              <w:t xml:space="preserve"> being sent out for each employee letter and interrogatories.</w:t>
            </w:r>
          </w:p>
        </w:tc>
      </w:tr>
      <w:tr w:rsidR="007C019B" w:rsidRPr="003B58BA" w14:paraId="183F5B92"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8E" w14:textId="4C7390F1" w:rsidR="007C019B" w:rsidRDefault="007C019B" w:rsidP="00C56E96">
            <w:pPr>
              <w:pStyle w:val="BodyRow"/>
              <w:rPr>
                <w:b/>
                <w:sz w:val="22"/>
                <w:szCs w:val="22"/>
              </w:rPr>
            </w:pPr>
            <w:r>
              <w:rPr>
                <w:b/>
                <w:sz w:val="22"/>
                <w:szCs w:val="22"/>
              </w:rPr>
              <w:t xml:space="preserve">Step </w:t>
            </w:r>
            <w:r w:rsidR="00E70E59">
              <w:rPr>
                <w:b/>
                <w:sz w:val="22"/>
                <w:szCs w:val="22"/>
              </w:rPr>
              <w:t>16</w:t>
            </w:r>
          </w:p>
          <w:p w14:paraId="183F5B8F" w14:textId="77777777" w:rsidR="007C019B" w:rsidRPr="004F04FB" w:rsidRDefault="007C019B" w:rsidP="00C56E96">
            <w:pPr>
              <w:pStyle w:val="BodyRow"/>
              <w:rPr>
                <w:b/>
                <w:sz w:val="22"/>
                <w:szCs w:val="22"/>
              </w:rPr>
            </w:pPr>
            <w:r>
              <w:rPr>
                <w:b/>
                <w:sz w:val="22"/>
                <w:szCs w:val="22"/>
              </w:rPr>
              <w:t>PAYROLL QA</w:t>
            </w:r>
          </w:p>
        </w:tc>
        <w:tc>
          <w:tcPr>
            <w:tcW w:w="4571" w:type="dxa"/>
            <w:tcBorders>
              <w:top w:val="single" w:sz="6" w:space="0" w:color="auto"/>
              <w:left w:val="single" w:sz="6" w:space="0" w:color="auto"/>
              <w:bottom w:val="single" w:sz="6" w:space="0" w:color="auto"/>
              <w:right w:val="single" w:sz="6" w:space="0" w:color="auto"/>
            </w:tcBorders>
          </w:tcPr>
          <w:p w14:paraId="183F5B90" w14:textId="77777777" w:rsidR="007C019B" w:rsidRPr="004F04FB" w:rsidRDefault="007C019B" w:rsidP="00E713A8">
            <w:pPr>
              <w:autoSpaceDE w:val="0"/>
              <w:autoSpaceDN w:val="0"/>
              <w:adjustRightInd w:val="0"/>
              <w:spacing w:after="0" w:line="240" w:lineRule="auto"/>
              <w:rPr>
                <w:rFonts w:ascii="Arial" w:hAnsi="Arial" w:cs="Arial"/>
              </w:rPr>
            </w:pPr>
            <w:r>
              <w:rPr>
                <w:rFonts w:ascii="Arial" w:hAnsi="Arial" w:cs="Arial"/>
              </w:rPr>
              <w:t>If letters are sealed</w:t>
            </w:r>
            <w:r w:rsidR="00E713A8">
              <w:rPr>
                <w:rFonts w:ascii="Arial" w:hAnsi="Arial" w:cs="Arial"/>
              </w:rPr>
              <w:t>,</w:t>
            </w:r>
            <w:r w:rsidR="00FC6CBA">
              <w:rPr>
                <w:rFonts w:ascii="Arial" w:hAnsi="Arial" w:cs="Arial"/>
              </w:rPr>
              <w:t xml:space="preserve"> Go to Step 17</w:t>
            </w:r>
            <w:r w:rsidR="00E713A8">
              <w:rPr>
                <w:rFonts w:ascii="Arial" w:hAnsi="Arial" w:cs="Arial"/>
              </w:rPr>
              <w:t>,</w:t>
            </w:r>
            <w:r>
              <w:rPr>
                <w:rFonts w:ascii="Arial" w:hAnsi="Arial" w:cs="Arial"/>
              </w:rPr>
              <w:t xml:space="preserve"> and return folders to </w:t>
            </w:r>
            <w:r w:rsidR="00FC6CBA">
              <w:rPr>
                <w:rFonts w:ascii="Arial" w:hAnsi="Arial" w:cs="Arial"/>
              </w:rPr>
              <w:t xml:space="preserve">Payroll </w:t>
            </w:r>
            <w:r>
              <w:rPr>
                <w:rFonts w:ascii="Arial" w:hAnsi="Arial" w:cs="Arial"/>
              </w:rPr>
              <w:t>Specialist</w:t>
            </w:r>
            <w:r w:rsidR="00E713A8">
              <w:rPr>
                <w:rFonts w:ascii="Arial" w:hAnsi="Arial" w:cs="Arial"/>
              </w:rPr>
              <w:t xml:space="preserve"> (Go to Step 16)</w:t>
            </w:r>
            <w:r>
              <w:rPr>
                <w:rFonts w:ascii="Arial" w:hAnsi="Arial" w:cs="Arial"/>
              </w:rPr>
              <w:t>.</w:t>
            </w:r>
            <w:r w:rsidR="00E713A8">
              <w:rPr>
                <w:rFonts w:ascii="Arial" w:hAnsi="Arial" w:cs="Arial"/>
              </w:rPr>
              <w:t xml:space="preserve"> </w:t>
            </w:r>
          </w:p>
        </w:tc>
        <w:tc>
          <w:tcPr>
            <w:tcW w:w="3675" w:type="dxa"/>
            <w:tcBorders>
              <w:top w:val="single" w:sz="6" w:space="0" w:color="auto"/>
              <w:left w:val="single" w:sz="6" w:space="0" w:color="auto"/>
              <w:bottom w:val="single" w:sz="6" w:space="0" w:color="auto"/>
              <w:right w:val="single" w:sz="6" w:space="0" w:color="auto"/>
            </w:tcBorders>
          </w:tcPr>
          <w:p w14:paraId="183F5B91" w14:textId="77777777" w:rsidR="007C019B" w:rsidRPr="004F04FB" w:rsidRDefault="007C019B" w:rsidP="00C56E96">
            <w:pPr>
              <w:widowControl w:val="0"/>
              <w:autoSpaceDE w:val="0"/>
              <w:autoSpaceDN w:val="0"/>
              <w:adjustRightInd w:val="0"/>
              <w:spacing w:after="0" w:line="240" w:lineRule="auto"/>
              <w:rPr>
                <w:rFonts w:ascii="Arial" w:hAnsi="Arial" w:cs="Arial"/>
              </w:rPr>
            </w:pPr>
          </w:p>
        </w:tc>
      </w:tr>
      <w:tr w:rsidR="00C56E96" w:rsidRPr="003B58BA" w14:paraId="183F5BA2"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93" w14:textId="079278A0" w:rsidR="00C56E96" w:rsidRPr="004F04FB" w:rsidRDefault="00C56E96" w:rsidP="00C56E96">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BA0" w14:textId="77777777" w:rsidR="00C56E96" w:rsidRPr="004F04FB" w:rsidRDefault="00C56E96" w:rsidP="00C56E96">
            <w:pPr>
              <w:autoSpaceDE w:val="0"/>
              <w:autoSpaceDN w:val="0"/>
              <w:adjustRightInd w:val="0"/>
              <w:spacing w:after="0" w:line="240" w:lineRule="auto"/>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83F5BA1" w14:textId="77777777" w:rsidR="00C56E96" w:rsidRPr="004F04FB" w:rsidRDefault="00C56E96" w:rsidP="00C56E96">
            <w:pPr>
              <w:widowControl w:val="0"/>
              <w:autoSpaceDE w:val="0"/>
              <w:autoSpaceDN w:val="0"/>
              <w:adjustRightInd w:val="0"/>
              <w:spacing w:after="0" w:line="240" w:lineRule="auto"/>
              <w:rPr>
                <w:rFonts w:ascii="Arial" w:hAnsi="Arial" w:cs="Arial"/>
              </w:rPr>
            </w:pPr>
          </w:p>
        </w:tc>
      </w:tr>
      <w:tr w:rsidR="00C56E96" w:rsidRPr="004F04FB" w14:paraId="183F5BAD" w14:textId="77777777" w:rsidTr="00F52763">
        <w:trPr>
          <w:cantSplit/>
          <w:trHeight w:val="5"/>
        </w:trPr>
        <w:tc>
          <w:tcPr>
            <w:tcW w:w="2629" w:type="dxa"/>
            <w:tcBorders>
              <w:top w:val="single" w:sz="6" w:space="0" w:color="auto"/>
              <w:left w:val="single" w:sz="6" w:space="0" w:color="auto"/>
              <w:bottom w:val="single" w:sz="6" w:space="0" w:color="auto"/>
              <w:right w:val="single" w:sz="6" w:space="0" w:color="auto"/>
            </w:tcBorders>
          </w:tcPr>
          <w:p w14:paraId="183F5BA3" w14:textId="77777777" w:rsidR="00C56E96" w:rsidRPr="004F04FB" w:rsidRDefault="00C56E96" w:rsidP="00D36E74">
            <w:pPr>
              <w:pStyle w:val="BodyRow"/>
              <w:rPr>
                <w:b/>
                <w:sz w:val="22"/>
                <w:szCs w:val="22"/>
              </w:rPr>
            </w:pPr>
            <w:r w:rsidRPr="004F04FB">
              <w:rPr>
                <w:b/>
                <w:sz w:val="22"/>
                <w:szCs w:val="22"/>
              </w:rPr>
              <w:t xml:space="preserve">Step </w:t>
            </w:r>
            <w:r w:rsidR="00FC6CBA">
              <w:rPr>
                <w:b/>
                <w:sz w:val="22"/>
                <w:szCs w:val="22"/>
              </w:rPr>
              <w:t>17</w:t>
            </w:r>
          </w:p>
          <w:p w14:paraId="183F5BA4" w14:textId="77777777" w:rsidR="00C56E96" w:rsidRPr="004F04FB" w:rsidRDefault="00C56E96" w:rsidP="00DD7700">
            <w:pPr>
              <w:pStyle w:val="BodyRow"/>
              <w:rPr>
                <w:b/>
                <w:sz w:val="22"/>
                <w:szCs w:val="22"/>
              </w:rPr>
            </w:pPr>
            <w:r w:rsidRPr="004F04FB">
              <w:rPr>
                <w:b/>
                <w:sz w:val="22"/>
                <w:szCs w:val="22"/>
              </w:rPr>
              <w:t>DMG PROCESSOR</w:t>
            </w:r>
            <w:r w:rsidRPr="004F04FB">
              <w:rPr>
                <w:b/>
                <w:sz w:val="22"/>
                <w:szCs w:val="22"/>
              </w:rPr>
              <w:tab/>
            </w:r>
          </w:p>
        </w:tc>
        <w:tc>
          <w:tcPr>
            <w:tcW w:w="4571" w:type="dxa"/>
            <w:tcBorders>
              <w:top w:val="single" w:sz="6" w:space="0" w:color="auto"/>
              <w:left w:val="single" w:sz="6" w:space="0" w:color="auto"/>
              <w:bottom w:val="single" w:sz="6" w:space="0" w:color="auto"/>
              <w:right w:val="single" w:sz="6" w:space="0" w:color="auto"/>
            </w:tcBorders>
          </w:tcPr>
          <w:p w14:paraId="183F5BA5" w14:textId="77777777" w:rsidR="00C56E96" w:rsidRPr="004F04FB" w:rsidRDefault="00C56E96" w:rsidP="00D36E74">
            <w:pPr>
              <w:autoSpaceDE w:val="0"/>
              <w:autoSpaceDN w:val="0"/>
              <w:adjustRightInd w:val="0"/>
              <w:spacing w:after="0" w:line="240" w:lineRule="auto"/>
              <w:rPr>
                <w:rFonts w:ascii="Arial" w:hAnsi="Arial" w:cs="Arial"/>
              </w:rPr>
            </w:pPr>
            <w:r w:rsidRPr="004F04FB">
              <w:rPr>
                <w:rFonts w:ascii="Arial" w:hAnsi="Arial" w:cs="Arial"/>
              </w:rPr>
              <w:t xml:space="preserve">Send out </w:t>
            </w:r>
            <w:r>
              <w:rPr>
                <w:rFonts w:ascii="Arial" w:hAnsi="Arial" w:cs="Arial"/>
              </w:rPr>
              <w:t>employee</w:t>
            </w:r>
            <w:r w:rsidRPr="004F04FB">
              <w:rPr>
                <w:rFonts w:ascii="Arial" w:hAnsi="Arial" w:cs="Arial"/>
              </w:rPr>
              <w:t xml:space="preserve"> letters.</w:t>
            </w:r>
          </w:p>
          <w:p w14:paraId="183F5BA6" w14:textId="77777777" w:rsidR="00C56E96" w:rsidRPr="004F04FB" w:rsidRDefault="00C56E96" w:rsidP="00D36E74">
            <w:pPr>
              <w:autoSpaceDE w:val="0"/>
              <w:autoSpaceDN w:val="0"/>
              <w:adjustRightInd w:val="0"/>
              <w:spacing w:after="0" w:line="240" w:lineRule="auto"/>
              <w:rPr>
                <w:rFonts w:ascii="Arial" w:hAnsi="Arial" w:cs="Arial"/>
              </w:rPr>
            </w:pPr>
          </w:p>
          <w:p w14:paraId="183F5BA7" w14:textId="77777777" w:rsidR="00C56E96" w:rsidRDefault="00C56E96" w:rsidP="00D36E74">
            <w:pPr>
              <w:autoSpaceDE w:val="0"/>
              <w:autoSpaceDN w:val="0"/>
              <w:adjustRightInd w:val="0"/>
              <w:spacing w:after="0" w:line="240" w:lineRule="auto"/>
              <w:rPr>
                <w:rFonts w:ascii="Arial" w:hAnsi="Arial" w:cs="Arial"/>
              </w:rPr>
            </w:pPr>
            <w:r w:rsidRPr="004F04FB">
              <w:rPr>
                <w:rFonts w:ascii="Arial" w:hAnsi="Arial" w:cs="Arial"/>
              </w:rPr>
              <w:t xml:space="preserve">Refer to SOP SSC-018, Mailroom  – Outgoing Mail </w:t>
            </w:r>
          </w:p>
          <w:p w14:paraId="183F5BA8" w14:textId="77777777" w:rsidR="00C56E96" w:rsidRPr="004F04FB" w:rsidRDefault="00C56E96" w:rsidP="00D36E74">
            <w:pPr>
              <w:autoSpaceDE w:val="0"/>
              <w:autoSpaceDN w:val="0"/>
              <w:adjustRightInd w:val="0"/>
              <w:spacing w:after="0" w:line="240" w:lineRule="auto"/>
              <w:rPr>
                <w:rFonts w:ascii="Arial" w:hAnsi="Arial" w:cs="Arial"/>
              </w:rPr>
            </w:pPr>
          </w:p>
          <w:p w14:paraId="183F5BA9" w14:textId="77777777" w:rsidR="00C56E96" w:rsidRPr="004F04FB" w:rsidRDefault="00C56E96" w:rsidP="00D36E74">
            <w:pPr>
              <w:autoSpaceDE w:val="0"/>
              <w:autoSpaceDN w:val="0"/>
              <w:adjustRightInd w:val="0"/>
              <w:spacing w:after="0" w:line="240" w:lineRule="auto"/>
              <w:rPr>
                <w:rFonts w:ascii="Arial" w:hAnsi="Arial" w:cs="Arial"/>
              </w:rPr>
            </w:pPr>
            <w:r>
              <w:rPr>
                <w:rFonts w:ascii="Arial" w:hAnsi="Arial" w:cs="Arial"/>
              </w:rPr>
              <w:t xml:space="preserve"> End Process</w:t>
            </w:r>
            <w:r w:rsidR="00FC6CBA">
              <w:rPr>
                <w:rFonts w:ascii="Arial" w:hAnsi="Arial" w:cs="Arial"/>
              </w:rPr>
              <w:t>.</w:t>
            </w:r>
          </w:p>
          <w:p w14:paraId="183F5BAA" w14:textId="77777777" w:rsidR="00C56E96" w:rsidRPr="004F04FB" w:rsidRDefault="00C56E96" w:rsidP="00D36E74">
            <w:pPr>
              <w:autoSpaceDE w:val="0"/>
              <w:autoSpaceDN w:val="0"/>
              <w:adjustRightInd w:val="0"/>
              <w:spacing w:after="0" w:line="240" w:lineRule="auto"/>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83F5BAB" w14:textId="77777777" w:rsidR="00C56E96" w:rsidRDefault="00C56E96" w:rsidP="00A5784C">
            <w:pPr>
              <w:widowControl w:val="0"/>
              <w:autoSpaceDE w:val="0"/>
              <w:autoSpaceDN w:val="0"/>
              <w:adjustRightInd w:val="0"/>
              <w:spacing w:after="0" w:line="240" w:lineRule="auto"/>
              <w:rPr>
                <w:rFonts w:ascii="Arial" w:hAnsi="Arial" w:cs="Arial"/>
              </w:rPr>
            </w:pPr>
          </w:p>
          <w:p w14:paraId="183F5BAC" w14:textId="77777777" w:rsidR="00C56E96" w:rsidRPr="004F04FB" w:rsidRDefault="00C56E96" w:rsidP="00A5784C">
            <w:pPr>
              <w:widowControl w:val="0"/>
              <w:autoSpaceDE w:val="0"/>
              <w:autoSpaceDN w:val="0"/>
              <w:adjustRightInd w:val="0"/>
              <w:spacing w:after="0" w:line="240" w:lineRule="auto"/>
              <w:rPr>
                <w:rFonts w:ascii="Arial" w:hAnsi="Arial" w:cs="Arial"/>
              </w:rPr>
            </w:pPr>
          </w:p>
        </w:tc>
      </w:tr>
    </w:tbl>
    <w:p w14:paraId="183F5BAE" w14:textId="7DC4C773" w:rsidR="00CA5E7A" w:rsidRDefault="00CA5E7A"/>
    <w:tbl>
      <w:tblPr>
        <w:tblW w:w="10875" w:type="dxa"/>
        <w:tblInd w:w="18" w:type="dxa"/>
        <w:tblLayout w:type="fixed"/>
        <w:tblLook w:val="0000" w:firstRow="0" w:lastRow="0" w:firstColumn="0" w:lastColumn="0" w:noHBand="0" w:noVBand="0"/>
      </w:tblPr>
      <w:tblGrid>
        <w:gridCol w:w="2629"/>
        <w:gridCol w:w="4571"/>
        <w:gridCol w:w="3675"/>
      </w:tblGrid>
      <w:tr w:rsidR="00112610" w:rsidRPr="006F2250" w14:paraId="183F5BB0" w14:textId="77777777" w:rsidTr="00295E4B">
        <w:trPr>
          <w:cantSplit/>
          <w:trHeight w:val="11"/>
          <w:tblHeader/>
        </w:trPr>
        <w:tc>
          <w:tcPr>
            <w:tcW w:w="10875" w:type="dxa"/>
            <w:gridSpan w:val="3"/>
            <w:tcBorders>
              <w:top w:val="single" w:sz="6" w:space="0" w:color="auto"/>
              <w:left w:val="single" w:sz="6" w:space="0" w:color="auto"/>
              <w:bottom w:val="single" w:sz="6" w:space="0" w:color="auto"/>
              <w:right w:val="single" w:sz="6" w:space="0" w:color="auto"/>
            </w:tcBorders>
          </w:tcPr>
          <w:p w14:paraId="183F5BAF" w14:textId="77777777" w:rsidR="00112610" w:rsidRPr="00122106" w:rsidRDefault="00112610" w:rsidP="00CF46CC">
            <w:pPr>
              <w:pStyle w:val="Heading2"/>
              <w:tabs>
                <w:tab w:val="clear" w:pos="1116"/>
                <w:tab w:val="num" w:pos="756"/>
              </w:tabs>
              <w:ind w:left="756"/>
            </w:pPr>
            <w:bookmarkStart w:id="12" w:name="_Toc400450238"/>
            <w:r w:rsidRPr="00122106">
              <w:rPr>
                <w:lang w:val="en-US"/>
              </w:rPr>
              <w:t>IRS</w:t>
            </w:r>
            <w:bookmarkEnd w:id="12"/>
          </w:p>
        </w:tc>
      </w:tr>
      <w:tr w:rsidR="00CA5E7A" w:rsidRPr="00053DDB" w14:paraId="183F5BB4" w14:textId="77777777" w:rsidTr="00122106">
        <w:trPr>
          <w:cantSplit/>
          <w:trHeight w:val="228"/>
          <w:tblHeader/>
        </w:trPr>
        <w:tc>
          <w:tcPr>
            <w:tcW w:w="2629" w:type="dxa"/>
            <w:tcBorders>
              <w:top w:val="single" w:sz="6" w:space="0" w:color="auto"/>
              <w:left w:val="single" w:sz="6" w:space="0" w:color="auto"/>
              <w:bottom w:val="single" w:sz="6" w:space="0" w:color="auto"/>
              <w:right w:val="single" w:sz="6" w:space="0" w:color="auto"/>
            </w:tcBorders>
            <w:shd w:val="clear" w:color="auto" w:fill="EEECE1" w:themeFill="background2"/>
          </w:tcPr>
          <w:p w14:paraId="183F5BB1" w14:textId="77777777" w:rsidR="00CA5E7A" w:rsidRPr="00122106" w:rsidRDefault="00112610" w:rsidP="00122106">
            <w:pPr>
              <w:widowControl w:val="0"/>
              <w:autoSpaceDE w:val="0"/>
              <w:autoSpaceDN w:val="0"/>
              <w:adjustRightInd w:val="0"/>
              <w:spacing w:after="0" w:line="240" w:lineRule="auto"/>
              <w:jc w:val="center"/>
              <w:rPr>
                <w:b/>
              </w:rPr>
            </w:pPr>
            <w:r w:rsidRPr="00122106">
              <w:rPr>
                <w:rFonts w:ascii="Arial" w:hAnsi="Arial" w:cs="Arial"/>
                <w:b/>
              </w:rPr>
              <w:t>Functional Area</w:t>
            </w:r>
          </w:p>
        </w:tc>
        <w:tc>
          <w:tcPr>
            <w:tcW w:w="4571" w:type="dxa"/>
            <w:tcBorders>
              <w:top w:val="single" w:sz="6" w:space="0" w:color="auto"/>
              <w:left w:val="single" w:sz="6" w:space="0" w:color="auto"/>
              <w:bottom w:val="single" w:sz="6" w:space="0" w:color="auto"/>
              <w:right w:val="single" w:sz="6" w:space="0" w:color="auto"/>
            </w:tcBorders>
            <w:shd w:val="clear" w:color="auto" w:fill="EEECE1" w:themeFill="background2"/>
          </w:tcPr>
          <w:p w14:paraId="183F5BB2" w14:textId="77777777" w:rsidR="00CA5E7A" w:rsidRPr="00122106" w:rsidRDefault="00112610" w:rsidP="00122106">
            <w:pPr>
              <w:widowControl w:val="0"/>
              <w:autoSpaceDE w:val="0"/>
              <w:autoSpaceDN w:val="0"/>
              <w:adjustRightInd w:val="0"/>
              <w:spacing w:after="0" w:line="240" w:lineRule="auto"/>
              <w:jc w:val="center"/>
              <w:rPr>
                <w:rFonts w:ascii="Arial" w:hAnsi="Arial" w:cs="Arial"/>
                <w:b/>
              </w:rPr>
            </w:pPr>
            <w:r w:rsidRPr="00122106">
              <w:rPr>
                <w:rFonts w:ascii="Arial" w:hAnsi="Arial" w:cs="Arial"/>
                <w:b/>
              </w:rPr>
              <w:t>Action</w:t>
            </w:r>
          </w:p>
        </w:tc>
        <w:tc>
          <w:tcPr>
            <w:tcW w:w="3675" w:type="dxa"/>
            <w:tcBorders>
              <w:top w:val="single" w:sz="6" w:space="0" w:color="auto"/>
              <w:left w:val="single" w:sz="6" w:space="0" w:color="auto"/>
              <w:bottom w:val="single" w:sz="6" w:space="0" w:color="auto"/>
              <w:right w:val="single" w:sz="6" w:space="0" w:color="auto"/>
            </w:tcBorders>
            <w:shd w:val="clear" w:color="auto" w:fill="EEECE1" w:themeFill="background2"/>
          </w:tcPr>
          <w:p w14:paraId="183F5BB3" w14:textId="77777777" w:rsidR="00CA5E7A" w:rsidRPr="00122106" w:rsidRDefault="00112610" w:rsidP="00122106">
            <w:pPr>
              <w:widowControl w:val="0"/>
              <w:autoSpaceDE w:val="0"/>
              <w:autoSpaceDN w:val="0"/>
              <w:adjustRightInd w:val="0"/>
              <w:spacing w:after="0" w:line="240" w:lineRule="auto"/>
              <w:jc w:val="center"/>
              <w:rPr>
                <w:rFonts w:ascii="Arial" w:hAnsi="Arial" w:cs="Arial"/>
                <w:b/>
              </w:rPr>
            </w:pPr>
            <w:r w:rsidRPr="00122106">
              <w:rPr>
                <w:rFonts w:ascii="Arial" w:hAnsi="Arial" w:cs="Arial"/>
                <w:b/>
              </w:rPr>
              <w:t>Notes</w:t>
            </w:r>
          </w:p>
        </w:tc>
      </w:tr>
      <w:tr w:rsidR="00112610" w:rsidRPr="004F04FB" w14:paraId="183F5BBA" w14:textId="77777777" w:rsidTr="00112610">
        <w:trPr>
          <w:cantSplit/>
          <w:trHeight w:val="822"/>
        </w:trPr>
        <w:tc>
          <w:tcPr>
            <w:tcW w:w="2629" w:type="dxa"/>
            <w:tcBorders>
              <w:top w:val="single" w:sz="6" w:space="0" w:color="auto"/>
              <w:left w:val="single" w:sz="6" w:space="0" w:color="auto"/>
              <w:bottom w:val="single" w:sz="6" w:space="0" w:color="auto"/>
              <w:right w:val="single" w:sz="6" w:space="0" w:color="auto"/>
            </w:tcBorders>
          </w:tcPr>
          <w:p w14:paraId="183F5BB5" w14:textId="77777777" w:rsidR="00112610" w:rsidRDefault="00112610" w:rsidP="00D36E74">
            <w:pPr>
              <w:pStyle w:val="BodyRow"/>
              <w:rPr>
                <w:b/>
                <w:sz w:val="22"/>
                <w:szCs w:val="22"/>
              </w:rPr>
            </w:pPr>
            <w:r>
              <w:rPr>
                <w:b/>
                <w:sz w:val="22"/>
                <w:szCs w:val="22"/>
              </w:rPr>
              <w:t>Step 1</w:t>
            </w:r>
          </w:p>
          <w:p w14:paraId="183F5BB6" w14:textId="77777777" w:rsidR="007124F4" w:rsidRDefault="00112610" w:rsidP="00D36E74">
            <w:pPr>
              <w:pStyle w:val="BodyRow"/>
              <w:rPr>
                <w:b/>
                <w:sz w:val="22"/>
                <w:szCs w:val="22"/>
              </w:rPr>
            </w:pPr>
            <w:r>
              <w:rPr>
                <w:b/>
                <w:sz w:val="22"/>
                <w:szCs w:val="22"/>
              </w:rPr>
              <w:t xml:space="preserve">PAYROLL </w:t>
            </w:r>
          </w:p>
          <w:p w14:paraId="183F5BB7" w14:textId="77777777" w:rsidR="00112610" w:rsidRDefault="00112610" w:rsidP="00D36E74">
            <w:pPr>
              <w:pStyle w:val="BodyRow"/>
              <w:rPr>
                <w:b/>
                <w:sz w:val="22"/>
                <w:szCs w:val="22"/>
              </w:rPr>
            </w:pPr>
            <w:r>
              <w:rPr>
                <w:b/>
                <w:sz w:val="22"/>
                <w:szCs w:val="22"/>
              </w:rPr>
              <w:t>SPECIALIST</w:t>
            </w:r>
          </w:p>
        </w:tc>
        <w:tc>
          <w:tcPr>
            <w:tcW w:w="4571" w:type="dxa"/>
            <w:tcBorders>
              <w:top w:val="single" w:sz="6" w:space="0" w:color="auto"/>
              <w:left w:val="single" w:sz="6" w:space="0" w:color="auto"/>
              <w:bottom w:val="single" w:sz="6" w:space="0" w:color="auto"/>
              <w:right w:val="single" w:sz="6" w:space="0" w:color="auto"/>
            </w:tcBorders>
          </w:tcPr>
          <w:p w14:paraId="183F5BB8" w14:textId="77777777" w:rsidR="00112610" w:rsidRPr="00112610" w:rsidRDefault="00112610" w:rsidP="00D36E74">
            <w:pPr>
              <w:autoSpaceDE w:val="0"/>
              <w:autoSpaceDN w:val="0"/>
              <w:adjustRightInd w:val="0"/>
              <w:spacing w:after="0" w:line="240" w:lineRule="auto"/>
              <w:rPr>
                <w:rFonts w:ascii="Arial" w:hAnsi="Arial" w:cs="Arial"/>
              </w:rPr>
            </w:pPr>
            <w:r w:rsidRPr="00112610">
              <w:rPr>
                <w:rFonts w:ascii="Arial" w:hAnsi="Arial" w:cs="Arial"/>
              </w:rPr>
              <w:t>Process new, amendment or termination of IRS Payroll Deduction Agreement in EmpowHR or EPIC</w:t>
            </w:r>
            <w:r w:rsidR="006D7817">
              <w:rPr>
                <w:rFonts w:ascii="Arial" w:hAnsi="Arial" w:cs="Arial"/>
              </w:rPr>
              <w:t>.</w:t>
            </w:r>
          </w:p>
        </w:tc>
        <w:tc>
          <w:tcPr>
            <w:tcW w:w="3675" w:type="dxa"/>
            <w:tcBorders>
              <w:top w:val="single" w:sz="6" w:space="0" w:color="auto"/>
              <w:left w:val="single" w:sz="6" w:space="0" w:color="auto"/>
              <w:bottom w:val="single" w:sz="6" w:space="0" w:color="auto"/>
              <w:right w:val="single" w:sz="6" w:space="0" w:color="auto"/>
            </w:tcBorders>
          </w:tcPr>
          <w:p w14:paraId="183F5BB9" w14:textId="77777777" w:rsidR="00112610" w:rsidRPr="00112610" w:rsidRDefault="00112610" w:rsidP="00A5784C">
            <w:pPr>
              <w:widowControl w:val="0"/>
              <w:autoSpaceDE w:val="0"/>
              <w:autoSpaceDN w:val="0"/>
              <w:adjustRightInd w:val="0"/>
              <w:spacing w:after="0" w:line="240" w:lineRule="auto"/>
              <w:rPr>
                <w:rFonts w:ascii="Arial" w:hAnsi="Arial" w:cs="Arial"/>
              </w:rPr>
            </w:pPr>
            <w:r w:rsidRPr="00112610">
              <w:rPr>
                <w:rFonts w:ascii="Arial" w:hAnsi="Arial" w:cs="Arial"/>
              </w:rPr>
              <w:t>Use EmpowHR for primary system processing, EPIC is to be used as a back-up to EmpowHR.</w:t>
            </w:r>
          </w:p>
        </w:tc>
      </w:tr>
      <w:tr w:rsidR="00A277BA" w:rsidRPr="004F04FB" w14:paraId="4A09077A" w14:textId="77777777" w:rsidTr="00112610">
        <w:trPr>
          <w:cantSplit/>
          <w:trHeight w:val="822"/>
        </w:trPr>
        <w:tc>
          <w:tcPr>
            <w:tcW w:w="2629" w:type="dxa"/>
            <w:tcBorders>
              <w:top w:val="single" w:sz="6" w:space="0" w:color="auto"/>
              <w:left w:val="single" w:sz="6" w:space="0" w:color="auto"/>
              <w:bottom w:val="single" w:sz="6" w:space="0" w:color="auto"/>
              <w:right w:val="single" w:sz="6" w:space="0" w:color="auto"/>
            </w:tcBorders>
          </w:tcPr>
          <w:p w14:paraId="0A34382A" w14:textId="77777777" w:rsidR="00A277BA" w:rsidRDefault="00A277BA" w:rsidP="00D36E74">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05B485A" w14:textId="77777777" w:rsidR="00A277BA" w:rsidRPr="00112610" w:rsidRDefault="00A277BA" w:rsidP="00D36E74">
            <w:pPr>
              <w:autoSpaceDE w:val="0"/>
              <w:autoSpaceDN w:val="0"/>
              <w:adjustRightInd w:val="0"/>
              <w:spacing w:after="0" w:line="240" w:lineRule="auto"/>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8F354CD" w14:textId="77777777" w:rsidR="00A277BA" w:rsidRPr="00112610" w:rsidRDefault="00A277BA" w:rsidP="00A5784C">
            <w:pPr>
              <w:widowControl w:val="0"/>
              <w:autoSpaceDE w:val="0"/>
              <w:autoSpaceDN w:val="0"/>
              <w:adjustRightInd w:val="0"/>
              <w:spacing w:after="0" w:line="240" w:lineRule="auto"/>
              <w:rPr>
                <w:rFonts w:ascii="Arial" w:hAnsi="Arial" w:cs="Arial"/>
              </w:rPr>
            </w:pPr>
          </w:p>
        </w:tc>
      </w:tr>
      <w:tr w:rsidR="004918E7" w:rsidRPr="003B58BA" w14:paraId="183F5BE8" w14:textId="77777777" w:rsidTr="00DD7700">
        <w:trPr>
          <w:cantSplit/>
          <w:trHeight w:val="11"/>
        </w:trPr>
        <w:tc>
          <w:tcPr>
            <w:tcW w:w="2629" w:type="dxa"/>
            <w:tcBorders>
              <w:top w:val="single" w:sz="6" w:space="0" w:color="auto"/>
              <w:left w:val="single" w:sz="6" w:space="0" w:color="auto"/>
              <w:bottom w:val="single" w:sz="6" w:space="0" w:color="auto"/>
              <w:right w:val="single" w:sz="6" w:space="0" w:color="auto"/>
            </w:tcBorders>
          </w:tcPr>
          <w:p w14:paraId="183F5BBB" w14:textId="77777777" w:rsidR="004918E7" w:rsidRPr="003B58BA" w:rsidRDefault="006E1C67" w:rsidP="004918E7">
            <w:pPr>
              <w:pStyle w:val="BodyRow"/>
              <w:rPr>
                <w:b/>
                <w:sz w:val="22"/>
                <w:szCs w:val="22"/>
              </w:rPr>
            </w:pPr>
            <w:r>
              <w:rPr>
                <w:b/>
                <w:sz w:val="22"/>
                <w:szCs w:val="22"/>
              </w:rPr>
              <w:t>S</w:t>
            </w:r>
            <w:r w:rsidR="004918E7" w:rsidRPr="003B58BA">
              <w:rPr>
                <w:b/>
                <w:sz w:val="22"/>
                <w:szCs w:val="22"/>
              </w:rPr>
              <w:t>tep</w:t>
            </w:r>
            <w:r w:rsidR="004918E7">
              <w:rPr>
                <w:b/>
                <w:sz w:val="22"/>
                <w:szCs w:val="22"/>
              </w:rPr>
              <w:t xml:space="preserve"> </w:t>
            </w:r>
            <w:r w:rsidR="00CA5E7A">
              <w:rPr>
                <w:b/>
                <w:sz w:val="22"/>
                <w:szCs w:val="22"/>
              </w:rPr>
              <w:t>2</w:t>
            </w:r>
          </w:p>
          <w:p w14:paraId="183F5BBC" w14:textId="77777777" w:rsidR="007124F4" w:rsidRDefault="004918E7" w:rsidP="004918E7">
            <w:pPr>
              <w:pStyle w:val="BodyRow"/>
              <w:rPr>
                <w:b/>
                <w:sz w:val="22"/>
                <w:szCs w:val="22"/>
              </w:rPr>
            </w:pPr>
            <w:r w:rsidRPr="003B58BA">
              <w:rPr>
                <w:b/>
                <w:sz w:val="22"/>
                <w:szCs w:val="22"/>
              </w:rPr>
              <w:t xml:space="preserve">PAYROLL </w:t>
            </w:r>
          </w:p>
          <w:p w14:paraId="183F5BBD" w14:textId="77777777" w:rsidR="004918E7" w:rsidRPr="003B58BA" w:rsidRDefault="004918E7" w:rsidP="004918E7">
            <w:pPr>
              <w:pStyle w:val="BodyRow"/>
              <w:rPr>
                <w:b/>
                <w:sz w:val="22"/>
                <w:szCs w:val="22"/>
              </w:rPr>
            </w:pPr>
            <w:r w:rsidRPr="003B58BA">
              <w:rPr>
                <w:b/>
                <w:sz w:val="22"/>
                <w:szCs w:val="22"/>
              </w:rPr>
              <w:t>SPECIALIST</w:t>
            </w:r>
          </w:p>
          <w:p w14:paraId="183F5BBE" w14:textId="77777777" w:rsidR="004918E7" w:rsidRPr="003B58BA" w:rsidRDefault="004918E7" w:rsidP="004918E7">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BBF" w14:textId="77777777" w:rsidR="004918E7" w:rsidRPr="003B58BA" w:rsidRDefault="004918E7" w:rsidP="004918E7">
            <w:pPr>
              <w:autoSpaceDE w:val="0"/>
              <w:autoSpaceDN w:val="0"/>
              <w:adjustRightInd w:val="0"/>
              <w:spacing w:after="0" w:line="240" w:lineRule="auto"/>
              <w:rPr>
                <w:rFonts w:ascii="Arial" w:hAnsi="Arial" w:cs="Arial"/>
              </w:rPr>
            </w:pPr>
            <w:r w:rsidRPr="003B58BA">
              <w:rPr>
                <w:rFonts w:ascii="Arial" w:hAnsi="Arial" w:cs="Arial"/>
              </w:rPr>
              <w:t>Process IRS Payroll Deduction Agreement in EmpowHR:</w:t>
            </w:r>
          </w:p>
          <w:p w14:paraId="183F5BC0" w14:textId="77777777" w:rsidR="004918E7" w:rsidRPr="003B58BA" w:rsidRDefault="004918E7" w:rsidP="004918E7">
            <w:pPr>
              <w:autoSpaceDE w:val="0"/>
              <w:autoSpaceDN w:val="0"/>
              <w:adjustRightInd w:val="0"/>
              <w:spacing w:after="0" w:line="240" w:lineRule="auto"/>
              <w:rPr>
                <w:rFonts w:ascii="Arial" w:hAnsi="Arial" w:cs="Arial"/>
              </w:rPr>
            </w:pPr>
          </w:p>
          <w:p w14:paraId="183F5BC1" w14:textId="77777777" w:rsidR="004918E7" w:rsidRPr="003B58BA"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Log into EmpowHR using username and password</w:t>
            </w:r>
          </w:p>
          <w:p w14:paraId="183F5BC2" w14:textId="77777777" w:rsidR="004918E7" w:rsidRPr="003B58BA"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Select Payroll Documents</w:t>
            </w:r>
          </w:p>
          <w:p w14:paraId="183F5BC3" w14:textId="77777777" w:rsidR="004918E7" w:rsidRPr="003B58BA"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Select Deductions Due to Indebtedness</w:t>
            </w:r>
          </w:p>
          <w:p w14:paraId="183F5BC4" w14:textId="77777777" w:rsidR="004918E7" w:rsidRPr="003B58BA"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 xml:space="preserve">Enter the employee’s social security number </w:t>
            </w:r>
          </w:p>
          <w:p w14:paraId="183F5BC5" w14:textId="77777777" w:rsidR="004918E7"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Hit Search</w:t>
            </w:r>
          </w:p>
          <w:p w14:paraId="675E229E" w14:textId="65975794" w:rsidR="00535775" w:rsidRPr="00535775" w:rsidRDefault="00535775" w:rsidP="00535775">
            <w:pPr>
              <w:autoSpaceDE w:val="0"/>
              <w:autoSpaceDN w:val="0"/>
              <w:adjustRightInd w:val="0"/>
              <w:spacing w:after="0" w:line="240" w:lineRule="auto"/>
              <w:ind w:left="360"/>
              <w:rPr>
                <w:rFonts w:ascii="Arial" w:hAnsi="Arial" w:cs="Arial"/>
                <w:b/>
              </w:rPr>
            </w:pPr>
            <w:r w:rsidRPr="00535775">
              <w:rPr>
                <w:rFonts w:ascii="Arial" w:hAnsi="Arial" w:cs="Arial"/>
                <w:b/>
              </w:rPr>
              <w:t>Deduction due to Indebt</w:t>
            </w:r>
            <w:r w:rsidR="0043370E">
              <w:rPr>
                <w:rFonts w:ascii="Arial" w:hAnsi="Arial" w:cs="Arial"/>
                <w:b/>
              </w:rPr>
              <w:t>ed</w:t>
            </w:r>
            <w:r w:rsidRPr="00535775">
              <w:rPr>
                <w:rFonts w:ascii="Arial" w:hAnsi="Arial" w:cs="Arial"/>
                <w:b/>
              </w:rPr>
              <w:t>ness</w:t>
            </w:r>
          </w:p>
          <w:p w14:paraId="183F5BC6" w14:textId="77777777" w:rsidR="004918E7" w:rsidRPr="003B58BA"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Select the plus sign to add a new record</w:t>
            </w:r>
          </w:p>
          <w:p w14:paraId="183F5BC7" w14:textId="77777777" w:rsidR="004918E7"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Enter effective date (first day of current pay period)</w:t>
            </w:r>
          </w:p>
          <w:p w14:paraId="037C99CE" w14:textId="3F13832A" w:rsidR="00535775" w:rsidRPr="00535775" w:rsidRDefault="00535775" w:rsidP="00535775">
            <w:pPr>
              <w:autoSpaceDE w:val="0"/>
              <w:autoSpaceDN w:val="0"/>
              <w:adjustRightInd w:val="0"/>
              <w:spacing w:after="0" w:line="240" w:lineRule="auto"/>
              <w:ind w:left="360"/>
              <w:rPr>
                <w:rFonts w:ascii="Arial" w:hAnsi="Arial" w:cs="Arial"/>
                <w:b/>
              </w:rPr>
            </w:pPr>
            <w:r w:rsidRPr="00535775">
              <w:rPr>
                <w:rFonts w:ascii="Arial" w:hAnsi="Arial" w:cs="Arial"/>
                <w:b/>
              </w:rPr>
              <w:t>Transaction Code</w:t>
            </w:r>
          </w:p>
          <w:p w14:paraId="183F5BC8" w14:textId="77777777" w:rsidR="004918E7" w:rsidRPr="003B58BA"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 xml:space="preserve">Enter in Transaction Code: add, change, delete </w:t>
            </w:r>
          </w:p>
          <w:p w14:paraId="183F5BC9" w14:textId="77777777" w:rsidR="004918E7" w:rsidRPr="003B58BA"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Enter Receipt Account Number</w:t>
            </w:r>
          </w:p>
          <w:p w14:paraId="183F5BCA" w14:textId="77777777" w:rsidR="004918E7"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Enter Type Deduction Code: Select IRS 2159 Payroll Deduction Agreement</w:t>
            </w:r>
          </w:p>
          <w:p w14:paraId="6A9BC96F" w14:textId="5A93A262" w:rsidR="00535775" w:rsidRPr="00535775" w:rsidRDefault="00535775" w:rsidP="00535775">
            <w:pPr>
              <w:autoSpaceDE w:val="0"/>
              <w:autoSpaceDN w:val="0"/>
              <w:adjustRightInd w:val="0"/>
              <w:spacing w:after="0" w:line="240" w:lineRule="auto"/>
              <w:ind w:left="360"/>
              <w:rPr>
                <w:rFonts w:ascii="Arial" w:hAnsi="Arial" w:cs="Arial"/>
                <w:b/>
              </w:rPr>
            </w:pPr>
            <w:r w:rsidRPr="00535775">
              <w:rPr>
                <w:rFonts w:ascii="Arial" w:hAnsi="Arial" w:cs="Arial"/>
                <w:b/>
              </w:rPr>
              <w:t>Deduction Information</w:t>
            </w:r>
          </w:p>
          <w:p w14:paraId="183F5BCB" w14:textId="15E5B664" w:rsidR="004918E7" w:rsidRPr="00A277BA"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 xml:space="preserve">Enter the </w:t>
            </w:r>
            <w:r w:rsidR="006F3140" w:rsidRPr="00A277BA">
              <w:rPr>
                <w:rFonts w:ascii="Arial" w:hAnsi="Arial" w:cs="Arial"/>
              </w:rPr>
              <w:t>balance</w:t>
            </w:r>
            <w:r w:rsidRPr="00A277BA">
              <w:rPr>
                <w:rFonts w:ascii="Arial" w:hAnsi="Arial" w:cs="Arial"/>
              </w:rPr>
              <w:t xml:space="preserve"> amount owed</w:t>
            </w:r>
          </w:p>
          <w:p w14:paraId="183F5BCC" w14:textId="5D29236D" w:rsidR="004918E7" w:rsidRPr="000D03B0" w:rsidRDefault="004918E7" w:rsidP="004918E7">
            <w:pPr>
              <w:pStyle w:val="ListParagraph"/>
              <w:numPr>
                <w:ilvl w:val="0"/>
                <w:numId w:val="12"/>
              </w:numPr>
              <w:autoSpaceDE w:val="0"/>
              <w:autoSpaceDN w:val="0"/>
              <w:adjustRightInd w:val="0"/>
              <w:spacing w:after="0" w:line="240" w:lineRule="auto"/>
              <w:rPr>
                <w:rFonts w:ascii="Arial" w:hAnsi="Arial" w:cs="Arial"/>
              </w:rPr>
            </w:pPr>
            <w:r w:rsidRPr="00E80E8B">
              <w:rPr>
                <w:rFonts w:ascii="Arial" w:hAnsi="Arial" w:cs="Arial"/>
              </w:rPr>
              <w:t xml:space="preserve">Enter the deduction amount </w:t>
            </w:r>
            <w:r w:rsidR="006F3140" w:rsidRPr="00E80E8B">
              <w:rPr>
                <w:rFonts w:ascii="Arial" w:hAnsi="Arial" w:cs="Arial"/>
              </w:rPr>
              <w:t xml:space="preserve">or percentage </w:t>
            </w:r>
            <w:r w:rsidRPr="00E80E8B">
              <w:rPr>
                <w:rFonts w:ascii="Arial" w:hAnsi="Arial" w:cs="Arial"/>
              </w:rPr>
              <w:t>to be taken out per pay period</w:t>
            </w:r>
            <w:r w:rsidR="000D03B0" w:rsidRPr="00E80E8B">
              <w:rPr>
                <w:rFonts w:ascii="Arial" w:hAnsi="Arial" w:cs="Arial"/>
              </w:rPr>
              <w:t>. This section can be interchangeable by clicking on the Check option and inputting the name of the recipient and address of the recipient or Direct Deposit option and input the name of the recipient and the routing and account number</w:t>
            </w:r>
            <w:r w:rsidR="000D03B0">
              <w:rPr>
                <w:rFonts w:ascii="Arial" w:hAnsi="Arial" w:cs="Arial"/>
                <w:sz w:val="20"/>
                <w:szCs w:val="20"/>
              </w:rPr>
              <w:t>.</w:t>
            </w:r>
          </w:p>
          <w:p w14:paraId="55E928D6" w14:textId="5EB7DE66" w:rsidR="000D03B0" w:rsidRPr="000D03B0" w:rsidRDefault="000D03B0" w:rsidP="000D03B0">
            <w:pPr>
              <w:autoSpaceDE w:val="0"/>
              <w:autoSpaceDN w:val="0"/>
              <w:adjustRightInd w:val="0"/>
              <w:spacing w:after="0" w:line="240" w:lineRule="auto"/>
              <w:ind w:left="360"/>
              <w:rPr>
                <w:rFonts w:ascii="Arial" w:hAnsi="Arial" w:cs="Arial"/>
                <w:b/>
              </w:rPr>
            </w:pPr>
            <w:r w:rsidRPr="00535775">
              <w:rPr>
                <w:rFonts w:ascii="Arial" w:hAnsi="Arial" w:cs="Arial"/>
                <w:b/>
              </w:rPr>
              <w:t>Payment Method</w:t>
            </w:r>
          </w:p>
          <w:p w14:paraId="2892C903" w14:textId="1FC43BDB" w:rsidR="006F3140" w:rsidRPr="00E80E8B" w:rsidRDefault="000D03B0" w:rsidP="000D03B0">
            <w:pPr>
              <w:pStyle w:val="ListParagraph"/>
              <w:numPr>
                <w:ilvl w:val="0"/>
                <w:numId w:val="12"/>
              </w:numPr>
              <w:autoSpaceDE w:val="0"/>
              <w:autoSpaceDN w:val="0"/>
              <w:adjustRightInd w:val="0"/>
              <w:spacing w:after="0" w:line="240" w:lineRule="auto"/>
              <w:rPr>
                <w:rFonts w:ascii="Arial" w:hAnsi="Arial" w:cs="Arial"/>
              </w:rPr>
            </w:pPr>
            <w:r w:rsidRPr="00E80E8B">
              <w:rPr>
                <w:rFonts w:ascii="Arial" w:hAnsi="Arial" w:cs="Arial"/>
              </w:rPr>
              <w:t>Select Check</w:t>
            </w:r>
          </w:p>
          <w:p w14:paraId="183F5BCD" w14:textId="01247C7E" w:rsidR="004918E7" w:rsidRPr="003B58BA"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Enter the name and address information</w:t>
            </w:r>
          </w:p>
          <w:p w14:paraId="183F5BCE" w14:textId="77777777" w:rsidR="004918E7" w:rsidRPr="003B58BA"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 xml:space="preserve">Enter Payment Identification </w:t>
            </w:r>
          </w:p>
          <w:p w14:paraId="183F5BCF" w14:textId="77777777" w:rsidR="004918E7" w:rsidRPr="003B58BA" w:rsidRDefault="004918E7" w:rsidP="004918E7">
            <w:pPr>
              <w:pStyle w:val="ListParagraph"/>
              <w:numPr>
                <w:ilvl w:val="0"/>
                <w:numId w:val="12"/>
              </w:numPr>
              <w:autoSpaceDE w:val="0"/>
              <w:autoSpaceDN w:val="0"/>
              <w:adjustRightInd w:val="0"/>
              <w:spacing w:after="0" w:line="240" w:lineRule="auto"/>
              <w:rPr>
                <w:rFonts w:ascii="Arial" w:hAnsi="Arial" w:cs="Arial"/>
              </w:rPr>
            </w:pPr>
            <w:r w:rsidRPr="003B58BA">
              <w:rPr>
                <w:rFonts w:ascii="Arial" w:hAnsi="Arial" w:cs="Arial"/>
              </w:rPr>
              <w:t xml:space="preserve">Hit Save </w:t>
            </w:r>
          </w:p>
          <w:p w14:paraId="183F5BD0" w14:textId="77777777" w:rsidR="004918E7" w:rsidRPr="003B58BA" w:rsidRDefault="004918E7" w:rsidP="004918E7">
            <w:pPr>
              <w:autoSpaceDE w:val="0"/>
              <w:autoSpaceDN w:val="0"/>
              <w:adjustRightInd w:val="0"/>
              <w:spacing w:after="0" w:line="240" w:lineRule="auto"/>
              <w:rPr>
                <w:rFonts w:ascii="Arial" w:hAnsi="Arial" w:cs="Arial"/>
              </w:rPr>
            </w:pPr>
          </w:p>
          <w:p w14:paraId="183F5BD1" w14:textId="5E6960A9" w:rsidR="004918E7" w:rsidRPr="003B58BA" w:rsidRDefault="004918E7" w:rsidP="004918E7">
            <w:pPr>
              <w:autoSpaceDE w:val="0"/>
              <w:autoSpaceDN w:val="0"/>
              <w:adjustRightInd w:val="0"/>
              <w:spacing w:after="0" w:line="240" w:lineRule="auto"/>
              <w:rPr>
                <w:rFonts w:ascii="Arial" w:hAnsi="Arial" w:cs="Arial"/>
              </w:rPr>
            </w:pPr>
            <w:r w:rsidRPr="003B58BA">
              <w:rPr>
                <w:rFonts w:ascii="Arial" w:hAnsi="Arial" w:cs="Arial"/>
              </w:rPr>
              <w:t xml:space="preserve">Note: Before saving in EmpowHR, </w:t>
            </w:r>
            <w:r w:rsidR="00E70E59">
              <w:rPr>
                <w:rFonts w:ascii="Arial" w:hAnsi="Arial" w:cs="Arial"/>
              </w:rPr>
              <w:t xml:space="preserve">always </w:t>
            </w:r>
            <w:r w:rsidRPr="003B58BA">
              <w:rPr>
                <w:rFonts w:ascii="Arial" w:hAnsi="Arial" w:cs="Arial"/>
              </w:rPr>
              <w:t xml:space="preserve">verify the receipt account number, case number, and all information entered </w:t>
            </w:r>
            <w:r w:rsidR="00E70E59">
              <w:rPr>
                <w:rFonts w:ascii="Arial" w:hAnsi="Arial" w:cs="Arial"/>
              </w:rPr>
              <w:t>is accurate (matches the form request)</w:t>
            </w:r>
            <w:r w:rsidR="00E70E59" w:rsidRPr="003B58BA">
              <w:rPr>
                <w:rFonts w:ascii="Arial" w:hAnsi="Arial" w:cs="Arial"/>
              </w:rPr>
              <w:t xml:space="preserve"> </w:t>
            </w:r>
            <w:r w:rsidRPr="003B58BA">
              <w:rPr>
                <w:rFonts w:ascii="Arial" w:hAnsi="Arial" w:cs="Arial"/>
              </w:rPr>
              <w:t>if you are amending or deleting in EmpowHR</w:t>
            </w:r>
            <w:r w:rsidR="006D7817">
              <w:rPr>
                <w:rFonts w:ascii="Arial" w:hAnsi="Arial" w:cs="Arial"/>
              </w:rPr>
              <w:t>.</w:t>
            </w:r>
          </w:p>
          <w:p w14:paraId="183F5BD2" w14:textId="77777777" w:rsidR="004918E7" w:rsidRPr="003B58BA" w:rsidRDefault="004918E7" w:rsidP="004918E7">
            <w:pPr>
              <w:autoSpaceDE w:val="0"/>
              <w:autoSpaceDN w:val="0"/>
              <w:adjustRightInd w:val="0"/>
              <w:spacing w:after="0" w:line="240" w:lineRule="auto"/>
              <w:rPr>
                <w:rFonts w:ascii="Arial" w:hAnsi="Arial" w:cs="Arial"/>
              </w:rPr>
            </w:pPr>
          </w:p>
          <w:p w14:paraId="183F5BD3" w14:textId="77777777" w:rsidR="004918E7" w:rsidRPr="003B58BA" w:rsidRDefault="004918E7" w:rsidP="004918E7">
            <w:pPr>
              <w:autoSpaceDE w:val="0"/>
              <w:autoSpaceDN w:val="0"/>
              <w:adjustRightInd w:val="0"/>
              <w:spacing w:after="0" w:line="240" w:lineRule="auto"/>
              <w:rPr>
                <w:rFonts w:ascii="Arial" w:hAnsi="Arial" w:cs="Arial"/>
              </w:rPr>
            </w:pPr>
          </w:p>
          <w:p w14:paraId="183F5BD4" w14:textId="004404BB" w:rsidR="004918E7" w:rsidRDefault="004918E7" w:rsidP="004918E7">
            <w:pPr>
              <w:autoSpaceDE w:val="0"/>
              <w:autoSpaceDN w:val="0"/>
              <w:adjustRightInd w:val="0"/>
              <w:spacing w:after="0" w:line="240" w:lineRule="auto"/>
              <w:rPr>
                <w:rFonts w:ascii="Arial" w:hAnsi="Arial" w:cs="Arial"/>
              </w:rPr>
            </w:pPr>
            <w:r w:rsidRPr="003B58BA">
              <w:rPr>
                <w:rFonts w:ascii="Arial" w:hAnsi="Arial" w:cs="Arial"/>
              </w:rPr>
              <w:t xml:space="preserve">Go to </w:t>
            </w:r>
            <w:r>
              <w:rPr>
                <w:rFonts w:ascii="Arial" w:hAnsi="Arial" w:cs="Arial"/>
              </w:rPr>
              <w:t>S</w:t>
            </w:r>
            <w:r w:rsidRPr="003B58BA">
              <w:rPr>
                <w:rFonts w:ascii="Arial" w:hAnsi="Arial" w:cs="Arial"/>
              </w:rPr>
              <w:t xml:space="preserve">tep </w:t>
            </w:r>
            <w:r w:rsidR="00295E4B">
              <w:rPr>
                <w:rFonts w:ascii="Arial" w:hAnsi="Arial" w:cs="Arial"/>
              </w:rPr>
              <w:t>4</w:t>
            </w:r>
            <w:r w:rsidR="006D7817">
              <w:rPr>
                <w:rFonts w:ascii="Arial" w:hAnsi="Arial" w:cs="Arial"/>
              </w:rPr>
              <w:t>.</w:t>
            </w:r>
          </w:p>
          <w:p w14:paraId="0297FB11" w14:textId="77777777" w:rsidR="00A277BA" w:rsidRDefault="00A277BA" w:rsidP="004918E7">
            <w:pPr>
              <w:autoSpaceDE w:val="0"/>
              <w:autoSpaceDN w:val="0"/>
              <w:adjustRightInd w:val="0"/>
              <w:spacing w:after="0" w:line="240" w:lineRule="auto"/>
              <w:rPr>
                <w:rFonts w:ascii="Arial" w:hAnsi="Arial" w:cs="Arial"/>
              </w:rPr>
            </w:pPr>
          </w:p>
          <w:p w14:paraId="1B877147" w14:textId="77777777" w:rsidR="00A277BA" w:rsidRPr="003B58BA" w:rsidRDefault="00A277BA" w:rsidP="004918E7">
            <w:pPr>
              <w:autoSpaceDE w:val="0"/>
              <w:autoSpaceDN w:val="0"/>
              <w:adjustRightInd w:val="0"/>
              <w:spacing w:after="0" w:line="240" w:lineRule="auto"/>
              <w:rPr>
                <w:rFonts w:ascii="Arial" w:hAnsi="Arial" w:cs="Arial"/>
              </w:rPr>
            </w:pPr>
          </w:p>
          <w:p w14:paraId="183F5BD7" w14:textId="77777777" w:rsidR="004918E7" w:rsidRPr="003B58BA" w:rsidRDefault="004918E7" w:rsidP="004918E7">
            <w:pPr>
              <w:autoSpaceDE w:val="0"/>
              <w:autoSpaceDN w:val="0"/>
              <w:adjustRightInd w:val="0"/>
              <w:spacing w:after="0" w:line="240" w:lineRule="auto"/>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83F5BD8" w14:textId="77777777"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 xml:space="preserve">Note: You must be at the first record in order </w:t>
            </w:r>
            <w:r w:rsidR="006E1C67">
              <w:rPr>
                <w:rFonts w:ascii="Arial" w:hAnsi="Arial" w:cs="Arial"/>
              </w:rPr>
              <w:t xml:space="preserve">to start processing in EmpowHR. </w:t>
            </w:r>
            <w:r w:rsidRPr="003B58BA">
              <w:rPr>
                <w:rFonts w:ascii="Arial" w:hAnsi="Arial" w:cs="Arial"/>
              </w:rPr>
              <w:t xml:space="preserve">If you already know the date when the pay period begins, you can type in the date in the field.  If you </w:t>
            </w:r>
            <w:r w:rsidR="00053DDB">
              <w:rPr>
                <w:rFonts w:ascii="Arial" w:hAnsi="Arial" w:cs="Arial"/>
              </w:rPr>
              <w:t>do not</w:t>
            </w:r>
            <w:r w:rsidR="00053DDB" w:rsidRPr="003B58BA">
              <w:rPr>
                <w:rFonts w:ascii="Arial" w:hAnsi="Arial" w:cs="Arial"/>
              </w:rPr>
              <w:t xml:space="preserve"> </w:t>
            </w:r>
            <w:r w:rsidRPr="003B58BA">
              <w:rPr>
                <w:rFonts w:ascii="Arial" w:hAnsi="Arial" w:cs="Arial"/>
              </w:rPr>
              <w:t>know the date, you can look for it by clicking on the search button.  This option will provide you a list of pay periods to choose. Click on the correct pay period to be applied.</w:t>
            </w:r>
          </w:p>
          <w:p w14:paraId="183F5BD9" w14:textId="77777777" w:rsidR="004918E7" w:rsidRPr="003B58BA" w:rsidRDefault="004918E7" w:rsidP="004918E7">
            <w:pPr>
              <w:widowControl w:val="0"/>
              <w:autoSpaceDE w:val="0"/>
              <w:autoSpaceDN w:val="0"/>
              <w:adjustRightInd w:val="0"/>
              <w:spacing w:after="0" w:line="240" w:lineRule="auto"/>
              <w:rPr>
                <w:rFonts w:ascii="Arial" w:hAnsi="Arial" w:cs="Arial"/>
              </w:rPr>
            </w:pPr>
          </w:p>
          <w:p w14:paraId="183F5BDA" w14:textId="56D8170B"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 xml:space="preserve">Note: The receipt account number consists of “3” </w:t>
            </w:r>
            <w:r w:rsidR="00E70E59">
              <w:rPr>
                <w:rFonts w:ascii="Arial" w:hAnsi="Arial" w:cs="Arial"/>
              </w:rPr>
              <w:t xml:space="preserve">leading </w:t>
            </w:r>
            <w:r w:rsidR="00EB1337" w:rsidRPr="003B58BA">
              <w:rPr>
                <w:rFonts w:ascii="Arial" w:hAnsi="Arial" w:cs="Arial"/>
              </w:rPr>
              <w:t>zeroes</w:t>
            </w:r>
            <w:r w:rsidRPr="003B58BA">
              <w:rPr>
                <w:rFonts w:ascii="Arial" w:hAnsi="Arial" w:cs="Arial"/>
              </w:rPr>
              <w:t xml:space="preserve">, the deduction code number for the IRS Payroll Deduction Agreement (40), </w:t>
            </w:r>
            <w:r w:rsidR="00E70E59">
              <w:rPr>
                <w:rFonts w:ascii="Arial" w:hAnsi="Arial" w:cs="Arial"/>
              </w:rPr>
              <w:t xml:space="preserve">followed by </w:t>
            </w:r>
            <w:r w:rsidRPr="003B58BA">
              <w:rPr>
                <w:rFonts w:ascii="Arial" w:hAnsi="Arial" w:cs="Arial"/>
              </w:rPr>
              <w:t xml:space="preserve">“3” more </w:t>
            </w:r>
            <w:r w:rsidR="00EB1337" w:rsidRPr="003B58BA">
              <w:rPr>
                <w:rFonts w:ascii="Arial" w:hAnsi="Arial" w:cs="Arial"/>
              </w:rPr>
              <w:t>zeroes</w:t>
            </w:r>
            <w:r w:rsidRPr="003B58BA">
              <w:rPr>
                <w:rFonts w:ascii="Arial" w:hAnsi="Arial" w:cs="Arial"/>
              </w:rPr>
              <w:t>, and then the last four digits of the employee’s SSN.</w:t>
            </w:r>
          </w:p>
          <w:p w14:paraId="183F5BDB" w14:textId="77777777" w:rsidR="004918E7" w:rsidRPr="003B58BA" w:rsidRDefault="004918E7" w:rsidP="004918E7">
            <w:pPr>
              <w:widowControl w:val="0"/>
              <w:autoSpaceDE w:val="0"/>
              <w:autoSpaceDN w:val="0"/>
              <w:adjustRightInd w:val="0"/>
              <w:spacing w:after="0" w:line="240" w:lineRule="auto"/>
              <w:rPr>
                <w:rFonts w:ascii="Arial" w:hAnsi="Arial" w:cs="Arial"/>
              </w:rPr>
            </w:pPr>
          </w:p>
          <w:p w14:paraId="183F5BDC" w14:textId="77777777"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Example: 000</w:t>
            </w:r>
            <w:r w:rsidRPr="00F52763">
              <w:rPr>
                <w:rFonts w:ascii="Arial" w:hAnsi="Arial" w:cs="Arial"/>
                <w:b/>
              </w:rPr>
              <w:t>40</w:t>
            </w:r>
            <w:r w:rsidRPr="003B58BA">
              <w:rPr>
                <w:rFonts w:ascii="Arial" w:hAnsi="Arial" w:cs="Arial"/>
              </w:rPr>
              <w:t>0001234</w:t>
            </w:r>
          </w:p>
          <w:p w14:paraId="183F5BDD" w14:textId="77777777" w:rsidR="004918E7" w:rsidRPr="003B58BA" w:rsidRDefault="004918E7" w:rsidP="004918E7">
            <w:pPr>
              <w:widowControl w:val="0"/>
              <w:autoSpaceDE w:val="0"/>
              <w:autoSpaceDN w:val="0"/>
              <w:adjustRightInd w:val="0"/>
              <w:spacing w:after="0" w:line="240" w:lineRule="auto"/>
              <w:rPr>
                <w:rFonts w:ascii="Arial" w:hAnsi="Arial" w:cs="Arial"/>
              </w:rPr>
            </w:pPr>
          </w:p>
          <w:p w14:paraId="183F5BDE" w14:textId="77777777"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Note: If the receipt account number already exists in the system, then make sure that the last four digits of the receipt account are different from the one found in the system (this is only to be done if adding a new IRS Payroll Deduction Agreement into the system)</w:t>
            </w:r>
          </w:p>
          <w:p w14:paraId="183F5BDF" w14:textId="77777777" w:rsidR="004918E7" w:rsidRPr="003B58BA" w:rsidRDefault="004918E7" w:rsidP="004918E7">
            <w:pPr>
              <w:widowControl w:val="0"/>
              <w:autoSpaceDE w:val="0"/>
              <w:autoSpaceDN w:val="0"/>
              <w:adjustRightInd w:val="0"/>
              <w:spacing w:after="0" w:line="240" w:lineRule="auto"/>
              <w:rPr>
                <w:rFonts w:ascii="Arial" w:hAnsi="Arial" w:cs="Arial"/>
              </w:rPr>
            </w:pPr>
          </w:p>
          <w:p w14:paraId="183F5BE0" w14:textId="77777777"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(Total amount owed is found on IRS form 2159 where it says Amount owed as of…)</w:t>
            </w:r>
          </w:p>
          <w:p w14:paraId="183F5BE1" w14:textId="77777777" w:rsidR="004918E7" w:rsidRPr="003B58BA" w:rsidRDefault="004918E7" w:rsidP="004918E7">
            <w:pPr>
              <w:widowControl w:val="0"/>
              <w:autoSpaceDE w:val="0"/>
              <w:autoSpaceDN w:val="0"/>
              <w:adjustRightInd w:val="0"/>
              <w:spacing w:after="0" w:line="240" w:lineRule="auto"/>
              <w:rPr>
                <w:rFonts w:ascii="Arial" w:hAnsi="Arial" w:cs="Arial"/>
              </w:rPr>
            </w:pPr>
          </w:p>
          <w:p w14:paraId="183F5BE2" w14:textId="77777777" w:rsidR="004918E7"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Deduction amount is found were TSA employee agreed to have $ deducted from wage section on IRS form 2159.</w:t>
            </w:r>
          </w:p>
          <w:p w14:paraId="183F5BE3" w14:textId="77777777" w:rsidR="004918E7" w:rsidRPr="003B58BA" w:rsidRDefault="004918E7" w:rsidP="004918E7">
            <w:pPr>
              <w:widowControl w:val="0"/>
              <w:autoSpaceDE w:val="0"/>
              <w:autoSpaceDN w:val="0"/>
              <w:adjustRightInd w:val="0"/>
              <w:spacing w:after="0" w:line="240" w:lineRule="auto"/>
              <w:rPr>
                <w:rFonts w:ascii="Arial" w:hAnsi="Arial" w:cs="Arial"/>
              </w:rPr>
            </w:pPr>
          </w:p>
          <w:p w14:paraId="183F5BE4" w14:textId="77777777" w:rsidR="004918E7"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 xml:space="preserve">Deductions on the IRS Payroll </w:t>
            </w:r>
          </w:p>
          <w:p w14:paraId="183F5BE5" w14:textId="77777777" w:rsidR="004918E7" w:rsidRDefault="004918E7" w:rsidP="004918E7">
            <w:pPr>
              <w:widowControl w:val="0"/>
              <w:autoSpaceDE w:val="0"/>
              <w:autoSpaceDN w:val="0"/>
              <w:adjustRightInd w:val="0"/>
              <w:spacing w:after="0" w:line="240" w:lineRule="auto"/>
              <w:rPr>
                <w:rFonts w:ascii="Arial" w:hAnsi="Arial" w:cs="Arial"/>
              </w:rPr>
            </w:pPr>
          </w:p>
          <w:p w14:paraId="183F5BE6" w14:textId="77777777"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Deduction Agreement cannot be changed without the employee’s approval.</w:t>
            </w:r>
          </w:p>
          <w:p w14:paraId="183F5BE7" w14:textId="77777777" w:rsidR="004918E7" w:rsidRPr="003B58BA" w:rsidRDefault="004918E7" w:rsidP="004918E7">
            <w:pPr>
              <w:widowControl w:val="0"/>
              <w:autoSpaceDE w:val="0"/>
              <w:autoSpaceDN w:val="0"/>
              <w:adjustRightInd w:val="0"/>
              <w:spacing w:after="0" w:line="240" w:lineRule="auto"/>
              <w:rPr>
                <w:rFonts w:ascii="Arial" w:hAnsi="Arial" w:cs="Arial"/>
              </w:rPr>
            </w:pPr>
          </w:p>
        </w:tc>
      </w:tr>
      <w:tr w:rsidR="004918E7" w:rsidRPr="003B58BA" w14:paraId="183F5BF2" w14:textId="77777777" w:rsidTr="00DD7700">
        <w:trPr>
          <w:cantSplit/>
          <w:trHeight w:val="11"/>
        </w:trPr>
        <w:tc>
          <w:tcPr>
            <w:tcW w:w="2629" w:type="dxa"/>
            <w:tcBorders>
              <w:top w:val="single" w:sz="6" w:space="0" w:color="auto"/>
              <w:left w:val="single" w:sz="6" w:space="0" w:color="auto"/>
              <w:bottom w:val="single" w:sz="6" w:space="0" w:color="auto"/>
              <w:right w:val="single" w:sz="6" w:space="0" w:color="auto"/>
            </w:tcBorders>
          </w:tcPr>
          <w:p w14:paraId="183F5BE9" w14:textId="77777777" w:rsidR="004918E7" w:rsidRPr="003B58BA" w:rsidRDefault="004918E7" w:rsidP="00A5784C">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BEA" w14:textId="77777777" w:rsidR="004918E7" w:rsidRPr="003B58BA" w:rsidRDefault="004918E7" w:rsidP="00A5784C">
            <w:pPr>
              <w:autoSpaceDE w:val="0"/>
              <w:autoSpaceDN w:val="0"/>
              <w:adjustRightInd w:val="0"/>
              <w:spacing w:after="0" w:line="240" w:lineRule="auto"/>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83F5BEB" w14:textId="77777777"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Payment identification (this is the employee’s SSN without dashes)</w:t>
            </w:r>
            <w:r w:rsidR="00106DAE">
              <w:rPr>
                <w:rFonts w:ascii="Arial" w:hAnsi="Arial" w:cs="Arial"/>
              </w:rPr>
              <w:t xml:space="preserve"> and the employee’s last name comma and first name or initial</w:t>
            </w:r>
          </w:p>
          <w:p w14:paraId="183F5BEC" w14:textId="77777777" w:rsidR="004918E7" w:rsidRDefault="004918E7" w:rsidP="004918E7">
            <w:pPr>
              <w:widowControl w:val="0"/>
              <w:autoSpaceDE w:val="0"/>
              <w:autoSpaceDN w:val="0"/>
              <w:adjustRightInd w:val="0"/>
              <w:spacing w:after="0" w:line="240" w:lineRule="auto"/>
              <w:rPr>
                <w:rFonts w:ascii="Arial" w:hAnsi="Arial" w:cs="Arial"/>
              </w:rPr>
            </w:pPr>
          </w:p>
          <w:p w14:paraId="183F5BED" w14:textId="77777777" w:rsidR="004918E7" w:rsidRPr="004918E7" w:rsidRDefault="004918E7" w:rsidP="004918E7">
            <w:pPr>
              <w:widowControl w:val="0"/>
              <w:autoSpaceDE w:val="0"/>
              <w:autoSpaceDN w:val="0"/>
              <w:adjustRightInd w:val="0"/>
              <w:spacing w:after="0" w:line="240" w:lineRule="auto"/>
              <w:rPr>
                <w:rFonts w:ascii="Arial" w:hAnsi="Arial" w:cs="Arial"/>
              </w:rPr>
            </w:pPr>
            <w:r w:rsidRPr="004918E7">
              <w:rPr>
                <w:rFonts w:ascii="Arial" w:hAnsi="Arial" w:cs="Arial"/>
              </w:rPr>
              <w:t xml:space="preserve">Note: All </w:t>
            </w:r>
            <w:r w:rsidR="00AB259A">
              <w:rPr>
                <w:rFonts w:ascii="Arial" w:hAnsi="Arial" w:cs="Arial"/>
              </w:rPr>
              <w:t xml:space="preserve">IRS </w:t>
            </w:r>
            <w:r w:rsidR="007B4438">
              <w:rPr>
                <w:rFonts w:ascii="Arial" w:hAnsi="Arial" w:cs="Arial"/>
              </w:rPr>
              <w:t>Payroll D</w:t>
            </w:r>
            <w:r w:rsidR="00AB259A">
              <w:rPr>
                <w:rFonts w:ascii="Arial" w:hAnsi="Arial" w:cs="Arial"/>
              </w:rPr>
              <w:t xml:space="preserve">eduction </w:t>
            </w:r>
            <w:r w:rsidR="007B4438">
              <w:rPr>
                <w:rFonts w:ascii="Arial" w:hAnsi="Arial" w:cs="Arial"/>
              </w:rPr>
              <w:t xml:space="preserve">Agreement </w:t>
            </w:r>
            <w:r w:rsidRPr="004918E7">
              <w:rPr>
                <w:rFonts w:ascii="Arial" w:hAnsi="Arial" w:cs="Arial"/>
              </w:rPr>
              <w:t>payment methods are checks (Make sure check box option is selected).</w:t>
            </w:r>
          </w:p>
          <w:p w14:paraId="183F5BEE" w14:textId="77777777" w:rsidR="004918E7" w:rsidRPr="004918E7" w:rsidRDefault="004918E7" w:rsidP="004918E7">
            <w:pPr>
              <w:widowControl w:val="0"/>
              <w:autoSpaceDE w:val="0"/>
              <w:autoSpaceDN w:val="0"/>
              <w:adjustRightInd w:val="0"/>
              <w:spacing w:after="0" w:line="240" w:lineRule="auto"/>
              <w:rPr>
                <w:rFonts w:ascii="Arial" w:hAnsi="Arial" w:cs="Arial"/>
              </w:rPr>
            </w:pPr>
          </w:p>
          <w:p w14:paraId="183F5BEF" w14:textId="77777777" w:rsidR="004918E7" w:rsidRPr="004918E7" w:rsidRDefault="004918E7" w:rsidP="004918E7">
            <w:pPr>
              <w:widowControl w:val="0"/>
              <w:autoSpaceDE w:val="0"/>
              <w:autoSpaceDN w:val="0"/>
              <w:adjustRightInd w:val="0"/>
              <w:spacing w:after="0" w:line="240" w:lineRule="auto"/>
              <w:rPr>
                <w:rFonts w:ascii="Arial" w:hAnsi="Arial" w:cs="Arial"/>
              </w:rPr>
            </w:pPr>
            <w:r w:rsidRPr="004918E7">
              <w:rPr>
                <w:rFonts w:ascii="Arial" w:hAnsi="Arial" w:cs="Arial"/>
              </w:rPr>
              <w:t>IRS payment address should be located under the Financial Institution section.</w:t>
            </w:r>
          </w:p>
          <w:p w14:paraId="183F5BF0" w14:textId="77777777" w:rsidR="004918E7" w:rsidRPr="004918E7" w:rsidRDefault="004918E7" w:rsidP="004918E7">
            <w:pPr>
              <w:widowControl w:val="0"/>
              <w:autoSpaceDE w:val="0"/>
              <w:autoSpaceDN w:val="0"/>
              <w:adjustRightInd w:val="0"/>
              <w:spacing w:after="0" w:line="240" w:lineRule="auto"/>
              <w:rPr>
                <w:rFonts w:ascii="Arial" w:hAnsi="Arial" w:cs="Arial"/>
              </w:rPr>
            </w:pPr>
          </w:p>
          <w:p w14:paraId="183F5BF1" w14:textId="35A4C92C" w:rsidR="004918E7" w:rsidRPr="003B58BA" w:rsidRDefault="004918E7" w:rsidP="00E70E59">
            <w:pPr>
              <w:widowControl w:val="0"/>
              <w:autoSpaceDE w:val="0"/>
              <w:autoSpaceDN w:val="0"/>
              <w:adjustRightInd w:val="0"/>
              <w:spacing w:after="0" w:line="240" w:lineRule="auto"/>
              <w:rPr>
                <w:rFonts w:ascii="Arial" w:hAnsi="Arial" w:cs="Arial"/>
              </w:rPr>
            </w:pPr>
            <w:r w:rsidRPr="004918E7">
              <w:rPr>
                <w:rFonts w:ascii="Arial" w:hAnsi="Arial" w:cs="Arial"/>
              </w:rPr>
              <w:t xml:space="preserve">Note: Before saving in EmpowHR, verify the data input. The data input for deletions </w:t>
            </w:r>
            <w:r w:rsidR="00E70E59">
              <w:rPr>
                <w:rFonts w:ascii="Arial" w:hAnsi="Arial" w:cs="Arial"/>
              </w:rPr>
              <w:t xml:space="preserve">should </w:t>
            </w:r>
            <w:r w:rsidRPr="004918E7">
              <w:rPr>
                <w:rFonts w:ascii="Arial" w:hAnsi="Arial" w:cs="Arial"/>
              </w:rPr>
              <w:t xml:space="preserve"> match the IRIS 114 screen in RUMBA</w:t>
            </w:r>
            <w:r w:rsidR="00E70E59">
              <w:rPr>
                <w:rFonts w:ascii="Arial" w:hAnsi="Arial" w:cs="Arial"/>
              </w:rPr>
              <w:t>,  Amendments should match the form request.</w:t>
            </w:r>
            <w:r w:rsidRPr="004918E7">
              <w:rPr>
                <w:rFonts w:ascii="Arial" w:hAnsi="Arial" w:cs="Arial"/>
              </w:rPr>
              <w:t xml:space="preserve"> (Make printout of screen for verification).</w:t>
            </w:r>
          </w:p>
        </w:tc>
      </w:tr>
      <w:tr w:rsidR="004918E7" w:rsidRPr="003B58BA" w14:paraId="183F5C13" w14:textId="77777777" w:rsidTr="00DD7700">
        <w:trPr>
          <w:cantSplit/>
          <w:trHeight w:val="11"/>
        </w:trPr>
        <w:tc>
          <w:tcPr>
            <w:tcW w:w="2629" w:type="dxa"/>
            <w:tcBorders>
              <w:top w:val="single" w:sz="6" w:space="0" w:color="auto"/>
              <w:left w:val="single" w:sz="6" w:space="0" w:color="auto"/>
              <w:bottom w:val="single" w:sz="6" w:space="0" w:color="auto"/>
              <w:right w:val="single" w:sz="6" w:space="0" w:color="auto"/>
            </w:tcBorders>
          </w:tcPr>
          <w:p w14:paraId="183F5BF3" w14:textId="77777777" w:rsidR="004918E7" w:rsidRPr="003B58BA" w:rsidRDefault="004918E7" w:rsidP="004918E7">
            <w:pPr>
              <w:pStyle w:val="BodyRow"/>
              <w:rPr>
                <w:b/>
                <w:sz w:val="22"/>
                <w:szCs w:val="22"/>
              </w:rPr>
            </w:pPr>
            <w:r w:rsidRPr="003B58BA">
              <w:rPr>
                <w:b/>
                <w:sz w:val="22"/>
                <w:szCs w:val="22"/>
              </w:rPr>
              <w:t xml:space="preserve">Step </w:t>
            </w:r>
            <w:r w:rsidR="00295E4B">
              <w:rPr>
                <w:b/>
                <w:sz w:val="22"/>
                <w:szCs w:val="22"/>
              </w:rPr>
              <w:t>3</w:t>
            </w:r>
          </w:p>
          <w:p w14:paraId="183F5BF4" w14:textId="77777777" w:rsidR="007124F4" w:rsidRDefault="004918E7" w:rsidP="004918E7">
            <w:pPr>
              <w:pStyle w:val="BodyRow"/>
              <w:rPr>
                <w:b/>
                <w:sz w:val="22"/>
                <w:szCs w:val="22"/>
              </w:rPr>
            </w:pPr>
            <w:r w:rsidRPr="003B58BA">
              <w:rPr>
                <w:b/>
                <w:sz w:val="22"/>
                <w:szCs w:val="22"/>
              </w:rPr>
              <w:t>PAYROLL</w:t>
            </w:r>
          </w:p>
          <w:p w14:paraId="183F5BF5" w14:textId="77777777" w:rsidR="004918E7" w:rsidRPr="003B58BA" w:rsidRDefault="004918E7" w:rsidP="004918E7">
            <w:pPr>
              <w:pStyle w:val="BodyRow"/>
              <w:rPr>
                <w:b/>
                <w:sz w:val="22"/>
                <w:szCs w:val="22"/>
              </w:rPr>
            </w:pPr>
            <w:r w:rsidRPr="003B58BA">
              <w:rPr>
                <w:b/>
                <w:sz w:val="22"/>
                <w:szCs w:val="22"/>
              </w:rPr>
              <w:t>SPECIALIST</w:t>
            </w:r>
          </w:p>
          <w:p w14:paraId="183F5BF6" w14:textId="77777777" w:rsidR="004918E7" w:rsidRPr="003B58BA" w:rsidRDefault="004918E7" w:rsidP="004918E7">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BF7" w14:textId="77777777" w:rsidR="004918E7" w:rsidRPr="003B58BA" w:rsidRDefault="004918E7" w:rsidP="004918E7">
            <w:pPr>
              <w:autoSpaceDE w:val="0"/>
              <w:autoSpaceDN w:val="0"/>
              <w:adjustRightInd w:val="0"/>
              <w:spacing w:after="0" w:line="240" w:lineRule="auto"/>
              <w:rPr>
                <w:rFonts w:ascii="Arial" w:hAnsi="Arial" w:cs="Arial"/>
              </w:rPr>
            </w:pPr>
            <w:r w:rsidRPr="003B58BA">
              <w:rPr>
                <w:rFonts w:ascii="Arial" w:hAnsi="Arial" w:cs="Arial"/>
              </w:rPr>
              <w:t>Process IRS Payroll Deduction Agreement in EPIC.</w:t>
            </w:r>
          </w:p>
          <w:p w14:paraId="183F5BF8" w14:textId="77777777" w:rsidR="004918E7" w:rsidRPr="003B58BA" w:rsidRDefault="004918E7" w:rsidP="004918E7">
            <w:pPr>
              <w:autoSpaceDE w:val="0"/>
              <w:autoSpaceDN w:val="0"/>
              <w:adjustRightInd w:val="0"/>
              <w:spacing w:after="0" w:line="240" w:lineRule="auto"/>
              <w:rPr>
                <w:rFonts w:ascii="Arial" w:hAnsi="Arial" w:cs="Arial"/>
              </w:rPr>
            </w:pPr>
          </w:p>
          <w:p w14:paraId="183F5BF9" w14:textId="77777777" w:rsidR="004918E7" w:rsidRPr="003B58BA" w:rsidRDefault="004918E7" w:rsidP="00C32E39">
            <w:pPr>
              <w:pStyle w:val="ListParagraph"/>
              <w:numPr>
                <w:ilvl w:val="0"/>
                <w:numId w:val="30"/>
              </w:numPr>
              <w:autoSpaceDE w:val="0"/>
              <w:autoSpaceDN w:val="0"/>
              <w:adjustRightInd w:val="0"/>
              <w:spacing w:after="0" w:line="240" w:lineRule="auto"/>
              <w:rPr>
                <w:rFonts w:ascii="Arial" w:hAnsi="Arial" w:cs="Arial"/>
              </w:rPr>
            </w:pPr>
            <w:r w:rsidRPr="003B58BA">
              <w:rPr>
                <w:rFonts w:ascii="Arial" w:hAnsi="Arial" w:cs="Arial"/>
              </w:rPr>
              <w:t xml:space="preserve">Go to NFC website: </w:t>
            </w:r>
            <w:hyperlink r:id="rId13" w:history="1">
              <w:r w:rsidRPr="004918E7">
                <w:rPr>
                  <w:rStyle w:val="Hyperlink"/>
                  <w:rFonts w:ascii="Arial" w:hAnsi="Arial" w:cs="Arial"/>
                </w:rPr>
                <w:t>https://www.nfc.usda.gov/</w:t>
              </w:r>
            </w:hyperlink>
          </w:p>
          <w:p w14:paraId="183F5BFA" w14:textId="77777777" w:rsidR="004918E7" w:rsidRPr="003B58BA" w:rsidRDefault="004918E7" w:rsidP="00C32E39">
            <w:pPr>
              <w:pStyle w:val="ListParagraph"/>
              <w:numPr>
                <w:ilvl w:val="0"/>
                <w:numId w:val="30"/>
              </w:numPr>
              <w:autoSpaceDE w:val="0"/>
              <w:autoSpaceDN w:val="0"/>
              <w:adjustRightInd w:val="0"/>
              <w:spacing w:after="0" w:line="240" w:lineRule="auto"/>
              <w:rPr>
                <w:rFonts w:ascii="Arial" w:hAnsi="Arial" w:cs="Arial"/>
              </w:rPr>
            </w:pPr>
            <w:r w:rsidRPr="003B58BA">
              <w:rPr>
                <w:rFonts w:ascii="Arial" w:hAnsi="Arial" w:cs="Arial"/>
              </w:rPr>
              <w:t>Select EPIC</w:t>
            </w:r>
          </w:p>
          <w:p w14:paraId="183F5BFB" w14:textId="77777777" w:rsidR="004918E7" w:rsidRPr="003B58BA" w:rsidRDefault="004918E7" w:rsidP="00C32E39">
            <w:pPr>
              <w:pStyle w:val="ListParagraph"/>
              <w:numPr>
                <w:ilvl w:val="0"/>
                <w:numId w:val="30"/>
              </w:numPr>
              <w:autoSpaceDE w:val="0"/>
              <w:autoSpaceDN w:val="0"/>
              <w:adjustRightInd w:val="0"/>
              <w:spacing w:after="0" w:line="240" w:lineRule="auto"/>
              <w:rPr>
                <w:rFonts w:ascii="Arial" w:hAnsi="Arial" w:cs="Arial"/>
              </w:rPr>
            </w:pPr>
            <w:r w:rsidRPr="003B58BA">
              <w:rPr>
                <w:rFonts w:ascii="Arial" w:hAnsi="Arial" w:cs="Arial"/>
              </w:rPr>
              <w:t>Select Accept after reading instructions given</w:t>
            </w:r>
          </w:p>
          <w:p w14:paraId="183F5BFC" w14:textId="77777777" w:rsidR="004918E7" w:rsidRPr="003B58BA" w:rsidRDefault="004918E7" w:rsidP="00C32E39">
            <w:pPr>
              <w:pStyle w:val="ListParagraph"/>
              <w:numPr>
                <w:ilvl w:val="0"/>
                <w:numId w:val="30"/>
              </w:numPr>
              <w:autoSpaceDE w:val="0"/>
              <w:autoSpaceDN w:val="0"/>
              <w:adjustRightInd w:val="0"/>
              <w:spacing w:after="0" w:line="240" w:lineRule="auto"/>
              <w:rPr>
                <w:rFonts w:ascii="Arial" w:hAnsi="Arial" w:cs="Arial"/>
              </w:rPr>
            </w:pPr>
            <w:r w:rsidRPr="003B58BA">
              <w:rPr>
                <w:rFonts w:ascii="Arial" w:hAnsi="Arial" w:cs="Arial"/>
              </w:rPr>
              <w:t>Log into EPIC using NFC user ID and password</w:t>
            </w:r>
          </w:p>
          <w:p w14:paraId="183F5BFD" w14:textId="77777777" w:rsidR="004918E7" w:rsidRPr="003B58BA" w:rsidRDefault="004918E7" w:rsidP="00C32E39">
            <w:pPr>
              <w:pStyle w:val="ListParagraph"/>
              <w:numPr>
                <w:ilvl w:val="0"/>
                <w:numId w:val="30"/>
              </w:numPr>
              <w:autoSpaceDE w:val="0"/>
              <w:autoSpaceDN w:val="0"/>
              <w:adjustRightInd w:val="0"/>
              <w:spacing w:after="0" w:line="240" w:lineRule="auto"/>
              <w:rPr>
                <w:rFonts w:ascii="Arial" w:hAnsi="Arial" w:cs="Arial"/>
              </w:rPr>
            </w:pPr>
            <w:r w:rsidRPr="003B58BA">
              <w:rPr>
                <w:rFonts w:ascii="Arial" w:hAnsi="Arial" w:cs="Arial"/>
              </w:rPr>
              <w:t>Select EPIC title</w:t>
            </w:r>
          </w:p>
          <w:p w14:paraId="183F5BFE" w14:textId="77777777" w:rsidR="004918E7" w:rsidRPr="003B58BA" w:rsidRDefault="004918E7" w:rsidP="00C32E39">
            <w:pPr>
              <w:pStyle w:val="ListParagraph"/>
              <w:numPr>
                <w:ilvl w:val="0"/>
                <w:numId w:val="30"/>
              </w:numPr>
              <w:autoSpaceDE w:val="0"/>
              <w:autoSpaceDN w:val="0"/>
              <w:adjustRightInd w:val="0"/>
              <w:spacing w:after="0" w:line="240" w:lineRule="auto"/>
              <w:rPr>
                <w:rFonts w:ascii="Arial" w:hAnsi="Arial" w:cs="Arial"/>
              </w:rPr>
            </w:pPr>
            <w:r w:rsidRPr="003B58BA">
              <w:rPr>
                <w:rFonts w:ascii="Arial" w:hAnsi="Arial" w:cs="Arial"/>
              </w:rPr>
              <w:t>Select New title</w:t>
            </w:r>
          </w:p>
          <w:p w14:paraId="183F5BFF" w14:textId="77777777" w:rsidR="004918E7" w:rsidRPr="003B58BA" w:rsidRDefault="004918E7" w:rsidP="00C32E39">
            <w:pPr>
              <w:pStyle w:val="ListParagraph"/>
              <w:numPr>
                <w:ilvl w:val="0"/>
                <w:numId w:val="30"/>
              </w:numPr>
              <w:autoSpaceDE w:val="0"/>
              <w:autoSpaceDN w:val="0"/>
              <w:adjustRightInd w:val="0"/>
              <w:spacing w:after="0" w:line="240" w:lineRule="auto"/>
              <w:rPr>
                <w:rFonts w:ascii="Arial" w:hAnsi="Arial" w:cs="Arial"/>
              </w:rPr>
            </w:pPr>
            <w:r w:rsidRPr="003B58BA">
              <w:rPr>
                <w:rFonts w:ascii="Arial" w:hAnsi="Arial" w:cs="Arial"/>
              </w:rPr>
              <w:t>Select 089 Deductions Due to Indebtedness</w:t>
            </w:r>
          </w:p>
          <w:p w14:paraId="183F5C00" w14:textId="77777777" w:rsidR="004918E7" w:rsidRPr="003B58BA" w:rsidRDefault="004918E7" w:rsidP="00C32E39">
            <w:pPr>
              <w:pStyle w:val="ListParagraph"/>
              <w:numPr>
                <w:ilvl w:val="0"/>
                <w:numId w:val="30"/>
              </w:numPr>
              <w:autoSpaceDE w:val="0"/>
              <w:autoSpaceDN w:val="0"/>
              <w:adjustRightInd w:val="0"/>
              <w:spacing w:after="0" w:line="240" w:lineRule="auto"/>
              <w:rPr>
                <w:rFonts w:ascii="Arial" w:hAnsi="Arial" w:cs="Arial"/>
              </w:rPr>
            </w:pPr>
            <w:r w:rsidRPr="003B58BA">
              <w:rPr>
                <w:rFonts w:ascii="Arial" w:hAnsi="Arial" w:cs="Arial"/>
              </w:rPr>
              <w:t xml:space="preserve">Enter on the </w:t>
            </w:r>
            <w:r w:rsidRPr="00C32E39">
              <w:rPr>
                <w:rFonts w:ascii="Arial" w:hAnsi="Arial" w:cs="Arial"/>
                <w:b/>
              </w:rPr>
              <w:t>first tab (Key Data)</w:t>
            </w:r>
            <w:r w:rsidRPr="003B58BA">
              <w:rPr>
                <w:rFonts w:ascii="Arial" w:hAnsi="Arial" w:cs="Arial"/>
              </w:rPr>
              <w:t xml:space="preserve"> the following information: SSN, Last, First, Middle name, </w:t>
            </w:r>
            <w:r w:rsidR="00EB1337" w:rsidRPr="003B58BA">
              <w:rPr>
                <w:rFonts w:ascii="Arial" w:hAnsi="Arial" w:cs="Arial"/>
              </w:rPr>
              <w:t>dept.</w:t>
            </w:r>
            <w:r w:rsidRPr="003B58BA">
              <w:rPr>
                <w:rFonts w:ascii="Arial" w:hAnsi="Arial" w:cs="Arial"/>
              </w:rPr>
              <w:t>, agency, POI, effective date of current pay period and year.</w:t>
            </w:r>
          </w:p>
          <w:p w14:paraId="183F5C01" w14:textId="549E858E" w:rsidR="004918E7" w:rsidRPr="003B58BA" w:rsidRDefault="004918E7" w:rsidP="00C32E39">
            <w:pPr>
              <w:pStyle w:val="ListParagraph"/>
              <w:numPr>
                <w:ilvl w:val="0"/>
                <w:numId w:val="30"/>
              </w:numPr>
              <w:autoSpaceDE w:val="0"/>
              <w:autoSpaceDN w:val="0"/>
              <w:adjustRightInd w:val="0"/>
              <w:spacing w:after="0" w:line="240" w:lineRule="auto"/>
              <w:rPr>
                <w:rFonts w:ascii="Arial" w:hAnsi="Arial" w:cs="Arial"/>
              </w:rPr>
            </w:pPr>
            <w:r w:rsidRPr="003B58BA">
              <w:rPr>
                <w:rFonts w:ascii="Arial" w:hAnsi="Arial" w:cs="Arial"/>
              </w:rPr>
              <w:t xml:space="preserve">Enter on the </w:t>
            </w:r>
            <w:r w:rsidRPr="00C32E39">
              <w:rPr>
                <w:rFonts w:ascii="Arial" w:hAnsi="Arial" w:cs="Arial"/>
                <w:b/>
              </w:rPr>
              <w:t>second tab (Deduction):</w:t>
            </w:r>
            <w:r w:rsidRPr="003B58BA">
              <w:rPr>
                <w:rFonts w:ascii="Arial" w:hAnsi="Arial" w:cs="Arial"/>
              </w:rPr>
              <w:t xml:space="preserve"> Transaction, type of deduction code, receipt account number, total balance and amount or percentage of deduction per pay period.</w:t>
            </w:r>
            <w:r w:rsidR="0024339B">
              <w:rPr>
                <w:rFonts w:ascii="Arial" w:hAnsi="Arial" w:cs="Arial"/>
              </w:rPr>
              <w:t xml:space="preserve"> </w:t>
            </w:r>
            <w:r w:rsidR="00C32E39" w:rsidRPr="00FE64CA">
              <w:rPr>
                <w:rFonts w:ascii="Arial" w:hAnsi="Arial" w:cs="Arial"/>
              </w:rPr>
              <w:t>This tab</w:t>
            </w:r>
            <w:r w:rsidR="0024339B" w:rsidRPr="00FE64CA">
              <w:rPr>
                <w:rFonts w:ascii="Arial" w:hAnsi="Arial" w:cs="Arial"/>
              </w:rPr>
              <w:t xml:space="preserve"> can be interchangeable by clicking on the Check option and inputting the name of the recipient and address of the recipient or Direct Deposit option and input the name of the recipient and the routing and account number.</w:t>
            </w:r>
          </w:p>
          <w:p w14:paraId="183F5C02" w14:textId="77777777" w:rsidR="004918E7" w:rsidRDefault="004918E7" w:rsidP="00C32E39">
            <w:pPr>
              <w:pStyle w:val="ListParagraph"/>
              <w:numPr>
                <w:ilvl w:val="0"/>
                <w:numId w:val="30"/>
              </w:numPr>
              <w:autoSpaceDE w:val="0"/>
              <w:autoSpaceDN w:val="0"/>
              <w:adjustRightInd w:val="0"/>
              <w:spacing w:after="0" w:line="240" w:lineRule="auto"/>
              <w:rPr>
                <w:rFonts w:ascii="Arial" w:hAnsi="Arial" w:cs="Arial"/>
              </w:rPr>
            </w:pPr>
            <w:r w:rsidRPr="003B58BA">
              <w:rPr>
                <w:rFonts w:ascii="Arial" w:hAnsi="Arial" w:cs="Arial"/>
              </w:rPr>
              <w:t xml:space="preserve">Enter on the </w:t>
            </w:r>
            <w:r w:rsidRPr="00C32E39">
              <w:rPr>
                <w:rFonts w:ascii="Arial" w:hAnsi="Arial" w:cs="Arial"/>
                <w:b/>
              </w:rPr>
              <w:t>third tab (Method)</w:t>
            </w:r>
            <w:r w:rsidRPr="003B58BA">
              <w:rPr>
                <w:rFonts w:ascii="Arial" w:hAnsi="Arial" w:cs="Arial"/>
              </w:rPr>
              <w:t xml:space="preserve"> the payee information: name and address information; enter in payment identification.</w:t>
            </w:r>
          </w:p>
          <w:p w14:paraId="707B545A" w14:textId="77777777" w:rsidR="00C32E39" w:rsidRPr="00FE64CA" w:rsidRDefault="00C32E39" w:rsidP="00C32E39">
            <w:pPr>
              <w:pStyle w:val="ListParagraph"/>
              <w:numPr>
                <w:ilvl w:val="0"/>
                <w:numId w:val="30"/>
              </w:numPr>
              <w:autoSpaceDE w:val="0"/>
              <w:autoSpaceDN w:val="0"/>
              <w:adjustRightInd w:val="0"/>
              <w:spacing w:after="0" w:line="240" w:lineRule="auto"/>
              <w:rPr>
                <w:rFonts w:ascii="Arial" w:hAnsi="Arial" w:cs="Arial"/>
              </w:rPr>
            </w:pPr>
            <w:r w:rsidRPr="00FE64CA">
              <w:rPr>
                <w:rFonts w:ascii="Arial" w:hAnsi="Arial" w:cs="Arial"/>
              </w:rPr>
              <w:t xml:space="preserve">Enter on the </w:t>
            </w:r>
            <w:r w:rsidRPr="00FE64CA">
              <w:rPr>
                <w:rFonts w:ascii="Arial" w:hAnsi="Arial" w:cs="Arial"/>
                <w:b/>
              </w:rPr>
              <w:t>fourth tab (Court):</w:t>
            </w:r>
            <w:r w:rsidRPr="00FE64CA">
              <w:rPr>
                <w:rFonts w:ascii="Arial" w:hAnsi="Arial" w:cs="Arial"/>
              </w:rPr>
              <w:t xml:space="preserve"> Enter court or pay period deduction in total amount (if court cost are to be paid enter total amount and amount collectable)</w:t>
            </w:r>
          </w:p>
          <w:p w14:paraId="6076684F" w14:textId="000E82ED" w:rsidR="00C32E39" w:rsidRPr="00FE64CA" w:rsidRDefault="00C32E39" w:rsidP="00C32E39">
            <w:pPr>
              <w:pStyle w:val="ListParagraph"/>
              <w:numPr>
                <w:ilvl w:val="0"/>
                <w:numId w:val="30"/>
              </w:numPr>
              <w:autoSpaceDE w:val="0"/>
              <w:autoSpaceDN w:val="0"/>
              <w:adjustRightInd w:val="0"/>
              <w:spacing w:after="0" w:line="240" w:lineRule="auto"/>
              <w:rPr>
                <w:rFonts w:ascii="Arial" w:hAnsi="Arial" w:cs="Arial"/>
              </w:rPr>
            </w:pPr>
            <w:r w:rsidRPr="00FE64CA">
              <w:rPr>
                <w:rFonts w:ascii="Arial" w:hAnsi="Arial" w:cs="Arial"/>
              </w:rPr>
              <w:t xml:space="preserve">Enter on the </w:t>
            </w:r>
            <w:r w:rsidRPr="00FE64CA">
              <w:rPr>
                <w:rFonts w:ascii="Arial" w:hAnsi="Arial" w:cs="Arial"/>
                <w:b/>
              </w:rPr>
              <w:t xml:space="preserve">fifth tab (Arrears): </w:t>
            </w:r>
            <w:r w:rsidRPr="00FE64CA">
              <w:rPr>
                <w:rFonts w:ascii="Arial" w:hAnsi="Arial" w:cs="Arial"/>
              </w:rPr>
              <w:t>enter total amount and amount collectable (only need to use fifth tab if arrearages are separated from child support/alimony deduction payments)</w:t>
            </w:r>
          </w:p>
          <w:p w14:paraId="183F5C03" w14:textId="77777777" w:rsidR="004918E7" w:rsidRDefault="004918E7" w:rsidP="00C32E39">
            <w:pPr>
              <w:pStyle w:val="ListParagraph"/>
              <w:numPr>
                <w:ilvl w:val="0"/>
                <w:numId w:val="30"/>
              </w:numPr>
              <w:autoSpaceDE w:val="0"/>
              <w:autoSpaceDN w:val="0"/>
              <w:adjustRightInd w:val="0"/>
              <w:spacing w:after="0" w:line="240" w:lineRule="auto"/>
              <w:rPr>
                <w:rFonts w:ascii="Arial" w:hAnsi="Arial" w:cs="Arial"/>
              </w:rPr>
            </w:pPr>
            <w:r w:rsidRPr="003B58BA">
              <w:rPr>
                <w:rFonts w:ascii="Arial" w:hAnsi="Arial" w:cs="Arial"/>
              </w:rPr>
              <w:t>Select R to release for processing and hit UPDATE to save data input for processing</w:t>
            </w:r>
          </w:p>
          <w:p w14:paraId="16DA1385" w14:textId="77777777" w:rsidR="00D94396" w:rsidRDefault="00D94396" w:rsidP="00D94396">
            <w:pPr>
              <w:pStyle w:val="ListParagraph"/>
              <w:autoSpaceDE w:val="0"/>
              <w:autoSpaceDN w:val="0"/>
              <w:adjustRightInd w:val="0"/>
              <w:spacing w:after="0" w:line="240" w:lineRule="auto"/>
              <w:rPr>
                <w:rFonts w:ascii="Arial" w:hAnsi="Arial" w:cs="Arial"/>
              </w:rPr>
            </w:pPr>
          </w:p>
          <w:p w14:paraId="5C920DD7" w14:textId="50F81068" w:rsidR="00D94396" w:rsidRPr="00D94396" w:rsidRDefault="00D94396" w:rsidP="00D94396">
            <w:pPr>
              <w:autoSpaceDE w:val="0"/>
              <w:autoSpaceDN w:val="0"/>
              <w:adjustRightInd w:val="0"/>
              <w:spacing w:after="0" w:line="240" w:lineRule="auto"/>
              <w:ind w:left="360"/>
              <w:rPr>
                <w:rFonts w:ascii="Arial" w:hAnsi="Arial" w:cs="Arial"/>
              </w:rPr>
            </w:pPr>
            <w:r>
              <w:rPr>
                <w:rFonts w:ascii="Arial" w:hAnsi="Arial" w:cs="Arial"/>
              </w:rPr>
              <w:t>Go to Step 4</w:t>
            </w:r>
          </w:p>
          <w:p w14:paraId="183F5C04" w14:textId="77777777" w:rsidR="004918E7" w:rsidRPr="003B58BA" w:rsidRDefault="004918E7" w:rsidP="004918E7">
            <w:pPr>
              <w:autoSpaceDE w:val="0"/>
              <w:autoSpaceDN w:val="0"/>
              <w:adjustRightInd w:val="0"/>
              <w:spacing w:after="0" w:line="240" w:lineRule="auto"/>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83F5C05" w14:textId="77777777"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Note: EPIC could also be found in favorites of the internet explorer</w:t>
            </w:r>
          </w:p>
          <w:p w14:paraId="183F5C06" w14:textId="77777777" w:rsidR="004918E7" w:rsidRPr="003B58BA" w:rsidRDefault="004918E7" w:rsidP="004918E7">
            <w:pPr>
              <w:widowControl w:val="0"/>
              <w:autoSpaceDE w:val="0"/>
              <w:autoSpaceDN w:val="0"/>
              <w:adjustRightInd w:val="0"/>
              <w:spacing w:after="0" w:line="240" w:lineRule="auto"/>
              <w:rPr>
                <w:rFonts w:ascii="Arial" w:hAnsi="Arial" w:cs="Arial"/>
              </w:rPr>
            </w:pPr>
          </w:p>
          <w:p w14:paraId="183F5C07" w14:textId="77777777"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This information can be found on the RUMBA IRIS 101 screen (Make printout of screen for verification)</w:t>
            </w:r>
          </w:p>
          <w:p w14:paraId="183F5C08" w14:textId="77777777" w:rsidR="004918E7" w:rsidRPr="003B58BA" w:rsidRDefault="004918E7" w:rsidP="004918E7">
            <w:pPr>
              <w:widowControl w:val="0"/>
              <w:autoSpaceDE w:val="0"/>
              <w:autoSpaceDN w:val="0"/>
              <w:adjustRightInd w:val="0"/>
              <w:spacing w:after="0" w:line="240" w:lineRule="auto"/>
              <w:rPr>
                <w:rFonts w:ascii="Arial" w:hAnsi="Arial" w:cs="Arial"/>
              </w:rPr>
            </w:pPr>
          </w:p>
          <w:p w14:paraId="183F5C09" w14:textId="77777777"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The payment identification should include the employee’s SSN (ex: 777001234)</w:t>
            </w:r>
          </w:p>
          <w:p w14:paraId="183F5C0A" w14:textId="77777777" w:rsidR="004918E7" w:rsidRPr="003B58BA" w:rsidRDefault="004918E7" w:rsidP="004918E7">
            <w:pPr>
              <w:widowControl w:val="0"/>
              <w:autoSpaceDE w:val="0"/>
              <w:autoSpaceDN w:val="0"/>
              <w:adjustRightInd w:val="0"/>
              <w:spacing w:after="0" w:line="240" w:lineRule="auto"/>
              <w:rPr>
                <w:rFonts w:ascii="Arial" w:hAnsi="Arial" w:cs="Arial"/>
              </w:rPr>
            </w:pPr>
          </w:p>
          <w:p w14:paraId="183F5C0B" w14:textId="3260569F"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 xml:space="preserve">Note: Before saving the process in EPIC, verify the data input. The data input for deletions </w:t>
            </w:r>
            <w:r w:rsidR="00E70E59">
              <w:rPr>
                <w:rFonts w:ascii="Arial" w:hAnsi="Arial" w:cs="Arial"/>
              </w:rPr>
              <w:t>should</w:t>
            </w:r>
            <w:r w:rsidRPr="003B58BA">
              <w:rPr>
                <w:rFonts w:ascii="Arial" w:hAnsi="Arial" w:cs="Arial"/>
              </w:rPr>
              <w:t xml:space="preserve"> match the IRIS screen 114 in RUMBA</w:t>
            </w:r>
            <w:r w:rsidR="00E70E59">
              <w:rPr>
                <w:rFonts w:ascii="Arial" w:hAnsi="Arial" w:cs="Arial"/>
              </w:rPr>
              <w:t>.  The amendment should match the form request.</w:t>
            </w:r>
            <w:r w:rsidRPr="003B58BA">
              <w:rPr>
                <w:rFonts w:ascii="Arial" w:hAnsi="Arial" w:cs="Arial"/>
              </w:rPr>
              <w:t xml:space="preserve"> (Make printout of screen for verification).</w:t>
            </w:r>
          </w:p>
          <w:p w14:paraId="183F5C0C" w14:textId="77777777" w:rsidR="004918E7" w:rsidRPr="003B58BA" w:rsidRDefault="004918E7" w:rsidP="004918E7">
            <w:pPr>
              <w:widowControl w:val="0"/>
              <w:autoSpaceDE w:val="0"/>
              <w:autoSpaceDN w:val="0"/>
              <w:adjustRightInd w:val="0"/>
              <w:spacing w:after="0" w:line="240" w:lineRule="auto"/>
              <w:rPr>
                <w:rFonts w:ascii="Arial" w:hAnsi="Arial" w:cs="Arial"/>
              </w:rPr>
            </w:pPr>
          </w:p>
          <w:p w14:paraId="183F5C0D" w14:textId="348629D2"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Note: Selection of Status Code</w:t>
            </w:r>
            <w:r w:rsidR="00E70E59">
              <w:rPr>
                <w:rFonts w:ascii="Arial" w:hAnsi="Arial" w:cs="Arial"/>
              </w:rPr>
              <w:t>s in EPIC</w:t>
            </w:r>
            <w:r w:rsidRPr="003B58BA">
              <w:rPr>
                <w:rFonts w:ascii="Arial" w:hAnsi="Arial" w:cs="Arial"/>
              </w:rPr>
              <w:t xml:space="preserve">:  </w:t>
            </w:r>
            <w:r w:rsidR="00E70E59">
              <w:rPr>
                <w:rFonts w:ascii="Arial" w:hAnsi="Arial" w:cs="Arial"/>
              </w:rPr>
              <w:t>Select the appropriate status code.</w:t>
            </w:r>
          </w:p>
          <w:p w14:paraId="183F5C0E" w14:textId="77777777" w:rsidR="004918E7"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I – Save as Incomplete</w:t>
            </w:r>
          </w:p>
          <w:p w14:paraId="183F5C0F" w14:textId="77777777" w:rsidR="00106DAE" w:rsidRPr="003B58BA" w:rsidRDefault="000D4986" w:rsidP="004918E7">
            <w:pPr>
              <w:widowControl w:val="0"/>
              <w:autoSpaceDE w:val="0"/>
              <w:autoSpaceDN w:val="0"/>
              <w:adjustRightInd w:val="0"/>
              <w:spacing w:after="0" w:line="240" w:lineRule="auto"/>
              <w:rPr>
                <w:rFonts w:ascii="Arial" w:hAnsi="Arial" w:cs="Arial"/>
              </w:rPr>
            </w:pPr>
            <w:r>
              <w:rPr>
                <w:rFonts w:ascii="Arial" w:hAnsi="Arial" w:cs="Arial"/>
              </w:rPr>
              <w:t>R</w:t>
            </w:r>
            <w:r w:rsidR="00106DAE">
              <w:rPr>
                <w:rFonts w:ascii="Arial" w:hAnsi="Arial" w:cs="Arial"/>
              </w:rPr>
              <w:t xml:space="preserve"> – Release for Processing</w:t>
            </w:r>
          </w:p>
          <w:p w14:paraId="183F5C10" w14:textId="77777777" w:rsidR="004918E7" w:rsidRPr="003B58BA"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H –  Hold until Release</w:t>
            </w:r>
          </w:p>
          <w:p w14:paraId="183F5C11" w14:textId="77777777" w:rsidR="004918E7"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4 – Mark for Deletion</w:t>
            </w:r>
          </w:p>
          <w:p w14:paraId="1BAA9AE8" w14:textId="77777777" w:rsidR="00106DAE" w:rsidRDefault="00106DAE" w:rsidP="004918E7">
            <w:pPr>
              <w:widowControl w:val="0"/>
              <w:autoSpaceDE w:val="0"/>
              <w:autoSpaceDN w:val="0"/>
              <w:adjustRightInd w:val="0"/>
              <w:spacing w:after="0" w:line="240" w:lineRule="auto"/>
              <w:rPr>
                <w:rFonts w:ascii="Arial" w:hAnsi="Arial" w:cs="Arial"/>
              </w:rPr>
            </w:pPr>
          </w:p>
          <w:p w14:paraId="7B057691" w14:textId="77777777" w:rsidR="00D94396" w:rsidRDefault="00D94396" w:rsidP="004918E7">
            <w:pPr>
              <w:widowControl w:val="0"/>
              <w:autoSpaceDE w:val="0"/>
              <w:autoSpaceDN w:val="0"/>
              <w:adjustRightInd w:val="0"/>
              <w:spacing w:after="0" w:line="240" w:lineRule="auto"/>
              <w:rPr>
                <w:rFonts w:ascii="Arial" w:hAnsi="Arial" w:cs="Arial"/>
              </w:rPr>
            </w:pPr>
          </w:p>
          <w:p w14:paraId="183F5C12" w14:textId="56909CDA" w:rsidR="00D94396" w:rsidRPr="00E80E8B" w:rsidRDefault="00D94396" w:rsidP="004918E7">
            <w:pPr>
              <w:widowControl w:val="0"/>
              <w:autoSpaceDE w:val="0"/>
              <w:autoSpaceDN w:val="0"/>
              <w:adjustRightInd w:val="0"/>
              <w:spacing w:after="0" w:line="240" w:lineRule="auto"/>
              <w:rPr>
                <w:rFonts w:ascii="Arial" w:hAnsi="Arial" w:cs="Arial"/>
              </w:rPr>
            </w:pPr>
          </w:p>
        </w:tc>
      </w:tr>
      <w:tr w:rsidR="004918E7" w:rsidRPr="003B58BA" w14:paraId="183F5C23" w14:textId="77777777" w:rsidTr="00DD7700">
        <w:trPr>
          <w:cantSplit/>
          <w:trHeight w:val="11"/>
        </w:trPr>
        <w:tc>
          <w:tcPr>
            <w:tcW w:w="2629" w:type="dxa"/>
            <w:tcBorders>
              <w:top w:val="single" w:sz="6" w:space="0" w:color="auto"/>
              <w:left w:val="single" w:sz="6" w:space="0" w:color="auto"/>
              <w:bottom w:val="single" w:sz="6" w:space="0" w:color="auto"/>
              <w:right w:val="single" w:sz="6" w:space="0" w:color="auto"/>
            </w:tcBorders>
          </w:tcPr>
          <w:p w14:paraId="183F5C14" w14:textId="77777777" w:rsidR="004918E7" w:rsidRPr="003B58BA" w:rsidRDefault="006E1C67" w:rsidP="004918E7">
            <w:pPr>
              <w:pStyle w:val="BodyRow"/>
              <w:rPr>
                <w:b/>
                <w:sz w:val="22"/>
                <w:szCs w:val="22"/>
              </w:rPr>
            </w:pPr>
            <w:r>
              <w:rPr>
                <w:b/>
                <w:sz w:val="22"/>
                <w:szCs w:val="22"/>
              </w:rPr>
              <w:t xml:space="preserve">Step </w:t>
            </w:r>
            <w:r w:rsidR="00295E4B">
              <w:rPr>
                <w:b/>
                <w:sz w:val="22"/>
                <w:szCs w:val="22"/>
              </w:rPr>
              <w:t>4</w:t>
            </w:r>
          </w:p>
          <w:p w14:paraId="183F5C15" w14:textId="77777777" w:rsidR="004918E7" w:rsidRPr="003B58BA" w:rsidRDefault="004918E7" w:rsidP="004918E7">
            <w:pPr>
              <w:pStyle w:val="BodyRow"/>
              <w:rPr>
                <w:b/>
                <w:sz w:val="22"/>
                <w:szCs w:val="22"/>
              </w:rPr>
            </w:pPr>
            <w:r w:rsidRPr="003B58BA">
              <w:rPr>
                <w:b/>
                <w:sz w:val="22"/>
                <w:szCs w:val="22"/>
              </w:rPr>
              <w:t>PAYROLL</w:t>
            </w:r>
          </w:p>
          <w:p w14:paraId="183F5C16" w14:textId="77777777" w:rsidR="004918E7" w:rsidRPr="003B58BA" w:rsidRDefault="004918E7" w:rsidP="004918E7">
            <w:pPr>
              <w:pStyle w:val="BodyRow"/>
              <w:rPr>
                <w:b/>
                <w:sz w:val="22"/>
                <w:szCs w:val="22"/>
              </w:rPr>
            </w:pPr>
            <w:r w:rsidRPr="003B58BA">
              <w:rPr>
                <w:b/>
                <w:sz w:val="22"/>
                <w:szCs w:val="22"/>
              </w:rPr>
              <w:t>SPECIALIST</w:t>
            </w:r>
          </w:p>
          <w:p w14:paraId="183F5C17" w14:textId="77777777" w:rsidR="004918E7" w:rsidRPr="003B58BA" w:rsidRDefault="004918E7" w:rsidP="00A5784C">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C18" w14:textId="77777777" w:rsidR="00053DDB" w:rsidRDefault="004918E7" w:rsidP="004918E7">
            <w:pPr>
              <w:autoSpaceDE w:val="0"/>
              <w:autoSpaceDN w:val="0"/>
              <w:adjustRightInd w:val="0"/>
              <w:spacing w:after="0" w:line="240" w:lineRule="auto"/>
              <w:rPr>
                <w:rFonts w:ascii="Arial" w:hAnsi="Arial" w:cs="Arial"/>
              </w:rPr>
            </w:pPr>
            <w:r w:rsidRPr="003B58BA">
              <w:rPr>
                <w:rFonts w:ascii="Arial" w:hAnsi="Arial" w:cs="Arial"/>
              </w:rPr>
              <w:t xml:space="preserve">Verification of IRS Payroll Deduction Agreement processed. </w:t>
            </w:r>
          </w:p>
          <w:p w14:paraId="183F5C19" w14:textId="77777777" w:rsidR="00053DDB" w:rsidRDefault="00053DDB" w:rsidP="004918E7">
            <w:pPr>
              <w:autoSpaceDE w:val="0"/>
              <w:autoSpaceDN w:val="0"/>
              <w:adjustRightInd w:val="0"/>
              <w:spacing w:after="0" w:line="240" w:lineRule="auto"/>
              <w:rPr>
                <w:rFonts w:ascii="Arial" w:hAnsi="Arial" w:cs="Arial"/>
              </w:rPr>
            </w:pPr>
          </w:p>
          <w:p w14:paraId="183F5C1A" w14:textId="77777777" w:rsidR="004918E7" w:rsidRPr="003B58BA" w:rsidRDefault="004918E7" w:rsidP="004918E7">
            <w:pPr>
              <w:autoSpaceDE w:val="0"/>
              <w:autoSpaceDN w:val="0"/>
              <w:adjustRightInd w:val="0"/>
              <w:spacing w:after="0" w:line="240" w:lineRule="auto"/>
              <w:rPr>
                <w:rFonts w:ascii="Arial" w:hAnsi="Arial" w:cs="Arial"/>
              </w:rPr>
            </w:pPr>
            <w:r w:rsidRPr="003B58BA">
              <w:rPr>
                <w:rFonts w:ascii="Arial" w:hAnsi="Arial" w:cs="Arial"/>
              </w:rPr>
              <w:t>Did action apply?</w:t>
            </w:r>
          </w:p>
          <w:p w14:paraId="183F5C1B" w14:textId="77777777" w:rsidR="004918E7" w:rsidRPr="003B58BA" w:rsidRDefault="004918E7" w:rsidP="004918E7">
            <w:pPr>
              <w:autoSpaceDE w:val="0"/>
              <w:autoSpaceDN w:val="0"/>
              <w:adjustRightInd w:val="0"/>
              <w:spacing w:after="0" w:line="240" w:lineRule="auto"/>
              <w:rPr>
                <w:rFonts w:ascii="Arial" w:hAnsi="Arial" w:cs="Arial"/>
              </w:rPr>
            </w:pPr>
          </w:p>
          <w:p w14:paraId="183F5C1C" w14:textId="77777777" w:rsidR="004918E7" w:rsidRPr="003B58BA" w:rsidRDefault="004918E7" w:rsidP="004918E7">
            <w:pPr>
              <w:autoSpaceDE w:val="0"/>
              <w:autoSpaceDN w:val="0"/>
              <w:adjustRightInd w:val="0"/>
              <w:spacing w:after="0" w:line="240" w:lineRule="auto"/>
              <w:rPr>
                <w:rFonts w:ascii="Arial" w:hAnsi="Arial" w:cs="Arial"/>
              </w:rPr>
            </w:pPr>
            <w:r w:rsidRPr="003B58BA">
              <w:rPr>
                <w:rFonts w:ascii="Arial" w:hAnsi="Arial" w:cs="Arial"/>
              </w:rPr>
              <w:t xml:space="preserve">If Yes, go to </w:t>
            </w:r>
            <w:r>
              <w:rPr>
                <w:rFonts w:ascii="Arial" w:hAnsi="Arial" w:cs="Arial"/>
              </w:rPr>
              <w:t>S</w:t>
            </w:r>
            <w:r w:rsidRPr="003B58BA">
              <w:rPr>
                <w:rFonts w:ascii="Arial" w:hAnsi="Arial" w:cs="Arial"/>
              </w:rPr>
              <w:t xml:space="preserve">tep </w:t>
            </w:r>
            <w:r w:rsidR="00295E4B">
              <w:rPr>
                <w:rFonts w:ascii="Arial" w:hAnsi="Arial" w:cs="Arial"/>
              </w:rPr>
              <w:t>6</w:t>
            </w:r>
            <w:r w:rsidRPr="003B58BA">
              <w:rPr>
                <w:rFonts w:ascii="Arial" w:hAnsi="Arial" w:cs="Arial"/>
              </w:rPr>
              <w:t xml:space="preserve"> </w:t>
            </w:r>
          </w:p>
          <w:p w14:paraId="183F5C1D" w14:textId="77777777" w:rsidR="004918E7" w:rsidRPr="003B58BA" w:rsidRDefault="004918E7" w:rsidP="004918E7">
            <w:pPr>
              <w:autoSpaceDE w:val="0"/>
              <w:autoSpaceDN w:val="0"/>
              <w:adjustRightInd w:val="0"/>
              <w:spacing w:after="0" w:line="240" w:lineRule="auto"/>
              <w:rPr>
                <w:rFonts w:ascii="Arial" w:hAnsi="Arial" w:cs="Arial"/>
              </w:rPr>
            </w:pPr>
          </w:p>
          <w:p w14:paraId="183F5C1E" w14:textId="77777777" w:rsidR="004918E7" w:rsidRPr="003B58BA" w:rsidRDefault="004918E7" w:rsidP="004918E7">
            <w:pPr>
              <w:autoSpaceDE w:val="0"/>
              <w:autoSpaceDN w:val="0"/>
              <w:adjustRightInd w:val="0"/>
              <w:spacing w:after="0" w:line="240" w:lineRule="auto"/>
              <w:rPr>
                <w:rFonts w:ascii="Arial" w:hAnsi="Arial" w:cs="Arial"/>
              </w:rPr>
            </w:pPr>
            <w:r w:rsidRPr="003B58BA">
              <w:rPr>
                <w:rFonts w:ascii="Arial" w:hAnsi="Arial" w:cs="Arial"/>
              </w:rPr>
              <w:t>OR</w:t>
            </w:r>
          </w:p>
          <w:p w14:paraId="183F5C1F" w14:textId="77777777" w:rsidR="004918E7" w:rsidRPr="003B58BA" w:rsidRDefault="004918E7" w:rsidP="004918E7">
            <w:pPr>
              <w:autoSpaceDE w:val="0"/>
              <w:autoSpaceDN w:val="0"/>
              <w:adjustRightInd w:val="0"/>
              <w:spacing w:after="0" w:line="240" w:lineRule="auto"/>
              <w:rPr>
                <w:rFonts w:ascii="Arial" w:hAnsi="Arial" w:cs="Arial"/>
              </w:rPr>
            </w:pPr>
          </w:p>
          <w:p w14:paraId="183F5C20" w14:textId="77777777" w:rsidR="004918E7" w:rsidRPr="003B58BA" w:rsidRDefault="004918E7" w:rsidP="00295E4B">
            <w:pPr>
              <w:autoSpaceDE w:val="0"/>
              <w:autoSpaceDN w:val="0"/>
              <w:adjustRightInd w:val="0"/>
              <w:spacing w:after="0" w:line="240" w:lineRule="auto"/>
              <w:rPr>
                <w:rFonts w:ascii="Arial" w:hAnsi="Arial" w:cs="Arial"/>
              </w:rPr>
            </w:pPr>
            <w:r w:rsidRPr="003B58BA">
              <w:rPr>
                <w:rFonts w:ascii="Arial" w:hAnsi="Arial" w:cs="Arial"/>
              </w:rPr>
              <w:t xml:space="preserve">If No, go to </w:t>
            </w:r>
            <w:r>
              <w:rPr>
                <w:rFonts w:ascii="Arial" w:hAnsi="Arial" w:cs="Arial"/>
              </w:rPr>
              <w:t>S</w:t>
            </w:r>
            <w:r w:rsidRPr="003B58BA">
              <w:rPr>
                <w:rFonts w:ascii="Arial" w:hAnsi="Arial" w:cs="Arial"/>
              </w:rPr>
              <w:t xml:space="preserve">tep </w:t>
            </w:r>
            <w:r w:rsidR="00295E4B">
              <w:rPr>
                <w:rFonts w:ascii="Arial" w:hAnsi="Arial" w:cs="Arial"/>
              </w:rPr>
              <w:t>5</w:t>
            </w:r>
            <w:r w:rsidRPr="003B58BA">
              <w:rPr>
                <w:rFonts w:ascii="Arial" w:hAnsi="Arial" w:cs="Arial"/>
              </w:rPr>
              <w:t>.</w:t>
            </w:r>
          </w:p>
        </w:tc>
        <w:tc>
          <w:tcPr>
            <w:tcW w:w="3675" w:type="dxa"/>
            <w:tcBorders>
              <w:top w:val="single" w:sz="6" w:space="0" w:color="auto"/>
              <w:left w:val="single" w:sz="6" w:space="0" w:color="auto"/>
              <w:bottom w:val="single" w:sz="6" w:space="0" w:color="auto"/>
              <w:right w:val="single" w:sz="6" w:space="0" w:color="auto"/>
            </w:tcBorders>
          </w:tcPr>
          <w:p w14:paraId="177CC50D" w14:textId="558BE151" w:rsidR="00E70E59" w:rsidRDefault="004918E7" w:rsidP="00E70E59">
            <w:pPr>
              <w:widowControl w:val="0"/>
              <w:autoSpaceDE w:val="0"/>
              <w:autoSpaceDN w:val="0"/>
              <w:adjustRightInd w:val="0"/>
              <w:spacing w:after="0" w:line="240" w:lineRule="auto"/>
              <w:rPr>
                <w:rFonts w:ascii="Arial" w:hAnsi="Arial" w:cs="Arial"/>
              </w:rPr>
            </w:pPr>
            <w:r w:rsidRPr="003B58BA">
              <w:rPr>
                <w:rFonts w:ascii="Arial" w:hAnsi="Arial" w:cs="Arial"/>
              </w:rPr>
              <w:t xml:space="preserve">Note: </w:t>
            </w:r>
            <w:r w:rsidR="00E70E59">
              <w:rPr>
                <w:rFonts w:ascii="Arial" w:hAnsi="Arial" w:cs="Arial"/>
              </w:rPr>
              <w:t>PINE is the nightly edit process that the transaction goes through. If the action passes all edits the action is applied and indicated with a status code of “X” If the action is “Not Applied” it will be indicated with a status code of “9” (failed, the PINE edits) with the error to be corrected.  Once the error is corrected, release the document to go through PINE again.  The correction process continues until the action applies (status code “X”)</w:t>
            </w:r>
          </w:p>
          <w:p w14:paraId="7C11E604" w14:textId="28A916C3" w:rsidR="00E70E59" w:rsidRDefault="00E70E59" w:rsidP="00E70E59">
            <w:pPr>
              <w:widowControl w:val="0"/>
              <w:autoSpaceDE w:val="0"/>
              <w:autoSpaceDN w:val="0"/>
              <w:adjustRightInd w:val="0"/>
              <w:spacing w:after="0" w:line="240" w:lineRule="auto"/>
              <w:rPr>
                <w:rFonts w:ascii="Arial" w:hAnsi="Arial" w:cs="Arial"/>
              </w:rPr>
            </w:pPr>
          </w:p>
          <w:p w14:paraId="183F5C21" w14:textId="5AD2BE16" w:rsidR="004918E7" w:rsidRPr="003B58BA" w:rsidRDefault="004918E7" w:rsidP="00E70E59">
            <w:pPr>
              <w:widowControl w:val="0"/>
              <w:autoSpaceDE w:val="0"/>
              <w:autoSpaceDN w:val="0"/>
              <w:adjustRightInd w:val="0"/>
              <w:spacing w:after="0" w:line="240" w:lineRule="auto"/>
              <w:rPr>
                <w:rFonts w:ascii="Arial" w:hAnsi="Arial" w:cs="Arial"/>
              </w:rPr>
            </w:pPr>
            <w:r w:rsidRPr="003B58BA">
              <w:rPr>
                <w:rFonts w:ascii="Arial" w:hAnsi="Arial" w:cs="Arial"/>
              </w:rPr>
              <w:t>Check NFC IRIS 114 screen for verification (Make printout of screen for verification).</w:t>
            </w:r>
          </w:p>
          <w:p w14:paraId="183F5C22" w14:textId="1EDC32BF" w:rsidR="004918E7" w:rsidRPr="003B58BA" w:rsidRDefault="004918E7" w:rsidP="00E70E59">
            <w:pPr>
              <w:widowControl w:val="0"/>
              <w:autoSpaceDE w:val="0"/>
              <w:autoSpaceDN w:val="0"/>
              <w:adjustRightInd w:val="0"/>
              <w:spacing w:after="0" w:line="240" w:lineRule="auto"/>
              <w:rPr>
                <w:rFonts w:ascii="Arial" w:hAnsi="Arial" w:cs="Arial"/>
              </w:rPr>
            </w:pPr>
          </w:p>
        </w:tc>
      </w:tr>
      <w:tr w:rsidR="004918E7" w:rsidRPr="003B58BA" w14:paraId="183F5C2C" w14:textId="77777777" w:rsidTr="00DD7700">
        <w:trPr>
          <w:cantSplit/>
          <w:trHeight w:val="11"/>
        </w:trPr>
        <w:tc>
          <w:tcPr>
            <w:tcW w:w="2629" w:type="dxa"/>
            <w:tcBorders>
              <w:top w:val="single" w:sz="6" w:space="0" w:color="auto"/>
              <w:left w:val="single" w:sz="6" w:space="0" w:color="auto"/>
              <w:bottom w:val="single" w:sz="6" w:space="0" w:color="auto"/>
              <w:right w:val="single" w:sz="6" w:space="0" w:color="auto"/>
            </w:tcBorders>
          </w:tcPr>
          <w:p w14:paraId="183F5C24" w14:textId="77777777" w:rsidR="004918E7" w:rsidRPr="003B58BA" w:rsidRDefault="004918E7" w:rsidP="004918E7">
            <w:pPr>
              <w:pStyle w:val="BodyRow"/>
              <w:rPr>
                <w:b/>
                <w:sz w:val="22"/>
                <w:szCs w:val="22"/>
              </w:rPr>
            </w:pPr>
            <w:r w:rsidRPr="003B58BA">
              <w:rPr>
                <w:b/>
                <w:sz w:val="22"/>
                <w:szCs w:val="22"/>
              </w:rPr>
              <w:t xml:space="preserve">Step </w:t>
            </w:r>
            <w:r w:rsidR="00295E4B">
              <w:rPr>
                <w:b/>
                <w:sz w:val="22"/>
                <w:szCs w:val="22"/>
              </w:rPr>
              <w:t>5</w:t>
            </w:r>
          </w:p>
          <w:p w14:paraId="183F5C25" w14:textId="77777777" w:rsidR="007124F4" w:rsidRDefault="004918E7" w:rsidP="004918E7">
            <w:pPr>
              <w:pStyle w:val="BodyRow"/>
              <w:rPr>
                <w:b/>
                <w:sz w:val="22"/>
                <w:szCs w:val="22"/>
              </w:rPr>
            </w:pPr>
            <w:r w:rsidRPr="003B58BA">
              <w:rPr>
                <w:b/>
                <w:sz w:val="22"/>
                <w:szCs w:val="22"/>
              </w:rPr>
              <w:t xml:space="preserve">PAYROLL </w:t>
            </w:r>
          </w:p>
          <w:p w14:paraId="183F5C26" w14:textId="77777777" w:rsidR="004918E7" w:rsidRPr="003B58BA" w:rsidRDefault="004918E7" w:rsidP="004918E7">
            <w:pPr>
              <w:pStyle w:val="BodyRow"/>
              <w:rPr>
                <w:b/>
                <w:sz w:val="22"/>
                <w:szCs w:val="22"/>
              </w:rPr>
            </w:pPr>
            <w:r w:rsidRPr="003B58BA">
              <w:rPr>
                <w:b/>
                <w:sz w:val="22"/>
                <w:szCs w:val="22"/>
              </w:rPr>
              <w:t>SPECIALIST</w:t>
            </w:r>
          </w:p>
          <w:p w14:paraId="183F5C27" w14:textId="77777777" w:rsidR="004918E7" w:rsidRPr="003B58BA" w:rsidRDefault="004918E7" w:rsidP="00A5784C">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C28" w14:textId="77777777" w:rsidR="004918E7" w:rsidRPr="003B58BA" w:rsidRDefault="004918E7" w:rsidP="004918E7">
            <w:pPr>
              <w:autoSpaceDE w:val="0"/>
              <w:autoSpaceDN w:val="0"/>
              <w:adjustRightInd w:val="0"/>
              <w:spacing w:after="0" w:line="240" w:lineRule="auto"/>
              <w:rPr>
                <w:rFonts w:ascii="Arial" w:hAnsi="Arial" w:cs="Arial"/>
              </w:rPr>
            </w:pPr>
            <w:r w:rsidRPr="003B58BA">
              <w:rPr>
                <w:rFonts w:ascii="Arial" w:hAnsi="Arial" w:cs="Arial"/>
              </w:rPr>
              <w:t>Check SINQ errors by logging on to EmpowHR or EPIC using user ID and password and make corrections.</w:t>
            </w:r>
          </w:p>
          <w:p w14:paraId="183F5C29" w14:textId="77777777" w:rsidR="004918E7" w:rsidRPr="003B58BA" w:rsidRDefault="004918E7" w:rsidP="004918E7">
            <w:pPr>
              <w:autoSpaceDE w:val="0"/>
              <w:autoSpaceDN w:val="0"/>
              <w:adjustRightInd w:val="0"/>
              <w:spacing w:after="0" w:line="240" w:lineRule="auto"/>
              <w:rPr>
                <w:rFonts w:ascii="Arial" w:hAnsi="Arial" w:cs="Arial"/>
              </w:rPr>
            </w:pPr>
          </w:p>
          <w:p w14:paraId="183F5C2A" w14:textId="77777777" w:rsidR="004918E7" w:rsidRPr="003B58BA" w:rsidRDefault="004918E7" w:rsidP="00295E4B">
            <w:pPr>
              <w:autoSpaceDE w:val="0"/>
              <w:autoSpaceDN w:val="0"/>
              <w:adjustRightInd w:val="0"/>
              <w:spacing w:after="0" w:line="240" w:lineRule="auto"/>
              <w:rPr>
                <w:rFonts w:ascii="Arial" w:hAnsi="Arial" w:cs="Arial"/>
              </w:rPr>
            </w:pPr>
            <w:r w:rsidRPr="003B58BA">
              <w:rPr>
                <w:rFonts w:ascii="Arial" w:hAnsi="Arial" w:cs="Arial"/>
              </w:rPr>
              <w:t xml:space="preserve">Return to Step </w:t>
            </w:r>
            <w:r w:rsidR="00295E4B">
              <w:rPr>
                <w:rFonts w:ascii="Arial" w:hAnsi="Arial" w:cs="Arial"/>
              </w:rPr>
              <w:t>2 or 3.</w:t>
            </w:r>
          </w:p>
        </w:tc>
        <w:tc>
          <w:tcPr>
            <w:tcW w:w="3675" w:type="dxa"/>
            <w:tcBorders>
              <w:top w:val="single" w:sz="6" w:space="0" w:color="auto"/>
              <w:left w:val="single" w:sz="6" w:space="0" w:color="auto"/>
              <w:bottom w:val="single" w:sz="6" w:space="0" w:color="auto"/>
              <w:right w:val="single" w:sz="6" w:space="0" w:color="auto"/>
            </w:tcBorders>
          </w:tcPr>
          <w:p w14:paraId="4C1CAF92" w14:textId="77777777" w:rsidR="004918E7" w:rsidRDefault="004918E7" w:rsidP="00A5784C">
            <w:pPr>
              <w:widowControl w:val="0"/>
              <w:autoSpaceDE w:val="0"/>
              <w:autoSpaceDN w:val="0"/>
              <w:adjustRightInd w:val="0"/>
              <w:spacing w:after="0" w:line="240" w:lineRule="auto"/>
              <w:rPr>
                <w:rFonts w:ascii="Arial" w:hAnsi="Arial" w:cs="Arial"/>
              </w:rPr>
            </w:pPr>
            <w:r w:rsidRPr="007C6CAC">
              <w:rPr>
                <w:rFonts w:ascii="Arial" w:hAnsi="Arial" w:cs="Arial"/>
              </w:rPr>
              <w:t>(Follow EmpowHR/EPIC steps to resolve the SINQ errors)</w:t>
            </w:r>
            <w:r w:rsidR="001D7D87">
              <w:rPr>
                <w:rFonts w:ascii="Arial" w:hAnsi="Arial" w:cs="Arial"/>
              </w:rPr>
              <w:t>.</w:t>
            </w:r>
          </w:p>
          <w:p w14:paraId="183F5C2B" w14:textId="10758859" w:rsidR="00E70E59" w:rsidRPr="003B58BA" w:rsidRDefault="00E70E59" w:rsidP="00A5784C">
            <w:pPr>
              <w:widowControl w:val="0"/>
              <w:autoSpaceDE w:val="0"/>
              <w:autoSpaceDN w:val="0"/>
              <w:adjustRightInd w:val="0"/>
              <w:spacing w:after="0" w:line="240" w:lineRule="auto"/>
              <w:rPr>
                <w:rFonts w:ascii="Arial" w:hAnsi="Arial" w:cs="Arial"/>
              </w:rPr>
            </w:pPr>
            <w:r>
              <w:rPr>
                <w:rFonts w:ascii="Arial" w:hAnsi="Arial" w:cs="Arial"/>
              </w:rPr>
              <w:t>Read the error message and make the necessary corrections to the payroll transaction</w:t>
            </w:r>
          </w:p>
        </w:tc>
      </w:tr>
      <w:tr w:rsidR="004918E7" w:rsidRPr="003B58BA" w14:paraId="183F5C3B" w14:textId="77777777" w:rsidTr="00DD7700">
        <w:trPr>
          <w:cantSplit/>
          <w:trHeight w:val="11"/>
        </w:trPr>
        <w:tc>
          <w:tcPr>
            <w:tcW w:w="2629" w:type="dxa"/>
            <w:tcBorders>
              <w:top w:val="single" w:sz="6" w:space="0" w:color="auto"/>
              <w:left w:val="single" w:sz="6" w:space="0" w:color="auto"/>
              <w:bottom w:val="single" w:sz="6" w:space="0" w:color="auto"/>
              <w:right w:val="single" w:sz="6" w:space="0" w:color="auto"/>
            </w:tcBorders>
          </w:tcPr>
          <w:p w14:paraId="183F5C2D" w14:textId="77777777" w:rsidR="004918E7" w:rsidRPr="003B58BA" w:rsidRDefault="004918E7" w:rsidP="004918E7">
            <w:pPr>
              <w:pStyle w:val="BodyRow"/>
              <w:rPr>
                <w:b/>
                <w:sz w:val="22"/>
                <w:szCs w:val="22"/>
              </w:rPr>
            </w:pPr>
            <w:r w:rsidRPr="003B58BA">
              <w:rPr>
                <w:b/>
                <w:sz w:val="22"/>
                <w:szCs w:val="22"/>
              </w:rPr>
              <w:t xml:space="preserve">Step </w:t>
            </w:r>
            <w:r w:rsidR="00295E4B">
              <w:rPr>
                <w:b/>
                <w:sz w:val="22"/>
                <w:szCs w:val="22"/>
              </w:rPr>
              <w:t>6</w:t>
            </w:r>
          </w:p>
          <w:p w14:paraId="183F5C2E" w14:textId="77777777" w:rsidR="004918E7" w:rsidRPr="003B58BA" w:rsidRDefault="004918E7" w:rsidP="004918E7">
            <w:pPr>
              <w:pStyle w:val="BodyRow"/>
              <w:rPr>
                <w:b/>
                <w:sz w:val="22"/>
                <w:szCs w:val="22"/>
              </w:rPr>
            </w:pPr>
            <w:r w:rsidRPr="003B58BA">
              <w:rPr>
                <w:b/>
                <w:sz w:val="22"/>
                <w:szCs w:val="22"/>
              </w:rPr>
              <w:t>PAYROLL</w:t>
            </w:r>
          </w:p>
          <w:p w14:paraId="183F5C2F" w14:textId="77777777" w:rsidR="004918E7" w:rsidRPr="003B58BA" w:rsidRDefault="004918E7" w:rsidP="00A5784C">
            <w:pPr>
              <w:pStyle w:val="BodyRow"/>
              <w:rPr>
                <w:b/>
                <w:sz w:val="22"/>
                <w:szCs w:val="22"/>
              </w:rPr>
            </w:pPr>
            <w:r w:rsidRPr="003B58BA">
              <w:rPr>
                <w:b/>
                <w:sz w:val="22"/>
                <w:szCs w:val="22"/>
              </w:rPr>
              <w:t>SPECIALIST</w:t>
            </w:r>
          </w:p>
        </w:tc>
        <w:tc>
          <w:tcPr>
            <w:tcW w:w="4571" w:type="dxa"/>
            <w:tcBorders>
              <w:top w:val="single" w:sz="6" w:space="0" w:color="auto"/>
              <w:left w:val="single" w:sz="6" w:space="0" w:color="auto"/>
              <w:bottom w:val="single" w:sz="6" w:space="0" w:color="auto"/>
              <w:right w:val="single" w:sz="6" w:space="0" w:color="auto"/>
            </w:tcBorders>
          </w:tcPr>
          <w:p w14:paraId="183F5C30" w14:textId="77777777" w:rsidR="004918E7" w:rsidRDefault="004918E7" w:rsidP="004918E7">
            <w:pPr>
              <w:autoSpaceDE w:val="0"/>
              <w:autoSpaceDN w:val="0"/>
              <w:adjustRightInd w:val="0"/>
              <w:spacing w:after="0" w:line="240" w:lineRule="auto"/>
              <w:rPr>
                <w:rFonts w:ascii="Arial" w:hAnsi="Arial" w:cs="Arial"/>
              </w:rPr>
            </w:pPr>
            <w:r w:rsidRPr="003B58BA">
              <w:rPr>
                <w:rFonts w:ascii="Arial" w:hAnsi="Arial" w:cs="Arial"/>
              </w:rPr>
              <w:t>Prepare corresponding IRS Payroll Deduction Agreement letter and a copy of IRS 2159 form to go to employee only</w:t>
            </w:r>
            <w:r>
              <w:rPr>
                <w:rFonts w:ascii="Arial" w:hAnsi="Arial" w:cs="Arial"/>
              </w:rPr>
              <w:t xml:space="preserve"> </w:t>
            </w:r>
            <w:r w:rsidRPr="00C46FA7">
              <w:rPr>
                <w:rFonts w:ascii="Arial" w:hAnsi="Arial" w:cs="Arial"/>
              </w:rPr>
              <w:t xml:space="preserve">and make sure to attach letter to Siebel </w:t>
            </w:r>
            <w:r w:rsidR="00B37BE5">
              <w:rPr>
                <w:rFonts w:ascii="Arial" w:hAnsi="Arial" w:cs="Arial"/>
              </w:rPr>
              <w:t xml:space="preserve">SR </w:t>
            </w:r>
            <w:r w:rsidR="00322F80">
              <w:rPr>
                <w:rFonts w:ascii="Arial" w:hAnsi="Arial" w:cs="Arial"/>
              </w:rPr>
              <w:t>(processed cases only)</w:t>
            </w:r>
            <w:r w:rsidR="00B37BE5">
              <w:rPr>
                <w:rFonts w:ascii="Arial" w:hAnsi="Arial" w:cs="Arial"/>
              </w:rPr>
              <w:t>.</w:t>
            </w:r>
          </w:p>
          <w:p w14:paraId="183F5C31" w14:textId="77777777" w:rsidR="00ED49B2" w:rsidRDefault="00ED49B2" w:rsidP="004918E7">
            <w:pPr>
              <w:autoSpaceDE w:val="0"/>
              <w:autoSpaceDN w:val="0"/>
              <w:adjustRightInd w:val="0"/>
              <w:spacing w:after="0" w:line="240" w:lineRule="auto"/>
              <w:rPr>
                <w:rFonts w:ascii="Arial" w:hAnsi="Arial" w:cs="Arial"/>
              </w:rPr>
            </w:pPr>
          </w:p>
          <w:p w14:paraId="183F5C32" w14:textId="77777777" w:rsidR="00ED49B2" w:rsidRPr="003B58BA" w:rsidRDefault="00ED49B2" w:rsidP="004918E7">
            <w:pPr>
              <w:autoSpaceDE w:val="0"/>
              <w:autoSpaceDN w:val="0"/>
              <w:adjustRightInd w:val="0"/>
              <w:spacing w:after="0" w:line="240" w:lineRule="auto"/>
              <w:rPr>
                <w:rFonts w:ascii="Arial" w:hAnsi="Arial" w:cs="Arial"/>
              </w:rPr>
            </w:pPr>
            <w:r>
              <w:rPr>
                <w:rFonts w:ascii="Arial" w:hAnsi="Arial" w:cs="Arial"/>
              </w:rPr>
              <w:t xml:space="preserve">All employee documents that are prepared to be mailed </w:t>
            </w:r>
            <w:r w:rsidR="00F52763">
              <w:rPr>
                <w:rFonts w:ascii="Arial" w:hAnsi="Arial" w:cs="Arial"/>
              </w:rPr>
              <w:t>out should</w:t>
            </w:r>
            <w:r>
              <w:rPr>
                <w:rFonts w:ascii="Arial" w:hAnsi="Arial" w:cs="Arial"/>
              </w:rPr>
              <w:t xml:space="preserve"> be </w:t>
            </w:r>
            <w:r>
              <w:rPr>
                <w:rFonts w:ascii="Arial" w:hAnsi="Arial" w:cs="Arial"/>
                <w:b/>
              </w:rPr>
              <w:t>redacted.</w:t>
            </w:r>
            <w:r>
              <w:rPr>
                <w:rFonts w:ascii="Arial" w:hAnsi="Arial" w:cs="Arial"/>
              </w:rPr>
              <w:t xml:space="preserve"> Documents should not contain SSN.  This should be blacked out with a black marker.</w:t>
            </w:r>
          </w:p>
          <w:p w14:paraId="183F5C33" w14:textId="77777777" w:rsidR="004918E7" w:rsidRPr="003B58BA" w:rsidRDefault="006F2250" w:rsidP="004918E7">
            <w:pPr>
              <w:autoSpaceDE w:val="0"/>
              <w:autoSpaceDN w:val="0"/>
              <w:adjustRightInd w:val="0"/>
              <w:spacing w:after="0" w:line="240" w:lineRule="auto"/>
              <w:rPr>
                <w:rFonts w:ascii="Arial" w:hAnsi="Arial" w:cs="Arial"/>
              </w:rPr>
            </w:pPr>
            <w:r>
              <w:rPr>
                <w:rFonts w:ascii="Arial" w:hAnsi="Arial" w:cs="Arial"/>
              </w:rPr>
              <w:t>Confirm that blacked out SSN cannot be read.</w:t>
            </w:r>
          </w:p>
          <w:p w14:paraId="183F5C34" w14:textId="77777777" w:rsidR="004918E7" w:rsidRPr="003B58BA" w:rsidRDefault="004918E7" w:rsidP="00A5784C">
            <w:pPr>
              <w:autoSpaceDE w:val="0"/>
              <w:autoSpaceDN w:val="0"/>
              <w:adjustRightInd w:val="0"/>
              <w:spacing w:after="0" w:line="240" w:lineRule="auto"/>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83F5C35" w14:textId="77777777" w:rsidR="004918E7" w:rsidRPr="007C6CAC" w:rsidRDefault="004918E7" w:rsidP="004918E7">
            <w:pPr>
              <w:widowControl w:val="0"/>
              <w:autoSpaceDE w:val="0"/>
              <w:autoSpaceDN w:val="0"/>
              <w:adjustRightInd w:val="0"/>
              <w:spacing w:after="0" w:line="240" w:lineRule="auto"/>
              <w:rPr>
                <w:rFonts w:ascii="Arial" w:hAnsi="Arial" w:cs="Arial"/>
              </w:rPr>
            </w:pPr>
            <w:r w:rsidRPr="00C46FA7">
              <w:rPr>
                <w:rFonts w:ascii="Arial" w:hAnsi="Arial" w:cs="Arial"/>
              </w:rPr>
              <w:t>Note: Mailing Address for TSA employee is located on IRIS 124 screen.</w:t>
            </w:r>
          </w:p>
          <w:p w14:paraId="183F5C36" w14:textId="77777777" w:rsidR="004918E7" w:rsidRPr="00AE5D2C" w:rsidRDefault="004918E7" w:rsidP="004918E7">
            <w:pPr>
              <w:widowControl w:val="0"/>
              <w:autoSpaceDE w:val="0"/>
              <w:autoSpaceDN w:val="0"/>
              <w:adjustRightInd w:val="0"/>
              <w:spacing w:after="0" w:line="240" w:lineRule="auto"/>
              <w:rPr>
                <w:rFonts w:ascii="Arial" w:hAnsi="Arial" w:cs="Arial"/>
              </w:rPr>
            </w:pPr>
          </w:p>
          <w:p w14:paraId="183F5C37" w14:textId="77777777" w:rsidR="004918E7" w:rsidRDefault="004918E7" w:rsidP="004918E7">
            <w:pPr>
              <w:widowControl w:val="0"/>
              <w:autoSpaceDE w:val="0"/>
              <w:autoSpaceDN w:val="0"/>
              <w:adjustRightInd w:val="0"/>
              <w:spacing w:after="0" w:line="240" w:lineRule="auto"/>
              <w:rPr>
                <w:rFonts w:ascii="Arial" w:hAnsi="Arial" w:cs="Arial"/>
              </w:rPr>
            </w:pPr>
            <w:r w:rsidRPr="00AE5D2C">
              <w:rPr>
                <w:rFonts w:ascii="Arial" w:hAnsi="Arial" w:cs="Arial"/>
              </w:rPr>
              <w:t xml:space="preserve">The case file should include coversheet and the corresponding letters. Use the standard letter template found on the Debt Management share drive. </w:t>
            </w:r>
          </w:p>
          <w:p w14:paraId="183F5C38" w14:textId="77777777" w:rsidR="004918E7" w:rsidRDefault="004918E7" w:rsidP="004918E7">
            <w:pPr>
              <w:widowControl w:val="0"/>
              <w:autoSpaceDE w:val="0"/>
              <w:autoSpaceDN w:val="0"/>
              <w:adjustRightInd w:val="0"/>
              <w:spacing w:after="0" w:line="240" w:lineRule="auto"/>
              <w:rPr>
                <w:rFonts w:ascii="Arial" w:hAnsi="Arial" w:cs="Arial"/>
              </w:rPr>
            </w:pPr>
          </w:p>
          <w:p w14:paraId="183F5C39" w14:textId="77777777" w:rsidR="004918E7" w:rsidRPr="00AE5D2C" w:rsidRDefault="004918E7" w:rsidP="004918E7">
            <w:pPr>
              <w:widowControl w:val="0"/>
              <w:autoSpaceDE w:val="0"/>
              <w:autoSpaceDN w:val="0"/>
              <w:adjustRightInd w:val="0"/>
              <w:spacing w:after="0" w:line="240" w:lineRule="auto"/>
              <w:rPr>
                <w:rFonts w:ascii="Arial" w:hAnsi="Arial" w:cs="Arial"/>
              </w:rPr>
            </w:pPr>
          </w:p>
          <w:p w14:paraId="183F5C3A" w14:textId="77777777" w:rsidR="004918E7" w:rsidRPr="003B58BA" w:rsidRDefault="004918E7" w:rsidP="00A5784C">
            <w:pPr>
              <w:widowControl w:val="0"/>
              <w:autoSpaceDE w:val="0"/>
              <w:autoSpaceDN w:val="0"/>
              <w:adjustRightInd w:val="0"/>
              <w:spacing w:after="0" w:line="240" w:lineRule="auto"/>
              <w:rPr>
                <w:rFonts w:ascii="Arial" w:hAnsi="Arial" w:cs="Arial"/>
              </w:rPr>
            </w:pPr>
          </w:p>
        </w:tc>
      </w:tr>
      <w:tr w:rsidR="004918E7" w:rsidRPr="003B58BA" w14:paraId="183F5C4A" w14:textId="77777777" w:rsidTr="00DD7700">
        <w:trPr>
          <w:cantSplit/>
          <w:trHeight w:val="11"/>
        </w:trPr>
        <w:tc>
          <w:tcPr>
            <w:tcW w:w="2629" w:type="dxa"/>
            <w:tcBorders>
              <w:top w:val="single" w:sz="6" w:space="0" w:color="auto"/>
              <w:left w:val="single" w:sz="6" w:space="0" w:color="auto"/>
              <w:bottom w:val="single" w:sz="6" w:space="0" w:color="auto"/>
              <w:right w:val="single" w:sz="6" w:space="0" w:color="auto"/>
            </w:tcBorders>
          </w:tcPr>
          <w:p w14:paraId="183F5C3C" w14:textId="77777777" w:rsidR="004918E7" w:rsidRPr="003B58BA" w:rsidRDefault="006E1C67" w:rsidP="004918E7">
            <w:pPr>
              <w:pStyle w:val="BodyRow"/>
              <w:rPr>
                <w:b/>
                <w:sz w:val="22"/>
                <w:szCs w:val="22"/>
              </w:rPr>
            </w:pPr>
            <w:r>
              <w:rPr>
                <w:b/>
                <w:sz w:val="22"/>
                <w:szCs w:val="22"/>
              </w:rPr>
              <w:t xml:space="preserve">Step </w:t>
            </w:r>
            <w:r w:rsidR="00295E4B">
              <w:rPr>
                <w:b/>
                <w:sz w:val="22"/>
                <w:szCs w:val="22"/>
              </w:rPr>
              <w:t>7</w:t>
            </w:r>
          </w:p>
          <w:p w14:paraId="183F5C3D" w14:textId="77777777" w:rsidR="007124F4" w:rsidRDefault="004918E7" w:rsidP="004918E7">
            <w:pPr>
              <w:pStyle w:val="BodyRow"/>
              <w:rPr>
                <w:b/>
                <w:sz w:val="22"/>
                <w:szCs w:val="22"/>
              </w:rPr>
            </w:pPr>
            <w:r w:rsidRPr="003B58BA">
              <w:rPr>
                <w:b/>
                <w:sz w:val="22"/>
                <w:szCs w:val="22"/>
              </w:rPr>
              <w:t xml:space="preserve">PAYROLL </w:t>
            </w:r>
          </w:p>
          <w:p w14:paraId="183F5C3E" w14:textId="77777777" w:rsidR="004918E7" w:rsidRPr="003B58BA" w:rsidRDefault="004918E7" w:rsidP="004918E7">
            <w:pPr>
              <w:pStyle w:val="BodyRow"/>
              <w:rPr>
                <w:b/>
                <w:sz w:val="22"/>
                <w:szCs w:val="22"/>
              </w:rPr>
            </w:pPr>
            <w:r w:rsidRPr="003B58BA">
              <w:rPr>
                <w:b/>
                <w:sz w:val="22"/>
                <w:szCs w:val="22"/>
              </w:rPr>
              <w:t>SPECIALIST</w:t>
            </w:r>
          </w:p>
          <w:p w14:paraId="183F5C3F" w14:textId="77777777" w:rsidR="004918E7" w:rsidRPr="003B58BA" w:rsidRDefault="004918E7" w:rsidP="004918E7">
            <w:pPr>
              <w:pStyle w:val="BodyRow"/>
              <w:rPr>
                <w:b/>
                <w:sz w:val="22"/>
                <w:szCs w:val="22"/>
              </w:rPr>
            </w:pPr>
          </w:p>
          <w:p w14:paraId="183F5C40" w14:textId="77777777" w:rsidR="004918E7" w:rsidRPr="003B58BA" w:rsidRDefault="004918E7" w:rsidP="00A5784C">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C41" w14:textId="77777777" w:rsidR="004918E7" w:rsidRDefault="004918E7" w:rsidP="004918E7">
            <w:pPr>
              <w:autoSpaceDE w:val="0"/>
              <w:autoSpaceDN w:val="0"/>
              <w:adjustRightInd w:val="0"/>
              <w:spacing w:after="0" w:line="240" w:lineRule="auto"/>
              <w:rPr>
                <w:rFonts w:ascii="Arial" w:hAnsi="Arial" w:cs="Arial"/>
              </w:rPr>
            </w:pPr>
            <w:r w:rsidRPr="003B58BA">
              <w:rPr>
                <w:rFonts w:ascii="Arial" w:hAnsi="Arial" w:cs="Arial"/>
              </w:rPr>
              <w:t xml:space="preserve">Update Siebel </w:t>
            </w:r>
            <w:r w:rsidR="00B37BE5">
              <w:rPr>
                <w:rFonts w:ascii="Arial" w:hAnsi="Arial" w:cs="Arial"/>
              </w:rPr>
              <w:t>SR</w:t>
            </w:r>
            <w:r w:rsidRPr="003B58BA">
              <w:rPr>
                <w:rFonts w:ascii="Arial" w:hAnsi="Arial" w:cs="Arial"/>
              </w:rPr>
              <w:t xml:space="preserve"> notes </w:t>
            </w:r>
            <w:r>
              <w:rPr>
                <w:rFonts w:ascii="Arial" w:hAnsi="Arial" w:cs="Arial"/>
              </w:rPr>
              <w:t>stating the action processed with current</w:t>
            </w:r>
            <w:r w:rsidRPr="003B58BA">
              <w:rPr>
                <w:rFonts w:ascii="Arial" w:hAnsi="Arial" w:cs="Arial"/>
              </w:rPr>
              <w:t xml:space="preserve"> pay period</w:t>
            </w:r>
            <w:r>
              <w:rPr>
                <w:rFonts w:ascii="Arial" w:hAnsi="Arial" w:cs="Arial"/>
              </w:rPr>
              <w:t>.</w:t>
            </w:r>
          </w:p>
          <w:p w14:paraId="183F5C42" w14:textId="77777777" w:rsidR="004918E7" w:rsidRDefault="004918E7" w:rsidP="004918E7">
            <w:pPr>
              <w:autoSpaceDE w:val="0"/>
              <w:autoSpaceDN w:val="0"/>
              <w:adjustRightInd w:val="0"/>
              <w:spacing w:after="0" w:line="240" w:lineRule="auto"/>
              <w:rPr>
                <w:rFonts w:ascii="Arial" w:hAnsi="Arial" w:cs="Arial"/>
              </w:rPr>
            </w:pPr>
          </w:p>
          <w:p w14:paraId="183F5C43" w14:textId="77777777" w:rsidR="004918E7" w:rsidRPr="003B58BA" w:rsidRDefault="004918E7" w:rsidP="004918E7">
            <w:pPr>
              <w:autoSpaceDE w:val="0"/>
              <w:autoSpaceDN w:val="0"/>
              <w:adjustRightInd w:val="0"/>
              <w:spacing w:after="0" w:line="240" w:lineRule="auto"/>
              <w:rPr>
                <w:rFonts w:ascii="Arial" w:hAnsi="Arial" w:cs="Arial"/>
              </w:rPr>
            </w:pPr>
            <w:r>
              <w:rPr>
                <w:rFonts w:ascii="Arial" w:hAnsi="Arial" w:cs="Arial"/>
              </w:rPr>
              <w:t>C</w:t>
            </w:r>
            <w:r w:rsidRPr="003B58BA">
              <w:rPr>
                <w:rFonts w:ascii="Arial" w:hAnsi="Arial" w:cs="Arial"/>
              </w:rPr>
              <w:t xml:space="preserve">hange Siebel </w:t>
            </w:r>
            <w:r w:rsidR="00CC0AFE">
              <w:rPr>
                <w:rFonts w:ascii="Arial" w:hAnsi="Arial" w:cs="Arial"/>
              </w:rPr>
              <w:t>Sub</w:t>
            </w:r>
            <w:r w:rsidR="00340EF7">
              <w:rPr>
                <w:rFonts w:ascii="Arial" w:hAnsi="Arial" w:cs="Arial"/>
              </w:rPr>
              <w:t>-</w:t>
            </w:r>
            <w:r w:rsidRPr="003B58BA">
              <w:rPr>
                <w:rFonts w:ascii="Arial" w:hAnsi="Arial" w:cs="Arial"/>
              </w:rPr>
              <w:t>status to QA and submit to QA.</w:t>
            </w:r>
          </w:p>
          <w:p w14:paraId="183F5C44" w14:textId="77777777" w:rsidR="004918E7" w:rsidRPr="003B58BA" w:rsidRDefault="004918E7" w:rsidP="004918E7">
            <w:pPr>
              <w:autoSpaceDE w:val="0"/>
              <w:autoSpaceDN w:val="0"/>
              <w:adjustRightInd w:val="0"/>
              <w:spacing w:after="0" w:line="240" w:lineRule="auto"/>
              <w:rPr>
                <w:rFonts w:ascii="Arial" w:hAnsi="Arial" w:cs="Arial"/>
              </w:rPr>
            </w:pPr>
          </w:p>
          <w:p w14:paraId="183F5C45" w14:textId="77777777" w:rsidR="004918E7" w:rsidRPr="003B58BA" w:rsidRDefault="004918E7" w:rsidP="00A5784C">
            <w:pPr>
              <w:autoSpaceDE w:val="0"/>
              <w:autoSpaceDN w:val="0"/>
              <w:adjustRightInd w:val="0"/>
              <w:spacing w:after="0" w:line="240" w:lineRule="auto"/>
              <w:rPr>
                <w:rFonts w:ascii="Arial" w:hAnsi="Arial" w:cs="Arial"/>
              </w:rPr>
            </w:pPr>
            <w:r w:rsidRPr="003B58BA">
              <w:rPr>
                <w:rFonts w:ascii="Arial" w:hAnsi="Arial" w:cs="Arial"/>
              </w:rPr>
              <w:t>(Log-on with username/password when using Siebel)</w:t>
            </w:r>
          </w:p>
        </w:tc>
        <w:tc>
          <w:tcPr>
            <w:tcW w:w="3675" w:type="dxa"/>
            <w:tcBorders>
              <w:top w:val="single" w:sz="6" w:space="0" w:color="auto"/>
              <w:left w:val="single" w:sz="6" w:space="0" w:color="auto"/>
              <w:bottom w:val="single" w:sz="6" w:space="0" w:color="auto"/>
              <w:right w:val="single" w:sz="6" w:space="0" w:color="auto"/>
            </w:tcBorders>
          </w:tcPr>
          <w:p w14:paraId="183F5C46" w14:textId="77777777" w:rsidR="004918E7" w:rsidRDefault="004918E7" w:rsidP="00340EF7">
            <w:pPr>
              <w:widowControl w:val="0"/>
              <w:autoSpaceDE w:val="0"/>
              <w:autoSpaceDN w:val="0"/>
              <w:adjustRightInd w:val="0"/>
              <w:spacing w:after="0" w:line="240" w:lineRule="auto"/>
              <w:rPr>
                <w:rFonts w:ascii="Arial" w:hAnsi="Arial" w:cs="Arial"/>
              </w:rPr>
            </w:pPr>
            <w:r>
              <w:rPr>
                <w:rFonts w:ascii="Arial" w:hAnsi="Arial" w:cs="Arial"/>
              </w:rPr>
              <w:t xml:space="preserve">Enter </w:t>
            </w:r>
            <w:r w:rsidRPr="003B58BA">
              <w:rPr>
                <w:rFonts w:ascii="Arial" w:hAnsi="Arial" w:cs="Arial"/>
              </w:rPr>
              <w:t>Siebel notes ex: Action processed for PP__ and verified on 00-00-20XX (date))</w:t>
            </w:r>
          </w:p>
          <w:p w14:paraId="183F5C47" w14:textId="77777777" w:rsidR="004918E7" w:rsidRDefault="004918E7" w:rsidP="00340EF7">
            <w:pPr>
              <w:widowControl w:val="0"/>
              <w:autoSpaceDE w:val="0"/>
              <w:autoSpaceDN w:val="0"/>
              <w:adjustRightInd w:val="0"/>
              <w:spacing w:after="0" w:line="240" w:lineRule="auto"/>
              <w:rPr>
                <w:rFonts w:ascii="Arial" w:hAnsi="Arial" w:cs="Arial"/>
              </w:rPr>
            </w:pPr>
            <w:r>
              <w:rPr>
                <w:rFonts w:ascii="Arial" w:hAnsi="Arial" w:cs="Arial"/>
              </w:rPr>
              <w:t>Reference the checklist prior to handing over to QA to ensure all documentation is in the case file.</w:t>
            </w:r>
          </w:p>
          <w:p w14:paraId="183F5C48" w14:textId="77777777" w:rsidR="004918E7" w:rsidRDefault="004918E7" w:rsidP="00340EF7">
            <w:pPr>
              <w:widowControl w:val="0"/>
              <w:autoSpaceDE w:val="0"/>
              <w:autoSpaceDN w:val="0"/>
              <w:adjustRightInd w:val="0"/>
              <w:spacing w:after="0" w:line="240" w:lineRule="auto"/>
              <w:rPr>
                <w:rFonts w:ascii="Arial" w:hAnsi="Arial" w:cs="Arial"/>
              </w:rPr>
            </w:pPr>
            <w:r>
              <w:rPr>
                <w:rFonts w:ascii="Arial" w:hAnsi="Arial" w:cs="Arial"/>
              </w:rPr>
              <w:t>H</w:t>
            </w:r>
            <w:r w:rsidRPr="003B58BA">
              <w:rPr>
                <w:rFonts w:ascii="Arial" w:hAnsi="Arial" w:cs="Arial"/>
              </w:rPr>
              <w:t>and in completed SR in case folder to QA</w:t>
            </w:r>
            <w:r>
              <w:rPr>
                <w:rFonts w:ascii="Arial" w:hAnsi="Arial" w:cs="Arial"/>
              </w:rPr>
              <w:t xml:space="preserve"> us</w:t>
            </w:r>
            <w:r w:rsidR="008C558B">
              <w:rPr>
                <w:rFonts w:ascii="Arial" w:hAnsi="Arial" w:cs="Arial"/>
              </w:rPr>
              <w:t xml:space="preserve">ing the file tracking worksheet </w:t>
            </w:r>
            <w:r>
              <w:rPr>
                <w:rFonts w:ascii="Arial" w:hAnsi="Arial" w:cs="Arial"/>
              </w:rPr>
              <w:t>to hand in cases ready for review.</w:t>
            </w:r>
          </w:p>
          <w:p w14:paraId="183F5C49" w14:textId="77777777" w:rsidR="004918E7" w:rsidRPr="003B58BA" w:rsidRDefault="004918E7" w:rsidP="00A5784C">
            <w:pPr>
              <w:widowControl w:val="0"/>
              <w:autoSpaceDE w:val="0"/>
              <w:autoSpaceDN w:val="0"/>
              <w:adjustRightInd w:val="0"/>
              <w:spacing w:after="0" w:line="240" w:lineRule="auto"/>
              <w:rPr>
                <w:rFonts w:ascii="Arial" w:hAnsi="Arial" w:cs="Arial"/>
              </w:rPr>
            </w:pPr>
          </w:p>
        </w:tc>
      </w:tr>
      <w:tr w:rsidR="004918E7" w:rsidRPr="003B58BA" w14:paraId="183F5C5E" w14:textId="77777777" w:rsidTr="00DD7700">
        <w:trPr>
          <w:cantSplit/>
          <w:trHeight w:val="11"/>
        </w:trPr>
        <w:tc>
          <w:tcPr>
            <w:tcW w:w="2629" w:type="dxa"/>
            <w:tcBorders>
              <w:top w:val="single" w:sz="6" w:space="0" w:color="auto"/>
              <w:left w:val="single" w:sz="6" w:space="0" w:color="auto"/>
              <w:bottom w:val="single" w:sz="6" w:space="0" w:color="auto"/>
              <w:right w:val="single" w:sz="6" w:space="0" w:color="auto"/>
            </w:tcBorders>
          </w:tcPr>
          <w:p w14:paraId="183F5C4B" w14:textId="77777777" w:rsidR="004918E7" w:rsidRPr="003B58BA" w:rsidRDefault="006E1C67" w:rsidP="004918E7">
            <w:pPr>
              <w:pStyle w:val="BodyRow"/>
              <w:rPr>
                <w:b/>
                <w:sz w:val="22"/>
                <w:szCs w:val="22"/>
              </w:rPr>
            </w:pPr>
            <w:r>
              <w:rPr>
                <w:b/>
                <w:sz w:val="22"/>
                <w:szCs w:val="22"/>
              </w:rPr>
              <w:t xml:space="preserve">Step </w:t>
            </w:r>
            <w:r w:rsidR="00295E4B">
              <w:rPr>
                <w:b/>
                <w:sz w:val="22"/>
                <w:szCs w:val="22"/>
              </w:rPr>
              <w:t>8</w:t>
            </w:r>
          </w:p>
          <w:p w14:paraId="183F5C4C" w14:textId="77777777" w:rsidR="004918E7" w:rsidRPr="003B58BA" w:rsidRDefault="004918E7" w:rsidP="00A5784C">
            <w:pPr>
              <w:pStyle w:val="BodyRow"/>
              <w:rPr>
                <w:b/>
                <w:sz w:val="22"/>
                <w:szCs w:val="22"/>
              </w:rPr>
            </w:pPr>
            <w:r w:rsidRPr="003B58BA">
              <w:rPr>
                <w:b/>
                <w:sz w:val="22"/>
                <w:szCs w:val="22"/>
              </w:rPr>
              <w:t>PAYROLL QA</w:t>
            </w:r>
          </w:p>
        </w:tc>
        <w:tc>
          <w:tcPr>
            <w:tcW w:w="4571" w:type="dxa"/>
            <w:tcBorders>
              <w:top w:val="single" w:sz="6" w:space="0" w:color="auto"/>
              <w:left w:val="single" w:sz="6" w:space="0" w:color="auto"/>
              <w:bottom w:val="single" w:sz="6" w:space="0" w:color="auto"/>
              <w:right w:val="single" w:sz="6" w:space="0" w:color="auto"/>
            </w:tcBorders>
          </w:tcPr>
          <w:p w14:paraId="183F5C4D" w14:textId="77777777" w:rsidR="004918E7" w:rsidRPr="003B58BA" w:rsidRDefault="004918E7" w:rsidP="004918E7">
            <w:pPr>
              <w:autoSpaceDE w:val="0"/>
              <w:autoSpaceDN w:val="0"/>
              <w:adjustRightInd w:val="0"/>
              <w:spacing w:after="0" w:line="240" w:lineRule="auto"/>
              <w:rPr>
                <w:rFonts w:ascii="Arial" w:hAnsi="Arial" w:cs="Arial"/>
              </w:rPr>
            </w:pPr>
            <w:r w:rsidRPr="003B58BA">
              <w:rPr>
                <w:rFonts w:ascii="Arial" w:hAnsi="Arial" w:cs="Arial"/>
              </w:rPr>
              <w:t>Conduct Quality Assurance check.</w:t>
            </w:r>
          </w:p>
          <w:p w14:paraId="183F5C4E" w14:textId="77777777" w:rsidR="004918E7" w:rsidRPr="003B58BA" w:rsidRDefault="004918E7" w:rsidP="004918E7">
            <w:pPr>
              <w:autoSpaceDE w:val="0"/>
              <w:autoSpaceDN w:val="0"/>
              <w:adjustRightInd w:val="0"/>
              <w:spacing w:after="0" w:line="240" w:lineRule="auto"/>
              <w:rPr>
                <w:rFonts w:ascii="Arial" w:hAnsi="Arial" w:cs="Arial"/>
              </w:rPr>
            </w:pPr>
          </w:p>
          <w:p w14:paraId="183F5C4F" w14:textId="77777777" w:rsidR="00CC0AFE" w:rsidRDefault="00CC0AFE" w:rsidP="004918E7">
            <w:pPr>
              <w:autoSpaceDE w:val="0"/>
              <w:autoSpaceDN w:val="0"/>
              <w:adjustRightInd w:val="0"/>
              <w:spacing w:after="0" w:line="240" w:lineRule="auto"/>
              <w:rPr>
                <w:rFonts w:ascii="Arial" w:hAnsi="Arial" w:cs="Arial"/>
              </w:rPr>
            </w:pPr>
            <w:r>
              <w:rPr>
                <w:rFonts w:ascii="Arial" w:hAnsi="Arial" w:cs="Arial"/>
              </w:rPr>
              <w:t>If any errors are found</w:t>
            </w:r>
            <w:r w:rsidR="006F2250">
              <w:rPr>
                <w:rFonts w:ascii="Arial" w:hAnsi="Arial" w:cs="Arial"/>
              </w:rPr>
              <w:t>,</w:t>
            </w:r>
            <w:r>
              <w:rPr>
                <w:rFonts w:ascii="Arial" w:hAnsi="Arial" w:cs="Arial"/>
              </w:rPr>
              <w:t xml:space="preserve"> a correction sheet will be created to return to Payroll Specialist</w:t>
            </w:r>
            <w:r w:rsidR="006D7817">
              <w:rPr>
                <w:rFonts w:ascii="Arial" w:hAnsi="Arial" w:cs="Arial"/>
              </w:rPr>
              <w:t>.</w:t>
            </w:r>
            <w:r>
              <w:rPr>
                <w:rFonts w:ascii="Arial" w:hAnsi="Arial" w:cs="Arial"/>
              </w:rPr>
              <w:t xml:space="preserve"> </w:t>
            </w:r>
          </w:p>
          <w:p w14:paraId="183F5C50" w14:textId="77777777" w:rsidR="00CC0AFE" w:rsidRDefault="00CC0AFE" w:rsidP="004918E7">
            <w:pPr>
              <w:autoSpaceDE w:val="0"/>
              <w:autoSpaceDN w:val="0"/>
              <w:adjustRightInd w:val="0"/>
              <w:spacing w:after="0" w:line="240" w:lineRule="auto"/>
              <w:rPr>
                <w:rFonts w:ascii="Arial" w:hAnsi="Arial" w:cs="Arial"/>
              </w:rPr>
            </w:pPr>
          </w:p>
          <w:p w14:paraId="183F5C51" w14:textId="77777777" w:rsidR="004918E7" w:rsidRPr="003B58BA" w:rsidRDefault="004918E7" w:rsidP="004918E7">
            <w:pPr>
              <w:autoSpaceDE w:val="0"/>
              <w:autoSpaceDN w:val="0"/>
              <w:adjustRightInd w:val="0"/>
              <w:spacing w:after="0" w:line="240" w:lineRule="auto"/>
              <w:rPr>
                <w:rFonts w:ascii="Arial" w:hAnsi="Arial" w:cs="Arial"/>
              </w:rPr>
            </w:pPr>
            <w:r w:rsidRPr="003B58BA">
              <w:rPr>
                <w:rFonts w:ascii="Arial" w:hAnsi="Arial" w:cs="Arial"/>
              </w:rPr>
              <w:t>Errors exist within the case file?</w:t>
            </w:r>
          </w:p>
          <w:p w14:paraId="183F5C52" w14:textId="77777777" w:rsidR="004918E7" w:rsidRPr="003B58BA" w:rsidRDefault="004918E7" w:rsidP="004918E7">
            <w:pPr>
              <w:autoSpaceDE w:val="0"/>
              <w:autoSpaceDN w:val="0"/>
              <w:adjustRightInd w:val="0"/>
              <w:spacing w:after="0" w:line="240" w:lineRule="auto"/>
              <w:rPr>
                <w:rFonts w:ascii="Arial" w:hAnsi="Arial" w:cs="Arial"/>
              </w:rPr>
            </w:pPr>
          </w:p>
          <w:p w14:paraId="183F5C53" w14:textId="77777777" w:rsidR="004918E7" w:rsidRDefault="004918E7" w:rsidP="004918E7">
            <w:pPr>
              <w:autoSpaceDE w:val="0"/>
              <w:autoSpaceDN w:val="0"/>
              <w:adjustRightInd w:val="0"/>
              <w:spacing w:after="0" w:line="240" w:lineRule="auto"/>
              <w:rPr>
                <w:rFonts w:ascii="Arial" w:hAnsi="Arial" w:cs="Arial"/>
              </w:rPr>
            </w:pPr>
            <w:r w:rsidRPr="003B58BA">
              <w:rPr>
                <w:rFonts w:ascii="Arial" w:hAnsi="Arial" w:cs="Arial"/>
              </w:rPr>
              <w:t xml:space="preserve">If </w:t>
            </w:r>
            <w:r>
              <w:rPr>
                <w:rFonts w:ascii="Arial" w:hAnsi="Arial" w:cs="Arial"/>
              </w:rPr>
              <w:t>Y</w:t>
            </w:r>
            <w:r w:rsidRPr="003B58BA">
              <w:rPr>
                <w:rFonts w:ascii="Arial" w:hAnsi="Arial" w:cs="Arial"/>
              </w:rPr>
              <w:t xml:space="preserve">es, give back to Payroll Specialist to correct. (Go to </w:t>
            </w:r>
            <w:r>
              <w:rPr>
                <w:rFonts w:ascii="Arial" w:hAnsi="Arial" w:cs="Arial"/>
              </w:rPr>
              <w:t>S</w:t>
            </w:r>
            <w:r w:rsidRPr="003B58BA">
              <w:rPr>
                <w:rFonts w:ascii="Arial" w:hAnsi="Arial" w:cs="Arial"/>
              </w:rPr>
              <w:t xml:space="preserve">tep </w:t>
            </w:r>
            <w:r w:rsidR="00295E4B">
              <w:rPr>
                <w:rFonts w:ascii="Arial" w:hAnsi="Arial" w:cs="Arial"/>
              </w:rPr>
              <w:t>9</w:t>
            </w:r>
            <w:r w:rsidRPr="003B58BA">
              <w:rPr>
                <w:rFonts w:ascii="Arial" w:hAnsi="Arial" w:cs="Arial"/>
              </w:rPr>
              <w:t>)</w:t>
            </w:r>
          </w:p>
          <w:p w14:paraId="183F5C54" w14:textId="77777777" w:rsidR="006F2250" w:rsidRDefault="006F2250" w:rsidP="004918E7">
            <w:pPr>
              <w:autoSpaceDE w:val="0"/>
              <w:autoSpaceDN w:val="0"/>
              <w:adjustRightInd w:val="0"/>
              <w:spacing w:after="0" w:line="240" w:lineRule="auto"/>
              <w:rPr>
                <w:rFonts w:ascii="Arial" w:hAnsi="Arial" w:cs="Arial"/>
              </w:rPr>
            </w:pPr>
          </w:p>
          <w:p w14:paraId="183F5C55" w14:textId="77777777" w:rsidR="006F2250" w:rsidRPr="003B58BA" w:rsidRDefault="006F2250" w:rsidP="004918E7">
            <w:pPr>
              <w:autoSpaceDE w:val="0"/>
              <w:autoSpaceDN w:val="0"/>
              <w:adjustRightInd w:val="0"/>
              <w:spacing w:after="0" w:line="240" w:lineRule="auto"/>
              <w:rPr>
                <w:rFonts w:ascii="Arial" w:hAnsi="Arial" w:cs="Arial"/>
              </w:rPr>
            </w:pPr>
            <w:r>
              <w:rPr>
                <w:rFonts w:ascii="Arial" w:hAnsi="Arial" w:cs="Arial"/>
              </w:rPr>
              <w:t>OR</w:t>
            </w:r>
          </w:p>
          <w:p w14:paraId="183F5C56" w14:textId="77777777" w:rsidR="004918E7" w:rsidRPr="003B58BA" w:rsidRDefault="004918E7" w:rsidP="004918E7">
            <w:pPr>
              <w:autoSpaceDE w:val="0"/>
              <w:autoSpaceDN w:val="0"/>
              <w:adjustRightInd w:val="0"/>
              <w:spacing w:after="0" w:line="240" w:lineRule="auto"/>
              <w:rPr>
                <w:rFonts w:ascii="Arial" w:hAnsi="Arial" w:cs="Arial"/>
              </w:rPr>
            </w:pPr>
          </w:p>
          <w:p w14:paraId="183F5C57" w14:textId="77777777" w:rsidR="004918E7" w:rsidRPr="003B58BA" w:rsidRDefault="004918E7" w:rsidP="003F2096">
            <w:pPr>
              <w:autoSpaceDE w:val="0"/>
              <w:autoSpaceDN w:val="0"/>
              <w:adjustRightInd w:val="0"/>
              <w:spacing w:after="0" w:line="240" w:lineRule="auto"/>
              <w:rPr>
                <w:rFonts w:ascii="Arial" w:hAnsi="Arial" w:cs="Arial"/>
              </w:rPr>
            </w:pPr>
            <w:r w:rsidRPr="00C46FA7">
              <w:rPr>
                <w:rFonts w:ascii="Arial" w:hAnsi="Arial" w:cs="Arial"/>
              </w:rPr>
              <w:t xml:space="preserve">If No, </w:t>
            </w:r>
            <w:r w:rsidR="003F2096">
              <w:rPr>
                <w:rFonts w:ascii="Arial" w:hAnsi="Arial" w:cs="Arial"/>
              </w:rPr>
              <w:t>G</w:t>
            </w:r>
            <w:r w:rsidRPr="00C46FA7">
              <w:rPr>
                <w:rFonts w:ascii="Arial" w:hAnsi="Arial" w:cs="Arial"/>
              </w:rPr>
              <w:t xml:space="preserve">o to Step </w:t>
            </w:r>
            <w:r w:rsidR="00295E4B">
              <w:rPr>
                <w:rFonts w:ascii="Arial" w:hAnsi="Arial" w:cs="Arial"/>
              </w:rPr>
              <w:t>10</w:t>
            </w:r>
            <w:r w:rsidR="006D7817">
              <w:rPr>
                <w:rFonts w:ascii="Arial" w:hAnsi="Arial" w:cs="Arial"/>
              </w:rPr>
              <w:t>.</w:t>
            </w:r>
          </w:p>
        </w:tc>
        <w:tc>
          <w:tcPr>
            <w:tcW w:w="3675" w:type="dxa"/>
            <w:tcBorders>
              <w:top w:val="single" w:sz="6" w:space="0" w:color="auto"/>
              <w:left w:val="single" w:sz="6" w:space="0" w:color="auto"/>
              <w:bottom w:val="single" w:sz="6" w:space="0" w:color="auto"/>
              <w:right w:val="single" w:sz="6" w:space="0" w:color="auto"/>
            </w:tcBorders>
          </w:tcPr>
          <w:p w14:paraId="183F5C58" w14:textId="77777777" w:rsidR="004918E7" w:rsidRDefault="004918E7" w:rsidP="004918E7">
            <w:pPr>
              <w:widowControl w:val="0"/>
              <w:autoSpaceDE w:val="0"/>
              <w:autoSpaceDN w:val="0"/>
              <w:adjustRightInd w:val="0"/>
              <w:spacing w:after="0" w:line="240" w:lineRule="auto"/>
              <w:rPr>
                <w:rFonts w:ascii="Arial" w:hAnsi="Arial" w:cs="Arial"/>
              </w:rPr>
            </w:pPr>
            <w:r w:rsidRPr="003B58BA">
              <w:rPr>
                <w:rFonts w:ascii="Arial" w:hAnsi="Arial" w:cs="Arial"/>
              </w:rPr>
              <w:t>Completed case file folder is submitted to QA Specialist for quality assurance and closure.</w:t>
            </w:r>
          </w:p>
          <w:p w14:paraId="183F5C59" w14:textId="77777777" w:rsidR="004918E7" w:rsidRDefault="004918E7" w:rsidP="004918E7">
            <w:pPr>
              <w:widowControl w:val="0"/>
              <w:autoSpaceDE w:val="0"/>
              <w:autoSpaceDN w:val="0"/>
              <w:adjustRightInd w:val="0"/>
              <w:spacing w:after="0" w:line="240" w:lineRule="auto"/>
              <w:rPr>
                <w:rFonts w:ascii="Arial" w:hAnsi="Arial" w:cs="Arial"/>
              </w:rPr>
            </w:pPr>
          </w:p>
          <w:p w14:paraId="183F5C5A" w14:textId="77777777" w:rsidR="004918E7" w:rsidRPr="003B58BA" w:rsidRDefault="004918E7" w:rsidP="004918E7">
            <w:pPr>
              <w:widowControl w:val="0"/>
              <w:autoSpaceDE w:val="0"/>
              <w:autoSpaceDN w:val="0"/>
              <w:adjustRightInd w:val="0"/>
              <w:spacing w:after="0" w:line="240" w:lineRule="auto"/>
              <w:rPr>
                <w:rFonts w:ascii="Arial" w:hAnsi="Arial" w:cs="Arial"/>
              </w:rPr>
            </w:pPr>
            <w:r w:rsidRPr="00C46FA7">
              <w:rPr>
                <w:rFonts w:ascii="Arial" w:hAnsi="Arial" w:cs="Arial"/>
              </w:rPr>
              <w:t>QA Specialist</w:t>
            </w:r>
            <w:r w:rsidR="001D7D87">
              <w:rPr>
                <w:rFonts w:ascii="Arial" w:hAnsi="Arial" w:cs="Arial"/>
              </w:rPr>
              <w:t xml:space="preserve"> is to</w:t>
            </w:r>
            <w:r w:rsidRPr="00C46FA7">
              <w:rPr>
                <w:rFonts w:ascii="Arial" w:hAnsi="Arial" w:cs="Arial"/>
              </w:rPr>
              <w:t xml:space="preserve"> review all the steps taken to determine if the processing and letter were done correctly</w:t>
            </w:r>
            <w:r w:rsidR="006F2250">
              <w:rPr>
                <w:rFonts w:ascii="Arial" w:hAnsi="Arial" w:cs="Arial"/>
              </w:rPr>
              <w:t>.</w:t>
            </w:r>
            <w:r>
              <w:rPr>
                <w:rFonts w:ascii="Arial" w:hAnsi="Arial" w:cs="Arial"/>
              </w:rPr>
              <w:t xml:space="preserve"> </w:t>
            </w:r>
          </w:p>
          <w:p w14:paraId="183F5C5B" w14:textId="77777777" w:rsidR="004918E7" w:rsidRDefault="004918E7" w:rsidP="004918E7">
            <w:pPr>
              <w:widowControl w:val="0"/>
              <w:autoSpaceDE w:val="0"/>
              <w:autoSpaceDN w:val="0"/>
              <w:adjustRightInd w:val="0"/>
              <w:spacing w:after="0" w:line="240" w:lineRule="auto"/>
              <w:rPr>
                <w:rFonts w:ascii="Arial" w:hAnsi="Arial" w:cs="Arial"/>
              </w:rPr>
            </w:pPr>
            <w:r>
              <w:rPr>
                <w:rFonts w:ascii="Arial" w:hAnsi="Arial" w:cs="Arial"/>
              </w:rPr>
              <w:t>Use the QA checklist to review the case file to ensure accuracy.</w:t>
            </w:r>
          </w:p>
          <w:p w14:paraId="183F5C5C" w14:textId="77777777" w:rsidR="004918E7" w:rsidRPr="003B58BA" w:rsidRDefault="004918E7" w:rsidP="004918E7">
            <w:pPr>
              <w:widowControl w:val="0"/>
              <w:autoSpaceDE w:val="0"/>
              <w:autoSpaceDN w:val="0"/>
              <w:adjustRightInd w:val="0"/>
              <w:spacing w:after="0" w:line="240" w:lineRule="auto"/>
              <w:rPr>
                <w:rFonts w:ascii="Arial" w:hAnsi="Arial" w:cs="Arial"/>
              </w:rPr>
            </w:pPr>
          </w:p>
          <w:p w14:paraId="183F5C5D" w14:textId="77777777" w:rsidR="004918E7" w:rsidRPr="003B58BA" w:rsidRDefault="004918E7" w:rsidP="006F2250">
            <w:pPr>
              <w:widowControl w:val="0"/>
              <w:autoSpaceDE w:val="0"/>
              <w:autoSpaceDN w:val="0"/>
              <w:adjustRightInd w:val="0"/>
              <w:spacing w:after="0" w:line="240" w:lineRule="auto"/>
              <w:rPr>
                <w:rFonts w:ascii="Arial" w:hAnsi="Arial" w:cs="Arial"/>
              </w:rPr>
            </w:pPr>
            <w:r w:rsidRPr="003B58BA">
              <w:rPr>
                <w:rFonts w:ascii="Arial" w:hAnsi="Arial" w:cs="Arial"/>
              </w:rPr>
              <w:t xml:space="preserve">(Note: Any corrective actions will be completed by </w:t>
            </w:r>
            <w:r w:rsidR="006F2250">
              <w:rPr>
                <w:rFonts w:ascii="Arial" w:hAnsi="Arial" w:cs="Arial"/>
              </w:rPr>
              <w:t>P</w:t>
            </w:r>
            <w:r w:rsidRPr="003B58BA">
              <w:rPr>
                <w:rFonts w:ascii="Arial" w:hAnsi="Arial" w:cs="Arial"/>
              </w:rPr>
              <w:t xml:space="preserve">ayroll </w:t>
            </w:r>
            <w:r w:rsidR="006F2250">
              <w:rPr>
                <w:rFonts w:ascii="Arial" w:hAnsi="Arial" w:cs="Arial"/>
              </w:rPr>
              <w:t>S</w:t>
            </w:r>
            <w:r w:rsidRPr="003B58BA">
              <w:rPr>
                <w:rFonts w:ascii="Arial" w:hAnsi="Arial" w:cs="Arial"/>
              </w:rPr>
              <w:t>pecialist before debt management case is closed and filed)</w:t>
            </w:r>
            <w:r w:rsidR="00472912">
              <w:rPr>
                <w:rFonts w:ascii="Arial" w:hAnsi="Arial" w:cs="Arial"/>
              </w:rPr>
              <w:t>.</w:t>
            </w:r>
          </w:p>
        </w:tc>
      </w:tr>
      <w:tr w:rsidR="004918E7" w:rsidRPr="003B58BA" w14:paraId="183F5C6B" w14:textId="77777777" w:rsidTr="00DD7700">
        <w:trPr>
          <w:cantSplit/>
          <w:trHeight w:val="11"/>
        </w:trPr>
        <w:tc>
          <w:tcPr>
            <w:tcW w:w="2629" w:type="dxa"/>
            <w:tcBorders>
              <w:top w:val="single" w:sz="6" w:space="0" w:color="auto"/>
              <w:left w:val="single" w:sz="6" w:space="0" w:color="auto"/>
              <w:bottom w:val="single" w:sz="6" w:space="0" w:color="auto"/>
              <w:right w:val="single" w:sz="6" w:space="0" w:color="auto"/>
            </w:tcBorders>
          </w:tcPr>
          <w:p w14:paraId="183F5C5F" w14:textId="77777777" w:rsidR="006E1C67" w:rsidRDefault="006E1C67" w:rsidP="004918E7">
            <w:pPr>
              <w:pStyle w:val="BodyRow"/>
              <w:rPr>
                <w:b/>
                <w:sz w:val="22"/>
                <w:szCs w:val="22"/>
              </w:rPr>
            </w:pPr>
            <w:r>
              <w:rPr>
                <w:b/>
                <w:sz w:val="22"/>
                <w:szCs w:val="22"/>
              </w:rPr>
              <w:t xml:space="preserve">Step </w:t>
            </w:r>
            <w:r w:rsidR="00295E4B">
              <w:rPr>
                <w:b/>
                <w:sz w:val="22"/>
                <w:szCs w:val="22"/>
              </w:rPr>
              <w:t>9</w:t>
            </w:r>
          </w:p>
          <w:p w14:paraId="183F5C60" w14:textId="77777777" w:rsidR="007124F4" w:rsidRDefault="004918E7" w:rsidP="004918E7">
            <w:pPr>
              <w:pStyle w:val="BodyRow"/>
              <w:rPr>
                <w:b/>
                <w:sz w:val="22"/>
                <w:szCs w:val="22"/>
              </w:rPr>
            </w:pPr>
            <w:r w:rsidRPr="003B58BA">
              <w:rPr>
                <w:b/>
                <w:sz w:val="22"/>
                <w:szCs w:val="22"/>
              </w:rPr>
              <w:t xml:space="preserve">PAYROLL </w:t>
            </w:r>
          </w:p>
          <w:p w14:paraId="183F5C61" w14:textId="77777777" w:rsidR="004918E7" w:rsidRPr="003B58BA" w:rsidRDefault="004918E7" w:rsidP="004918E7">
            <w:pPr>
              <w:pStyle w:val="BodyRow"/>
              <w:rPr>
                <w:b/>
                <w:sz w:val="22"/>
                <w:szCs w:val="22"/>
              </w:rPr>
            </w:pPr>
            <w:r w:rsidRPr="003B58BA">
              <w:rPr>
                <w:b/>
                <w:sz w:val="22"/>
                <w:szCs w:val="22"/>
              </w:rPr>
              <w:t>SPECIALIST</w:t>
            </w:r>
          </w:p>
          <w:p w14:paraId="183F5C62" w14:textId="77777777" w:rsidR="004918E7" w:rsidRPr="003B58BA" w:rsidRDefault="004918E7" w:rsidP="00A5784C">
            <w:pPr>
              <w:pStyle w:val="BodyRow"/>
              <w:rPr>
                <w:b/>
                <w:sz w:val="22"/>
                <w:szCs w:val="22"/>
              </w:rPr>
            </w:pPr>
          </w:p>
        </w:tc>
        <w:tc>
          <w:tcPr>
            <w:tcW w:w="4571" w:type="dxa"/>
            <w:tcBorders>
              <w:top w:val="single" w:sz="6" w:space="0" w:color="auto"/>
              <w:left w:val="single" w:sz="6" w:space="0" w:color="auto"/>
              <w:bottom w:val="single" w:sz="6" w:space="0" w:color="auto"/>
              <w:right w:val="single" w:sz="6" w:space="0" w:color="auto"/>
            </w:tcBorders>
          </w:tcPr>
          <w:p w14:paraId="183F5C63" w14:textId="77777777" w:rsidR="004918E7" w:rsidRPr="00C46FA7" w:rsidRDefault="004918E7" w:rsidP="004918E7">
            <w:pPr>
              <w:autoSpaceDE w:val="0"/>
              <w:autoSpaceDN w:val="0"/>
              <w:adjustRightInd w:val="0"/>
              <w:spacing w:after="0" w:line="240" w:lineRule="auto"/>
              <w:rPr>
                <w:rFonts w:ascii="Arial" w:hAnsi="Arial" w:cs="Arial"/>
              </w:rPr>
            </w:pPr>
            <w:r w:rsidRPr="00C46FA7">
              <w:rPr>
                <w:rFonts w:ascii="Arial" w:hAnsi="Arial" w:cs="Arial"/>
              </w:rPr>
              <w:t>Make corrections to errors by going to the appropriate step(s):</w:t>
            </w:r>
          </w:p>
          <w:p w14:paraId="183F5C64" w14:textId="77777777" w:rsidR="004918E7" w:rsidRPr="00C46FA7" w:rsidRDefault="004918E7" w:rsidP="004918E7">
            <w:pPr>
              <w:autoSpaceDE w:val="0"/>
              <w:autoSpaceDN w:val="0"/>
              <w:adjustRightInd w:val="0"/>
              <w:spacing w:after="0" w:line="240" w:lineRule="auto"/>
              <w:rPr>
                <w:rFonts w:ascii="Arial" w:hAnsi="Arial" w:cs="Arial"/>
              </w:rPr>
            </w:pPr>
          </w:p>
          <w:p w14:paraId="183F5C65" w14:textId="77777777" w:rsidR="004918E7" w:rsidRPr="00C46FA7" w:rsidRDefault="002967A2" w:rsidP="004918E7">
            <w:pPr>
              <w:autoSpaceDE w:val="0"/>
              <w:autoSpaceDN w:val="0"/>
              <w:adjustRightInd w:val="0"/>
              <w:spacing w:after="0" w:line="240" w:lineRule="auto"/>
              <w:rPr>
                <w:rFonts w:ascii="Arial" w:hAnsi="Arial" w:cs="Arial"/>
              </w:rPr>
            </w:pPr>
            <w:r>
              <w:rPr>
                <w:rFonts w:ascii="Arial" w:hAnsi="Arial" w:cs="Arial"/>
              </w:rPr>
              <w:t>For p</w:t>
            </w:r>
            <w:r w:rsidR="004918E7" w:rsidRPr="00C46FA7">
              <w:rPr>
                <w:rFonts w:ascii="Arial" w:hAnsi="Arial" w:cs="Arial"/>
              </w:rPr>
              <w:t>rocessing errors</w:t>
            </w:r>
            <w:r>
              <w:rPr>
                <w:rFonts w:ascii="Arial" w:hAnsi="Arial" w:cs="Arial"/>
              </w:rPr>
              <w:t xml:space="preserve">, </w:t>
            </w:r>
            <w:r w:rsidR="003F2096">
              <w:rPr>
                <w:rFonts w:ascii="Arial" w:hAnsi="Arial" w:cs="Arial"/>
              </w:rPr>
              <w:t>G</w:t>
            </w:r>
            <w:r>
              <w:rPr>
                <w:rFonts w:ascii="Arial" w:hAnsi="Arial" w:cs="Arial"/>
              </w:rPr>
              <w:t>o to Step 1, then to</w:t>
            </w:r>
            <w:r w:rsidR="004918E7" w:rsidRPr="00C46FA7">
              <w:rPr>
                <w:rFonts w:ascii="Arial" w:hAnsi="Arial" w:cs="Arial"/>
              </w:rPr>
              <w:t xml:space="preserve"> steps </w:t>
            </w:r>
            <w:r w:rsidR="00295E4B">
              <w:rPr>
                <w:rFonts w:ascii="Arial" w:hAnsi="Arial" w:cs="Arial"/>
              </w:rPr>
              <w:t>2</w:t>
            </w:r>
            <w:r w:rsidR="004918E7" w:rsidRPr="00C46FA7">
              <w:rPr>
                <w:rFonts w:ascii="Arial" w:hAnsi="Arial" w:cs="Arial"/>
              </w:rPr>
              <w:t xml:space="preserve"> (EmpowHR) OR </w:t>
            </w:r>
            <w:r w:rsidR="00295E4B">
              <w:rPr>
                <w:rFonts w:ascii="Arial" w:hAnsi="Arial" w:cs="Arial"/>
              </w:rPr>
              <w:t>3</w:t>
            </w:r>
            <w:r w:rsidR="004918E7" w:rsidRPr="00C46FA7">
              <w:rPr>
                <w:rFonts w:ascii="Arial" w:hAnsi="Arial" w:cs="Arial"/>
              </w:rPr>
              <w:t xml:space="preserve"> (EPIC)</w:t>
            </w:r>
            <w:r>
              <w:rPr>
                <w:rFonts w:ascii="Arial" w:hAnsi="Arial" w:cs="Arial"/>
              </w:rPr>
              <w:t>, as appropriate</w:t>
            </w:r>
            <w:r w:rsidR="006D7817">
              <w:rPr>
                <w:rFonts w:ascii="Arial" w:hAnsi="Arial" w:cs="Arial"/>
              </w:rPr>
              <w:t>.</w:t>
            </w:r>
            <w:r w:rsidR="004918E7" w:rsidRPr="00C46FA7">
              <w:rPr>
                <w:rFonts w:ascii="Arial" w:hAnsi="Arial" w:cs="Arial"/>
              </w:rPr>
              <w:t xml:space="preserve"> </w:t>
            </w:r>
          </w:p>
          <w:p w14:paraId="183F5C66" w14:textId="77777777" w:rsidR="004918E7" w:rsidRPr="00C46FA7" w:rsidRDefault="004918E7" w:rsidP="004918E7">
            <w:pPr>
              <w:autoSpaceDE w:val="0"/>
              <w:autoSpaceDN w:val="0"/>
              <w:adjustRightInd w:val="0"/>
              <w:spacing w:after="0" w:line="240" w:lineRule="auto"/>
              <w:rPr>
                <w:rFonts w:ascii="Arial" w:hAnsi="Arial" w:cs="Arial"/>
              </w:rPr>
            </w:pPr>
          </w:p>
          <w:p w14:paraId="183F5C67" w14:textId="77777777" w:rsidR="004918E7" w:rsidRPr="00C46FA7" w:rsidRDefault="004918E7" w:rsidP="004918E7">
            <w:pPr>
              <w:autoSpaceDE w:val="0"/>
              <w:autoSpaceDN w:val="0"/>
              <w:adjustRightInd w:val="0"/>
              <w:spacing w:after="0" w:line="240" w:lineRule="auto"/>
              <w:rPr>
                <w:rFonts w:ascii="Arial" w:hAnsi="Arial" w:cs="Arial"/>
              </w:rPr>
            </w:pPr>
            <w:r w:rsidRPr="00C46FA7">
              <w:rPr>
                <w:rFonts w:ascii="Arial" w:hAnsi="Arial" w:cs="Arial"/>
              </w:rPr>
              <w:t>For letter errors</w:t>
            </w:r>
            <w:r w:rsidR="006D7817">
              <w:rPr>
                <w:rFonts w:ascii="Arial" w:hAnsi="Arial" w:cs="Arial"/>
              </w:rPr>
              <w:t>,</w:t>
            </w:r>
            <w:r w:rsidRPr="00C46FA7">
              <w:rPr>
                <w:rFonts w:ascii="Arial" w:hAnsi="Arial" w:cs="Arial"/>
              </w:rPr>
              <w:t xml:space="preserve"> </w:t>
            </w:r>
            <w:r w:rsidR="003F2096">
              <w:rPr>
                <w:rFonts w:ascii="Arial" w:hAnsi="Arial" w:cs="Arial"/>
              </w:rPr>
              <w:t>G</w:t>
            </w:r>
            <w:r w:rsidRPr="00C46FA7">
              <w:rPr>
                <w:rFonts w:ascii="Arial" w:hAnsi="Arial" w:cs="Arial"/>
              </w:rPr>
              <w:t xml:space="preserve">o to </w:t>
            </w:r>
            <w:r w:rsidR="00472912">
              <w:rPr>
                <w:rFonts w:ascii="Arial" w:hAnsi="Arial" w:cs="Arial"/>
              </w:rPr>
              <w:t>S</w:t>
            </w:r>
            <w:r w:rsidRPr="00C46FA7">
              <w:rPr>
                <w:rFonts w:ascii="Arial" w:hAnsi="Arial" w:cs="Arial"/>
              </w:rPr>
              <w:t xml:space="preserve">tep </w:t>
            </w:r>
            <w:r w:rsidR="00295E4B">
              <w:rPr>
                <w:rFonts w:ascii="Arial" w:hAnsi="Arial" w:cs="Arial"/>
              </w:rPr>
              <w:t>6</w:t>
            </w:r>
            <w:r w:rsidR="006D7817">
              <w:rPr>
                <w:rFonts w:ascii="Arial" w:hAnsi="Arial" w:cs="Arial"/>
              </w:rPr>
              <w:t>.</w:t>
            </w:r>
          </w:p>
          <w:p w14:paraId="183F5C68" w14:textId="77777777" w:rsidR="004918E7" w:rsidRPr="00B65049" w:rsidRDefault="004918E7" w:rsidP="004918E7">
            <w:pPr>
              <w:autoSpaceDE w:val="0"/>
              <w:autoSpaceDN w:val="0"/>
              <w:adjustRightInd w:val="0"/>
              <w:spacing w:after="0" w:line="240" w:lineRule="auto"/>
              <w:rPr>
                <w:rFonts w:ascii="Arial" w:hAnsi="Arial" w:cs="Arial"/>
                <w:highlight w:val="yellow"/>
              </w:rPr>
            </w:pPr>
          </w:p>
          <w:p w14:paraId="183F5C69" w14:textId="77777777" w:rsidR="004918E7" w:rsidRPr="003B58BA" w:rsidRDefault="004918E7" w:rsidP="00A5784C">
            <w:pPr>
              <w:autoSpaceDE w:val="0"/>
              <w:autoSpaceDN w:val="0"/>
              <w:adjustRightInd w:val="0"/>
              <w:spacing w:after="0" w:line="240" w:lineRule="auto"/>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83F5C6A" w14:textId="77777777" w:rsidR="004918E7" w:rsidRPr="003B58BA" w:rsidRDefault="004918E7" w:rsidP="00A5784C">
            <w:pPr>
              <w:widowControl w:val="0"/>
              <w:autoSpaceDE w:val="0"/>
              <w:autoSpaceDN w:val="0"/>
              <w:adjustRightInd w:val="0"/>
              <w:spacing w:after="0" w:line="240" w:lineRule="auto"/>
              <w:rPr>
                <w:rFonts w:ascii="Arial" w:hAnsi="Arial" w:cs="Arial"/>
              </w:rPr>
            </w:pPr>
            <w:r w:rsidRPr="00C46FA7">
              <w:rPr>
                <w:rFonts w:ascii="Arial" w:hAnsi="Arial" w:cs="Arial"/>
              </w:rPr>
              <w:t xml:space="preserve">Payroll Specialists are to verify that corrections have been made by reviewing all steps needed for processing and this includes reviewing the IRS agreement and the letter. </w:t>
            </w:r>
          </w:p>
        </w:tc>
      </w:tr>
      <w:tr w:rsidR="00295E4B" w:rsidRPr="003B58BA" w14:paraId="183F5C72" w14:textId="77777777" w:rsidTr="00340EF7">
        <w:trPr>
          <w:cantSplit/>
          <w:trHeight w:val="885"/>
        </w:trPr>
        <w:tc>
          <w:tcPr>
            <w:tcW w:w="2629" w:type="dxa"/>
            <w:tcBorders>
              <w:top w:val="single" w:sz="6" w:space="0" w:color="auto"/>
              <w:left w:val="single" w:sz="6" w:space="0" w:color="auto"/>
              <w:bottom w:val="single" w:sz="6" w:space="0" w:color="auto"/>
              <w:right w:val="single" w:sz="6" w:space="0" w:color="auto"/>
            </w:tcBorders>
          </w:tcPr>
          <w:p w14:paraId="183F5C6C" w14:textId="77777777" w:rsidR="00295E4B" w:rsidRDefault="00295E4B" w:rsidP="004918E7">
            <w:pPr>
              <w:pStyle w:val="BodyRow"/>
              <w:rPr>
                <w:b/>
                <w:sz w:val="22"/>
                <w:szCs w:val="22"/>
              </w:rPr>
            </w:pPr>
            <w:r>
              <w:rPr>
                <w:b/>
                <w:sz w:val="22"/>
                <w:szCs w:val="22"/>
              </w:rPr>
              <w:t>Step 10</w:t>
            </w:r>
          </w:p>
          <w:p w14:paraId="183F5C6D" w14:textId="77777777" w:rsidR="00295E4B" w:rsidRDefault="00295E4B" w:rsidP="00295E4B">
            <w:pPr>
              <w:pStyle w:val="BodyRow"/>
              <w:rPr>
                <w:b/>
                <w:sz w:val="22"/>
                <w:szCs w:val="22"/>
              </w:rPr>
            </w:pPr>
            <w:r>
              <w:rPr>
                <w:b/>
                <w:sz w:val="22"/>
                <w:szCs w:val="22"/>
              </w:rPr>
              <w:t>PAYROLL QA</w:t>
            </w:r>
          </w:p>
        </w:tc>
        <w:tc>
          <w:tcPr>
            <w:tcW w:w="4571" w:type="dxa"/>
            <w:tcBorders>
              <w:top w:val="single" w:sz="6" w:space="0" w:color="auto"/>
              <w:left w:val="single" w:sz="6" w:space="0" w:color="auto"/>
              <w:bottom w:val="single" w:sz="6" w:space="0" w:color="auto"/>
              <w:right w:val="single" w:sz="6" w:space="0" w:color="auto"/>
            </w:tcBorders>
          </w:tcPr>
          <w:p w14:paraId="183F5C6E" w14:textId="77777777" w:rsidR="00295E4B" w:rsidRDefault="00295E4B" w:rsidP="004918E7">
            <w:pPr>
              <w:autoSpaceDE w:val="0"/>
              <w:autoSpaceDN w:val="0"/>
              <w:adjustRightInd w:val="0"/>
              <w:spacing w:after="0" w:line="240" w:lineRule="auto"/>
              <w:rPr>
                <w:rFonts w:ascii="Arial" w:hAnsi="Arial" w:cs="Arial"/>
              </w:rPr>
            </w:pPr>
            <w:r>
              <w:rPr>
                <w:rFonts w:ascii="Arial" w:hAnsi="Arial" w:cs="Arial"/>
              </w:rPr>
              <w:t xml:space="preserve">Update Siebel SR. </w:t>
            </w:r>
          </w:p>
          <w:p w14:paraId="183F5C6F" w14:textId="77777777" w:rsidR="00295E4B" w:rsidRDefault="00295E4B" w:rsidP="004918E7">
            <w:pPr>
              <w:autoSpaceDE w:val="0"/>
              <w:autoSpaceDN w:val="0"/>
              <w:adjustRightInd w:val="0"/>
              <w:spacing w:after="0" w:line="240" w:lineRule="auto"/>
              <w:rPr>
                <w:rFonts w:ascii="Arial" w:hAnsi="Arial" w:cs="Arial"/>
              </w:rPr>
            </w:pPr>
          </w:p>
          <w:p w14:paraId="183F5C70" w14:textId="77777777" w:rsidR="00295E4B" w:rsidRPr="00C46FA7" w:rsidRDefault="00295E4B" w:rsidP="004918E7">
            <w:pPr>
              <w:autoSpaceDE w:val="0"/>
              <w:autoSpaceDN w:val="0"/>
              <w:adjustRightInd w:val="0"/>
              <w:spacing w:after="0" w:line="240" w:lineRule="auto"/>
              <w:rPr>
                <w:rFonts w:ascii="Arial" w:hAnsi="Arial" w:cs="Arial"/>
              </w:rPr>
            </w:pPr>
          </w:p>
        </w:tc>
        <w:tc>
          <w:tcPr>
            <w:tcW w:w="3675" w:type="dxa"/>
            <w:tcBorders>
              <w:top w:val="single" w:sz="6" w:space="0" w:color="auto"/>
              <w:left w:val="single" w:sz="6" w:space="0" w:color="auto"/>
              <w:bottom w:val="single" w:sz="6" w:space="0" w:color="auto"/>
              <w:right w:val="single" w:sz="6" w:space="0" w:color="auto"/>
            </w:tcBorders>
          </w:tcPr>
          <w:p w14:paraId="183F5C71" w14:textId="77777777" w:rsidR="00295E4B" w:rsidRPr="00C46FA7" w:rsidRDefault="00295E4B" w:rsidP="00A5784C">
            <w:pPr>
              <w:widowControl w:val="0"/>
              <w:autoSpaceDE w:val="0"/>
              <w:autoSpaceDN w:val="0"/>
              <w:adjustRightInd w:val="0"/>
              <w:spacing w:after="0" w:line="240" w:lineRule="auto"/>
              <w:rPr>
                <w:rFonts w:ascii="Arial" w:hAnsi="Arial" w:cs="Arial"/>
              </w:rPr>
            </w:pPr>
          </w:p>
        </w:tc>
      </w:tr>
      <w:tr w:rsidR="00295E4B" w:rsidRPr="003B58BA" w14:paraId="183F5C77" w14:textId="77777777" w:rsidTr="00DD7700">
        <w:trPr>
          <w:cantSplit/>
          <w:trHeight w:val="11"/>
        </w:trPr>
        <w:tc>
          <w:tcPr>
            <w:tcW w:w="2629" w:type="dxa"/>
            <w:tcBorders>
              <w:top w:val="single" w:sz="6" w:space="0" w:color="auto"/>
              <w:left w:val="single" w:sz="6" w:space="0" w:color="auto"/>
              <w:bottom w:val="single" w:sz="6" w:space="0" w:color="auto"/>
              <w:right w:val="single" w:sz="6" w:space="0" w:color="auto"/>
            </w:tcBorders>
          </w:tcPr>
          <w:p w14:paraId="183F5C73" w14:textId="77777777" w:rsidR="00295E4B" w:rsidRDefault="00295E4B" w:rsidP="004918E7">
            <w:pPr>
              <w:pStyle w:val="BodyRow"/>
              <w:rPr>
                <w:b/>
                <w:sz w:val="22"/>
                <w:szCs w:val="22"/>
              </w:rPr>
            </w:pPr>
            <w:r>
              <w:rPr>
                <w:b/>
                <w:sz w:val="22"/>
                <w:szCs w:val="22"/>
              </w:rPr>
              <w:t>Step 11</w:t>
            </w:r>
          </w:p>
          <w:p w14:paraId="183F5C74" w14:textId="77777777" w:rsidR="00295E4B" w:rsidRDefault="00295E4B" w:rsidP="004918E7">
            <w:pPr>
              <w:pStyle w:val="BodyRow"/>
              <w:rPr>
                <w:b/>
                <w:sz w:val="22"/>
                <w:szCs w:val="22"/>
              </w:rPr>
            </w:pPr>
            <w:r>
              <w:rPr>
                <w:b/>
                <w:sz w:val="22"/>
                <w:szCs w:val="22"/>
              </w:rPr>
              <w:t>PAYROLL QA</w:t>
            </w:r>
          </w:p>
        </w:tc>
        <w:tc>
          <w:tcPr>
            <w:tcW w:w="4571" w:type="dxa"/>
            <w:tcBorders>
              <w:top w:val="single" w:sz="6" w:space="0" w:color="auto"/>
              <w:left w:val="single" w:sz="6" w:space="0" w:color="auto"/>
              <w:bottom w:val="single" w:sz="6" w:space="0" w:color="auto"/>
              <w:right w:val="single" w:sz="6" w:space="0" w:color="auto"/>
            </w:tcBorders>
          </w:tcPr>
          <w:p w14:paraId="183F5C75" w14:textId="77777777" w:rsidR="00295E4B" w:rsidRDefault="00295E4B" w:rsidP="004918E7">
            <w:pPr>
              <w:autoSpaceDE w:val="0"/>
              <w:autoSpaceDN w:val="0"/>
              <w:adjustRightInd w:val="0"/>
              <w:spacing w:after="0" w:line="240" w:lineRule="auto"/>
              <w:rPr>
                <w:rFonts w:ascii="Arial" w:hAnsi="Arial" w:cs="Arial"/>
              </w:rPr>
            </w:pPr>
            <w:r>
              <w:rPr>
                <w:rFonts w:ascii="Arial" w:hAnsi="Arial" w:cs="Arial"/>
              </w:rPr>
              <w:t xml:space="preserve">Put </w:t>
            </w:r>
            <w:r w:rsidR="00251168">
              <w:rPr>
                <w:rFonts w:ascii="Arial" w:hAnsi="Arial" w:cs="Arial"/>
              </w:rPr>
              <w:t xml:space="preserve">employee </w:t>
            </w:r>
            <w:r>
              <w:rPr>
                <w:rFonts w:ascii="Arial" w:hAnsi="Arial" w:cs="Arial"/>
              </w:rPr>
              <w:t>acknowledgement letter in the envelope and deliver to mailroom.</w:t>
            </w:r>
          </w:p>
        </w:tc>
        <w:tc>
          <w:tcPr>
            <w:tcW w:w="3675" w:type="dxa"/>
            <w:tcBorders>
              <w:top w:val="single" w:sz="6" w:space="0" w:color="auto"/>
              <w:left w:val="single" w:sz="6" w:space="0" w:color="auto"/>
              <w:bottom w:val="single" w:sz="6" w:space="0" w:color="auto"/>
              <w:right w:val="single" w:sz="6" w:space="0" w:color="auto"/>
            </w:tcBorders>
          </w:tcPr>
          <w:p w14:paraId="183F5C76" w14:textId="77777777" w:rsidR="00295E4B" w:rsidRPr="00C46FA7" w:rsidRDefault="00295E4B" w:rsidP="00340EF7">
            <w:pPr>
              <w:rPr>
                <w:rFonts w:ascii="Arial" w:hAnsi="Arial" w:cs="Arial"/>
              </w:rPr>
            </w:pPr>
            <w:r>
              <w:rPr>
                <w:rFonts w:ascii="Arial" w:hAnsi="Arial" w:cs="Arial"/>
              </w:rPr>
              <w:t>Verify PII</w:t>
            </w:r>
            <w:r w:rsidR="00A03D14">
              <w:rPr>
                <w:rFonts w:ascii="Arial" w:hAnsi="Arial" w:cs="Arial"/>
              </w:rPr>
              <w:t xml:space="preserve"> is matching</w:t>
            </w:r>
            <w:r w:rsidR="00251168">
              <w:rPr>
                <w:rFonts w:ascii="Arial" w:hAnsi="Arial" w:cs="Arial"/>
              </w:rPr>
              <w:t xml:space="preserve"> and redacted</w:t>
            </w:r>
            <w:r w:rsidR="00A03D14">
              <w:rPr>
                <w:rFonts w:ascii="Arial" w:hAnsi="Arial" w:cs="Arial"/>
              </w:rPr>
              <w:t xml:space="preserve"> throughout the documentation being sent out</w:t>
            </w:r>
            <w:r w:rsidR="00251168">
              <w:rPr>
                <w:rFonts w:ascii="Arial" w:hAnsi="Arial" w:cs="Arial"/>
              </w:rPr>
              <w:t>.</w:t>
            </w:r>
            <w:r w:rsidR="00A03D14">
              <w:rPr>
                <w:rFonts w:ascii="Arial" w:hAnsi="Arial" w:cs="Arial"/>
              </w:rPr>
              <w:t xml:space="preserve"> </w:t>
            </w:r>
          </w:p>
        </w:tc>
      </w:tr>
      <w:tr w:rsidR="00A03D14" w:rsidRPr="003B58BA" w14:paraId="183F5C80" w14:textId="77777777" w:rsidTr="00DD7700">
        <w:trPr>
          <w:cantSplit/>
          <w:trHeight w:val="11"/>
        </w:trPr>
        <w:tc>
          <w:tcPr>
            <w:tcW w:w="2629" w:type="dxa"/>
            <w:tcBorders>
              <w:top w:val="single" w:sz="6" w:space="0" w:color="auto"/>
              <w:left w:val="single" w:sz="6" w:space="0" w:color="auto"/>
              <w:bottom w:val="single" w:sz="6" w:space="0" w:color="auto"/>
              <w:right w:val="single" w:sz="6" w:space="0" w:color="auto"/>
            </w:tcBorders>
          </w:tcPr>
          <w:p w14:paraId="183F5C78" w14:textId="77777777" w:rsidR="00A03D14" w:rsidRDefault="00A03D14" w:rsidP="004918E7">
            <w:pPr>
              <w:pStyle w:val="BodyRow"/>
              <w:rPr>
                <w:b/>
                <w:sz w:val="22"/>
                <w:szCs w:val="22"/>
              </w:rPr>
            </w:pPr>
            <w:r>
              <w:rPr>
                <w:b/>
                <w:sz w:val="22"/>
                <w:szCs w:val="22"/>
              </w:rPr>
              <w:t xml:space="preserve">Step 12 </w:t>
            </w:r>
          </w:p>
          <w:p w14:paraId="183F5C79" w14:textId="77777777" w:rsidR="00A03D14" w:rsidRDefault="00A03D14" w:rsidP="00A03D14">
            <w:pPr>
              <w:pStyle w:val="BodyRow"/>
              <w:rPr>
                <w:b/>
                <w:sz w:val="22"/>
                <w:szCs w:val="22"/>
              </w:rPr>
            </w:pPr>
            <w:r>
              <w:rPr>
                <w:b/>
                <w:sz w:val="22"/>
                <w:szCs w:val="22"/>
              </w:rPr>
              <w:t>DMG</w:t>
            </w:r>
          </w:p>
        </w:tc>
        <w:tc>
          <w:tcPr>
            <w:tcW w:w="4571" w:type="dxa"/>
            <w:tcBorders>
              <w:top w:val="single" w:sz="6" w:space="0" w:color="auto"/>
              <w:left w:val="single" w:sz="6" w:space="0" w:color="auto"/>
              <w:bottom w:val="single" w:sz="6" w:space="0" w:color="auto"/>
              <w:right w:val="single" w:sz="6" w:space="0" w:color="auto"/>
            </w:tcBorders>
          </w:tcPr>
          <w:p w14:paraId="183F5C7A" w14:textId="77777777" w:rsidR="006F2250" w:rsidRDefault="00A03D14" w:rsidP="004918E7">
            <w:pPr>
              <w:autoSpaceDE w:val="0"/>
              <w:autoSpaceDN w:val="0"/>
              <w:adjustRightInd w:val="0"/>
              <w:spacing w:after="0" w:line="240" w:lineRule="auto"/>
              <w:rPr>
                <w:rFonts w:ascii="Arial" w:hAnsi="Arial" w:cs="Arial"/>
              </w:rPr>
            </w:pPr>
            <w:r>
              <w:rPr>
                <w:rFonts w:ascii="Arial" w:hAnsi="Arial" w:cs="Arial"/>
              </w:rPr>
              <w:t xml:space="preserve">Send out acknowledgement letter. </w:t>
            </w:r>
          </w:p>
          <w:p w14:paraId="183F5C7B" w14:textId="77777777" w:rsidR="006F2250" w:rsidRDefault="006F2250" w:rsidP="004918E7">
            <w:pPr>
              <w:autoSpaceDE w:val="0"/>
              <w:autoSpaceDN w:val="0"/>
              <w:adjustRightInd w:val="0"/>
              <w:spacing w:after="0" w:line="240" w:lineRule="auto"/>
              <w:rPr>
                <w:rFonts w:ascii="Arial" w:hAnsi="Arial" w:cs="Arial"/>
              </w:rPr>
            </w:pPr>
          </w:p>
          <w:p w14:paraId="183F5C7C" w14:textId="77777777" w:rsidR="00A03D14" w:rsidRDefault="00A03D14" w:rsidP="004918E7">
            <w:pPr>
              <w:autoSpaceDE w:val="0"/>
              <w:autoSpaceDN w:val="0"/>
              <w:adjustRightInd w:val="0"/>
              <w:spacing w:after="0" w:line="240" w:lineRule="auto"/>
              <w:rPr>
                <w:rFonts w:ascii="Arial" w:hAnsi="Arial" w:cs="Arial"/>
              </w:rPr>
            </w:pPr>
            <w:r>
              <w:rPr>
                <w:rFonts w:ascii="Arial" w:hAnsi="Arial" w:cs="Arial"/>
              </w:rPr>
              <w:t>Refer to SOP SSC-018, Mailroom Outgoing mail.</w:t>
            </w:r>
          </w:p>
          <w:p w14:paraId="183F5C7D" w14:textId="77777777" w:rsidR="00A03D14" w:rsidRDefault="00A03D14" w:rsidP="004918E7">
            <w:pPr>
              <w:autoSpaceDE w:val="0"/>
              <w:autoSpaceDN w:val="0"/>
              <w:adjustRightInd w:val="0"/>
              <w:spacing w:after="0" w:line="240" w:lineRule="auto"/>
              <w:rPr>
                <w:rFonts w:ascii="Arial" w:hAnsi="Arial" w:cs="Arial"/>
              </w:rPr>
            </w:pPr>
          </w:p>
          <w:p w14:paraId="183F5C7E" w14:textId="77777777" w:rsidR="00A03D14" w:rsidRDefault="00A03D14" w:rsidP="004918E7">
            <w:pPr>
              <w:autoSpaceDE w:val="0"/>
              <w:autoSpaceDN w:val="0"/>
              <w:adjustRightInd w:val="0"/>
              <w:spacing w:after="0" w:line="240" w:lineRule="auto"/>
              <w:rPr>
                <w:rFonts w:ascii="Arial" w:hAnsi="Arial" w:cs="Arial"/>
              </w:rPr>
            </w:pPr>
            <w:r>
              <w:rPr>
                <w:rFonts w:ascii="Arial" w:hAnsi="Arial" w:cs="Arial"/>
              </w:rPr>
              <w:t>End Process.</w:t>
            </w:r>
          </w:p>
        </w:tc>
        <w:tc>
          <w:tcPr>
            <w:tcW w:w="3675" w:type="dxa"/>
            <w:tcBorders>
              <w:top w:val="single" w:sz="6" w:space="0" w:color="auto"/>
              <w:left w:val="single" w:sz="6" w:space="0" w:color="auto"/>
              <w:bottom w:val="single" w:sz="6" w:space="0" w:color="auto"/>
              <w:right w:val="single" w:sz="6" w:space="0" w:color="auto"/>
            </w:tcBorders>
          </w:tcPr>
          <w:p w14:paraId="183F5C7F" w14:textId="77777777" w:rsidR="00A03D14" w:rsidRDefault="00A03D14" w:rsidP="00A5784C">
            <w:pPr>
              <w:widowControl w:val="0"/>
              <w:autoSpaceDE w:val="0"/>
              <w:autoSpaceDN w:val="0"/>
              <w:adjustRightInd w:val="0"/>
              <w:spacing w:after="0" w:line="240" w:lineRule="auto"/>
              <w:rPr>
                <w:rFonts w:ascii="Arial" w:hAnsi="Arial" w:cs="Arial"/>
              </w:rPr>
            </w:pPr>
          </w:p>
        </w:tc>
      </w:tr>
    </w:tbl>
    <w:p w14:paraId="183F5C81" w14:textId="77777777" w:rsidR="008F78F4" w:rsidRPr="003B58BA" w:rsidRDefault="008F78F4">
      <w:pPr>
        <w:rPr>
          <w:rFonts w:ascii="Arial" w:hAnsi="Arial" w:cs="Arial"/>
        </w:rPr>
      </w:pPr>
      <w:r w:rsidRPr="003B58BA">
        <w:rPr>
          <w:rFonts w:ascii="Arial" w:hAnsi="Arial" w:cs="Arial"/>
        </w:rPr>
        <w:br w:type="page"/>
      </w:r>
    </w:p>
    <w:tbl>
      <w:tblPr>
        <w:tblW w:w="10800" w:type="dxa"/>
        <w:tblInd w:w="108" w:type="dxa"/>
        <w:tblLayout w:type="fixed"/>
        <w:tblLook w:val="0600" w:firstRow="0" w:lastRow="0" w:firstColumn="0" w:lastColumn="0" w:noHBand="1" w:noVBand="1"/>
      </w:tblPr>
      <w:tblGrid>
        <w:gridCol w:w="2520"/>
        <w:gridCol w:w="12"/>
        <w:gridCol w:w="7"/>
        <w:gridCol w:w="4661"/>
        <w:gridCol w:w="8"/>
        <w:gridCol w:w="20"/>
        <w:gridCol w:w="3557"/>
        <w:gridCol w:w="15"/>
      </w:tblGrid>
      <w:tr w:rsidR="00A618D0" w:rsidRPr="003B58BA" w14:paraId="183F5C83" w14:textId="77777777" w:rsidTr="00B024E6">
        <w:trPr>
          <w:cantSplit/>
          <w:trHeight w:val="705"/>
          <w:tblHeader/>
        </w:trPr>
        <w:tc>
          <w:tcPr>
            <w:tcW w:w="10800" w:type="dxa"/>
            <w:gridSpan w:val="8"/>
            <w:tcBorders>
              <w:top w:val="single" w:sz="6" w:space="0" w:color="auto"/>
              <w:left w:val="single" w:sz="6" w:space="0" w:color="auto"/>
              <w:bottom w:val="single" w:sz="6" w:space="0" w:color="auto"/>
              <w:right w:val="single" w:sz="6" w:space="0" w:color="auto"/>
            </w:tcBorders>
          </w:tcPr>
          <w:p w14:paraId="183F5C82" w14:textId="77777777" w:rsidR="009C4C92" w:rsidRPr="003B58BA" w:rsidRDefault="00084A8A" w:rsidP="00CF46CC">
            <w:pPr>
              <w:pStyle w:val="Heading2"/>
              <w:tabs>
                <w:tab w:val="clear" w:pos="1116"/>
                <w:tab w:val="num" w:pos="756"/>
              </w:tabs>
              <w:ind w:left="756"/>
              <w:rPr>
                <w:rFonts w:cs="Arial"/>
              </w:rPr>
            </w:pPr>
            <w:bookmarkStart w:id="13" w:name="_Toc400450239"/>
            <w:r w:rsidRPr="003B58BA">
              <w:rPr>
                <w:rFonts w:cs="Arial"/>
                <w:lang w:val="en-US" w:eastAsia="en-US"/>
              </w:rPr>
              <w:t>Bankruptc</w:t>
            </w:r>
            <w:r w:rsidR="00515654" w:rsidRPr="003B58BA">
              <w:rPr>
                <w:rFonts w:cs="Arial"/>
                <w:lang w:val="en-US" w:eastAsia="en-US"/>
              </w:rPr>
              <w:t>y</w:t>
            </w:r>
            <w:bookmarkEnd w:id="13"/>
          </w:p>
        </w:tc>
      </w:tr>
      <w:tr w:rsidR="00D80792" w:rsidRPr="003B58BA" w14:paraId="183F5C87" w14:textId="77777777" w:rsidTr="003F2096">
        <w:trPr>
          <w:cantSplit/>
          <w:trHeight w:val="11"/>
          <w:tblHeader/>
        </w:trPr>
        <w:tc>
          <w:tcPr>
            <w:tcW w:w="2539" w:type="dxa"/>
            <w:gridSpan w:val="3"/>
            <w:tcBorders>
              <w:top w:val="single" w:sz="6" w:space="0" w:color="auto"/>
              <w:left w:val="single" w:sz="6" w:space="0" w:color="auto"/>
              <w:bottom w:val="single" w:sz="6" w:space="0" w:color="auto"/>
              <w:right w:val="single" w:sz="6" w:space="0" w:color="auto"/>
            </w:tcBorders>
            <w:shd w:val="clear" w:color="auto" w:fill="EEECE1" w:themeFill="background2"/>
          </w:tcPr>
          <w:p w14:paraId="183F5C84" w14:textId="77777777" w:rsidR="00D80792" w:rsidRPr="003B58BA" w:rsidRDefault="00D80792" w:rsidP="009E7103">
            <w:pPr>
              <w:pStyle w:val="BodyRow"/>
              <w:spacing w:before="0" w:after="0"/>
              <w:jc w:val="center"/>
              <w:rPr>
                <w:b/>
                <w:sz w:val="22"/>
                <w:szCs w:val="24"/>
              </w:rPr>
            </w:pPr>
            <w:r w:rsidRPr="003B58BA">
              <w:rPr>
                <w:b/>
                <w:sz w:val="22"/>
                <w:szCs w:val="24"/>
              </w:rPr>
              <w:t>Functional Area</w:t>
            </w:r>
          </w:p>
        </w:tc>
        <w:tc>
          <w:tcPr>
            <w:tcW w:w="4689" w:type="dxa"/>
            <w:gridSpan w:val="3"/>
            <w:tcBorders>
              <w:top w:val="single" w:sz="6" w:space="0" w:color="auto"/>
              <w:left w:val="single" w:sz="6" w:space="0" w:color="auto"/>
              <w:bottom w:val="single" w:sz="6" w:space="0" w:color="auto"/>
              <w:right w:val="single" w:sz="6" w:space="0" w:color="auto"/>
            </w:tcBorders>
            <w:shd w:val="clear" w:color="auto" w:fill="EEECE1" w:themeFill="background2"/>
          </w:tcPr>
          <w:p w14:paraId="183F5C85" w14:textId="77777777" w:rsidR="00D80792" w:rsidRPr="003B58BA" w:rsidRDefault="00D80792" w:rsidP="009E7103">
            <w:pPr>
              <w:autoSpaceDE w:val="0"/>
              <w:autoSpaceDN w:val="0"/>
              <w:adjustRightInd w:val="0"/>
              <w:spacing w:after="0" w:line="240" w:lineRule="auto"/>
              <w:jc w:val="center"/>
              <w:rPr>
                <w:rFonts w:ascii="Arial" w:hAnsi="Arial" w:cs="Arial"/>
                <w:b/>
                <w:szCs w:val="24"/>
              </w:rPr>
            </w:pPr>
            <w:r w:rsidRPr="003B58BA">
              <w:rPr>
                <w:rFonts w:ascii="Arial" w:hAnsi="Arial" w:cs="Arial"/>
                <w:b/>
                <w:szCs w:val="24"/>
              </w:rPr>
              <w:t>Action</w:t>
            </w:r>
          </w:p>
        </w:tc>
        <w:tc>
          <w:tcPr>
            <w:tcW w:w="3572" w:type="dxa"/>
            <w:gridSpan w:val="2"/>
            <w:tcBorders>
              <w:top w:val="single" w:sz="6" w:space="0" w:color="auto"/>
              <w:left w:val="single" w:sz="6" w:space="0" w:color="auto"/>
              <w:bottom w:val="single" w:sz="6" w:space="0" w:color="auto"/>
              <w:right w:val="single" w:sz="6" w:space="0" w:color="auto"/>
            </w:tcBorders>
            <w:shd w:val="clear" w:color="auto" w:fill="EEECE1" w:themeFill="background2"/>
          </w:tcPr>
          <w:p w14:paraId="183F5C86" w14:textId="77777777" w:rsidR="00D80792" w:rsidRPr="003B58BA" w:rsidRDefault="00D80792" w:rsidP="009E7103">
            <w:pPr>
              <w:widowControl w:val="0"/>
              <w:autoSpaceDE w:val="0"/>
              <w:autoSpaceDN w:val="0"/>
              <w:adjustRightInd w:val="0"/>
              <w:spacing w:after="0" w:line="240" w:lineRule="auto"/>
              <w:jc w:val="center"/>
              <w:rPr>
                <w:rFonts w:ascii="Arial" w:hAnsi="Arial" w:cs="Arial"/>
                <w:b/>
                <w:szCs w:val="24"/>
              </w:rPr>
            </w:pPr>
            <w:r w:rsidRPr="003B58BA">
              <w:rPr>
                <w:rFonts w:ascii="Arial" w:hAnsi="Arial" w:cs="Arial"/>
                <w:b/>
                <w:szCs w:val="24"/>
              </w:rPr>
              <w:t>Notes</w:t>
            </w:r>
          </w:p>
        </w:tc>
      </w:tr>
      <w:tr w:rsidR="001D3855" w:rsidRPr="003B58BA" w14:paraId="183F5C93" w14:textId="77777777" w:rsidTr="00B024E6">
        <w:trPr>
          <w:cantSplit/>
          <w:trHeight w:val="11"/>
        </w:trPr>
        <w:tc>
          <w:tcPr>
            <w:tcW w:w="2539" w:type="dxa"/>
            <w:gridSpan w:val="3"/>
            <w:tcBorders>
              <w:top w:val="single" w:sz="6" w:space="0" w:color="auto"/>
              <w:left w:val="single" w:sz="6" w:space="0" w:color="auto"/>
              <w:bottom w:val="single" w:sz="6" w:space="0" w:color="auto"/>
              <w:right w:val="single" w:sz="6" w:space="0" w:color="auto"/>
            </w:tcBorders>
          </w:tcPr>
          <w:p w14:paraId="183F5C88" w14:textId="77777777" w:rsidR="001D3855" w:rsidRPr="003B58BA" w:rsidRDefault="001D3855" w:rsidP="001D3855">
            <w:pPr>
              <w:pStyle w:val="BodyRow"/>
              <w:rPr>
                <w:b/>
                <w:sz w:val="22"/>
                <w:szCs w:val="22"/>
              </w:rPr>
            </w:pPr>
            <w:r>
              <w:rPr>
                <w:b/>
                <w:sz w:val="22"/>
                <w:szCs w:val="22"/>
              </w:rPr>
              <w:t>Step 1</w:t>
            </w:r>
          </w:p>
          <w:p w14:paraId="183F5C89" w14:textId="77777777" w:rsidR="001D3855" w:rsidRPr="003B58BA" w:rsidRDefault="001D3855" w:rsidP="001D3855">
            <w:pPr>
              <w:pStyle w:val="BodyRow"/>
              <w:rPr>
                <w:b/>
                <w:sz w:val="22"/>
                <w:szCs w:val="22"/>
              </w:rPr>
            </w:pPr>
            <w:r w:rsidRPr="003B58BA">
              <w:rPr>
                <w:b/>
                <w:sz w:val="22"/>
                <w:szCs w:val="22"/>
              </w:rPr>
              <w:t xml:space="preserve">PAYROLL </w:t>
            </w:r>
          </w:p>
          <w:p w14:paraId="183F5C8A" w14:textId="77777777" w:rsidR="001D3855" w:rsidRPr="003B58BA" w:rsidRDefault="001D3855" w:rsidP="000E3B00">
            <w:pPr>
              <w:pStyle w:val="BodyRow"/>
              <w:rPr>
                <w:b/>
                <w:sz w:val="22"/>
                <w:szCs w:val="22"/>
              </w:rPr>
            </w:pPr>
            <w:r w:rsidRPr="003B58BA">
              <w:rPr>
                <w:b/>
                <w:sz w:val="22"/>
                <w:szCs w:val="22"/>
              </w:rPr>
              <w:t>SPECIALIST</w:t>
            </w:r>
          </w:p>
        </w:tc>
        <w:tc>
          <w:tcPr>
            <w:tcW w:w="4689" w:type="dxa"/>
            <w:gridSpan w:val="3"/>
            <w:tcBorders>
              <w:top w:val="single" w:sz="6" w:space="0" w:color="auto"/>
              <w:left w:val="single" w:sz="6" w:space="0" w:color="auto"/>
              <w:bottom w:val="single" w:sz="6" w:space="0" w:color="auto"/>
              <w:right w:val="single" w:sz="6" w:space="0" w:color="auto"/>
            </w:tcBorders>
          </w:tcPr>
          <w:p w14:paraId="183F5C8B"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 xml:space="preserve">Process new, amendment or termination of Bankruptcy Order in EmpowHR or EPIC. </w:t>
            </w:r>
          </w:p>
          <w:p w14:paraId="183F5C8C" w14:textId="77777777" w:rsidR="001D3855" w:rsidRPr="003B58BA" w:rsidRDefault="001D3855" w:rsidP="001D3855">
            <w:pPr>
              <w:autoSpaceDE w:val="0"/>
              <w:autoSpaceDN w:val="0"/>
              <w:adjustRightInd w:val="0"/>
              <w:spacing w:after="0" w:line="240" w:lineRule="auto"/>
              <w:rPr>
                <w:rFonts w:ascii="Arial" w:hAnsi="Arial" w:cs="Arial"/>
              </w:rPr>
            </w:pPr>
          </w:p>
          <w:p w14:paraId="183F5C8D"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 xml:space="preserve">If entering in EmpowHR, </w:t>
            </w:r>
            <w:r w:rsidR="003F2096">
              <w:rPr>
                <w:rFonts w:ascii="Arial" w:hAnsi="Arial" w:cs="Arial"/>
              </w:rPr>
              <w:t>G</w:t>
            </w:r>
            <w:r w:rsidRPr="003B58BA">
              <w:rPr>
                <w:rFonts w:ascii="Arial" w:hAnsi="Arial" w:cs="Arial"/>
              </w:rPr>
              <w:t xml:space="preserve">o to </w:t>
            </w:r>
            <w:r>
              <w:rPr>
                <w:rFonts w:ascii="Arial" w:hAnsi="Arial" w:cs="Arial"/>
              </w:rPr>
              <w:t>S</w:t>
            </w:r>
            <w:r w:rsidRPr="003B58BA">
              <w:rPr>
                <w:rFonts w:ascii="Arial" w:hAnsi="Arial" w:cs="Arial"/>
              </w:rPr>
              <w:t xml:space="preserve">tep </w:t>
            </w:r>
            <w:r w:rsidR="00777192">
              <w:rPr>
                <w:rFonts w:ascii="Arial" w:hAnsi="Arial" w:cs="Arial"/>
              </w:rPr>
              <w:t>2</w:t>
            </w:r>
          </w:p>
          <w:p w14:paraId="183F5C8E" w14:textId="77777777" w:rsidR="001D3855" w:rsidRPr="003B58BA" w:rsidRDefault="001D3855" w:rsidP="001D3855">
            <w:pPr>
              <w:autoSpaceDE w:val="0"/>
              <w:autoSpaceDN w:val="0"/>
              <w:adjustRightInd w:val="0"/>
              <w:spacing w:after="0" w:line="240" w:lineRule="auto"/>
              <w:rPr>
                <w:rFonts w:ascii="Arial" w:hAnsi="Arial" w:cs="Arial"/>
              </w:rPr>
            </w:pPr>
          </w:p>
          <w:p w14:paraId="183F5C8F"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OR</w:t>
            </w:r>
          </w:p>
          <w:p w14:paraId="183F5C90" w14:textId="77777777" w:rsidR="001D3855" w:rsidRPr="003B58BA" w:rsidRDefault="001D3855" w:rsidP="001D3855">
            <w:pPr>
              <w:autoSpaceDE w:val="0"/>
              <w:autoSpaceDN w:val="0"/>
              <w:adjustRightInd w:val="0"/>
              <w:spacing w:after="0" w:line="240" w:lineRule="auto"/>
              <w:rPr>
                <w:rFonts w:ascii="Arial" w:hAnsi="Arial" w:cs="Arial"/>
              </w:rPr>
            </w:pPr>
          </w:p>
          <w:p w14:paraId="183F5C91" w14:textId="77777777" w:rsidR="001D3855" w:rsidRPr="003B58BA" w:rsidRDefault="001D3855" w:rsidP="003F2096">
            <w:pPr>
              <w:autoSpaceDE w:val="0"/>
              <w:autoSpaceDN w:val="0"/>
              <w:adjustRightInd w:val="0"/>
              <w:spacing w:after="0" w:line="240" w:lineRule="auto"/>
              <w:rPr>
                <w:rFonts w:ascii="Arial" w:hAnsi="Arial" w:cs="Arial"/>
              </w:rPr>
            </w:pPr>
            <w:r w:rsidRPr="003B58BA">
              <w:rPr>
                <w:rFonts w:ascii="Arial" w:hAnsi="Arial" w:cs="Arial"/>
              </w:rPr>
              <w:t xml:space="preserve">If entering in EPIC web, </w:t>
            </w:r>
            <w:r w:rsidR="003F2096">
              <w:rPr>
                <w:rFonts w:ascii="Arial" w:hAnsi="Arial" w:cs="Arial"/>
              </w:rPr>
              <w:t>G</w:t>
            </w:r>
            <w:r w:rsidRPr="003B58BA">
              <w:rPr>
                <w:rFonts w:ascii="Arial" w:hAnsi="Arial" w:cs="Arial"/>
              </w:rPr>
              <w:t xml:space="preserve">o to </w:t>
            </w:r>
            <w:r>
              <w:rPr>
                <w:rFonts w:ascii="Arial" w:hAnsi="Arial" w:cs="Arial"/>
              </w:rPr>
              <w:t>S</w:t>
            </w:r>
            <w:r w:rsidRPr="003B58BA">
              <w:rPr>
                <w:rFonts w:ascii="Arial" w:hAnsi="Arial" w:cs="Arial"/>
              </w:rPr>
              <w:t xml:space="preserve">tep </w:t>
            </w:r>
            <w:r w:rsidR="00777192">
              <w:rPr>
                <w:rFonts w:ascii="Arial" w:hAnsi="Arial" w:cs="Arial"/>
              </w:rPr>
              <w:t>3</w:t>
            </w:r>
            <w:r w:rsidRPr="003B58BA">
              <w:rPr>
                <w:rFonts w:ascii="Arial" w:hAnsi="Arial" w:cs="Arial"/>
              </w:rPr>
              <w:t>.</w:t>
            </w:r>
          </w:p>
        </w:tc>
        <w:tc>
          <w:tcPr>
            <w:tcW w:w="3572" w:type="dxa"/>
            <w:gridSpan w:val="2"/>
            <w:tcBorders>
              <w:top w:val="single" w:sz="6" w:space="0" w:color="auto"/>
              <w:left w:val="single" w:sz="6" w:space="0" w:color="auto"/>
              <w:bottom w:val="single" w:sz="6" w:space="0" w:color="auto"/>
              <w:right w:val="single" w:sz="6" w:space="0" w:color="auto"/>
            </w:tcBorders>
          </w:tcPr>
          <w:p w14:paraId="183F5C92" w14:textId="77777777" w:rsidR="001D3855" w:rsidRPr="003B58BA" w:rsidRDefault="001D3855" w:rsidP="00F44F2F">
            <w:pPr>
              <w:widowControl w:val="0"/>
              <w:autoSpaceDE w:val="0"/>
              <w:autoSpaceDN w:val="0"/>
              <w:adjustRightInd w:val="0"/>
              <w:spacing w:after="0" w:line="240" w:lineRule="auto"/>
              <w:rPr>
                <w:rFonts w:ascii="Arial" w:hAnsi="Arial" w:cs="Arial"/>
              </w:rPr>
            </w:pPr>
            <w:r w:rsidRPr="003B58BA">
              <w:rPr>
                <w:rFonts w:ascii="Arial" w:hAnsi="Arial" w:cs="Arial"/>
              </w:rPr>
              <w:t>Use EmpowHR for primary system processing - EPIC is to be used as a back-up to EmpowHR</w:t>
            </w:r>
          </w:p>
        </w:tc>
      </w:tr>
      <w:tr w:rsidR="001D3855" w:rsidRPr="003B58BA" w14:paraId="183F5CBB" w14:textId="77777777" w:rsidTr="00B024E6">
        <w:tblPrEx>
          <w:tblLook w:val="0000" w:firstRow="0" w:lastRow="0" w:firstColumn="0" w:lastColumn="0" w:noHBand="0" w:noVBand="0"/>
        </w:tblPrEx>
        <w:trPr>
          <w:cantSplit/>
          <w:trHeight w:val="11"/>
        </w:trPr>
        <w:tc>
          <w:tcPr>
            <w:tcW w:w="2532" w:type="dxa"/>
            <w:gridSpan w:val="2"/>
            <w:tcBorders>
              <w:top w:val="single" w:sz="6" w:space="0" w:color="auto"/>
              <w:left w:val="single" w:sz="6" w:space="0" w:color="auto"/>
              <w:bottom w:val="single" w:sz="6" w:space="0" w:color="auto"/>
              <w:right w:val="single" w:sz="6" w:space="0" w:color="auto"/>
            </w:tcBorders>
          </w:tcPr>
          <w:p w14:paraId="183F5C94" w14:textId="77777777" w:rsidR="001D3855" w:rsidRPr="003B58BA" w:rsidRDefault="001D3855" w:rsidP="001D3855">
            <w:pPr>
              <w:pStyle w:val="BodyRow"/>
              <w:rPr>
                <w:b/>
                <w:sz w:val="22"/>
                <w:szCs w:val="22"/>
              </w:rPr>
            </w:pPr>
            <w:r>
              <w:rPr>
                <w:b/>
                <w:sz w:val="22"/>
                <w:szCs w:val="22"/>
              </w:rPr>
              <w:t>Step 2</w:t>
            </w:r>
          </w:p>
          <w:p w14:paraId="183F5C95" w14:textId="77777777" w:rsidR="001D3855" w:rsidRPr="003B58BA" w:rsidRDefault="001D3855" w:rsidP="001D3855">
            <w:pPr>
              <w:pStyle w:val="BodyRow"/>
              <w:rPr>
                <w:b/>
                <w:sz w:val="22"/>
                <w:szCs w:val="22"/>
              </w:rPr>
            </w:pPr>
            <w:r w:rsidRPr="003B58BA">
              <w:rPr>
                <w:b/>
                <w:sz w:val="22"/>
                <w:szCs w:val="22"/>
              </w:rPr>
              <w:t>PAYROLL</w:t>
            </w:r>
          </w:p>
          <w:p w14:paraId="183F5C96" w14:textId="77777777" w:rsidR="001D3855" w:rsidRPr="003B58BA" w:rsidRDefault="001D3855" w:rsidP="001D3855">
            <w:pPr>
              <w:pStyle w:val="BodyRow"/>
              <w:rPr>
                <w:b/>
                <w:sz w:val="22"/>
                <w:szCs w:val="22"/>
              </w:rPr>
            </w:pPr>
            <w:r w:rsidRPr="003B58BA">
              <w:rPr>
                <w:b/>
                <w:sz w:val="22"/>
                <w:szCs w:val="22"/>
              </w:rPr>
              <w:t>SPECIALIST</w:t>
            </w:r>
          </w:p>
          <w:p w14:paraId="183F5C97" w14:textId="77777777" w:rsidR="001D3855" w:rsidRPr="003B58BA" w:rsidRDefault="001D3855" w:rsidP="006C78AD">
            <w:pPr>
              <w:pStyle w:val="BodyRow"/>
              <w:rPr>
                <w:b/>
                <w:sz w:val="22"/>
                <w:szCs w:val="22"/>
              </w:rPr>
            </w:pPr>
          </w:p>
        </w:tc>
        <w:tc>
          <w:tcPr>
            <w:tcW w:w="4676" w:type="dxa"/>
            <w:gridSpan w:val="3"/>
            <w:tcBorders>
              <w:top w:val="single" w:sz="6" w:space="0" w:color="auto"/>
              <w:left w:val="single" w:sz="6" w:space="0" w:color="auto"/>
              <w:bottom w:val="single" w:sz="6" w:space="0" w:color="auto"/>
              <w:right w:val="single" w:sz="6" w:space="0" w:color="auto"/>
            </w:tcBorders>
          </w:tcPr>
          <w:p w14:paraId="183F5C98"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Process Bankruptcy Order in EmpowHR:</w:t>
            </w:r>
          </w:p>
          <w:p w14:paraId="183F5C99" w14:textId="77777777" w:rsidR="001D3855" w:rsidRPr="003B58BA" w:rsidRDefault="001D3855" w:rsidP="001D3855">
            <w:pPr>
              <w:autoSpaceDE w:val="0"/>
              <w:autoSpaceDN w:val="0"/>
              <w:adjustRightInd w:val="0"/>
              <w:spacing w:after="0" w:line="240" w:lineRule="auto"/>
              <w:rPr>
                <w:rFonts w:ascii="Arial" w:hAnsi="Arial" w:cs="Arial"/>
              </w:rPr>
            </w:pPr>
          </w:p>
          <w:p w14:paraId="183F5C9A" w14:textId="77777777" w:rsidR="001D3855" w:rsidRPr="003B58BA"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Log into EmpowHR using username and password</w:t>
            </w:r>
          </w:p>
          <w:p w14:paraId="183F5C9B" w14:textId="77777777" w:rsidR="001D3855" w:rsidRPr="003B58BA"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Select Payroll Documents</w:t>
            </w:r>
          </w:p>
          <w:p w14:paraId="183F5C9C" w14:textId="77777777" w:rsidR="001D3855" w:rsidRPr="003B58BA"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Select Deductions Due to Indebtedness</w:t>
            </w:r>
          </w:p>
          <w:p w14:paraId="183F5C9D" w14:textId="77777777" w:rsidR="001D3855" w:rsidRPr="003B58BA"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Enter the employee’s social security number</w:t>
            </w:r>
          </w:p>
          <w:p w14:paraId="183F5C9E" w14:textId="77777777" w:rsidR="001D3855"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Hit Search</w:t>
            </w:r>
          </w:p>
          <w:p w14:paraId="776CDC71" w14:textId="2DC7FA4F" w:rsidR="00BA44F1" w:rsidRPr="00BA44F1" w:rsidRDefault="00BA44F1" w:rsidP="00BA44F1">
            <w:pPr>
              <w:autoSpaceDE w:val="0"/>
              <w:autoSpaceDN w:val="0"/>
              <w:adjustRightInd w:val="0"/>
              <w:spacing w:after="0" w:line="240" w:lineRule="auto"/>
              <w:ind w:left="360"/>
              <w:rPr>
                <w:rFonts w:ascii="Arial" w:hAnsi="Arial" w:cs="Arial"/>
                <w:b/>
              </w:rPr>
            </w:pPr>
            <w:r w:rsidRPr="00535775">
              <w:rPr>
                <w:rFonts w:ascii="Arial" w:hAnsi="Arial" w:cs="Arial"/>
                <w:b/>
              </w:rPr>
              <w:t>Deduction due to Indebt</w:t>
            </w:r>
            <w:r>
              <w:rPr>
                <w:rFonts w:ascii="Arial" w:hAnsi="Arial" w:cs="Arial"/>
                <w:b/>
              </w:rPr>
              <w:t>ed</w:t>
            </w:r>
            <w:r w:rsidRPr="00535775">
              <w:rPr>
                <w:rFonts w:ascii="Arial" w:hAnsi="Arial" w:cs="Arial"/>
                <w:b/>
              </w:rPr>
              <w:t>ness</w:t>
            </w:r>
          </w:p>
          <w:p w14:paraId="183F5C9F" w14:textId="77777777" w:rsidR="001D3855" w:rsidRPr="003B58BA"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Select the plus sign to add a new record</w:t>
            </w:r>
          </w:p>
          <w:p w14:paraId="183F5CA0" w14:textId="77777777" w:rsidR="001D3855"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Enter effective date (first day of current pay period)</w:t>
            </w:r>
          </w:p>
          <w:p w14:paraId="4935312D" w14:textId="67FD7042" w:rsidR="00BA44F1" w:rsidRPr="00BA44F1" w:rsidRDefault="00BA44F1" w:rsidP="00BA44F1">
            <w:pPr>
              <w:autoSpaceDE w:val="0"/>
              <w:autoSpaceDN w:val="0"/>
              <w:adjustRightInd w:val="0"/>
              <w:spacing w:after="0" w:line="240" w:lineRule="auto"/>
              <w:ind w:left="360"/>
              <w:rPr>
                <w:rFonts w:ascii="Arial" w:hAnsi="Arial" w:cs="Arial"/>
                <w:b/>
              </w:rPr>
            </w:pPr>
            <w:r w:rsidRPr="00535775">
              <w:rPr>
                <w:rFonts w:ascii="Arial" w:hAnsi="Arial" w:cs="Arial"/>
                <w:b/>
              </w:rPr>
              <w:t>Transaction Code</w:t>
            </w:r>
          </w:p>
          <w:p w14:paraId="183F5CA1" w14:textId="16E40FDE" w:rsidR="001D3855" w:rsidRPr="003B58BA"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 xml:space="preserve">Enter in Transaction Code: add, change, </w:t>
            </w:r>
            <w:r w:rsidR="005B4B17" w:rsidRPr="000E2222">
              <w:rPr>
                <w:rFonts w:ascii="Arial" w:hAnsi="Arial" w:cs="Arial"/>
              </w:rPr>
              <w:t>delete</w:t>
            </w:r>
          </w:p>
          <w:p w14:paraId="183F5CA2" w14:textId="77777777" w:rsidR="001D3855" w:rsidRPr="003B58BA"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Enter Receipt Account Number</w:t>
            </w:r>
          </w:p>
          <w:p w14:paraId="183F5CA3" w14:textId="77777777" w:rsidR="001D3855"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Enter Type Deduction Code: Select Bankruptcy Payroll Deduction</w:t>
            </w:r>
          </w:p>
          <w:p w14:paraId="17E73EBB" w14:textId="58EF949F" w:rsidR="00BA44F1" w:rsidRPr="00BA44F1" w:rsidRDefault="00BA44F1" w:rsidP="00BA44F1">
            <w:pPr>
              <w:autoSpaceDE w:val="0"/>
              <w:autoSpaceDN w:val="0"/>
              <w:adjustRightInd w:val="0"/>
              <w:spacing w:after="0" w:line="240" w:lineRule="auto"/>
              <w:ind w:left="360"/>
              <w:rPr>
                <w:rFonts w:ascii="Arial" w:hAnsi="Arial" w:cs="Arial"/>
                <w:b/>
              </w:rPr>
            </w:pPr>
            <w:r w:rsidRPr="00535775">
              <w:rPr>
                <w:rFonts w:ascii="Arial" w:hAnsi="Arial" w:cs="Arial"/>
                <w:b/>
              </w:rPr>
              <w:t>Deduction Information</w:t>
            </w:r>
          </w:p>
          <w:p w14:paraId="10888371" w14:textId="77777777" w:rsidR="005B4B17" w:rsidRDefault="001D3855" w:rsidP="005B4B17">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 xml:space="preserve">Enter the </w:t>
            </w:r>
            <w:r w:rsidR="004123B5" w:rsidRPr="00340EF7">
              <w:rPr>
                <w:rFonts w:ascii="Arial" w:hAnsi="Arial" w:cs="Arial"/>
              </w:rPr>
              <w:t>set</w:t>
            </w:r>
            <w:r w:rsidRPr="00340EF7">
              <w:rPr>
                <w:rFonts w:ascii="Arial" w:hAnsi="Arial" w:cs="Arial"/>
              </w:rPr>
              <w:t xml:space="preserve"> amount o</w:t>
            </w:r>
            <w:r w:rsidR="004123B5" w:rsidRPr="00340EF7">
              <w:rPr>
                <w:rFonts w:ascii="Arial" w:hAnsi="Arial" w:cs="Arial"/>
              </w:rPr>
              <w:t>f 999,999.99</w:t>
            </w:r>
          </w:p>
          <w:p w14:paraId="42476F3A" w14:textId="602741B1" w:rsidR="005B4B17" w:rsidRPr="005B4B17" w:rsidRDefault="005B4B17" w:rsidP="005B4B17">
            <w:pPr>
              <w:pStyle w:val="ListParagraph"/>
              <w:numPr>
                <w:ilvl w:val="0"/>
                <w:numId w:val="18"/>
              </w:numPr>
              <w:autoSpaceDE w:val="0"/>
              <w:autoSpaceDN w:val="0"/>
              <w:adjustRightInd w:val="0"/>
              <w:spacing w:after="0" w:line="240" w:lineRule="auto"/>
              <w:rPr>
                <w:rFonts w:ascii="Arial" w:hAnsi="Arial" w:cs="Arial"/>
              </w:rPr>
            </w:pPr>
            <w:r w:rsidRPr="005B4B17">
              <w:rPr>
                <w:rFonts w:ascii="Arial" w:hAnsi="Arial" w:cs="Arial"/>
              </w:rPr>
              <w:t>Enter the deduction amount or percentage to be taken out per pay period. This section can be interchangeable by clicking on the Check option and inputting the name of the recipient and address of the recipient or Direct Deposit option and input the name of the recipient and the routing and account number</w:t>
            </w:r>
            <w:r w:rsidRPr="005B4B17">
              <w:rPr>
                <w:rFonts w:ascii="Arial" w:hAnsi="Arial" w:cs="Arial"/>
                <w:sz w:val="20"/>
                <w:szCs w:val="20"/>
              </w:rPr>
              <w:t>.</w:t>
            </w:r>
          </w:p>
          <w:p w14:paraId="587AA555" w14:textId="74259521" w:rsidR="005B4B17" w:rsidRPr="005B4B17" w:rsidRDefault="005B4B17" w:rsidP="005B4B17">
            <w:pPr>
              <w:autoSpaceDE w:val="0"/>
              <w:autoSpaceDN w:val="0"/>
              <w:adjustRightInd w:val="0"/>
              <w:spacing w:after="0" w:line="240" w:lineRule="auto"/>
              <w:ind w:left="360"/>
              <w:rPr>
                <w:rFonts w:ascii="Arial" w:hAnsi="Arial" w:cs="Arial"/>
                <w:b/>
              </w:rPr>
            </w:pPr>
            <w:r w:rsidRPr="005B4B17">
              <w:rPr>
                <w:rFonts w:ascii="Arial" w:hAnsi="Arial" w:cs="Arial"/>
                <w:b/>
              </w:rPr>
              <w:t>Payment Method</w:t>
            </w:r>
          </w:p>
          <w:p w14:paraId="60D6F85D" w14:textId="3202FED9" w:rsidR="005B4B17" w:rsidRDefault="005B4B17" w:rsidP="001D3855">
            <w:pPr>
              <w:pStyle w:val="ListParagraph"/>
              <w:numPr>
                <w:ilvl w:val="0"/>
                <w:numId w:val="18"/>
              </w:numPr>
              <w:autoSpaceDE w:val="0"/>
              <w:autoSpaceDN w:val="0"/>
              <w:adjustRightInd w:val="0"/>
              <w:spacing w:after="0" w:line="240" w:lineRule="auto"/>
              <w:rPr>
                <w:rFonts w:ascii="Arial" w:hAnsi="Arial" w:cs="Arial"/>
              </w:rPr>
            </w:pPr>
            <w:r>
              <w:rPr>
                <w:rFonts w:ascii="Arial" w:hAnsi="Arial" w:cs="Arial"/>
              </w:rPr>
              <w:t>Select Check</w:t>
            </w:r>
          </w:p>
          <w:p w14:paraId="183F5CA6" w14:textId="5BCF7EFC" w:rsidR="001D3855" w:rsidRPr="003B58BA"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Enter the name and address of payee information</w:t>
            </w:r>
          </w:p>
          <w:p w14:paraId="183F5CA7" w14:textId="77777777" w:rsidR="001D3855" w:rsidRPr="003B58BA"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Enter Payment Identification</w:t>
            </w:r>
          </w:p>
          <w:p w14:paraId="183F5CA8" w14:textId="77777777" w:rsidR="001D3855" w:rsidRPr="003B58BA" w:rsidRDefault="001D3855" w:rsidP="001D3855">
            <w:pPr>
              <w:pStyle w:val="ListParagraph"/>
              <w:numPr>
                <w:ilvl w:val="0"/>
                <w:numId w:val="18"/>
              </w:numPr>
              <w:autoSpaceDE w:val="0"/>
              <w:autoSpaceDN w:val="0"/>
              <w:adjustRightInd w:val="0"/>
              <w:spacing w:after="0" w:line="240" w:lineRule="auto"/>
              <w:rPr>
                <w:rFonts w:ascii="Arial" w:hAnsi="Arial" w:cs="Arial"/>
              </w:rPr>
            </w:pPr>
            <w:r w:rsidRPr="003B58BA">
              <w:rPr>
                <w:rFonts w:ascii="Arial" w:hAnsi="Arial" w:cs="Arial"/>
              </w:rPr>
              <w:t>Hit Save</w:t>
            </w:r>
          </w:p>
          <w:p w14:paraId="183F5CA9" w14:textId="77777777" w:rsidR="001D3855" w:rsidRPr="003B58BA" w:rsidRDefault="001D3855" w:rsidP="001D3855">
            <w:pPr>
              <w:autoSpaceDE w:val="0"/>
              <w:autoSpaceDN w:val="0"/>
              <w:adjustRightInd w:val="0"/>
              <w:spacing w:after="0" w:line="240" w:lineRule="auto"/>
              <w:ind w:left="720"/>
              <w:rPr>
                <w:rFonts w:ascii="Arial" w:hAnsi="Arial" w:cs="Arial"/>
              </w:rPr>
            </w:pPr>
          </w:p>
          <w:p w14:paraId="183F5CAA"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Note: Before saving the process in EmpowHR, verify the receipt account number, case number, and all information entered matches if you are amending or deleting in EmpowHR</w:t>
            </w:r>
            <w:r w:rsidR="006D7817">
              <w:rPr>
                <w:rFonts w:ascii="Arial" w:hAnsi="Arial" w:cs="Arial"/>
              </w:rPr>
              <w:t>.</w:t>
            </w:r>
          </w:p>
          <w:p w14:paraId="183F5CAB" w14:textId="77777777" w:rsidR="001D3855" w:rsidRPr="003B58BA" w:rsidRDefault="001D3855" w:rsidP="001D3855">
            <w:pPr>
              <w:autoSpaceDE w:val="0"/>
              <w:autoSpaceDN w:val="0"/>
              <w:adjustRightInd w:val="0"/>
              <w:spacing w:after="0" w:line="240" w:lineRule="auto"/>
              <w:rPr>
                <w:rFonts w:ascii="Arial" w:hAnsi="Arial" w:cs="Arial"/>
              </w:rPr>
            </w:pPr>
          </w:p>
          <w:p w14:paraId="183F5CAC" w14:textId="77777777" w:rsidR="001D3855" w:rsidRPr="003B58BA" w:rsidRDefault="001D3855" w:rsidP="001D3855">
            <w:pPr>
              <w:autoSpaceDE w:val="0"/>
              <w:autoSpaceDN w:val="0"/>
              <w:adjustRightInd w:val="0"/>
              <w:spacing w:after="0" w:line="240" w:lineRule="auto"/>
              <w:rPr>
                <w:rFonts w:ascii="Arial" w:hAnsi="Arial" w:cs="Arial"/>
              </w:rPr>
            </w:pPr>
          </w:p>
          <w:p w14:paraId="183F5CAD" w14:textId="77777777" w:rsidR="001D3855" w:rsidRPr="003B58BA" w:rsidRDefault="001D3855" w:rsidP="00777192">
            <w:pPr>
              <w:autoSpaceDE w:val="0"/>
              <w:autoSpaceDN w:val="0"/>
              <w:adjustRightInd w:val="0"/>
              <w:spacing w:after="0" w:line="240" w:lineRule="auto"/>
              <w:rPr>
                <w:rFonts w:ascii="Arial" w:hAnsi="Arial" w:cs="Arial"/>
              </w:rPr>
            </w:pPr>
            <w:r w:rsidRPr="003B58BA">
              <w:rPr>
                <w:rFonts w:ascii="Arial" w:hAnsi="Arial" w:cs="Arial"/>
              </w:rPr>
              <w:t xml:space="preserve"> Go to </w:t>
            </w:r>
            <w:r>
              <w:rPr>
                <w:rFonts w:ascii="Arial" w:hAnsi="Arial" w:cs="Arial"/>
              </w:rPr>
              <w:t>S</w:t>
            </w:r>
            <w:r w:rsidRPr="003B58BA">
              <w:rPr>
                <w:rFonts w:ascii="Arial" w:hAnsi="Arial" w:cs="Arial"/>
              </w:rPr>
              <w:t xml:space="preserve">tep </w:t>
            </w:r>
            <w:r w:rsidR="00777192">
              <w:rPr>
                <w:rFonts w:ascii="Arial" w:hAnsi="Arial" w:cs="Arial"/>
              </w:rPr>
              <w:t>4</w:t>
            </w:r>
            <w:r w:rsidRPr="003B58BA">
              <w:rPr>
                <w:rFonts w:ascii="Arial" w:hAnsi="Arial" w:cs="Arial"/>
              </w:rPr>
              <w:t>.</w:t>
            </w:r>
          </w:p>
        </w:tc>
        <w:tc>
          <w:tcPr>
            <w:tcW w:w="3592" w:type="dxa"/>
            <w:gridSpan w:val="3"/>
            <w:tcBorders>
              <w:top w:val="single" w:sz="6" w:space="0" w:color="auto"/>
              <w:left w:val="single" w:sz="6" w:space="0" w:color="auto"/>
              <w:bottom w:val="single" w:sz="6" w:space="0" w:color="auto"/>
              <w:right w:val="single" w:sz="6" w:space="0" w:color="auto"/>
            </w:tcBorders>
          </w:tcPr>
          <w:p w14:paraId="183F5CAE" w14:textId="77777777" w:rsidR="001D3855" w:rsidRPr="003B58BA" w:rsidRDefault="001D3855" w:rsidP="001D3855">
            <w:pPr>
              <w:widowControl w:val="0"/>
              <w:autoSpaceDE w:val="0"/>
              <w:autoSpaceDN w:val="0"/>
              <w:adjustRightInd w:val="0"/>
              <w:spacing w:after="0" w:line="240" w:lineRule="auto"/>
              <w:rPr>
                <w:rFonts w:ascii="Arial" w:hAnsi="Arial" w:cs="Arial"/>
              </w:rPr>
            </w:pPr>
            <w:r w:rsidRPr="003B58BA">
              <w:rPr>
                <w:rFonts w:ascii="Arial" w:hAnsi="Arial" w:cs="Arial"/>
              </w:rPr>
              <w:t>Note: You must be at the first record in order to start processing in EmpowHR</w:t>
            </w:r>
          </w:p>
          <w:p w14:paraId="183F5CAF" w14:textId="77777777" w:rsidR="001D3855" w:rsidRPr="003B58BA" w:rsidRDefault="001D3855" w:rsidP="001D3855">
            <w:pPr>
              <w:widowControl w:val="0"/>
              <w:autoSpaceDE w:val="0"/>
              <w:autoSpaceDN w:val="0"/>
              <w:adjustRightInd w:val="0"/>
              <w:spacing w:after="0" w:line="240" w:lineRule="auto"/>
              <w:rPr>
                <w:rFonts w:ascii="Arial" w:hAnsi="Arial" w:cs="Arial"/>
              </w:rPr>
            </w:pPr>
          </w:p>
          <w:p w14:paraId="183F5CB0" w14:textId="69D99695" w:rsidR="001D3855" w:rsidRPr="003B58BA" w:rsidRDefault="001D3855" w:rsidP="001D3855">
            <w:pPr>
              <w:widowControl w:val="0"/>
              <w:autoSpaceDE w:val="0"/>
              <w:autoSpaceDN w:val="0"/>
              <w:adjustRightInd w:val="0"/>
              <w:spacing w:after="0" w:line="240" w:lineRule="auto"/>
              <w:rPr>
                <w:rFonts w:ascii="Arial" w:hAnsi="Arial" w:cs="Arial"/>
              </w:rPr>
            </w:pPr>
            <w:r w:rsidRPr="003B58BA">
              <w:rPr>
                <w:rFonts w:ascii="Arial" w:hAnsi="Arial" w:cs="Arial"/>
              </w:rPr>
              <w:t xml:space="preserve">Note: The receipt account number has to have “3” </w:t>
            </w:r>
            <w:r w:rsidR="00E70E59">
              <w:rPr>
                <w:rFonts w:ascii="Arial" w:hAnsi="Arial" w:cs="Arial"/>
              </w:rPr>
              <w:t xml:space="preserve">leading </w:t>
            </w:r>
            <w:r w:rsidR="00EB1337" w:rsidRPr="003B58BA">
              <w:rPr>
                <w:rFonts w:ascii="Arial" w:hAnsi="Arial" w:cs="Arial"/>
              </w:rPr>
              <w:t>zeroes</w:t>
            </w:r>
            <w:r w:rsidRPr="003B58BA">
              <w:rPr>
                <w:rFonts w:ascii="Arial" w:hAnsi="Arial" w:cs="Arial"/>
              </w:rPr>
              <w:t xml:space="preserve">, the deduction code </w:t>
            </w:r>
            <w:r w:rsidR="00E70E59" w:rsidRPr="003B58BA">
              <w:rPr>
                <w:rFonts w:ascii="Arial" w:hAnsi="Arial" w:cs="Arial"/>
              </w:rPr>
              <w:t>number for</w:t>
            </w:r>
            <w:r w:rsidRPr="003B58BA">
              <w:rPr>
                <w:rFonts w:ascii="Arial" w:hAnsi="Arial" w:cs="Arial"/>
              </w:rPr>
              <w:t xml:space="preserve"> Bankruptcy (30),</w:t>
            </w:r>
            <w:r w:rsidR="00E70E59">
              <w:rPr>
                <w:rFonts w:ascii="Arial" w:hAnsi="Arial" w:cs="Arial"/>
              </w:rPr>
              <w:t xml:space="preserve"> followed by</w:t>
            </w:r>
            <w:r w:rsidRPr="003B58BA">
              <w:rPr>
                <w:rFonts w:ascii="Arial" w:hAnsi="Arial" w:cs="Arial"/>
              </w:rPr>
              <w:t xml:space="preserve"> “3” more </w:t>
            </w:r>
            <w:r w:rsidR="00EB1337" w:rsidRPr="003B58BA">
              <w:rPr>
                <w:rFonts w:ascii="Arial" w:hAnsi="Arial" w:cs="Arial"/>
              </w:rPr>
              <w:t>zeroes</w:t>
            </w:r>
            <w:r w:rsidRPr="003B58BA">
              <w:rPr>
                <w:rFonts w:ascii="Arial" w:hAnsi="Arial" w:cs="Arial"/>
              </w:rPr>
              <w:t>, and the last four digits of employee’s SSN</w:t>
            </w:r>
          </w:p>
          <w:p w14:paraId="183F5CB1" w14:textId="77777777" w:rsidR="001D3855" w:rsidRPr="003B58BA" w:rsidRDefault="001D3855" w:rsidP="001D3855">
            <w:pPr>
              <w:widowControl w:val="0"/>
              <w:autoSpaceDE w:val="0"/>
              <w:autoSpaceDN w:val="0"/>
              <w:adjustRightInd w:val="0"/>
              <w:spacing w:after="0" w:line="240" w:lineRule="auto"/>
              <w:rPr>
                <w:rFonts w:ascii="Arial" w:hAnsi="Arial" w:cs="Arial"/>
              </w:rPr>
            </w:pPr>
          </w:p>
          <w:p w14:paraId="183F5CB2" w14:textId="77777777" w:rsidR="001D3855" w:rsidRPr="003B58BA" w:rsidRDefault="001D3855" w:rsidP="001D3855">
            <w:pPr>
              <w:widowControl w:val="0"/>
              <w:autoSpaceDE w:val="0"/>
              <w:autoSpaceDN w:val="0"/>
              <w:adjustRightInd w:val="0"/>
              <w:spacing w:after="0" w:line="240" w:lineRule="auto"/>
              <w:rPr>
                <w:rFonts w:ascii="Arial" w:hAnsi="Arial" w:cs="Arial"/>
              </w:rPr>
            </w:pPr>
            <w:r w:rsidRPr="003B58BA">
              <w:rPr>
                <w:rFonts w:ascii="Arial" w:hAnsi="Arial" w:cs="Arial"/>
              </w:rPr>
              <w:t>Example: 000</w:t>
            </w:r>
            <w:r w:rsidRPr="00F52763">
              <w:rPr>
                <w:rFonts w:ascii="Arial" w:hAnsi="Arial" w:cs="Arial"/>
                <w:b/>
              </w:rPr>
              <w:t>30</w:t>
            </w:r>
            <w:r w:rsidRPr="003B58BA">
              <w:rPr>
                <w:rFonts w:ascii="Arial" w:hAnsi="Arial" w:cs="Arial"/>
              </w:rPr>
              <w:t>0001234</w:t>
            </w:r>
          </w:p>
          <w:p w14:paraId="183F5CB3" w14:textId="77777777" w:rsidR="001D3855" w:rsidRPr="003B58BA" w:rsidRDefault="001D3855" w:rsidP="001D3855">
            <w:pPr>
              <w:widowControl w:val="0"/>
              <w:autoSpaceDE w:val="0"/>
              <w:autoSpaceDN w:val="0"/>
              <w:adjustRightInd w:val="0"/>
              <w:spacing w:after="0" w:line="240" w:lineRule="auto"/>
              <w:rPr>
                <w:rFonts w:ascii="Arial" w:hAnsi="Arial" w:cs="Arial"/>
              </w:rPr>
            </w:pPr>
          </w:p>
          <w:p w14:paraId="183F5CB4" w14:textId="77777777" w:rsidR="001D3855" w:rsidRPr="003B58BA" w:rsidRDefault="001D3855" w:rsidP="001D3855">
            <w:pPr>
              <w:widowControl w:val="0"/>
              <w:autoSpaceDE w:val="0"/>
              <w:autoSpaceDN w:val="0"/>
              <w:adjustRightInd w:val="0"/>
              <w:spacing w:after="0" w:line="240" w:lineRule="auto"/>
              <w:rPr>
                <w:rFonts w:ascii="Arial" w:hAnsi="Arial" w:cs="Arial"/>
              </w:rPr>
            </w:pPr>
            <w:r w:rsidRPr="003B58BA">
              <w:rPr>
                <w:rFonts w:ascii="Arial" w:hAnsi="Arial" w:cs="Arial"/>
              </w:rPr>
              <w:t>Note:   If monthly amount is given on the order, then convert it  to a biweekly deduction amount (Monthly amount divided by 2)</w:t>
            </w:r>
          </w:p>
          <w:p w14:paraId="183F5CB5" w14:textId="77777777" w:rsidR="001D3855" w:rsidRPr="003B58BA" w:rsidRDefault="001D3855" w:rsidP="001D3855">
            <w:pPr>
              <w:widowControl w:val="0"/>
              <w:autoSpaceDE w:val="0"/>
              <w:autoSpaceDN w:val="0"/>
              <w:adjustRightInd w:val="0"/>
              <w:spacing w:after="0" w:line="240" w:lineRule="auto"/>
              <w:rPr>
                <w:rFonts w:ascii="Arial" w:hAnsi="Arial" w:cs="Arial"/>
              </w:rPr>
            </w:pPr>
          </w:p>
          <w:p w14:paraId="183F5CB6" w14:textId="77777777" w:rsidR="001D3855" w:rsidRPr="003B58BA" w:rsidRDefault="001D3855" w:rsidP="001D3855">
            <w:pPr>
              <w:widowControl w:val="0"/>
              <w:autoSpaceDE w:val="0"/>
              <w:autoSpaceDN w:val="0"/>
              <w:adjustRightInd w:val="0"/>
              <w:spacing w:after="0" w:line="240" w:lineRule="auto"/>
              <w:rPr>
                <w:rFonts w:ascii="Arial" w:hAnsi="Arial" w:cs="Arial"/>
              </w:rPr>
            </w:pPr>
            <w:r w:rsidRPr="003B58BA">
              <w:rPr>
                <w:rFonts w:ascii="Arial" w:hAnsi="Arial" w:cs="Arial"/>
              </w:rPr>
              <w:t>Note: Bankruptcy payments use checks (Make sure to select the check box)</w:t>
            </w:r>
          </w:p>
          <w:p w14:paraId="183F5CB7" w14:textId="77777777" w:rsidR="001D3855" w:rsidRPr="003B58BA" w:rsidRDefault="001D3855" w:rsidP="001D3855">
            <w:pPr>
              <w:widowControl w:val="0"/>
              <w:autoSpaceDE w:val="0"/>
              <w:autoSpaceDN w:val="0"/>
              <w:adjustRightInd w:val="0"/>
              <w:spacing w:after="0" w:line="240" w:lineRule="auto"/>
              <w:rPr>
                <w:rFonts w:ascii="Arial" w:hAnsi="Arial" w:cs="Arial"/>
              </w:rPr>
            </w:pPr>
          </w:p>
          <w:p w14:paraId="183F5CB8" w14:textId="77777777" w:rsidR="001D3855" w:rsidRPr="003B58BA" w:rsidRDefault="001D3855" w:rsidP="001D3855">
            <w:pPr>
              <w:widowControl w:val="0"/>
              <w:autoSpaceDE w:val="0"/>
              <w:autoSpaceDN w:val="0"/>
              <w:adjustRightInd w:val="0"/>
              <w:spacing w:after="0" w:line="240" w:lineRule="auto"/>
              <w:rPr>
                <w:rFonts w:ascii="Arial" w:hAnsi="Arial" w:cs="Arial"/>
              </w:rPr>
            </w:pPr>
            <w:r w:rsidRPr="003B58BA">
              <w:rPr>
                <w:rFonts w:ascii="Arial" w:hAnsi="Arial" w:cs="Arial"/>
              </w:rPr>
              <w:t>Payment identification (</w:t>
            </w:r>
            <w:r w:rsidR="002520A0">
              <w:rPr>
                <w:rFonts w:ascii="Arial" w:hAnsi="Arial" w:cs="Arial"/>
              </w:rPr>
              <w:t>the</w:t>
            </w:r>
            <w:r w:rsidRPr="003B58BA">
              <w:rPr>
                <w:rFonts w:ascii="Arial" w:hAnsi="Arial" w:cs="Arial"/>
              </w:rPr>
              <w:t xml:space="preserve"> case number</w:t>
            </w:r>
            <w:r w:rsidR="002520A0">
              <w:rPr>
                <w:rFonts w:ascii="Arial" w:hAnsi="Arial" w:cs="Arial"/>
              </w:rPr>
              <w:t xml:space="preserve"> provided in the order</w:t>
            </w:r>
            <w:r w:rsidRPr="003B58BA">
              <w:rPr>
                <w:rFonts w:ascii="Arial" w:hAnsi="Arial" w:cs="Arial"/>
              </w:rPr>
              <w:t>)</w:t>
            </w:r>
          </w:p>
          <w:p w14:paraId="183F5CB9" w14:textId="77777777" w:rsidR="001D3855" w:rsidRPr="003B58BA" w:rsidRDefault="001D3855" w:rsidP="001D3855">
            <w:pPr>
              <w:widowControl w:val="0"/>
              <w:autoSpaceDE w:val="0"/>
              <w:autoSpaceDN w:val="0"/>
              <w:adjustRightInd w:val="0"/>
              <w:spacing w:after="0" w:line="240" w:lineRule="auto"/>
              <w:rPr>
                <w:rFonts w:ascii="Arial" w:hAnsi="Arial" w:cs="Arial"/>
              </w:rPr>
            </w:pPr>
          </w:p>
          <w:p w14:paraId="183F5CBA" w14:textId="77777777" w:rsidR="001D3855" w:rsidRPr="003B58BA" w:rsidRDefault="001D3855" w:rsidP="00DF7F84">
            <w:pPr>
              <w:widowControl w:val="0"/>
              <w:autoSpaceDE w:val="0"/>
              <w:autoSpaceDN w:val="0"/>
              <w:adjustRightInd w:val="0"/>
              <w:spacing w:after="0" w:line="240" w:lineRule="auto"/>
              <w:rPr>
                <w:rFonts w:ascii="Arial" w:hAnsi="Arial" w:cs="Arial"/>
              </w:rPr>
            </w:pPr>
            <w:r w:rsidRPr="003B58BA">
              <w:rPr>
                <w:rFonts w:ascii="Arial" w:hAnsi="Arial" w:cs="Arial"/>
              </w:rPr>
              <w:t>Note: Before saving the document in EmpowHR, verify the receipt account number, case number, and all information entered matches.</w:t>
            </w:r>
          </w:p>
        </w:tc>
      </w:tr>
      <w:tr w:rsidR="001D3855" w:rsidRPr="003B58BA" w14:paraId="183F5CDB" w14:textId="77777777" w:rsidTr="00B024E6">
        <w:tblPrEx>
          <w:tblLook w:val="0000" w:firstRow="0" w:lastRow="0" w:firstColumn="0" w:lastColumn="0" w:noHBand="0" w:noVBand="0"/>
        </w:tblPrEx>
        <w:trPr>
          <w:cantSplit/>
          <w:trHeight w:val="11"/>
        </w:trPr>
        <w:tc>
          <w:tcPr>
            <w:tcW w:w="2532" w:type="dxa"/>
            <w:gridSpan w:val="2"/>
            <w:tcBorders>
              <w:top w:val="single" w:sz="6" w:space="0" w:color="auto"/>
              <w:left w:val="single" w:sz="6" w:space="0" w:color="auto"/>
              <w:bottom w:val="single" w:sz="6" w:space="0" w:color="auto"/>
              <w:right w:val="single" w:sz="6" w:space="0" w:color="auto"/>
            </w:tcBorders>
          </w:tcPr>
          <w:p w14:paraId="183F5CBC" w14:textId="77777777" w:rsidR="001D3855" w:rsidRPr="003B58BA" w:rsidRDefault="001D3855" w:rsidP="001D3855">
            <w:pPr>
              <w:pStyle w:val="BodyRow"/>
              <w:rPr>
                <w:b/>
                <w:sz w:val="22"/>
                <w:szCs w:val="22"/>
              </w:rPr>
            </w:pPr>
            <w:r w:rsidRPr="003B58BA">
              <w:rPr>
                <w:b/>
                <w:sz w:val="22"/>
                <w:szCs w:val="22"/>
              </w:rPr>
              <w:t xml:space="preserve">Step </w:t>
            </w:r>
            <w:r>
              <w:rPr>
                <w:b/>
                <w:sz w:val="22"/>
                <w:szCs w:val="22"/>
              </w:rPr>
              <w:t>3</w:t>
            </w:r>
          </w:p>
          <w:p w14:paraId="183F5CBD" w14:textId="77777777" w:rsidR="001D3855" w:rsidRPr="003B58BA" w:rsidRDefault="001D3855" w:rsidP="001D3855">
            <w:pPr>
              <w:pStyle w:val="BodyRow"/>
              <w:rPr>
                <w:b/>
                <w:sz w:val="22"/>
                <w:szCs w:val="22"/>
              </w:rPr>
            </w:pPr>
            <w:r w:rsidRPr="003B58BA">
              <w:rPr>
                <w:b/>
                <w:sz w:val="22"/>
                <w:szCs w:val="22"/>
              </w:rPr>
              <w:t>PAYROLL SPECIALIST</w:t>
            </w:r>
          </w:p>
          <w:p w14:paraId="183F5CBE" w14:textId="77777777" w:rsidR="001D3855" w:rsidRPr="003B58BA" w:rsidRDefault="001D3855" w:rsidP="001D3855">
            <w:pPr>
              <w:pStyle w:val="BodyRow"/>
              <w:rPr>
                <w:b/>
                <w:sz w:val="22"/>
                <w:szCs w:val="22"/>
              </w:rPr>
            </w:pPr>
          </w:p>
          <w:p w14:paraId="183F5CBF" w14:textId="77777777" w:rsidR="001D3855" w:rsidRPr="003B58BA" w:rsidRDefault="001D3855" w:rsidP="00427182">
            <w:pPr>
              <w:pStyle w:val="BodyRow"/>
              <w:rPr>
                <w:b/>
                <w:sz w:val="22"/>
                <w:szCs w:val="22"/>
              </w:rPr>
            </w:pPr>
          </w:p>
        </w:tc>
        <w:tc>
          <w:tcPr>
            <w:tcW w:w="4676" w:type="dxa"/>
            <w:gridSpan w:val="3"/>
            <w:tcBorders>
              <w:top w:val="single" w:sz="6" w:space="0" w:color="auto"/>
              <w:left w:val="single" w:sz="6" w:space="0" w:color="auto"/>
              <w:bottom w:val="single" w:sz="6" w:space="0" w:color="auto"/>
              <w:right w:val="single" w:sz="6" w:space="0" w:color="auto"/>
            </w:tcBorders>
          </w:tcPr>
          <w:p w14:paraId="183F5CC0" w14:textId="77777777" w:rsidR="001D3855" w:rsidRPr="003B58BA" w:rsidRDefault="001D3855" w:rsidP="001D3855">
            <w:pPr>
              <w:widowControl w:val="0"/>
              <w:autoSpaceDE w:val="0"/>
              <w:autoSpaceDN w:val="0"/>
              <w:adjustRightInd w:val="0"/>
              <w:spacing w:after="0" w:line="240" w:lineRule="auto"/>
              <w:rPr>
                <w:rFonts w:ascii="Arial" w:hAnsi="Arial" w:cs="Arial"/>
              </w:rPr>
            </w:pPr>
            <w:r w:rsidRPr="003B58BA">
              <w:rPr>
                <w:rFonts w:ascii="Arial" w:hAnsi="Arial" w:cs="Arial"/>
              </w:rPr>
              <w:t>Process Bankruptcy Order in EPIC:</w:t>
            </w:r>
          </w:p>
          <w:p w14:paraId="183F5CC1" w14:textId="77777777" w:rsidR="001D3855" w:rsidRPr="003B58BA" w:rsidRDefault="001D3855" w:rsidP="001D3855">
            <w:pPr>
              <w:autoSpaceDE w:val="0"/>
              <w:autoSpaceDN w:val="0"/>
              <w:adjustRightInd w:val="0"/>
              <w:spacing w:after="0" w:line="240" w:lineRule="auto"/>
              <w:rPr>
                <w:rFonts w:ascii="Arial" w:hAnsi="Arial" w:cs="Arial"/>
              </w:rPr>
            </w:pPr>
          </w:p>
          <w:p w14:paraId="183F5CC2" w14:textId="77777777" w:rsidR="001D3855" w:rsidRPr="003B58BA" w:rsidRDefault="001D3855" w:rsidP="00BA44F1">
            <w:pPr>
              <w:pStyle w:val="ListParagraph"/>
              <w:numPr>
                <w:ilvl w:val="0"/>
                <w:numId w:val="21"/>
              </w:numPr>
              <w:autoSpaceDE w:val="0"/>
              <w:autoSpaceDN w:val="0"/>
              <w:adjustRightInd w:val="0"/>
              <w:spacing w:after="0" w:line="240" w:lineRule="auto"/>
              <w:rPr>
                <w:rFonts w:ascii="Arial" w:hAnsi="Arial" w:cs="Arial"/>
              </w:rPr>
            </w:pPr>
            <w:r w:rsidRPr="003B58BA">
              <w:rPr>
                <w:rFonts w:ascii="Arial" w:hAnsi="Arial" w:cs="Arial"/>
              </w:rPr>
              <w:t xml:space="preserve">Go to NFC website: </w:t>
            </w:r>
            <w:hyperlink r:id="rId14" w:history="1">
              <w:r w:rsidRPr="003B58BA">
                <w:rPr>
                  <w:rStyle w:val="Hyperlink"/>
                  <w:rFonts w:ascii="Arial" w:hAnsi="Arial" w:cs="Arial"/>
                </w:rPr>
                <w:t>https://www.nfc.usda.gov/</w:t>
              </w:r>
            </w:hyperlink>
          </w:p>
          <w:p w14:paraId="183F5CC3" w14:textId="77777777" w:rsidR="001D3855" w:rsidRPr="003B58BA" w:rsidRDefault="001D3855" w:rsidP="00BA44F1">
            <w:pPr>
              <w:pStyle w:val="ListParagraph"/>
              <w:numPr>
                <w:ilvl w:val="0"/>
                <w:numId w:val="21"/>
              </w:numPr>
              <w:autoSpaceDE w:val="0"/>
              <w:autoSpaceDN w:val="0"/>
              <w:adjustRightInd w:val="0"/>
              <w:spacing w:after="0" w:line="240" w:lineRule="auto"/>
              <w:rPr>
                <w:rFonts w:ascii="Arial" w:hAnsi="Arial" w:cs="Arial"/>
              </w:rPr>
            </w:pPr>
            <w:r w:rsidRPr="003B58BA">
              <w:rPr>
                <w:rFonts w:ascii="Arial" w:hAnsi="Arial" w:cs="Arial"/>
              </w:rPr>
              <w:t>Select EPIC</w:t>
            </w:r>
          </w:p>
          <w:p w14:paraId="183F5CC4" w14:textId="77777777" w:rsidR="001D3855" w:rsidRPr="003B58BA" w:rsidRDefault="001D3855" w:rsidP="00BA44F1">
            <w:pPr>
              <w:pStyle w:val="ListParagraph"/>
              <w:numPr>
                <w:ilvl w:val="0"/>
                <w:numId w:val="21"/>
              </w:numPr>
              <w:autoSpaceDE w:val="0"/>
              <w:autoSpaceDN w:val="0"/>
              <w:adjustRightInd w:val="0"/>
              <w:spacing w:after="0" w:line="240" w:lineRule="auto"/>
              <w:rPr>
                <w:rFonts w:ascii="Arial" w:hAnsi="Arial" w:cs="Arial"/>
              </w:rPr>
            </w:pPr>
            <w:r w:rsidRPr="003B58BA">
              <w:rPr>
                <w:rFonts w:ascii="Arial" w:hAnsi="Arial" w:cs="Arial"/>
              </w:rPr>
              <w:t>Select Accept after reading instructions given</w:t>
            </w:r>
          </w:p>
          <w:p w14:paraId="183F5CC5" w14:textId="77777777" w:rsidR="001D3855" w:rsidRPr="003B58BA" w:rsidRDefault="001D3855" w:rsidP="00BA44F1">
            <w:pPr>
              <w:pStyle w:val="ListParagraph"/>
              <w:numPr>
                <w:ilvl w:val="0"/>
                <w:numId w:val="21"/>
              </w:numPr>
              <w:autoSpaceDE w:val="0"/>
              <w:autoSpaceDN w:val="0"/>
              <w:adjustRightInd w:val="0"/>
              <w:spacing w:after="0" w:line="240" w:lineRule="auto"/>
              <w:rPr>
                <w:rFonts w:ascii="Arial" w:hAnsi="Arial" w:cs="Arial"/>
              </w:rPr>
            </w:pPr>
            <w:r w:rsidRPr="003B58BA">
              <w:rPr>
                <w:rFonts w:ascii="Arial" w:hAnsi="Arial" w:cs="Arial"/>
              </w:rPr>
              <w:t>Log into EPIC using user ID and password</w:t>
            </w:r>
          </w:p>
          <w:p w14:paraId="183F5CC6" w14:textId="77777777" w:rsidR="001D3855" w:rsidRPr="003B58BA" w:rsidRDefault="001D3855" w:rsidP="00BA44F1">
            <w:pPr>
              <w:pStyle w:val="ListParagraph"/>
              <w:numPr>
                <w:ilvl w:val="0"/>
                <w:numId w:val="21"/>
              </w:numPr>
              <w:autoSpaceDE w:val="0"/>
              <w:autoSpaceDN w:val="0"/>
              <w:adjustRightInd w:val="0"/>
              <w:spacing w:after="0" w:line="240" w:lineRule="auto"/>
              <w:rPr>
                <w:rFonts w:ascii="Arial" w:hAnsi="Arial" w:cs="Arial"/>
              </w:rPr>
            </w:pPr>
            <w:r w:rsidRPr="003B58BA">
              <w:rPr>
                <w:rFonts w:ascii="Arial" w:hAnsi="Arial" w:cs="Arial"/>
              </w:rPr>
              <w:t>Select EPIC title</w:t>
            </w:r>
          </w:p>
          <w:p w14:paraId="183F5CC7" w14:textId="77777777" w:rsidR="001D3855" w:rsidRPr="003B58BA" w:rsidRDefault="001D3855" w:rsidP="00BA44F1">
            <w:pPr>
              <w:pStyle w:val="ListParagraph"/>
              <w:numPr>
                <w:ilvl w:val="0"/>
                <w:numId w:val="21"/>
              </w:numPr>
              <w:autoSpaceDE w:val="0"/>
              <w:autoSpaceDN w:val="0"/>
              <w:adjustRightInd w:val="0"/>
              <w:spacing w:after="0" w:line="240" w:lineRule="auto"/>
              <w:rPr>
                <w:rFonts w:ascii="Arial" w:hAnsi="Arial" w:cs="Arial"/>
              </w:rPr>
            </w:pPr>
            <w:r w:rsidRPr="003B58BA">
              <w:rPr>
                <w:rFonts w:ascii="Arial" w:hAnsi="Arial" w:cs="Arial"/>
              </w:rPr>
              <w:t>Select New title</w:t>
            </w:r>
          </w:p>
          <w:p w14:paraId="183F5CC8" w14:textId="77777777" w:rsidR="001D3855" w:rsidRPr="003B58BA" w:rsidRDefault="001D3855" w:rsidP="00BA44F1">
            <w:pPr>
              <w:pStyle w:val="ListParagraph"/>
              <w:numPr>
                <w:ilvl w:val="0"/>
                <w:numId w:val="21"/>
              </w:numPr>
              <w:autoSpaceDE w:val="0"/>
              <w:autoSpaceDN w:val="0"/>
              <w:adjustRightInd w:val="0"/>
              <w:spacing w:after="0" w:line="240" w:lineRule="auto"/>
              <w:rPr>
                <w:rFonts w:ascii="Arial" w:hAnsi="Arial" w:cs="Arial"/>
              </w:rPr>
            </w:pPr>
            <w:r w:rsidRPr="003B58BA">
              <w:rPr>
                <w:rFonts w:ascii="Arial" w:hAnsi="Arial" w:cs="Arial"/>
              </w:rPr>
              <w:t>Select 089 Deductions Due to Indebtedness</w:t>
            </w:r>
          </w:p>
          <w:p w14:paraId="183F5CC9" w14:textId="77777777" w:rsidR="001D3855" w:rsidRPr="003B58BA" w:rsidRDefault="001D3855" w:rsidP="00BA44F1">
            <w:pPr>
              <w:pStyle w:val="ListParagraph"/>
              <w:numPr>
                <w:ilvl w:val="0"/>
                <w:numId w:val="21"/>
              </w:numPr>
              <w:autoSpaceDE w:val="0"/>
              <w:autoSpaceDN w:val="0"/>
              <w:adjustRightInd w:val="0"/>
              <w:spacing w:after="0" w:line="240" w:lineRule="auto"/>
              <w:rPr>
                <w:rFonts w:ascii="Arial" w:hAnsi="Arial" w:cs="Arial"/>
              </w:rPr>
            </w:pPr>
            <w:r w:rsidRPr="003B58BA">
              <w:rPr>
                <w:rFonts w:ascii="Arial" w:hAnsi="Arial" w:cs="Arial"/>
              </w:rPr>
              <w:t xml:space="preserve">Enter on the </w:t>
            </w:r>
            <w:r w:rsidRPr="00BA44F1">
              <w:rPr>
                <w:rFonts w:ascii="Arial" w:hAnsi="Arial" w:cs="Arial"/>
                <w:b/>
              </w:rPr>
              <w:t>first tab (Key Data)</w:t>
            </w:r>
            <w:r w:rsidRPr="003B58BA">
              <w:rPr>
                <w:rFonts w:ascii="Arial" w:hAnsi="Arial" w:cs="Arial"/>
              </w:rPr>
              <w:t xml:space="preserve"> the following information: SSN, Last, First, Middle name, </w:t>
            </w:r>
            <w:r w:rsidR="00EB1337" w:rsidRPr="003B58BA">
              <w:rPr>
                <w:rFonts w:ascii="Arial" w:hAnsi="Arial" w:cs="Arial"/>
              </w:rPr>
              <w:t>dept.</w:t>
            </w:r>
            <w:r w:rsidRPr="003B58BA">
              <w:rPr>
                <w:rFonts w:ascii="Arial" w:hAnsi="Arial" w:cs="Arial"/>
              </w:rPr>
              <w:t>, agency, POI, effective date of current pay period and year</w:t>
            </w:r>
          </w:p>
          <w:p w14:paraId="183F5CCA" w14:textId="77777777" w:rsidR="001D3855" w:rsidRPr="003B58BA" w:rsidRDefault="001D3855" w:rsidP="00BA44F1">
            <w:pPr>
              <w:pStyle w:val="ListParagraph"/>
              <w:numPr>
                <w:ilvl w:val="0"/>
                <w:numId w:val="21"/>
              </w:numPr>
              <w:autoSpaceDE w:val="0"/>
              <w:autoSpaceDN w:val="0"/>
              <w:adjustRightInd w:val="0"/>
              <w:spacing w:after="0" w:line="240" w:lineRule="auto"/>
              <w:rPr>
                <w:rFonts w:ascii="Arial" w:hAnsi="Arial" w:cs="Arial"/>
              </w:rPr>
            </w:pPr>
            <w:r w:rsidRPr="003B58BA">
              <w:rPr>
                <w:rFonts w:ascii="Arial" w:hAnsi="Arial" w:cs="Arial"/>
              </w:rPr>
              <w:t xml:space="preserve">Enter on the </w:t>
            </w:r>
            <w:r w:rsidRPr="00BA44F1">
              <w:rPr>
                <w:rFonts w:ascii="Arial" w:hAnsi="Arial" w:cs="Arial"/>
                <w:b/>
              </w:rPr>
              <w:t>second tab (Deduction):</w:t>
            </w:r>
            <w:r w:rsidRPr="003B58BA">
              <w:rPr>
                <w:rFonts w:ascii="Arial" w:hAnsi="Arial" w:cs="Arial"/>
              </w:rPr>
              <w:t xml:space="preserve"> Transaction, type of deduction code, receipt account number, total balance and amount or percentage of deduction per pay period</w:t>
            </w:r>
          </w:p>
          <w:p w14:paraId="183F5CCB" w14:textId="77777777" w:rsidR="001D3855" w:rsidRDefault="001D3855" w:rsidP="00BA44F1">
            <w:pPr>
              <w:pStyle w:val="ListParagraph"/>
              <w:numPr>
                <w:ilvl w:val="0"/>
                <w:numId w:val="21"/>
              </w:numPr>
              <w:autoSpaceDE w:val="0"/>
              <w:autoSpaceDN w:val="0"/>
              <w:adjustRightInd w:val="0"/>
              <w:spacing w:after="0" w:line="240" w:lineRule="auto"/>
              <w:rPr>
                <w:rFonts w:ascii="Arial" w:hAnsi="Arial" w:cs="Arial"/>
              </w:rPr>
            </w:pPr>
            <w:r w:rsidRPr="003B58BA">
              <w:rPr>
                <w:rFonts w:ascii="Arial" w:hAnsi="Arial" w:cs="Arial"/>
              </w:rPr>
              <w:t xml:space="preserve">Enter on the </w:t>
            </w:r>
            <w:r w:rsidRPr="00BA44F1">
              <w:rPr>
                <w:rFonts w:ascii="Arial" w:hAnsi="Arial" w:cs="Arial"/>
                <w:b/>
              </w:rPr>
              <w:t>third tab (Method)</w:t>
            </w:r>
            <w:r w:rsidRPr="003B58BA">
              <w:rPr>
                <w:rFonts w:ascii="Arial" w:hAnsi="Arial" w:cs="Arial"/>
              </w:rPr>
              <w:t xml:space="preserve"> the payee information: name and address information; enter in payment identification</w:t>
            </w:r>
          </w:p>
          <w:p w14:paraId="473B06D5" w14:textId="77777777" w:rsidR="00BA44F1" w:rsidRPr="00FE64CA" w:rsidRDefault="00BA44F1" w:rsidP="00BA44F1">
            <w:pPr>
              <w:pStyle w:val="ListParagraph"/>
              <w:numPr>
                <w:ilvl w:val="0"/>
                <w:numId w:val="21"/>
              </w:numPr>
              <w:autoSpaceDE w:val="0"/>
              <w:autoSpaceDN w:val="0"/>
              <w:adjustRightInd w:val="0"/>
              <w:spacing w:after="0" w:line="240" w:lineRule="auto"/>
              <w:rPr>
                <w:rFonts w:ascii="Arial" w:hAnsi="Arial" w:cs="Arial"/>
              </w:rPr>
            </w:pPr>
            <w:r w:rsidRPr="00FE64CA">
              <w:rPr>
                <w:rFonts w:ascii="Arial" w:hAnsi="Arial" w:cs="Arial"/>
              </w:rPr>
              <w:t xml:space="preserve">Enter on the </w:t>
            </w:r>
            <w:r w:rsidRPr="00FE64CA">
              <w:rPr>
                <w:rFonts w:ascii="Arial" w:hAnsi="Arial" w:cs="Arial"/>
                <w:b/>
              </w:rPr>
              <w:t>fourth tab (Court):</w:t>
            </w:r>
            <w:r w:rsidRPr="00FE64CA">
              <w:rPr>
                <w:rFonts w:ascii="Arial" w:hAnsi="Arial" w:cs="Arial"/>
              </w:rPr>
              <w:t xml:space="preserve"> Enter court or pay period deduction in total amount (if court cost are to be paid enter total amount and amount collectable)</w:t>
            </w:r>
          </w:p>
          <w:p w14:paraId="3026453D" w14:textId="57C8621D" w:rsidR="00BA44F1" w:rsidRPr="00FE64CA" w:rsidRDefault="00BA44F1" w:rsidP="00BA44F1">
            <w:pPr>
              <w:pStyle w:val="ListParagraph"/>
              <w:numPr>
                <w:ilvl w:val="0"/>
                <w:numId w:val="21"/>
              </w:numPr>
              <w:autoSpaceDE w:val="0"/>
              <w:autoSpaceDN w:val="0"/>
              <w:adjustRightInd w:val="0"/>
              <w:spacing w:after="0" w:line="240" w:lineRule="auto"/>
              <w:rPr>
                <w:rFonts w:ascii="Arial" w:hAnsi="Arial" w:cs="Arial"/>
              </w:rPr>
            </w:pPr>
            <w:r w:rsidRPr="00FE64CA">
              <w:rPr>
                <w:rFonts w:ascii="Arial" w:hAnsi="Arial" w:cs="Arial"/>
              </w:rPr>
              <w:t xml:space="preserve">Enter on the </w:t>
            </w:r>
            <w:r w:rsidRPr="00FE64CA">
              <w:rPr>
                <w:rFonts w:ascii="Arial" w:hAnsi="Arial" w:cs="Arial"/>
                <w:b/>
              </w:rPr>
              <w:t xml:space="preserve">fifth tab (Arrears): </w:t>
            </w:r>
            <w:r w:rsidRPr="00FE64CA">
              <w:rPr>
                <w:rFonts w:ascii="Arial" w:hAnsi="Arial" w:cs="Arial"/>
              </w:rPr>
              <w:t>enter total amount and amount collectable (only need to use fifth tab if arrearages are separated from child support/alimony deduction payments)</w:t>
            </w:r>
          </w:p>
          <w:p w14:paraId="183F5CCC" w14:textId="77777777" w:rsidR="001D3855" w:rsidRPr="003B58BA" w:rsidRDefault="001D3855" w:rsidP="00BA44F1">
            <w:pPr>
              <w:pStyle w:val="ListParagraph"/>
              <w:numPr>
                <w:ilvl w:val="0"/>
                <w:numId w:val="21"/>
              </w:numPr>
              <w:autoSpaceDE w:val="0"/>
              <w:autoSpaceDN w:val="0"/>
              <w:adjustRightInd w:val="0"/>
              <w:spacing w:after="0" w:line="240" w:lineRule="auto"/>
              <w:rPr>
                <w:rFonts w:ascii="Arial" w:hAnsi="Arial" w:cs="Arial"/>
              </w:rPr>
            </w:pPr>
            <w:r w:rsidRPr="003B58BA">
              <w:rPr>
                <w:rFonts w:ascii="Arial" w:hAnsi="Arial" w:cs="Arial"/>
              </w:rPr>
              <w:t>Select R to release for processing and hit UPDATE to save data input for processing</w:t>
            </w:r>
            <w:r w:rsidR="001D7D87">
              <w:rPr>
                <w:rFonts w:ascii="Arial" w:hAnsi="Arial" w:cs="Arial"/>
              </w:rPr>
              <w:t>.</w:t>
            </w:r>
          </w:p>
          <w:p w14:paraId="183F5CCD" w14:textId="77777777" w:rsidR="001D3855" w:rsidRPr="003B58BA" w:rsidRDefault="001D3855" w:rsidP="001D3855">
            <w:pPr>
              <w:autoSpaceDE w:val="0"/>
              <w:autoSpaceDN w:val="0"/>
              <w:adjustRightInd w:val="0"/>
              <w:spacing w:after="0" w:line="240" w:lineRule="auto"/>
              <w:rPr>
                <w:rFonts w:ascii="Arial" w:hAnsi="Arial" w:cs="Arial"/>
              </w:rPr>
            </w:pPr>
          </w:p>
          <w:p w14:paraId="183F5CCE" w14:textId="77777777" w:rsidR="001D3855" w:rsidRPr="003B58BA" w:rsidRDefault="001D3855" w:rsidP="00E749B0">
            <w:pPr>
              <w:autoSpaceDE w:val="0"/>
              <w:autoSpaceDN w:val="0"/>
              <w:adjustRightInd w:val="0"/>
              <w:spacing w:after="0" w:line="240" w:lineRule="auto"/>
              <w:rPr>
                <w:rFonts w:ascii="Arial" w:hAnsi="Arial" w:cs="Arial"/>
              </w:rPr>
            </w:pPr>
          </w:p>
        </w:tc>
        <w:tc>
          <w:tcPr>
            <w:tcW w:w="3592" w:type="dxa"/>
            <w:gridSpan w:val="3"/>
            <w:tcBorders>
              <w:top w:val="single" w:sz="6" w:space="0" w:color="auto"/>
              <w:left w:val="single" w:sz="6" w:space="0" w:color="auto"/>
              <w:bottom w:val="single" w:sz="6" w:space="0" w:color="auto"/>
              <w:right w:val="single" w:sz="6" w:space="0" w:color="auto"/>
            </w:tcBorders>
          </w:tcPr>
          <w:p w14:paraId="183F5CCF"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Note: EPIC could also be found in internet explorer favorites</w:t>
            </w:r>
          </w:p>
          <w:p w14:paraId="183F5CD0" w14:textId="77777777" w:rsidR="001D3855" w:rsidRPr="003B58BA" w:rsidRDefault="001D3855" w:rsidP="001D3855">
            <w:pPr>
              <w:autoSpaceDE w:val="0"/>
              <w:autoSpaceDN w:val="0"/>
              <w:adjustRightInd w:val="0"/>
              <w:spacing w:after="0" w:line="240" w:lineRule="auto"/>
              <w:rPr>
                <w:rFonts w:ascii="Arial" w:hAnsi="Arial" w:cs="Arial"/>
              </w:rPr>
            </w:pPr>
          </w:p>
          <w:p w14:paraId="183F5CD1"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Note: first Tab is opened to Key Data Tab</w:t>
            </w:r>
          </w:p>
          <w:p w14:paraId="183F5CD2" w14:textId="77777777" w:rsidR="001D3855" w:rsidRPr="003B58BA" w:rsidRDefault="001D3855" w:rsidP="001D3855">
            <w:pPr>
              <w:autoSpaceDE w:val="0"/>
              <w:autoSpaceDN w:val="0"/>
              <w:adjustRightInd w:val="0"/>
              <w:spacing w:after="0" w:line="240" w:lineRule="auto"/>
              <w:rPr>
                <w:rFonts w:ascii="Arial" w:hAnsi="Arial" w:cs="Arial"/>
              </w:rPr>
            </w:pPr>
          </w:p>
          <w:p w14:paraId="183F5CD3"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Payment identification</w:t>
            </w:r>
            <w:r w:rsidR="006F2250">
              <w:rPr>
                <w:rFonts w:ascii="Arial" w:hAnsi="Arial" w:cs="Arial"/>
              </w:rPr>
              <w:t xml:space="preserve"> </w:t>
            </w:r>
            <w:r w:rsidRPr="003B58BA">
              <w:rPr>
                <w:rFonts w:ascii="Arial" w:hAnsi="Arial" w:cs="Arial"/>
              </w:rPr>
              <w:t>- (</w:t>
            </w:r>
            <w:r w:rsidR="002520A0">
              <w:rPr>
                <w:rFonts w:ascii="Arial" w:hAnsi="Arial" w:cs="Arial"/>
              </w:rPr>
              <w:t xml:space="preserve"> </w:t>
            </w:r>
            <w:r w:rsidR="00F52763">
              <w:rPr>
                <w:rFonts w:ascii="Arial" w:hAnsi="Arial" w:cs="Arial"/>
              </w:rPr>
              <w:t>the</w:t>
            </w:r>
            <w:r w:rsidR="00F52763" w:rsidRPr="003B58BA">
              <w:rPr>
                <w:rFonts w:ascii="Arial" w:hAnsi="Arial" w:cs="Arial"/>
              </w:rPr>
              <w:t xml:space="preserve"> case</w:t>
            </w:r>
            <w:r w:rsidRPr="003B58BA">
              <w:rPr>
                <w:rFonts w:ascii="Arial" w:hAnsi="Arial" w:cs="Arial"/>
              </w:rPr>
              <w:t xml:space="preserve"> number</w:t>
            </w:r>
            <w:r w:rsidR="002520A0">
              <w:rPr>
                <w:rFonts w:ascii="Arial" w:hAnsi="Arial" w:cs="Arial"/>
              </w:rPr>
              <w:t xml:space="preserve"> provided in the order</w:t>
            </w:r>
            <w:r w:rsidRPr="003B58BA">
              <w:rPr>
                <w:rFonts w:ascii="Arial" w:hAnsi="Arial" w:cs="Arial"/>
              </w:rPr>
              <w:t>)</w:t>
            </w:r>
          </w:p>
          <w:p w14:paraId="183F5CD4" w14:textId="77777777" w:rsidR="001D3855" w:rsidRPr="003B58BA" w:rsidRDefault="001D3855" w:rsidP="001D3855">
            <w:pPr>
              <w:autoSpaceDE w:val="0"/>
              <w:autoSpaceDN w:val="0"/>
              <w:adjustRightInd w:val="0"/>
              <w:spacing w:after="0" w:line="240" w:lineRule="auto"/>
              <w:rPr>
                <w:rFonts w:ascii="Arial" w:hAnsi="Arial" w:cs="Arial"/>
              </w:rPr>
            </w:pPr>
          </w:p>
          <w:p w14:paraId="183F5CD5"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Note: Before saving the process in EPIC, verify the receipt account number, case number, and all information entered matches if you are amending or deleting in EPIC</w:t>
            </w:r>
          </w:p>
          <w:p w14:paraId="183F5CD6" w14:textId="77777777" w:rsidR="002D50B7" w:rsidRDefault="002D50B7" w:rsidP="002D50B7">
            <w:pPr>
              <w:widowControl w:val="0"/>
              <w:autoSpaceDE w:val="0"/>
              <w:autoSpaceDN w:val="0"/>
              <w:adjustRightInd w:val="0"/>
              <w:spacing w:after="0" w:line="240" w:lineRule="auto"/>
              <w:rPr>
                <w:rFonts w:ascii="Arial" w:hAnsi="Arial" w:cs="Arial"/>
                <w:b/>
                <w:color w:val="0070C0"/>
              </w:rPr>
            </w:pPr>
          </w:p>
          <w:p w14:paraId="183F5CD7" w14:textId="77777777" w:rsidR="002D50B7" w:rsidRPr="00A36D76" w:rsidRDefault="002D50B7" w:rsidP="002D50B7">
            <w:pPr>
              <w:widowControl w:val="0"/>
              <w:autoSpaceDE w:val="0"/>
              <w:autoSpaceDN w:val="0"/>
              <w:adjustRightInd w:val="0"/>
              <w:spacing w:after="0" w:line="240" w:lineRule="auto"/>
              <w:rPr>
                <w:rFonts w:ascii="Arial" w:hAnsi="Arial" w:cs="Arial"/>
                <w:color w:val="0070C0"/>
              </w:rPr>
            </w:pPr>
          </w:p>
          <w:p w14:paraId="183F5CD8" w14:textId="76CC6787" w:rsidR="002D50B7" w:rsidRPr="00E80E8B" w:rsidRDefault="00BA44F1" w:rsidP="00BA44F1">
            <w:pPr>
              <w:widowControl w:val="0"/>
              <w:autoSpaceDE w:val="0"/>
              <w:autoSpaceDN w:val="0"/>
              <w:adjustRightInd w:val="0"/>
              <w:spacing w:after="0" w:line="240" w:lineRule="auto"/>
              <w:rPr>
                <w:rFonts w:ascii="Arial" w:hAnsi="Arial" w:cs="Arial"/>
                <w:color w:val="0070C0"/>
              </w:rPr>
            </w:pPr>
            <w:r w:rsidRPr="00FE64CA">
              <w:rPr>
                <w:rFonts w:ascii="Arial" w:hAnsi="Arial" w:cs="Arial"/>
              </w:rPr>
              <w:t>Note: Tabs 11 and 12 may not always be needed</w:t>
            </w:r>
          </w:p>
          <w:p w14:paraId="183F5CD9" w14:textId="77777777" w:rsidR="002D50B7" w:rsidRDefault="002D50B7" w:rsidP="002D50B7">
            <w:pPr>
              <w:widowControl w:val="0"/>
              <w:autoSpaceDE w:val="0"/>
              <w:autoSpaceDN w:val="0"/>
              <w:adjustRightInd w:val="0"/>
              <w:spacing w:after="0" w:line="240" w:lineRule="auto"/>
              <w:rPr>
                <w:rFonts w:ascii="Arial" w:hAnsi="Arial" w:cs="Arial"/>
              </w:rPr>
            </w:pPr>
          </w:p>
          <w:p w14:paraId="183F5CDA" w14:textId="77777777" w:rsidR="001D3855" w:rsidRPr="003B58BA" w:rsidDel="007B4125" w:rsidRDefault="001D3855" w:rsidP="002D50B7">
            <w:pPr>
              <w:widowControl w:val="0"/>
              <w:autoSpaceDE w:val="0"/>
              <w:autoSpaceDN w:val="0"/>
              <w:adjustRightInd w:val="0"/>
              <w:spacing w:after="0" w:line="240" w:lineRule="auto"/>
              <w:rPr>
                <w:rFonts w:ascii="Arial" w:hAnsi="Arial" w:cs="Arial"/>
              </w:rPr>
            </w:pPr>
          </w:p>
        </w:tc>
      </w:tr>
      <w:tr w:rsidR="001D3855" w:rsidRPr="003B58BA" w14:paraId="183F5CEC" w14:textId="77777777" w:rsidTr="00B024E6">
        <w:trPr>
          <w:cantSplit/>
          <w:trHeight w:val="11"/>
        </w:trPr>
        <w:tc>
          <w:tcPr>
            <w:tcW w:w="2520" w:type="dxa"/>
            <w:tcBorders>
              <w:top w:val="single" w:sz="6" w:space="0" w:color="auto"/>
              <w:left w:val="single" w:sz="6" w:space="0" w:color="auto"/>
              <w:bottom w:val="single" w:sz="6" w:space="0" w:color="auto"/>
              <w:right w:val="single" w:sz="6" w:space="0" w:color="auto"/>
            </w:tcBorders>
          </w:tcPr>
          <w:p w14:paraId="183F5CDC" w14:textId="77777777" w:rsidR="001D3855" w:rsidRPr="003B58BA" w:rsidRDefault="001D3855" w:rsidP="001D3855">
            <w:pPr>
              <w:pStyle w:val="BodyRow"/>
              <w:rPr>
                <w:b/>
                <w:sz w:val="22"/>
                <w:szCs w:val="22"/>
              </w:rPr>
            </w:pPr>
            <w:r w:rsidRPr="003B58BA">
              <w:br w:type="page"/>
            </w:r>
            <w:r>
              <w:rPr>
                <w:b/>
                <w:sz w:val="22"/>
                <w:szCs w:val="22"/>
              </w:rPr>
              <w:t>Step 4</w:t>
            </w:r>
          </w:p>
          <w:p w14:paraId="183F5CDD" w14:textId="77777777" w:rsidR="001D3855" w:rsidRPr="003B58BA" w:rsidRDefault="001D3855" w:rsidP="001D3855">
            <w:pPr>
              <w:pStyle w:val="BodyRow"/>
              <w:rPr>
                <w:b/>
                <w:sz w:val="22"/>
                <w:szCs w:val="22"/>
              </w:rPr>
            </w:pPr>
            <w:r w:rsidRPr="003B58BA">
              <w:rPr>
                <w:b/>
                <w:sz w:val="22"/>
                <w:szCs w:val="22"/>
              </w:rPr>
              <w:t>PAYROLL</w:t>
            </w:r>
          </w:p>
          <w:p w14:paraId="183F5CDE" w14:textId="77777777" w:rsidR="001D3855" w:rsidRPr="003B58BA" w:rsidRDefault="001D3855" w:rsidP="001D3855">
            <w:pPr>
              <w:pStyle w:val="BodyRow"/>
              <w:rPr>
                <w:b/>
                <w:sz w:val="22"/>
                <w:szCs w:val="22"/>
              </w:rPr>
            </w:pPr>
            <w:r w:rsidRPr="003B58BA">
              <w:rPr>
                <w:b/>
                <w:sz w:val="22"/>
                <w:szCs w:val="22"/>
              </w:rPr>
              <w:t>SPECIALIST</w:t>
            </w:r>
          </w:p>
          <w:p w14:paraId="183F5CDF" w14:textId="77777777" w:rsidR="001D3855" w:rsidRPr="003B58BA" w:rsidRDefault="001D3855" w:rsidP="0001226F">
            <w:pPr>
              <w:pStyle w:val="BodyRow"/>
              <w:rPr>
                <w:b/>
                <w:sz w:val="22"/>
                <w:szCs w:val="22"/>
              </w:rPr>
            </w:pPr>
          </w:p>
        </w:tc>
        <w:tc>
          <w:tcPr>
            <w:tcW w:w="4708" w:type="dxa"/>
            <w:gridSpan w:val="5"/>
            <w:tcBorders>
              <w:top w:val="single" w:sz="6" w:space="0" w:color="auto"/>
              <w:left w:val="single" w:sz="6" w:space="0" w:color="auto"/>
              <w:bottom w:val="single" w:sz="6" w:space="0" w:color="auto"/>
              <w:right w:val="single" w:sz="6" w:space="0" w:color="auto"/>
            </w:tcBorders>
          </w:tcPr>
          <w:p w14:paraId="183F5CE0" w14:textId="77777777" w:rsidR="006F2250" w:rsidRDefault="001D3855" w:rsidP="001D3855">
            <w:pPr>
              <w:autoSpaceDE w:val="0"/>
              <w:autoSpaceDN w:val="0"/>
              <w:adjustRightInd w:val="0"/>
              <w:spacing w:after="0" w:line="240" w:lineRule="auto"/>
              <w:rPr>
                <w:rFonts w:ascii="Arial" w:hAnsi="Arial" w:cs="Arial"/>
              </w:rPr>
            </w:pPr>
            <w:r w:rsidRPr="003B58BA">
              <w:rPr>
                <w:rFonts w:ascii="Arial" w:hAnsi="Arial" w:cs="Arial"/>
              </w:rPr>
              <w:t xml:space="preserve">Verification of Bankruptcy processed. </w:t>
            </w:r>
          </w:p>
          <w:p w14:paraId="183F5CE1" w14:textId="77777777" w:rsidR="006F2250" w:rsidRDefault="006F2250" w:rsidP="001D3855">
            <w:pPr>
              <w:autoSpaceDE w:val="0"/>
              <w:autoSpaceDN w:val="0"/>
              <w:adjustRightInd w:val="0"/>
              <w:spacing w:after="0" w:line="240" w:lineRule="auto"/>
              <w:rPr>
                <w:rFonts w:ascii="Arial" w:hAnsi="Arial" w:cs="Arial"/>
              </w:rPr>
            </w:pPr>
          </w:p>
          <w:p w14:paraId="183F5CE2"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 xml:space="preserve">Did </w:t>
            </w:r>
            <w:r w:rsidR="001D7D87">
              <w:rPr>
                <w:rFonts w:ascii="Arial" w:hAnsi="Arial" w:cs="Arial"/>
              </w:rPr>
              <w:t xml:space="preserve">the </w:t>
            </w:r>
            <w:r w:rsidRPr="003B58BA">
              <w:rPr>
                <w:rFonts w:ascii="Arial" w:hAnsi="Arial" w:cs="Arial"/>
              </w:rPr>
              <w:t>action apply?</w:t>
            </w:r>
          </w:p>
          <w:p w14:paraId="183F5CE3" w14:textId="77777777" w:rsidR="001D3855" w:rsidRPr="003B58BA" w:rsidRDefault="001D3855" w:rsidP="001D3855">
            <w:pPr>
              <w:autoSpaceDE w:val="0"/>
              <w:autoSpaceDN w:val="0"/>
              <w:adjustRightInd w:val="0"/>
              <w:spacing w:after="0" w:line="240" w:lineRule="auto"/>
              <w:rPr>
                <w:rFonts w:ascii="Arial" w:hAnsi="Arial" w:cs="Arial"/>
              </w:rPr>
            </w:pPr>
          </w:p>
          <w:p w14:paraId="183F5CE4"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 xml:space="preserve">If Yes, go  to </w:t>
            </w:r>
            <w:r>
              <w:rPr>
                <w:rFonts w:ascii="Arial" w:hAnsi="Arial" w:cs="Arial"/>
              </w:rPr>
              <w:t>S</w:t>
            </w:r>
            <w:r w:rsidRPr="003B58BA">
              <w:rPr>
                <w:rFonts w:ascii="Arial" w:hAnsi="Arial" w:cs="Arial"/>
              </w:rPr>
              <w:t xml:space="preserve">tep </w:t>
            </w:r>
            <w:r w:rsidR="00777192">
              <w:rPr>
                <w:rFonts w:ascii="Arial" w:hAnsi="Arial" w:cs="Arial"/>
              </w:rPr>
              <w:t>6</w:t>
            </w:r>
          </w:p>
          <w:p w14:paraId="183F5CE5" w14:textId="77777777" w:rsidR="001D3855" w:rsidRPr="003B58BA" w:rsidRDefault="001D3855" w:rsidP="001D3855">
            <w:pPr>
              <w:autoSpaceDE w:val="0"/>
              <w:autoSpaceDN w:val="0"/>
              <w:adjustRightInd w:val="0"/>
              <w:spacing w:after="0" w:line="240" w:lineRule="auto"/>
              <w:rPr>
                <w:rFonts w:ascii="Arial" w:hAnsi="Arial" w:cs="Arial"/>
              </w:rPr>
            </w:pPr>
          </w:p>
          <w:p w14:paraId="183F5CE6"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OR</w:t>
            </w:r>
          </w:p>
          <w:p w14:paraId="183F5CE7" w14:textId="77777777" w:rsidR="001D3855" w:rsidRPr="003B58BA" w:rsidRDefault="001D3855" w:rsidP="001D3855">
            <w:pPr>
              <w:autoSpaceDE w:val="0"/>
              <w:autoSpaceDN w:val="0"/>
              <w:adjustRightInd w:val="0"/>
              <w:spacing w:after="0" w:line="240" w:lineRule="auto"/>
              <w:rPr>
                <w:rFonts w:ascii="Arial" w:hAnsi="Arial" w:cs="Arial"/>
              </w:rPr>
            </w:pPr>
          </w:p>
          <w:p w14:paraId="183F5CE8" w14:textId="77777777" w:rsidR="001D3855" w:rsidRPr="003B58BA" w:rsidRDefault="001D3855" w:rsidP="00777192">
            <w:pPr>
              <w:autoSpaceDE w:val="0"/>
              <w:autoSpaceDN w:val="0"/>
              <w:adjustRightInd w:val="0"/>
              <w:spacing w:after="0" w:line="240" w:lineRule="auto"/>
              <w:rPr>
                <w:rFonts w:ascii="Arial" w:hAnsi="Arial" w:cs="Arial"/>
              </w:rPr>
            </w:pPr>
            <w:r w:rsidRPr="003B58BA">
              <w:rPr>
                <w:rFonts w:ascii="Arial" w:hAnsi="Arial" w:cs="Arial"/>
              </w:rPr>
              <w:t xml:space="preserve">If No, go to </w:t>
            </w:r>
            <w:r>
              <w:rPr>
                <w:rFonts w:ascii="Arial" w:hAnsi="Arial" w:cs="Arial"/>
              </w:rPr>
              <w:t>S</w:t>
            </w:r>
            <w:r w:rsidRPr="003B58BA">
              <w:rPr>
                <w:rFonts w:ascii="Arial" w:hAnsi="Arial" w:cs="Arial"/>
              </w:rPr>
              <w:t xml:space="preserve">tep </w:t>
            </w:r>
            <w:r w:rsidR="00777192">
              <w:rPr>
                <w:rFonts w:ascii="Arial" w:hAnsi="Arial" w:cs="Arial"/>
              </w:rPr>
              <w:t>5</w:t>
            </w:r>
            <w:r w:rsidRPr="003B58BA">
              <w:rPr>
                <w:rFonts w:ascii="Arial" w:hAnsi="Arial" w:cs="Arial"/>
              </w:rPr>
              <w:t>.</w:t>
            </w:r>
          </w:p>
        </w:tc>
        <w:tc>
          <w:tcPr>
            <w:tcW w:w="3572" w:type="dxa"/>
            <w:gridSpan w:val="2"/>
            <w:tcBorders>
              <w:top w:val="single" w:sz="6" w:space="0" w:color="auto"/>
              <w:left w:val="single" w:sz="6" w:space="0" w:color="auto"/>
              <w:bottom w:val="single" w:sz="6" w:space="0" w:color="auto"/>
              <w:right w:val="single" w:sz="6" w:space="0" w:color="auto"/>
            </w:tcBorders>
          </w:tcPr>
          <w:p w14:paraId="55BFDF35" w14:textId="6015BF19" w:rsidR="00E70E59" w:rsidRDefault="001D3855" w:rsidP="00E70E59">
            <w:pPr>
              <w:widowControl w:val="0"/>
              <w:autoSpaceDE w:val="0"/>
              <w:autoSpaceDN w:val="0"/>
              <w:adjustRightInd w:val="0"/>
              <w:spacing w:after="0" w:line="240" w:lineRule="auto"/>
              <w:rPr>
                <w:rFonts w:ascii="Arial" w:hAnsi="Arial" w:cs="Arial"/>
              </w:rPr>
            </w:pPr>
            <w:r w:rsidRPr="003B58BA">
              <w:rPr>
                <w:rFonts w:ascii="Arial" w:hAnsi="Arial" w:cs="Arial"/>
              </w:rPr>
              <w:t xml:space="preserve">Note: </w:t>
            </w:r>
            <w:r w:rsidR="00E70E59" w:rsidRPr="003B58BA">
              <w:rPr>
                <w:rFonts w:ascii="Arial" w:hAnsi="Arial" w:cs="Arial"/>
              </w:rPr>
              <w:t xml:space="preserve">Note: </w:t>
            </w:r>
            <w:r w:rsidR="00E70E59">
              <w:rPr>
                <w:rFonts w:ascii="Arial" w:hAnsi="Arial" w:cs="Arial"/>
              </w:rPr>
              <w:t>PINE is the nightly edit process that the transaction goes through. If the action passes all edits the action is applied and indicated with a status code of “X” If the action is “Not Applied” it will be indicated with a status code of “9” (failed, the PINE edits) with the error to be corrected.  Once the error is corrected, release the document to go through PINE again.  The correction process continues until the action applies (status code “X”)</w:t>
            </w:r>
          </w:p>
          <w:p w14:paraId="3CE2C746" w14:textId="77777777" w:rsidR="00E70E59" w:rsidRDefault="00E70E59" w:rsidP="00E70E59">
            <w:pPr>
              <w:widowControl w:val="0"/>
              <w:autoSpaceDE w:val="0"/>
              <w:autoSpaceDN w:val="0"/>
              <w:adjustRightInd w:val="0"/>
              <w:spacing w:after="0" w:line="240" w:lineRule="auto"/>
              <w:rPr>
                <w:rFonts w:ascii="Arial" w:hAnsi="Arial" w:cs="Arial"/>
              </w:rPr>
            </w:pPr>
          </w:p>
          <w:p w14:paraId="6303AC28" w14:textId="77777777" w:rsidR="00E70E59" w:rsidRPr="003B58BA" w:rsidRDefault="00E70E59" w:rsidP="00E70E59">
            <w:pPr>
              <w:widowControl w:val="0"/>
              <w:autoSpaceDE w:val="0"/>
              <w:autoSpaceDN w:val="0"/>
              <w:adjustRightInd w:val="0"/>
              <w:spacing w:after="0" w:line="240" w:lineRule="auto"/>
              <w:rPr>
                <w:rFonts w:ascii="Arial" w:hAnsi="Arial" w:cs="Arial"/>
              </w:rPr>
            </w:pPr>
            <w:r w:rsidRPr="003B58BA">
              <w:rPr>
                <w:rFonts w:ascii="Arial" w:hAnsi="Arial" w:cs="Arial"/>
              </w:rPr>
              <w:t>Check NFC IRIS 114 screen for verification (Make printout of screen for verification).</w:t>
            </w:r>
          </w:p>
          <w:p w14:paraId="183F5CEB" w14:textId="19F9F137" w:rsidR="001D3855" w:rsidRPr="003B58BA" w:rsidRDefault="001D3855">
            <w:pPr>
              <w:widowControl w:val="0"/>
              <w:autoSpaceDE w:val="0"/>
              <w:autoSpaceDN w:val="0"/>
              <w:adjustRightInd w:val="0"/>
              <w:spacing w:after="0" w:line="240" w:lineRule="auto"/>
              <w:rPr>
                <w:rFonts w:ascii="Arial" w:hAnsi="Arial" w:cs="Arial"/>
              </w:rPr>
            </w:pPr>
          </w:p>
        </w:tc>
      </w:tr>
      <w:tr w:rsidR="001D3855" w:rsidRPr="003B58BA" w14:paraId="183F5CF5" w14:textId="77777777" w:rsidTr="00B024E6">
        <w:trPr>
          <w:cantSplit/>
          <w:trHeight w:val="11"/>
        </w:trPr>
        <w:tc>
          <w:tcPr>
            <w:tcW w:w="2520" w:type="dxa"/>
            <w:tcBorders>
              <w:top w:val="single" w:sz="6" w:space="0" w:color="auto"/>
              <w:left w:val="single" w:sz="6" w:space="0" w:color="auto"/>
              <w:bottom w:val="single" w:sz="6" w:space="0" w:color="auto"/>
              <w:right w:val="single" w:sz="6" w:space="0" w:color="auto"/>
            </w:tcBorders>
          </w:tcPr>
          <w:p w14:paraId="183F5CED" w14:textId="77777777" w:rsidR="001D3855" w:rsidRPr="003B58BA" w:rsidRDefault="001D3855" w:rsidP="001D3855">
            <w:pPr>
              <w:pStyle w:val="BodyRow"/>
              <w:rPr>
                <w:b/>
                <w:sz w:val="22"/>
                <w:szCs w:val="22"/>
              </w:rPr>
            </w:pPr>
            <w:r>
              <w:rPr>
                <w:b/>
                <w:sz w:val="22"/>
                <w:szCs w:val="22"/>
              </w:rPr>
              <w:t>Step 5</w:t>
            </w:r>
          </w:p>
          <w:p w14:paraId="183F5CEE" w14:textId="77777777" w:rsidR="001D3855" w:rsidRPr="003B58BA" w:rsidRDefault="001D3855" w:rsidP="001D3855">
            <w:pPr>
              <w:pStyle w:val="BodyRow"/>
              <w:rPr>
                <w:b/>
                <w:sz w:val="22"/>
                <w:szCs w:val="22"/>
              </w:rPr>
            </w:pPr>
            <w:r w:rsidRPr="003B58BA">
              <w:rPr>
                <w:b/>
                <w:sz w:val="22"/>
                <w:szCs w:val="22"/>
              </w:rPr>
              <w:t>PAYROLL</w:t>
            </w:r>
          </w:p>
          <w:p w14:paraId="183F5CEF" w14:textId="77777777" w:rsidR="001D3855" w:rsidRPr="003B58BA" w:rsidRDefault="001D3855" w:rsidP="001D3855">
            <w:pPr>
              <w:pStyle w:val="BodyRow"/>
              <w:rPr>
                <w:b/>
                <w:sz w:val="22"/>
                <w:szCs w:val="22"/>
              </w:rPr>
            </w:pPr>
            <w:r w:rsidRPr="003B58BA">
              <w:rPr>
                <w:b/>
                <w:sz w:val="22"/>
                <w:szCs w:val="22"/>
              </w:rPr>
              <w:t>SPECIALIST</w:t>
            </w:r>
          </w:p>
          <w:p w14:paraId="183F5CF0" w14:textId="77777777" w:rsidR="001D3855" w:rsidRPr="003B58BA" w:rsidRDefault="001D3855" w:rsidP="0001226F">
            <w:pPr>
              <w:pStyle w:val="BodyRow"/>
              <w:rPr>
                <w:b/>
                <w:sz w:val="22"/>
                <w:szCs w:val="22"/>
              </w:rPr>
            </w:pPr>
          </w:p>
        </w:tc>
        <w:tc>
          <w:tcPr>
            <w:tcW w:w="4708" w:type="dxa"/>
            <w:gridSpan w:val="5"/>
            <w:tcBorders>
              <w:top w:val="single" w:sz="6" w:space="0" w:color="auto"/>
              <w:left w:val="single" w:sz="6" w:space="0" w:color="auto"/>
              <w:bottom w:val="single" w:sz="6" w:space="0" w:color="auto"/>
              <w:right w:val="single" w:sz="6" w:space="0" w:color="auto"/>
            </w:tcBorders>
          </w:tcPr>
          <w:p w14:paraId="183F5CF1" w14:textId="77777777" w:rsidR="001D3855" w:rsidRPr="003B58BA" w:rsidRDefault="001D3855" w:rsidP="001D3855">
            <w:pPr>
              <w:widowControl w:val="0"/>
              <w:autoSpaceDE w:val="0"/>
              <w:autoSpaceDN w:val="0"/>
              <w:adjustRightInd w:val="0"/>
              <w:spacing w:after="0" w:line="240" w:lineRule="auto"/>
              <w:rPr>
                <w:rFonts w:ascii="Arial" w:hAnsi="Arial" w:cs="Arial"/>
              </w:rPr>
            </w:pPr>
            <w:r w:rsidRPr="003B58BA">
              <w:rPr>
                <w:rFonts w:ascii="Arial" w:hAnsi="Arial" w:cs="Arial"/>
              </w:rPr>
              <w:t xml:space="preserve">Check SINQ errors by logging-onto EmpowHR or EPIC using user ID and password </w:t>
            </w:r>
            <w:r w:rsidR="00B20BB2">
              <w:rPr>
                <w:rFonts w:ascii="Arial" w:hAnsi="Arial" w:cs="Arial"/>
              </w:rPr>
              <w:t>and</w:t>
            </w:r>
            <w:r w:rsidRPr="003B58BA">
              <w:rPr>
                <w:rFonts w:ascii="Arial" w:hAnsi="Arial" w:cs="Arial"/>
              </w:rPr>
              <w:t xml:space="preserve"> make corrections.</w:t>
            </w:r>
          </w:p>
          <w:p w14:paraId="183F5CF2" w14:textId="77777777" w:rsidR="001D3855" w:rsidRPr="003B58BA" w:rsidRDefault="001D3855" w:rsidP="001D3855">
            <w:pPr>
              <w:widowControl w:val="0"/>
              <w:autoSpaceDE w:val="0"/>
              <w:autoSpaceDN w:val="0"/>
              <w:adjustRightInd w:val="0"/>
              <w:spacing w:after="0" w:line="240" w:lineRule="auto"/>
              <w:rPr>
                <w:rFonts w:ascii="Arial" w:hAnsi="Arial" w:cs="Arial"/>
              </w:rPr>
            </w:pPr>
          </w:p>
          <w:p w14:paraId="183F5CF3" w14:textId="77777777" w:rsidR="001D3855" w:rsidRPr="003B58BA" w:rsidRDefault="007124F4" w:rsidP="007124F4">
            <w:pPr>
              <w:autoSpaceDE w:val="0"/>
              <w:autoSpaceDN w:val="0"/>
              <w:adjustRightInd w:val="0"/>
              <w:spacing w:after="0" w:line="240" w:lineRule="auto"/>
              <w:rPr>
                <w:rFonts w:ascii="Arial" w:hAnsi="Arial" w:cs="Arial"/>
              </w:rPr>
            </w:pPr>
            <w:r>
              <w:rPr>
                <w:rFonts w:ascii="Arial" w:hAnsi="Arial" w:cs="Arial"/>
              </w:rPr>
              <w:t>G</w:t>
            </w:r>
            <w:r w:rsidR="001D3855">
              <w:rPr>
                <w:rFonts w:ascii="Arial" w:hAnsi="Arial" w:cs="Arial"/>
              </w:rPr>
              <w:t>o to</w:t>
            </w:r>
            <w:r w:rsidR="001D3855" w:rsidRPr="003B58BA">
              <w:rPr>
                <w:rFonts w:ascii="Arial" w:hAnsi="Arial" w:cs="Arial"/>
              </w:rPr>
              <w:t xml:space="preserve"> Step </w:t>
            </w:r>
            <w:r w:rsidR="00110FF7" w:rsidRPr="007124F4">
              <w:rPr>
                <w:rFonts w:ascii="Arial" w:hAnsi="Arial" w:cs="Arial"/>
              </w:rPr>
              <w:t>2 or 3</w:t>
            </w:r>
            <w:r w:rsidR="006D7817">
              <w:rPr>
                <w:rFonts w:ascii="Arial" w:hAnsi="Arial" w:cs="Arial"/>
              </w:rPr>
              <w:t>.</w:t>
            </w:r>
          </w:p>
        </w:tc>
        <w:tc>
          <w:tcPr>
            <w:tcW w:w="3572" w:type="dxa"/>
            <w:gridSpan w:val="2"/>
            <w:tcBorders>
              <w:top w:val="single" w:sz="6" w:space="0" w:color="auto"/>
              <w:left w:val="single" w:sz="6" w:space="0" w:color="auto"/>
              <w:bottom w:val="single" w:sz="6" w:space="0" w:color="auto"/>
              <w:right w:val="single" w:sz="6" w:space="0" w:color="auto"/>
            </w:tcBorders>
          </w:tcPr>
          <w:p w14:paraId="183F5CF4" w14:textId="77777777" w:rsidR="001D3855" w:rsidRPr="003B58BA" w:rsidRDefault="001D3855" w:rsidP="005534EC">
            <w:pPr>
              <w:widowControl w:val="0"/>
              <w:autoSpaceDE w:val="0"/>
              <w:autoSpaceDN w:val="0"/>
              <w:adjustRightInd w:val="0"/>
              <w:spacing w:after="0" w:line="240" w:lineRule="auto"/>
              <w:rPr>
                <w:rFonts w:ascii="Arial" w:hAnsi="Arial" w:cs="Arial"/>
              </w:rPr>
            </w:pPr>
          </w:p>
        </w:tc>
      </w:tr>
      <w:tr w:rsidR="001D3855" w:rsidRPr="003B58BA" w14:paraId="183F5D07" w14:textId="77777777" w:rsidTr="00B024E6">
        <w:trPr>
          <w:cantSplit/>
          <w:trHeight w:val="11"/>
        </w:trPr>
        <w:tc>
          <w:tcPr>
            <w:tcW w:w="2520" w:type="dxa"/>
            <w:tcBorders>
              <w:top w:val="single" w:sz="6" w:space="0" w:color="auto"/>
              <w:left w:val="single" w:sz="6" w:space="0" w:color="auto"/>
              <w:bottom w:val="single" w:sz="6" w:space="0" w:color="auto"/>
              <w:right w:val="single" w:sz="6" w:space="0" w:color="auto"/>
            </w:tcBorders>
          </w:tcPr>
          <w:p w14:paraId="183F5CF6" w14:textId="77777777" w:rsidR="001D3855" w:rsidRPr="003B58BA" w:rsidRDefault="001D3855" w:rsidP="001D3855">
            <w:pPr>
              <w:pStyle w:val="BodyRow"/>
              <w:rPr>
                <w:b/>
                <w:sz w:val="22"/>
                <w:szCs w:val="22"/>
              </w:rPr>
            </w:pPr>
            <w:r>
              <w:rPr>
                <w:b/>
                <w:sz w:val="22"/>
                <w:szCs w:val="22"/>
              </w:rPr>
              <w:t>Step 6</w:t>
            </w:r>
          </w:p>
          <w:p w14:paraId="183F5CF7" w14:textId="77777777" w:rsidR="001D3855" w:rsidRPr="003B58BA" w:rsidRDefault="001D3855" w:rsidP="001D3855">
            <w:pPr>
              <w:pStyle w:val="BodyRow"/>
              <w:rPr>
                <w:b/>
                <w:sz w:val="22"/>
                <w:szCs w:val="22"/>
              </w:rPr>
            </w:pPr>
            <w:r w:rsidRPr="003B58BA">
              <w:rPr>
                <w:b/>
                <w:sz w:val="22"/>
                <w:szCs w:val="22"/>
              </w:rPr>
              <w:t>PAYROLL</w:t>
            </w:r>
          </w:p>
          <w:p w14:paraId="183F5CF8" w14:textId="77777777" w:rsidR="001D3855" w:rsidRPr="003B58BA" w:rsidRDefault="001D3855" w:rsidP="001D3855">
            <w:pPr>
              <w:pStyle w:val="BodyRow"/>
              <w:rPr>
                <w:b/>
                <w:sz w:val="22"/>
                <w:szCs w:val="22"/>
              </w:rPr>
            </w:pPr>
            <w:r w:rsidRPr="003B58BA">
              <w:rPr>
                <w:b/>
                <w:sz w:val="22"/>
                <w:szCs w:val="22"/>
              </w:rPr>
              <w:t>SPECIALIST</w:t>
            </w:r>
          </w:p>
          <w:p w14:paraId="183F5CF9" w14:textId="77777777" w:rsidR="001D3855" w:rsidRPr="003B58BA" w:rsidRDefault="001D3855" w:rsidP="00983D70">
            <w:pPr>
              <w:pStyle w:val="BodyRow"/>
              <w:rPr>
                <w:b/>
                <w:sz w:val="22"/>
                <w:szCs w:val="22"/>
              </w:rPr>
            </w:pPr>
          </w:p>
        </w:tc>
        <w:tc>
          <w:tcPr>
            <w:tcW w:w="4708" w:type="dxa"/>
            <w:gridSpan w:val="5"/>
            <w:tcBorders>
              <w:top w:val="single" w:sz="6" w:space="0" w:color="auto"/>
              <w:left w:val="single" w:sz="6" w:space="0" w:color="auto"/>
              <w:bottom w:val="single" w:sz="6" w:space="0" w:color="auto"/>
              <w:right w:val="single" w:sz="6" w:space="0" w:color="auto"/>
            </w:tcBorders>
          </w:tcPr>
          <w:p w14:paraId="183F5CFA" w14:textId="77777777" w:rsidR="001D3855" w:rsidRDefault="001D3855" w:rsidP="001D3855">
            <w:pPr>
              <w:autoSpaceDE w:val="0"/>
              <w:autoSpaceDN w:val="0"/>
              <w:adjustRightInd w:val="0"/>
              <w:spacing w:after="0" w:line="240" w:lineRule="auto"/>
              <w:rPr>
                <w:rFonts w:ascii="Arial" w:hAnsi="Arial" w:cs="Arial"/>
              </w:rPr>
            </w:pPr>
            <w:r w:rsidRPr="003B58BA">
              <w:rPr>
                <w:rFonts w:ascii="Arial" w:hAnsi="Arial" w:cs="Arial"/>
              </w:rPr>
              <w:t xml:space="preserve">Prepare corresponding Bankruptcy letter for employee, </w:t>
            </w:r>
            <w:r w:rsidR="004123B5" w:rsidRPr="00340EF7">
              <w:rPr>
                <w:rFonts w:ascii="Arial" w:hAnsi="Arial" w:cs="Arial"/>
              </w:rPr>
              <w:t xml:space="preserve">law firm, </w:t>
            </w:r>
            <w:r w:rsidRPr="003B58BA">
              <w:rPr>
                <w:rFonts w:ascii="Arial" w:hAnsi="Arial" w:cs="Arial"/>
              </w:rPr>
              <w:t>bankruptcy trustee and bankruptcy court and a copy of bankruptcy order</w:t>
            </w:r>
            <w:r>
              <w:rPr>
                <w:rFonts w:ascii="Arial" w:hAnsi="Arial" w:cs="Arial"/>
              </w:rPr>
              <w:t xml:space="preserve"> </w:t>
            </w:r>
            <w:r w:rsidRPr="00C46FA7">
              <w:rPr>
                <w:rFonts w:ascii="Arial" w:hAnsi="Arial" w:cs="Arial"/>
              </w:rPr>
              <w:t>and make sure to attach letter to S</w:t>
            </w:r>
            <w:r>
              <w:rPr>
                <w:rFonts w:ascii="Arial" w:hAnsi="Arial" w:cs="Arial"/>
              </w:rPr>
              <w:t>ie</w:t>
            </w:r>
            <w:r w:rsidRPr="00C46FA7">
              <w:rPr>
                <w:rFonts w:ascii="Arial" w:hAnsi="Arial" w:cs="Arial"/>
              </w:rPr>
              <w:t xml:space="preserve">bel </w:t>
            </w:r>
            <w:r w:rsidR="00110FF7">
              <w:rPr>
                <w:rFonts w:ascii="Arial" w:hAnsi="Arial" w:cs="Arial"/>
              </w:rPr>
              <w:t>SR.</w:t>
            </w:r>
          </w:p>
          <w:p w14:paraId="183F5CFB" w14:textId="77777777" w:rsidR="00251168" w:rsidRDefault="00251168" w:rsidP="001D3855">
            <w:pPr>
              <w:autoSpaceDE w:val="0"/>
              <w:autoSpaceDN w:val="0"/>
              <w:adjustRightInd w:val="0"/>
              <w:spacing w:after="0" w:line="240" w:lineRule="auto"/>
              <w:rPr>
                <w:rFonts w:ascii="Arial" w:hAnsi="Arial" w:cs="Arial"/>
              </w:rPr>
            </w:pPr>
          </w:p>
          <w:p w14:paraId="183F5CFC" w14:textId="5F9E37D9" w:rsidR="006F2250" w:rsidRPr="003B58BA" w:rsidRDefault="00ED49B2" w:rsidP="006F2250">
            <w:pPr>
              <w:autoSpaceDE w:val="0"/>
              <w:autoSpaceDN w:val="0"/>
              <w:adjustRightInd w:val="0"/>
              <w:spacing w:after="0" w:line="240" w:lineRule="auto"/>
              <w:rPr>
                <w:rFonts w:ascii="Arial" w:hAnsi="Arial" w:cs="Arial"/>
              </w:rPr>
            </w:pPr>
            <w:r>
              <w:rPr>
                <w:rFonts w:ascii="Arial" w:hAnsi="Arial" w:cs="Arial"/>
              </w:rPr>
              <w:t xml:space="preserve">All employee and/or </w:t>
            </w:r>
            <w:r w:rsidR="00890361">
              <w:rPr>
                <w:rFonts w:ascii="Arial" w:hAnsi="Arial" w:cs="Arial"/>
              </w:rPr>
              <w:t>third-party</w:t>
            </w:r>
            <w:r>
              <w:rPr>
                <w:rFonts w:ascii="Arial" w:hAnsi="Arial" w:cs="Arial"/>
              </w:rPr>
              <w:t xml:space="preserve"> documents that are prepared to be mailed </w:t>
            </w:r>
            <w:r w:rsidR="00F52763">
              <w:rPr>
                <w:rFonts w:ascii="Arial" w:hAnsi="Arial" w:cs="Arial"/>
              </w:rPr>
              <w:t>out should</w:t>
            </w:r>
            <w:r>
              <w:rPr>
                <w:rFonts w:ascii="Arial" w:hAnsi="Arial" w:cs="Arial"/>
              </w:rPr>
              <w:t xml:space="preserve"> be </w:t>
            </w:r>
            <w:r>
              <w:rPr>
                <w:rFonts w:ascii="Arial" w:hAnsi="Arial" w:cs="Arial"/>
                <w:b/>
              </w:rPr>
              <w:t>redacted.</w:t>
            </w:r>
            <w:r>
              <w:rPr>
                <w:rFonts w:ascii="Arial" w:hAnsi="Arial" w:cs="Arial"/>
              </w:rPr>
              <w:t xml:space="preserve"> Documents should not contain SSN.  This should be blacked out with a black marker.</w:t>
            </w:r>
            <w:r w:rsidR="006F2250">
              <w:rPr>
                <w:rFonts w:ascii="Arial" w:hAnsi="Arial" w:cs="Arial"/>
              </w:rPr>
              <w:t xml:space="preserve"> Confirm that blacked out SSN cannot be read.</w:t>
            </w:r>
          </w:p>
          <w:p w14:paraId="183F5CFD" w14:textId="77777777" w:rsidR="00ED49B2" w:rsidRPr="003B58BA" w:rsidRDefault="00ED49B2" w:rsidP="001D3855">
            <w:pPr>
              <w:autoSpaceDE w:val="0"/>
              <w:autoSpaceDN w:val="0"/>
              <w:adjustRightInd w:val="0"/>
              <w:spacing w:after="0" w:line="240" w:lineRule="auto"/>
              <w:rPr>
                <w:rFonts w:ascii="Arial" w:hAnsi="Arial" w:cs="Arial"/>
              </w:rPr>
            </w:pPr>
          </w:p>
          <w:p w14:paraId="183F5CFE"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 xml:space="preserve"> </w:t>
            </w:r>
          </w:p>
          <w:p w14:paraId="183F5CFF" w14:textId="77777777" w:rsidR="001D3855" w:rsidRPr="003B58BA" w:rsidRDefault="001D3855" w:rsidP="00983D70">
            <w:pPr>
              <w:autoSpaceDE w:val="0"/>
              <w:autoSpaceDN w:val="0"/>
              <w:adjustRightInd w:val="0"/>
              <w:spacing w:after="0" w:line="240" w:lineRule="auto"/>
              <w:rPr>
                <w:rFonts w:ascii="Arial" w:hAnsi="Arial" w:cs="Arial"/>
              </w:rPr>
            </w:pPr>
          </w:p>
        </w:tc>
        <w:tc>
          <w:tcPr>
            <w:tcW w:w="3572" w:type="dxa"/>
            <w:gridSpan w:val="2"/>
            <w:tcBorders>
              <w:top w:val="single" w:sz="6" w:space="0" w:color="auto"/>
              <w:left w:val="single" w:sz="6" w:space="0" w:color="auto"/>
              <w:bottom w:val="single" w:sz="6" w:space="0" w:color="auto"/>
              <w:right w:val="single" w:sz="6" w:space="0" w:color="auto"/>
            </w:tcBorders>
          </w:tcPr>
          <w:p w14:paraId="183F5D00" w14:textId="77777777" w:rsidR="002D50B7" w:rsidRDefault="001D3855" w:rsidP="002D50B7">
            <w:pPr>
              <w:widowControl w:val="0"/>
              <w:autoSpaceDE w:val="0"/>
              <w:autoSpaceDN w:val="0"/>
              <w:adjustRightInd w:val="0"/>
              <w:spacing w:after="0" w:line="240" w:lineRule="auto"/>
              <w:rPr>
                <w:rFonts w:ascii="Arial" w:hAnsi="Arial" w:cs="Arial"/>
              </w:rPr>
            </w:pPr>
            <w:r w:rsidRPr="003B58BA">
              <w:rPr>
                <w:rFonts w:ascii="Arial" w:hAnsi="Arial" w:cs="Arial"/>
              </w:rPr>
              <w:t xml:space="preserve">The case file should include coversheet and the corresponding letters. Use the standard letter template found on the Debt </w:t>
            </w:r>
          </w:p>
          <w:p w14:paraId="183F5D01" w14:textId="77777777" w:rsidR="002D50B7" w:rsidRDefault="001D3855" w:rsidP="001D3855">
            <w:pPr>
              <w:autoSpaceDE w:val="0"/>
              <w:autoSpaceDN w:val="0"/>
              <w:adjustRightInd w:val="0"/>
              <w:spacing w:after="0" w:line="240" w:lineRule="auto"/>
              <w:rPr>
                <w:rFonts w:ascii="Arial" w:hAnsi="Arial" w:cs="Arial"/>
              </w:rPr>
            </w:pPr>
            <w:r w:rsidRPr="003B58BA">
              <w:rPr>
                <w:rFonts w:ascii="Arial" w:hAnsi="Arial" w:cs="Arial"/>
              </w:rPr>
              <w:t>Management share drive.</w:t>
            </w:r>
          </w:p>
          <w:p w14:paraId="183F5D02" w14:textId="77777777" w:rsidR="001D3855" w:rsidRDefault="001D3855" w:rsidP="001D3855">
            <w:pPr>
              <w:autoSpaceDE w:val="0"/>
              <w:autoSpaceDN w:val="0"/>
              <w:adjustRightInd w:val="0"/>
              <w:spacing w:after="0" w:line="240" w:lineRule="auto"/>
              <w:rPr>
                <w:rFonts w:ascii="Arial" w:hAnsi="Arial" w:cs="Arial"/>
              </w:rPr>
            </w:pPr>
            <w:r w:rsidRPr="003B58BA">
              <w:rPr>
                <w:rFonts w:ascii="Arial" w:hAnsi="Arial" w:cs="Arial"/>
              </w:rPr>
              <w:t xml:space="preserve"> </w:t>
            </w:r>
          </w:p>
          <w:p w14:paraId="183F5D03" w14:textId="77777777" w:rsidR="002D50B7" w:rsidRPr="00340EF7" w:rsidRDefault="002D50B7" w:rsidP="002D50B7">
            <w:pPr>
              <w:widowControl w:val="0"/>
              <w:autoSpaceDE w:val="0"/>
              <w:autoSpaceDN w:val="0"/>
              <w:adjustRightInd w:val="0"/>
              <w:spacing w:after="0" w:line="240" w:lineRule="auto"/>
              <w:rPr>
                <w:rFonts w:ascii="Arial" w:hAnsi="Arial" w:cs="Arial"/>
              </w:rPr>
            </w:pPr>
            <w:r w:rsidRPr="00340EF7">
              <w:rPr>
                <w:rFonts w:ascii="Arial" w:hAnsi="Arial" w:cs="Arial"/>
                <w:b/>
              </w:rPr>
              <w:t>Bankruptcy:</w:t>
            </w:r>
            <w:r w:rsidRPr="00340EF7">
              <w:rPr>
                <w:rFonts w:ascii="Arial" w:hAnsi="Arial" w:cs="Arial"/>
              </w:rPr>
              <w:t xml:space="preserve">  </w:t>
            </w:r>
            <w:r w:rsidR="0057033E" w:rsidRPr="00340EF7">
              <w:rPr>
                <w:rFonts w:ascii="Arial" w:hAnsi="Arial" w:cs="Arial"/>
              </w:rPr>
              <w:t xml:space="preserve">If </w:t>
            </w:r>
            <w:r w:rsidRPr="00340EF7">
              <w:rPr>
                <w:rFonts w:ascii="Arial" w:hAnsi="Arial" w:cs="Arial"/>
              </w:rPr>
              <w:t xml:space="preserve">cases need to be </w:t>
            </w:r>
            <w:r w:rsidR="00F52763" w:rsidRPr="00340EF7">
              <w:rPr>
                <w:rFonts w:ascii="Arial" w:hAnsi="Arial" w:cs="Arial"/>
              </w:rPr>
              <w:t>updated and</w:t>
            </w:r>
            <w:r w:rsidRPr="00340EF7">
              <w:rPr>
                <w:rFonts w:ascii="Arial" w:hAnsi="Arial" w:cs="Arial"/>
              </w:rPr>
              <w:t xml:space="preserve"> generic letters are necessary to </w:t>
            </w:r>
            <w:r w:rsidR="00F52763" w:rsidRPr="00340EF7">
              <w:rPr>
                <w:rFonts w:ascii="Arial" w:hAnsi="Arial" w:cs="Arial"/>
              </w:rPr>
              <w:t>notify involved</w:t>
            </w:r>
            <w:r w:rsidRPr="00340EF7">
              <w:rPr>
                <w:rFonts w:ascii="Arial" w:hAnsi="Arial" w:cs="Arial"/>
              </w:rPr>
              <w:t xml:space="preserve"> parties (Trustee, employee, etc.)</w:t>
            </w:r>
            <w:r w:rsidR="001D7D87">
              <w:rPr>
                <w:rFonts w:ascii="Arial" w:hAnsi="Arial" w:cs="Arial"/>
              </w:rPr>
              <w:t>.</w:t>
            </w:r>
          </w:p>
          <w:p w14:paraId="183F5D04" w14:textId="77777777" w:rsidR="002D50B7" w:rsidRDefault="002D50B7" w:rsidP="001D3855">
            <w:pPr>
              <w:autoSpaceDE w:val="0"/>
              <w:autoSpaceDN w:val="0"/>
              <w:adjustRightInd w:val="0"/>
              <w:spacing w:after="0" w:line="240" w:lineRule="auto"/>
              <w:rPr>
                <w:rFonts w:ascii="Arial" w:hAnsi="Arial" w:cs="Arial"/>
              </w:rPr>
            </w:pPr>
          </w:p>
          <w:p w14:paraId="183F5D05" w14:textId="77777777" w:rsidR="002D50B7" w:rsidRPr="003B58BA" w:rsidRDefault="002D50B7" w:rsidP="001D3855">
            <w:pPr>
              <w:autoSpaceDE w:val="0"/>
              <w:autoSpaceDN w:val="0"/>
              <w:adjustRightInd w:val="0"/>
              <w:spacing w:after="0" w:line="240" w:lineRule="auto"/>
              <w:rPr>
                <w:rFonts w:ascii="Arial" w:hAnsi="Arial" w:cs="Arial"/>
              </w:rPr>
            </w:pPr>
          </w:p>
          <w:p w14:paraId="183F5D06" w14:textId="77777777" w:rsidR="001D3855" w:rsidRPr="003B58BA" w:rsidRDefault="001D3855" w:rsidP="00B81C4B">
            <w:pPr>
              <w:widowControl w:val="0"/>
              <w:autoSpaceDE w:val="0"/>
              <w:autoSpaceDN w:val="0"/>
              <w:adjustRightInd w:val="0"/>
              <w:spacing w:after="0" w:line="240" w:lineRule="auto"/>
              <w:rPr>
                <w:rFonts w:ascii="Arial" w:hAnsi="Arial" w:cs="Arial"/>
              </w:rPr>
            </w:pPr>
          </w:p>
        </w:tc>
      </w:tr>
      <w:tr w:rsidR="001D3855" w:rsidRPr="003B58BA" w14:paraId="183F5D12" w14:textId="77777777" w:rsidTr="00B024E6">
        <w:trPr>
          <w:cantSplit/>
          <w:trHeight w:val="11"/>
        </w:trPr>
        <w:tc>
          <w:tcPr>
            <w:tcW w:w="2520" w:type="dxa"/>
            <w:tcBorders>
              <w:top w:val="single" w:sz="6" w:space="0" w:color="auto"/>
              <w:left w:val="single" w:sz="6" w:space="0" w:color="auto"/>
              <w:bottom w:val="single" w:sz="6" w:space="0" w:color="auto"/>
              <w:right w:val="single" w:sz="6" w:space="0" w:color="auto"/>
            </w:tcBorders>
          </w:tcPr>
          <w:p w14:paraId="183F5D08" w14:textId="77777777" w:rsidR="001D3855" w:rsidRPr="003B58BA" w:rsidRDefault="00333066" w:rsidP="001D3855">
            <w:pPr>
              <w:pStyle w:val="BodyRow"/>
              <w:rPr>
                <w:b/>
                <w:sz w:val="22"/>
                <w:szCs w:val="22"/>
              </w:rPr>
            </w:pPr>
            <w:r>
              <w:rPr>
                <w:b/>
                <w:sz w:val="22"/>
                <w:szCs w:val="22"/>
              </w:rPr>
              <w:t xml:space="preserve">Step </w:t>
            </w:r>
            <w:r w:rsidR="00340EF7">
              <w:rPr>
                <w:b/>
                <w:sz w:val="22"/>
                <w:szCs w:val="22"/>
              </w:rPr>
              <w:t>7</w:t>
            </w:r>
          </w:p>
          <w:p w14:paraId="183F5D09" w14:textId="77777777" w:rsidR="001D3855" w:rsidRPr="003B58BA" w:rsidRDefault="001D3855" w:rsidP="001D3855">
            <w:pPr>
              <w:pStyle w:val="BodyRow"/>
              <w:rPr>
                <w:b/>
                <w:sz w:val="22"/>
                <w:szCs w:val="22"/>
              </w:rPr>
            </w:pPr>
            <w:r w:rsidRPr="003B58BA">
              <w:rPr>
                <w:b/>
                <w:sz w:val="22"/>
                <w:szCs w:val="22"/>
              </w:rPr>
              <w:t>PAYROLL</w:t>
            </w:r>
          </w:p>
          <w:p w14:paraId="183F5D0A" w14:textId="77777777" w:rsidR="001D3855" w:rsidRPr="003B58BA" w:rsidRDefault="001D3855" w:rsidP="001D3855">
            <w:pPr>
              <w:pStyle w:val="BodyRow"/>
              <w:rPr>
                <w:b/>
                <w:sz w:val="22"/>
                <w:szCs w:val="22"/>
              </w:rPr>
            </w:pPr>
            <w:r w:rsidRPr="003B58BA">
              <w:rPr>
                <w:b/>
                <w:sz w:val="22"/>
                <w:szCs w:val="22"/>
              </w:rPr>
              <w:t>SPECIALIST</w:t>
            </w:r>
          </w:p>
          <w:p w14:paraId="183F5D0B" w14:textId="77777777" w:rsidR="001D3855" w:rsidRPr="003B58BA" w:rsidRDefault="001D3855" w:rsidP="00983D70">
            <w:pPr>
              <w:pStyle w:val="BodyRow"/>
              <w:rPr>
                <w:b/>
                <w:sz w:val="22"/>
                <w:szCs w:val="22"/>
              </w:rPr>
            </w:pPr>
          </w:p>
        </w:tc>
        <w:tc>
          <w:tcPr>
            <w:tcW w:w="4708" w:type="dxa"/>
            <w:gridSpan w:val="5"/>
            <w:tcBorders>
              <w:top w:val="single" w:sz="6" w:space="0" w:color="auto"/>
              <w:left w:val="single" w:sz="6" w:space="0" w:color="auto"/>
              <w:bottom w:val="single" w:sz="6" w:space="0" w:color="auto"/>
              <w:right w:val="single" w:sz="6" w:space="0" w:color="auto"/>
            </w:tcBorders>
          </w:tcPr>
          <w:p w14:paraId="183F5D0C" w14:textId="224CA6EE" w:rsidR="001D3855" w:rsidRPr="003B58BA" w:rsidRDefault="00890361" w:rsidP="001D3855">
            <w:pPr>
              <w:autoSpaceDE w:val="0"/>
              <w:autoSpaceDN w:val="0"/>
              <w:adjustRightInd w:val="0"/>
              <w:spacing w:after="0" w:line="240" w:lineRule="auto"/>
              <w:rPr>
                <w:rFonts w:ascii="Arial" w:hAnsi="Arial" w:cs="Arial"/>
              </w:rPr>
            </w:pPr>
            <w:r w:rsidRPr="003B58BA">
              <w:rPr>
                <w:rFonts w:ascii="Arial" w:hAnsi="Arial" w:cs="Arial"/>
              </w:rPr>
              <w:t>Update Siebel notes</w:t>
            </w:r>
            <w:r w:rsidR="001D3855" w:rsidRPr="003B58BA">
              <w:rPr>
                <w:rFonts w:ascii="Arial" w:hAnsi="Arial" w:cs="Arial"/>
              </w:rPr>
              <w:t xml:space="preserve"> change Siebel </w:t>
            </w:r>
            <w:r w:rsidR="00B37BE5">
              <w:rPr>
                <w:rFonts w:ascii="Arial" w:hAnsi="Arial" w:cs="Arial"/>
              </w:rPr>
              <w:t>Sub-</w:t>
            </w:r>
            <w:r w:rsidR="001D3855" w:rsidRPr="003B58BA">
              <w:rPr>
                <w:rFonts w:ascii="Arial" w:hAnsi="Arial" w:cs="Arial"/>
              </w:rPr>
              <w:t>status to QA and submit to QA.</w:t>
            </w:r>
          </w:p>
          <w:p w14:paraId="183F5D0D" w14:textId="77777777" w:rsidR="001D3855" w:rsidRPr="003B58BA" w:rsidRDefault="001D3855" w:rsidP="001D3855">
            <w:pPr>
              <w:autoSpaceDE w:val="0"/>
              <w:autoSpaceDN w:val="0"/>
              <w:adjustRightInd w:val="0"/>
              <w:spacing w:after="0" w:line="240" w:lineRule="auto"/>
              <w:rPr>
                <w:rFonts w:ascii="Arial" w:hAnsi="Arial" w:cs="Arial"/>
              </w:rPr>
            </w:pPr>
          </w:p>
          <w:p w14:paraId="183F5D0E" w14:textId="77777777" w:rsidR="001D3855" w:rsidRPr="003B58BA" w:rsidRDefault="001D3855" w:rsidP="003B22F3">
            <w:pPr>
              <w:autoSpaceDE w:val="0"/>
              <w:autoSpaceDN w:val="0"/>
              <w:adjustRightInd w:val="0"/>
              <w:spacing w:after="0" w:line="240" w:lineRule="auto"/>
              <w:rPr>
                <w:rFonts w:ascii="Arial" w:hAnsi="Arial" w:cs="Arial"/>
              </w:rPr>
            </w:pPr>
            <w:r w:rsidRPr="003B58BA">
              <w:rPr>
                <w:rFonts w:ascii="Arial" w:hAnsi="Arial" w:cs="Arial"/>
              </w:rPr>
              <w:t>Notes should state that action was processed and the pay period in which it was processed.</w:t>
            </w:r>
          </w:p>
        </w:tc>
        <w:tc>
          <w:tcPr>
            <w:tcW w:w="3572" w:type="dxa"/>
            <w:gridSpan w:val="2"/>
            <w:tcBorders>
              <w:top w:val="single" w:sz="6" w:space="0" w:color="auto"/>
              <w:left w:val="single" w:sz="6" w:space="0" w:color="auto"/>
              <w:bottom w:val="single" w:sz="6" w:space="0" w:color="auto"/>
              <w:right w:val="single" w:sz="6" w:space="0" w:color="auto"/>
            </w:tcBorders>
          </w:tcPr>
          <w:p w14:paraId="183F5D0F" w14:textId="77777777" w:rsidR="001D3855" w:rsidRPr="003B58BA" w:rsidRDefault="001D3855" w:rsidP="001D3855">
            <w:pPr>
              <w:widowControl w:val="0"/>
              <w:autoSpaceDE w:val="0"/>
              <w:autoSpaceDN w:val="0"/>
              <w:adjustRightInd w:val="0"/>
              <w:spacing w:after="0" w:line="240" w:lineRule="auto"/>
              <w:rPr>
                <w:rFonts w:ascii="Arial" w:hAnsi="Arial" w:cs="Arial"/>
              </w:rPr>
            </w:pPr>
            <w:r w:rsidRPr="003B58BA">
              <w:rPr>
                <w:rFonts w:ascii="Arial" w:hAnsi="Arial" w:cs="Arial"/>
              </w:rPr>
              <w:t xml:space="preserve">Log-on to Siebel using username and password and query the SR# attached to that document. </w:t>
            </w:r>
          </w:p>
          <w:p w14:paraId="183F5D10" w14:textId="77777777" w:rsidR="001D3855" w:rsidRPr="003B58BA" w:rsidRDefault="001D3855" w:rsidP="001D3855">
            <w:pPr>
              <w:widowControl w:val="0"/>
              <w:autoSpaceDE w:val="0"/>
              <w:autoSpaceDN w:val="0"/>
              <w:adjustRightInd w:val="0"/>
              <w:spacing w:after="0" w:line="240" w:lineRule="auto"/>
              <w:rPr>
                <w:rFonts w:ascii="Arial" w:hAnsi="Arial" w:cs="Arial"/>
              </w:rPr>
            </w:pPr>
          </w:p>
          <w:p w14:paraId="183F5D11" w14:textId="77777777" w:rsidR="001D3855" w:rsidRPr="003B58BA" w:rsidRDefault="001D3855" w:rsidP="00B81C4B">
            <w:pPr>
              <w:widowControl w:val="0"/>
              <w:autoSpaceDE w:val="0"/>
              <w:autoSpaceDN w:val="0"/>
              <w:adjustRightInd w:val="0"/>
              <w:spacing w:after="0" w:line="240" w:lineRule="auto"/>
              <w:rPr>
                <w:rFonts w:ascii="Arial" w:hAnsi="Arial" w:cs="Arial"/>
              </w:rPr>
            </w:pPr>
          </w:p>
        </w:tc>
      </w:tr>
      <w:tr w:rsidR="001D3855" w:rsidRPr="003B58BA" w14:paraId="183F5D25" w14:textId="77777777" w:rsidTr="00B024E6">
        <w:trPr>
          <w:cantSplit/>
          <w:trHeight w:val="11"/>
        </w:trPr>
        <w:tc>
          <w:tcPr>
            <w:tcW w:w="2520" w:type="dxa"/>
            <w:tcBorders>
              <w:top w:val="single" w:sz="6" w:space="0" w:color="auto"/>
              <w:left w:val="single" w:sz="6" w:space="0" w:color="auto"/>
              <w:bottom w:val="single" w:sz="6" w:space="0" w:color="auto"/>
              <w:right w:val="single" w:sz="6" w:space="0" w:color="auto"/>
            </w:tcBorders>
          </w:tcPr>
          <w:p w14:paraId="183F5D13" w14:textId="77777777" w:rsidR="001D3855" w:rsidRPr="003B58BA" w:rsidRDefault="001D3855" w:rsidP="001D3855">
            <w:pPr>
              <w:pStyle w:val="BodyRow"/>
              <w:rPr>
                <w:b/>
                <w:sz w:val="22"/>
                <w:szCs w:val="22"/>
              </w:rPr>
            </w:pPr>
            <w:r>
              <w:rPr>
                <w:b/>
                <w:sz w:val="22"/>
                <w:szCs w:val="22"/>
              </w:rPr>
              <w:t xml:space="preserve">Step </w:t>
            </w:r>
            <w:r w:rsidR="00340EF7">
              <w:rPr>
                <w:b/>
                <w:sz w:val="22"/>
                <w:szCs w:val="22"/>
              </w:rPr>
              <w:t>8</w:t>
            </w:r>
          </w:p>
          <w:p w14:paraId="183F5D14" w14:textId="77777777" w:rsidR="001D3855" w:rsidRPr="003B58BA" w:rsidRDefault="001D3855" w:rsidP="004B51C2">
            <w:pPr>
              <w:pStyle w:val="BodyRow"/>
              <w:rPr>
                <w:b/>
                <w:sz w:val="22"/>
                <w:szCs w:val="22"/>
              </w:rPr>
            </w:pPr>
            <w:r w:rsidRPr="003B58BA">
              <w:rPr>
                <w:b/>
                <w:sz w:val="22"/>
                <w:szCs w:val="22"/>
              </w:rPr>
              <w:t>PAYROLL QA</w:t>
            </w:r>
          </w:p>
        </w:tc>
        <w:tc>
          <w:tcPr>
            <w:tcW w:w="4708" w:type="dxa"/>
            <w:gridSpan w:val="5"/>
            <w:tcBorders>
              <w:top w:val="single" w:sz="6" w:space="0" w:color="auto"/>
              <w:left w:val="single" w:sz="6" w:space="0" w:color="auto"/>
              <w:bottom w:val="single" w:sz="6" w:space="0" w:color="auto"/>
              <w:right w:val="single" w:sz="6" w:space="0" w:color="auto"/>
            </w:tcBorders>
          </w:tcPr>
          <w:p w14:paraId="183F5D15" w14:textId="77777777" w:rsidR="001D3855" w:rsidRDefault="001D3855" w:rsidP="001D3855">
            <w:pPr>
              <w:autoSpaceDE w:val="0"/>
              <w:autoSpaceDN w:val="0"/>
              <w:adjustRightInd w:val="0"/>
              <w:spacing w:after="0" w:line="240" w:lineRule="auto"/>
              <w:rPr>
                <w:rFonts w:ascii="Arial" w:hAnsi="Arial" w:cs="Arial"/>
              </w:rPr>
            </w:pPr>
            <w:r w:rsidRPr="003B58BA">
              <w:rPr>
                <w:rFonts w:ascii="Arial" w:hAnsi="Arial" w:cs="Arial"/>
              </w:rPr>
              <w:t xml:space="preserve">Conduct Quality Assurance. </w:t>
            </w:r>
          </w:p>
          <w:p w14:paraId="183F5D16" w14:textId="77777777" w:rsidR="0057033E" w:rsidRDefault="0057033E" w:rsidP="001D3855">
            <w:pPr>
              <w:autoSpaceDE w:val="0"/>
              <w:autoSpaceDN w:val="0"/>
              <w:adjustRightInd w:val="0"/>
              <w:spacing w:after="0" w:line="240" w:lineRule="auto"/>
              <w:rPr>
                <w:rFonts w:ascii="Arial" w:hAnsi="Arial" w:cs="Arial"/>
              </w:rPr>
            </w:pPr>
          </w:p>
          <w:p w14:paraId="183F5D17" w14:textId="77777777" w:rsidR="006F2250" w:rsidRDefault="0057033E" w:rsidP="0057033E">
            <w:pPr>
              <w:autoSpaceDE w:val="0"/>
              <w:autoSpaceDN w:val="0"/>
              <w:adjustRightInd w:val="0"/>
              <w:spacing w:after="0" w:line="240" w:lineRule="auto"/>
              <w:rPr>
                <w:rFonts w:ascii="Arial" w:hAnsi="Arial" w:cs="Arial"/>
              </w:rPr>
            </w:pPr>
            <w:r>
              <w:rPr>
                <w:rFonts w:ascii="Arial" w:hAnsi="Arial" w:cs="Arial"/>
              </w:rPr>
              <w:t>If any errors are found a correction sheet will be created to return to Payroll Specialist</w:t>
            </w:r>
            <w:r w:rsidR="006F2250">
              <w:rPr>
                <w:rFonts w:ascii="Arial" w:hAnsi="Arial" w:cs="Arial"/>
              </w:rPr>
              <w:t>.</w:t>
            </w:r>
          </w:p>
          <w:p w14:paraId="183F5D18" w14:textId="77777777" w:rsidR="0057033E" w:rsidRDefault="0057033E" w:rsidP="0057033E">
            <w:pPr>
              <w:autoSpaceDE w:val="0"/>
              <w:autoSpaceDN w:val="0"/>
              <w:adjustRightInd w:val="0"/>
              <w:spacing w:after="0" w:line="240" w:lineRule="auto"/>
              <w:rPr>
                <w:rFonts w:ascii="Arial" w:hAnsi="Arial" w:cs="Arial"/>
              </w:rPr>
            </w:pPr>
            <w:r>
              <w:rPr>
                <w:rFonts w:ascii="Arial" w:hAnsi="Arial" w:cs="Arial"/>
              </w:rPr>
              <w:t xml:space="preserve"> </w:t>
            </w:r>
          </w:p>
          <w:p w14:paraId="183F5D19"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Errors exist within the case file?</w:t>
            </w:r>
          </w:p>
          <w:p w14:paraId="183F5D1A" w14:textId="77777777" w:rsidR="001D3855" w:rsidRPr="003B58BA" w:rsidRDefault="001D3855" w:rsidP="001D3855">
            <w:pPr>
              <w:autoSpaceDE w:val="0"/>
              <w:autoSpaceDN w:val="0"/>
              <w:adjustRightInd w:val="0"/>
              <w:spacing w:after="0" w:line="240" w:lineRule="auto"/>
              <w:rPr>
                <w:rFonts w:ascii="Arial" w:hAnsi="Arial" w:cs="Arial"/>
              </w:rPr>
            </w:pPr>
          </w:p>
          <w:p w14:paraId="183F5D1B"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If Yes, give back to Payroll Sp</w:t>
            </w:r>
            <w:r w:rsidR="00777192">
              <w:rPr>
                <w:rFonts w:ascii="Arial" w:hAnsi="Arial" w:cs="Arial"/>
              </w:rPr>
              <w:t>ecialist to correct. (</w:t>
            </w:r>
            <w:r w:rsidR="006F2250">
              <w:rPr>
                <w:rFonts w:ascii="Arial" w:hAnsi="Arial" w:cs="Arial"/>
              </w:rPr>
              <w:t xml:space="preserve">Go to </w:t>
            </w:r>
            <w:r w:rsidR="00777192">
              <w:rPr>
                <w:rFonts w:ascii="Arial" w:hAnsi="Arial" w:cs="Arial"/>
              </w:rPr>
              <w:t xml:space="preserve">Step </w:t>
            </w:r>
            <w:r w:rsidR="00340EF7">
              <w:rPr>
                <w:rFonts w:ascii="Arial" w:hAnsi="Arial" w:cs="Arial"/>
              </w:rPr>
              <w:t>9</w:t>
            </w:r>
            <w:r w:rsidRPr="003B58BA">
              <w:rPr>
                <w:rFonts w:ascii="Arial" w:hAnsi="Arial" w:cs="Arial"/>
              </w:rPr>
              <w:t>)</w:t>
            </w:r>
          </w:p>
          <w:p w14:paraId="183F5D1C" w14:textId="77777777" w:rsidR="001D3855" w:rsidRPr="003B58BA" w:rsidRDefault="001D3855" w:rsidP="001D3855">
            <w:pPr>
              <w:autoSpaceDE w:val="0"/>
              <w:autoSpaceDN w:val="0"/>
              <w:adjustRightInd w:val="0"/>
              <w:spacing w:after="0" w:line="240" w:lineRule="auto"/>
              <w:rPr>
                <w:rFonts w:ascii="Arial" w:hAnsi="Arial" w:cs="Arial"/>
              </w:rPr>
            </w:pPr>
          </w:p>
          <w:p w14:paraId="183F5D1D"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OR</w:t>
            </w:r>
          </w:p>
          <w:p w14:paraId="183F5D1E" w14:textId="77777777" w:rsidR="001D3855" w:rsidRPr="003B58BA" w:rsidRDefault="001D3855" w:rsidP="001D3855">
            <w:pPr>
              <w:autoSpaceDE w:val="0"/>
              <w:autoSpaceDN w:val="0"/>
              <w:adjustRightInd w:val="0"/>
              <w:spacing w:after="0" w:line="240" w:lineRule="auto"/>
              <w:rPr>
                <w:rFonts w:ascii="Arial" w:hAnsi="Arial" w:cs="Arial"/>
              </w:rPr>
            </w:pPr>
          </w:p>
          <w:p w14:paraId="183F5D1F" w14:textId="77777777" w:rsidR="001D3855" w:rsidRPr="003B58BA" w:rsidDel="003B22F3" w:rsidRDefault="001D3855" w:rsidP="006F2250">
            <w:pPr>
              <w:autoSpaceDE w:val="0"/>
              <w:autoSpaceDN w:val="0"/>
              <w:adjustRightInd w:val="0"/>
              <w:spacing w:after="0" w:line="240" w:lineRule="auto"/>
              <w:rPr>
                <w:rFonts w:ascii="Arial" w:hAnsi="Arial" w:cs="Arial"/>
              </w:rPr>
            </w:pPr>
            <w:r w:rsidRPr="003B58BA">
              <w:rPr>
                <w:rFonts w:ascii="Arial" w:hAnsi="Arial" w:cs="Arial"/>
              </w:rPr>
              <w:t xml:space="preserve">If No, update SR as necessary and close Siebel </w:t>
            </w:r>
            <w:r w:rsidR="004123B5">
              <w:rPr>
                <w:rFonts w:ascii="Arial" w:hAnsi="Arial" w:cs="Arial"/>
              </w:rPr>
              <w:t>SR</w:t>
            </w:r>
            <w:r w:rsidRPr="003B58BA">
              <w:rPr>
                <w:rFonts w:ascii="Arial" w:hAnsi="Arial" w:cs="Arial"/>
              </w:rPr>
              <w:t xml:space="preserve"> (</w:t>
            </w:r>
            <w:r w:rsidR="006F2250">
              <w:rPr>
                <w:rFonts w:ascii="Arial" w:hAnsi="Arial" w:cs="Arial"/>
              </w:rPr>
              <w:t>Go to</w:t>
            </w:r>
            <w:r w:rsidR="006F2250" w:rsidRPr="003B58BA">
              <w:rPr>
                <w:rFonts w:ascii="Arial" w:hAnsi="Arial" w:cs="Arial"/>
              </w:rPr>
              <w:t xml:space="preserve"> </w:t>
            </w:r>
            <w:r w:rsidRPr="003B58BA">
              <w:rPr>
                <w:rFonts w:ascii="Arial" w:hAnsi="Arial" w:cs="Arial"/>
              </w:rPr>
              <w:t>Step</w:t>
            </w:r>
            <w:r w:rsidR="00110FF7">
              <w:rPr>
                <w:rFonts w:ascii="Arial" w:hAnsi="Arial" w:cs="Arial"/>
              </w:rPr>
              <w:t xml:space="preserve"> 1</w:t>
            </w:r>
            <w:r w:rsidR="00340EF7">
              <w:rPr>
                <w:rFonts w:ascii="Arial" w:hAnsi="Arial" w:cs="Arial"/>
              </w:rPr>
              <w:t>0</w:t>
            </w:r>
            <w:r w:rsidRPr="003B58BA">
              <w:rPr>
                <w:rFonts w:ascii="Arial" w:hAnsi="Arial" w:cs="Arial"/>
              </w:rPr>
              <w:t>)</w:t>
            </w:r>
            <w:r w:rsidR="006D7817">
              <w:rPr>
                <w:rFonts w:ascii="Arial" w:hAnsi="Arial" w:cs="Arial"/>
              </w:rPr>
              <w:t>.</w:t>
            </w:r>
          </w:p>
        </w:tc>
        <w:tc>
          <w:tcPr>
            <w:tcW w:w="3572" w:type="dxa"/>
            <w:gridSpan w:val="2"/>
            <w:tcBorders>
              <w:top w:val="single" w:sz="6" w:space="0" w:color="auto"/>
              <w:left w:val="single" w:sz="6" w:space="0" w:color="auto"/>
              <w:bottom w:val="single" w:sz="6" w:space="0" w:color="auto"/>
              <w:right w:val="single" w:sz="6" w:space="0" w:color="auto"/>
            </w:tcBorders>
          </w:tcPr>
          <w:p w14:paraId="183F5D20" w14:textId="77777777" w:rsidR="001D3855" w:rsidRPr="003B58BA" w:rsidRDefault="001D3855" w:rsidP="001D3855">
            <w:pPr>
              <w:widowControl w:val="0"/>
              <w:autoSpaceDE w:val="0"/>
              <w:autoSpaceDN w:val="0"/>
              <w:adjustRightInd w:val="0"/>
              <w:spacing w:after="0" w:line="240" w:lineRule="auto"/>
              <w:rPr>
                <w:rFonts w:ascii="Arial" w:hAnsi="Arial" w:cs="Arial"/>
              </w:rPr>
            </w:pPr>
            <w:r w:rsidRPr="00C46FA7">
              <w:rPr>
                <w:rFonts w:ascii="Arial" w:hAnsi="Arial" w:cs="Arial"/>
              </w:rPr>
              <w:t>QA Specialist review all the steps taken to determine if the processing and letter were done correctly</w:t>
            </w:r>
            <w:r>
              <w:rPr>
                <w:rFonts w:ascii="Arial" w:hAnsi="Arial" w:cs="Arial"/>
              </w:rPr>
              <w:t xml:space="preserve"> </w:t>
            </w:r>
          </w:p>
          <w:p w14:paraId="183F5D21" w14:textId="77777777" w:rsidR="001D3855" w:rsidRDefault="001D3855" w:rsidP="001D3855">
            <w:pPr>
              <w:widowControl w:val="0"/>
              <w:autoSpaceDE w:val="0"/>
              <w:autoSpaceDN w:val="0"/>
              <w:adjustRightInd w:val="0"/>
              <w:spacing w:after="0" w:line="240" w:lineRule="auto"/>
              <w:rPr>
                <w:rFonts w:ascii="Arial" w:hAnsi="Arial" w:cs="Arial"/>
              </w:rPr>
            </w:pPr>
          </w:p>
          <w:p w14:paraId="183F5D22" w14:textId="77777777" w:rsidR="001D3855" w:rsidRPr="003B58BA" w:rsidRDefault="001D3855" w:rsidP="001D3855">
            <w:pPr>
              <w:widowControl w:val="0"/>
              <w:autoSpaceDE w:val="0"/>
              <w:autoSpaceDN w:val="0"/>
              <w:adjustRightInd w:val="0"/>
              <w:spacing w:after="0" w:line="240" w:lineRule="auto"/>
              <w:rPr>
                <w:rFonts w:ascii="Arial" w:hAnsi="Arial" w:cs="Arial"/>
              </w:rPr>
            </w:pPr>
            <w:r w:rsidRPr="003B58BA">
              <w:rPr>
                <w:rFonts w:ascii="Arial" w:hAnsi="Arial" w:cs="Arial"/>
              </w:rPr>
              <w:t>Completed case file folder is submitted to QA Specialist for quality assurance and closure.</w:t>
            </w:r>
          </w:p>
          <w:p w14:paraId="183F5D23" w14:textId="77777777" w:rsidR="001D3855" w:rsidRPr="003B58BA" w:rsidRDefault="001D3855" w:rsidP="001D3855">
            <w:pPr>
              <w:widowControl w:val="0"/>
              <w:autoSpaceDE w:val="0"/>
              <w:autoSpaceDN w:val="0"/>
              <w:adjustRightInd w:val="0"/>
              <w:spacing w:after="0" w:line="240" w:lineRule="auto"/>
              <w:rPr>
                <w:rFonts w:ascii="Arial" w:hAnsi="Arial" w:cs="Arial"/>
              </w:rPr>
            </w:pPr>
          </w:p>
          <w:p w14:paraId="183F5D24" w14:textId="77777777" w:rsidR="001D3855" w:rsidRPr="003B58BA" w:rsidRDefault="001D3855" w:rsidP="006F2250">
            <w:pPr>
              <w:widowControl w:val="0"/>
              <w:autoSpaceDE w:val="0"/>
              <w:autoSpaceDN w:val="0"/>
              <w:adjustRightInd w:val="0"/>
              <w:spacing w:after="0" w:line="240" w:lineRule="auto"/>
              <w:rPr>
                <w:rFonts w:ascii="Arial" w:hAnsi="Arial" w:cs="Arial"/>
              </w:rPr>
            </w:pPr>
            <w:r w:rsidRPr="003B58BA">
              <w:rPr>
                <w:rFonts w:ascii="Arial" w:hAnsi="Arial" w:cs="Arial"/>
              </w:rPr>
              <w:t xml:space="preserve">(Note: Any corrective actions will be completed by </w:t>
            </w:r>
            <w:r w:rsidR="006F2250">
              <w:rPr>
                <w:rFonts w:ascii="Arial" w:hAnsi="Arial" w:cs="Arial"/>
              </w:rPr>
              <w:t>P</w:t>
            </w:r>
            <w:r w:rsidRPr="003B58BA">
              <w:rPr>
                <w:rFonts w:ascii="Arial" w:hAnsi="Arial" w:cs="Arial"/>
              </w:rPr>
              <w:t xml:space="preserve">ayroll </w:t>
            </w:r>
            <w:r w:rsidR="006F2250">
              <w:rPr>
                <w:rFonts w:ascii="Arial" w:hAnsi="Arial" w:cs="Arial"/>
              </w:rPr>
              <w:t>S</w:t>
            </w:r>
            <w:r w:rsidRPr="003B58BA">
              <w:rPr>
                <w:rFonts w:ascii="Arial" w:hAnsi="Arial" w:cs="Arial"/>
              </w:rPr>
              <w:t>pecialist before debt management case is closed and filed)</w:t>
            </w:r>
            <w:r w:rsidR="001D7D87">
              <w:rPr>
                <w:rFonts w:ascii="Arial" w:hAnsi="Arial" w:cs="Arial"/>
              </w:rPr>
              <w:t>.</w:t>
            </w:r>
          </w:p>
        </w:tc>
      </w:tr>
      <w:tr w:rsidR="001D3855" w:rsidRPr="003B58BA" w14:paraId="183F5D2E" w14:textId="77777777" w:rsidTr="00B024E6">
        <w:trPr>
          <w:cantSplit/>
          <w:trHeight w:val="11"/>
        </w:trPr>
        <w:tc>
          <w:tcPr>
            <w:tcW w:w="2520" w:type="dxa"/>
            <w:tcBorders>
              <w:top w:val="single" w:sz="6" w:space="0" w:color="auto"/>
              <w:left w:val="single" w:sz="6" w:space="0" w:color="auto"/>
              <w:bottom w:val="single" w:sz="6" w:space="0" w:color="auto"/>
              <w:right w:val="single" w:sz="6" w:space="0" w:color="auto"/>
            </w:tcBorders>
          </w:tcPr>
          <w:p w14:paraId="183F5D26" w14:textId="77777777" w:rsidR="001D3855" w:rsidRPr="003B58BA" w:rsidRDefault="001D3855" w:rsidP="001D3855">
            <w:pPr>
              <w:pStyle w:val="BodyRow"/>
              <w:rPr>
                <w:b/>
                <w:sz w:val="22"/>
                <w:szCs w:val="22"/>
              </w:rPr>
            </w:pPr>
            <w:r>
              <w:rPr>
                <w:b/>
                <w:sz w:val="22"/>
                <w:szCs w:val="22"/>
              </w:rPr>
              <w:t xml:space="preserve">Step </w:t>
            </w:r>
            <w:r w:rsidR="00340EF7">
              <w:rPr>
                <w:b/>
                <w:sz w:val="22"/>
                <w:szCs w:val="22"/>
              </w:rPr>
              <w:t>9</w:t>
            </w:r>
          </w:p>
          <w:p w14:paraId="183F5D27" w14:textId="77777777" w:rsidR="001D3855" w:rsidRPr="003B58BA" w:rsidRDefault="001D3855" w:rsidP="00110FF7">
            <w:pPr>
              <w:pStyle w:val="BodyRow"/>
              <w:rPr>
                <w:b/>
                <w:sz w:val="22"/>
                <w:szCs w:val="22"/>
              </w:rPr>
            </w:pPr>
            <w:r w:rsidRPr="003B58BA">
              <w:rPr>
                <w:b/>
                <w:sz w:val="22"/>
                <w:szCs w:val="22"/>
              </w:rPr>
              <w:t>PAYROLL SPECIALIST</w:t>
            </w:r>
          </w:p>
        </w:tc>
        <w:tc>
          <w:tcPr>
            <w:tcW w:w="4708" w:type="dxa"/>
            <w:gridSpan w:val="5"/>
            <w:tcBorders>
              <w:top w:val="single" w:sz="6" w:space="0" w:color="auto"/>
              <w:left w:val="single" w:sz="6" w:space="0" w:color="auto"/>
              <w:bottom w:val="single" w:sz="6" w:space="0" w:color="auto"/>
              <w:right w:val="single" w:sz="6" w:space="0" w:color="auto"/>
            </w:tcBorders>
          </w:tcPr>
          <w:p w14:paraId="183F5D28" w14:textId="77777777" w:rsidR="001D3855" w:rsidRPr="003B58BA" w:rsidRDefault="001D3855" w:rsidP="001D3855">
            <w:pPr>
              <w:autoSpaceDE w:val="0"/>
              <w:autoSpaceDN w:val="0"/>
              <w:adjustRightInd w:val="0"/>
              <w:spacing w:after="0" w:line="240" w:lineRule="auto"/>
              <w:rPr>
                <w:rFonts w:ascii="Arial" w:hAnsi="Arial" w:cs="Arial"/>
              </w:rPr>
            </w:pPr>
            <w:r w:rsidRPr="003B58BA">
              <w:rPr>
                <w:rFonts w:ascii="Arial" w:hAnsi="Arial" w:cs="Arial"/>
              </w:rPr>
              <w:t>Make corrections to errors.</w:t>
            </w:r>
          </w:p>
          <w:p w14:paraId="183F5D29" w14:textId="77777777" w:rsidR="001D3855" w:rsidRPr="003B58BA" w:rsidRDefault="001D3855" w:rsidP="001D3855">
            <w:pPr>
              <w:autoSpaceDE w:val="0"/>
              <w:autoSpaceDN w:val="0"/>
              <w:adjustRightInd w:val="0"/>
              <w:spacing w:after="0" w:line="240" w:lineRule="auto"/>
              <w:rPr>
                <w:rFonts w:ascii="Arial" w:hAnsi="Arial" w:cs="Arial"/>
              </w:rPr>
            </w:pPr>
          </w:p>
          <w:p w14:paraId="183F5D2A" w14:textId="77777777" w:rsidR="001D3855" w:rsidRDefault="00B20BB2" w:rsidP="001D3855">
            <w:pPr>
              <w:autoSpaceDE w:val="0"/>
              <w:autoSpaceDN w:val="0"/>
              <w:adjustRightInd w:val="0"/>
              <w:spacing w:after="0" w:line="240" w:lineRule="auto"/>
              <w:rPr>
                <w:rFonts w:ascii="Arial" w:hAnsi="Arial" w:cs="Arial"/>
              </w:rPr>
            </w:pPr>
            <w:r>
              <w:rPr>
                <w:rFonts w:ascii="Arial" w:hAnsi="Arial" w:cs="Arial"/>
              </w:rPr>
              <w:t>If p</w:t>
            </w:r>
            <w:r w:rsidR="001D3855" w:rsidRPr="003B58BA">
              <w:rPr>
                <w:rFonts w:ascii="Arial" w:hAnsi="Arial" w:cs="Arial"/>
              </w:rPr>
              <w:t>rocessing errors</w:t>
            </w:r>
            <w:r>
              <w:rPr>
                <w:rFonts w:ascii="Arial" w:hAnsi="Arial" w:cs="Arial"/>
              </w:rPr>
              <w:t xml:space="preserve">, </w:t>
            </w:r>
            <w:r w:rsidR="003F2096">
              <w:rPr>
                <w:rFonts w:ascii="Arial" w:hAnsi="Arial" w:cs="Arial"/>
              </w:rPr>
              <w:t>G</w:t>
            </w:r>
            <w:r>
              <w:rPr>
                <w:rFonts w:ascii="Arial" w:hAnsi="Arial" w:cs="Arial"/>
              </w:rPr>
              <w:t>o to Step 1 and then to</w:t>
            </w:r>
            <w:r w:rsidR="001D3855" w:rsidRPr="003B58BA">
              <w:rPr>
                <w:rFonts w:ascii="Arial" w:hAnsi="Arial" w:cs="Arial"/>
              </w:rPr>
              <w:t xml:space="preserve"> </w:t>
            </w:r>
            <w:r w:rsidR="001D3855">
              <w:rPr>
                <w:rFonts w:ascii="Arial" w:hAnsi="Arial" w:cs="Arial"/>
              </w:rPr>
              <w:t>S</w:t>
            </w:r>
            <w:r w:rsidR="001D3855" w:rsidRPr="003B58BA">
              <w:rPr>
                <w:rFonts w:ascii="Arial" w:hAnsi="Arial" w:cs="Arial"/>
              </w:rPr>
              <w:t xml:space="preserve">teps </w:t>
            </w:r>
            <w:r w:rsidR="00110FF7">
              <w:rPr>
                <w:rFonts w:ascii="Arial" w:hAnsi="Arial" w:cs="Arial"/>
              </w:rPr>
              <w:t>2</w:t>
            </w:r>
            <w:r w:rsidR="001D3855" w:rsidRPr="003B58BA">
              <w:rPr>
                <w:rFonts w:ascii="Arial" w:hAnsi="Arial" w:cs="Arial"/>
              </w:rPr>
              <w:t xml:space="preserve"> (EmpowHR) </w:t>
            </w:r>
            <w:r w:rsidR="001D3855">
              <w:rPr>
                <w:rFonts w:ascii="Arial" w:hAnsi="Arial" w:cs="Arial"/>
              </w:rPr>
              <w:t>OR</w:t>
            </w:r>
            <w:r w:rsidR="001D3855" w:rsidRPr="003B58BA">
              <w:rPr>
                <w:rFonts w:ascii="Arial" w:hAnsi="Arial" w:cs="Arial"/>
              </w:rPr>
              <w:t xml:space="preserve"> </w:t>
            </w:r>
            <w:r w:rsidR="00110FF7">
              <w:rPr>
                <w:rFonts w:ascii="Arial" w:hAnsi="Arial" w:cs="Arial"/>
              </w:rPr>
              <w:t>3</w:t>
            </w:r>
            <w:r w:rsidR="001D3855" w:rsidRPr="003B58BA">
              <w:rPr>
                <w:rFonts w:ascii="Arial" w:hAnsi="Arial" w:cs="Arial"/>
              </w:rPr>
              <w:t xml:space="preserve"> (E</w:t>
            </w:r>
            <w:r w:rsidR="00D730EE">
              <w:rPr>
                <w:rFonts w:ascii="Arial" w:hAnsi="Arial" w:cs="Arial"/>
              </w:rPr>
              <w:t>PIC</w:t>
            </w:r>
            <w:r w:rsidR="001D3855" w:rsidRPr="003B58BA">
              <w:rPr>
                <w:rFonts w:ascii="Arial" w:hAnsi="Arial" w:cs="Arial"/>
              </w:rPr>
              <w:t>)</w:t>
            </w:r>
            <w:r>
              <w:rPr>
                <w:rFonts w:ascii="Arial" w:hAnsi="Arial" w:cs="Arial"/>
              </w:rPr>
              <w:t>, as appropriate</w:t>
            </w:r>
            <w:r w:rsidR="006D7817">
              <w:rPr>
                <w:rFonts w:ascii="Arial" w:hAnsi="Arial" w:cs="Arial"/>
              </w:rPr>
              <w:t>.</w:t>
            </w:r>
            <w:r w:rsidR="001D3855" w:rsidRPr="003B58BA">
              <w:rPr>
                <w:rFonts w:ascii="Arial" w:hAnsi="Arial" w:cs="Arial"/>
              </w:rPr>
              <w:t xml:space="preserve"> </w:t>
            </w:r>
          </w:p>
          <w:p w14:paraId="183F5D2B" w14:textId="77777777" w:rsidR="001D3855" w:rsidRDefault="001D3855" w:rsidP="001D3855">
            <w:pPr>
              <w:autoSpaceDE w:val="0"/>
              <w:autoSpaceDN w:val="0"/>
              <w:adjustRightInd w:val="0"/>
              <w:spacing w:after="0" w:line="240" w:lineRule="auto"/>
              <w:rPr>
                <w:rFonts w:ascii="Arial" w:hAnsi="Arial" w:cs="Arial"/>
              </w:rPr>
            </w:pPr>
          </w:p>
          <w:p w14:paraId="183F5D2C" w14:textId="77777777" w:rsidR="001D3855" w:rsidRPr="003B58BA" w:rsidRDefault="001D3855" w:rsidP="003F2096">
            <w:pPr>
              <w:autoSpaceDE w:val="0"/>
              <w:autoSpaceDN w:val="0"/>
              <w:adjustRightInd w:val="0"/>
              <w:spacing w:after="0" w:line="240" w:lineRule="auto"/>
              <w:rPr>
                <w:rFonts w:ascii="Arial" w:hAnsi="Arial" w:cs="Arial"/>
              </w:rPr>
            </w:pPr>
            <w:r>
              <w:rPr>
                <w:rFonts w:ascii="Arial" w:hAnsi="Arial" w:cs="Arial"/>
              </w:rPr>
              <w:t>For letter errors</w:t>
            </w:r>
            <w:r w:rsidR="006D7817">
              <w:rPr>
                <w:rFonts w:ascii="Arial" w:hAnsi="Arial" w:cs="Arial"/>
              </w:rPr>
              <w:t>,</w:t>
            </w:r>
            <w:r>
              <w:rPr>
                <w:rFonts w:ascii="Arial" w:hAnsi="Arial" w:cs="Arial"/>
              </w:rPr>
              <w:t xml:space="preserve"> </w:t>
            </w:r>
            <w:r w:rsidR="003F2096">
              <w:rPr>
                <w:rFonts w:ascii="Arial" w:hAnsi="Arial" w:cs="Arial"/>
              </w:rPr>
              <w:t>G</w:t>
            </w:r>
            <w:r w:rsidR="00B20BB2">
              <w:rPr>
                <w:rFonts w:ascii="Arial" w:hAnsi="Arial" w:cs="Arial"/>
              </w:rPr>
              <w:t>o to Step 6</w:t>
            </w:r>
            <w:r w:rsidRPr="00DD7700">
              <w:rPr>
                <w:rFonts w:ascii="Arial" w:hAnsi="Arial" w:cs="Arial"/>
              </w:rPr>
              <w:t>.</w:t>
            </w:r>
          </w:p>
        </w:tc>
        <w:tc>
          <w:tcPr>
            <w:tcW w:w="3572" w:type="dxa"/>
            <w:gridSpan w:val="2"/>
            <w:tcBorders>
              <w:top w:val="single" w:sz="6" w:space="0" w:color="auto"/>
              <w:left w:val="single" w:sz="6" w:space="0" w:color="auto"/>
              <w:bottom w:val="single" w:sz="6" w:space="0" w:color="auto"/>
              <w:right w:val="single" w:sz="6" w:space="0" w:color="auto"/>
            </w:tcBorders>
          </w:tcPr>
          <w:p w14:paraId="183F5D2D" w14:textId="77777777" w:rsidR="001D3855" w:rsidRPr="003B58BA" w:rsidRDefault="001D3855" w:rsidP="003669F7">
            <w:pPr>
              <w:widowControl w:val="0"/>
              <w:autoSpaceDE w:val="0"/>
              <w:autoSpaceDN w:val="0"/>
              <w:adjustRightInd w:val="0"/>
              <w:spacing w:after="0" w:line="240" w:lineRule="auto"/>
              <w:rPr>
                <w:rFonts w:ascii="Arial" w:hAnsi="Arial" w:cs="Arial"/>
              </w:rPr>
            </w:pPr>
            <w:r w:rsidRPr="00C46FA7">
              <w:rPr>
                <w:rFonts w:ascii="Arial" w:hAnsi="Arial" w:cs="Arial"/>
              </w:rPr>
              <w:t xml:space="preserve">Payroll Specialists are to verify that corrections have been made by reviewing all steps needed for processing and this includes reviewing the bankruptcy order and the bankruptcy letter. </w:t>
            </w:r>
          </w:p>
        </w:tc>
      </w:tr>
      <w:tr w:rsidR="00B024E6" w:rsidRPr="00C46FA7" w14:paraId="183F5D35" w14:textId="77777777" w:rsidTr="00B024E6">
        <w:tblPrEx>
          <w:tblLook w:val="0000" w:firstRow="0" w:lastRow="0" w:firstColumn="0" w:lastColumn="0" w:noHBand="0" w:noVBand="0"/>
        </w:tblPrEx>
        <w:trPr>
          <w:gridAfter w:val="1"/>
          <w:wAfter w:w="15" w:type="dxa"/>
          <w:cantSplit/>
          <w:trHeight w:val="11"/>
        </w:trPr>
        <w:tc>
          <w:tcPr>
            <w:tcW w:w="2520" w:type="dxa"/>
            <w:tcBorders>
              <w:top w:val="single" w:sz="6" w:space="0" w:color="auto"/>
              <w:left w:val="single" w:sz="6" w:space="0" w:color="auto"/>
              <w:bottom w:val="single" w:sz="6" w:space="0" w:color="auto"/>
              <w:right w:val="single" w:sz="6" w:space="0" w:color="auto"/>
            </w:tcBorders>
          </w:tcPr>
          <w:p w14:paraId="183F5D2F" w14:textId="77777777" w:rsidR="00B024E6" w:rsidRDefault="009E7103" w:rsidP="00CF46CC">
            <w:pPr>
              <w:pStyle w:val="BodyRow"/>
              <w:rPr>
                <w:b/>
                <w:sz w:val="22"/>
                <w:szCs w:val="22"/>
              </w:rPr>
            </w:pPr>
            <w:r w:rsidRPr="003B58BA">
              <w:t xml:space="preserve"> </w:t>
            </w:r>
            <w:r w:rsidR="00B024E6">
              <w:rPr>
                <w:b/>
                <w:sz w:val="22"/>
                <w:szCs w:val="22"/>
              </w:rPr>
              <w:t>Step 1</w:t>
            </w:r>
            <w:r w:rsidR="00340EF7">
              <w:rPr>
                <w:b/>
                <w:sz w:val="22"/>
                <w:szCs w:val="22"/>
              </w:rPr>
              <w:t>0</w:t>
            </w:r>
          </w:p>
          <w:p w14:paraId="183F5D30" w14:textId="77777777" w:rsidR="00B024E6" w:rsidRDefault="00B024E6" w:rsidP="00CF46CC">
            <w:pPr>
              <w:pStyle w:val="BodyRow"/>
              <w:rPr>
                <w:b/>
                <w:sz w:val="22"/>
                <w:szCs w:val="22"/>
              </w:rPr>
            </w:pPr>
            <w:r>
              <w:rPr>
                <w:b/>
                <w:sz w:val="22"/>
                <w:szCs w:val="22"/>
              </w:rPr>
              <w:t>PAYROLL QA</w:t>
            </w:r>
          </w:p>
        </w:tc>
        <w:tc>
          <w:tcPr>
            <w:tcW w:w="4680" w:type="dxa"/>
            <w:gridSpan w:val="3"/>
            <w:tcBorders>
              <w:top w:val="single" w:sz="6" w:space="0" w:color="auto"/>
              <w:left w:val="single" w:sz="6" w:space="0" w:color="auto"/>
              <w:bottom w:val="single" w:sz="6" w:space="0" w:color="auto"/>
              <w:right w:val="single" w:sz="6" w:space="0" w:color="auto"/>
            </w:tcBorders>
          </w:tcPr>
          <w:p w14:paraId="183F5D31" w14:textId="77777777" w:rsidR="00B024E6" w:rsidRDefault="00B024E6" w:rsidP="00CF46CC">
            <w:pPr>
              <w:autoSpaceDE w:val="0"/>
              <w:autoSpaceDN w:val="0"/>
              <w:adjustRightInd w:val="0"/>
              <w:spacing w:after="0" w:line="240" w:lineRule="auto"/>
              <w:rPr>
                <w:rFonts w:ascii="Arial" w:hAnsi="Arial" w:cs="Arial"/>
              </w:rPr>
            </w:pPr>
            <w:r>
              <w:rPr>
                <w:rFonts w:ascii="Arial" w:hAnsi="Arial" w:cs="Arial"/>
              </w:rPr>
              <w:t xml:space="preserve">Update Siebel SR. </w:t>
            </w:r>
          </w:p>
          <w:p w14:paraId="183F5D32" w14:textId="77777777" w:rsidR="00B024E6" w:rsidRDefault="00B024E6" w:rsidP="00CF46CC">
            <w:pPr>
              <w:autoSpaceDE w:val="0"/>
              <w:autoSpaceDN w:val="0"/>
              <w:adjustRightInd w:val="0"/>
              <w:spacing w:after="0" w:line="240" w:lineRule="auto"/>
              <w:rPr>
                <w:rFonts w:ascii="Arial" w:hAnsi="Arial" w:cs="Arial"/>
              </w:rPr>
            </w:pPr>
          </w:p>
          <w:p w14:paraId="183F5D33" w14:textId="77777777" w:rsidR="00B024E6" w:rsidRPr="00C46FA7" w:rsidRDefault="00B024E6" w:rsidP="00CF46CC">
            <w:pPr>
              <w:autoSpaceDE w:val="0"/>
              <w:autoSpaceDN w:val="0"/>
              <w:adjustRightInd w:val="0"/>
              <w:spacing w:after="0" w:line="240" w:lineRule="auto"/>
              <w:rPr>
                <w:rFonts w:ascii="Arial" w:hAnsi="Arial" w:cs="Arial"/>
              </w:rPr>
            </w:pPr>
          </w:p>
        </w:tc>
        <w:tc>
          <w:tcPr>
            <w:tcW w:w="3585" w:type="dxa"/>
            <w:gridSpan w:val="3"/>
            <w:tcBorders>
              <w:top w:val="single" w:sz="6" w:space="0" w:color="auto"/>
              <w:left w:val="single" w:sz="6" w:space="0" w:color="auto"/>
              <w:bottom w:val="single" w:sz="6" w:space="0" w:color="auto"/>
              <w:right w:val="single" w:sz="6" w:space="0" w:color="auto"/>
            </w:tcBorders>
          </w:tcPr>
          <w:p w14:paraId="183F5D34" w14:textId="77777777" w:rsidR="00B024E6" w:rsidRPr="00C46FA7" w:rsidRDefault="00B024E6" w:rsidP="00CF46CC">
            <w:pPr>
              <w:widowControl w:val="0"/>
              <w:autoSpaceDE w:val="0"/>
              <w:autoSpaceDN w:val="0"/>
              <w:adjustRightInd w:val="0"/>
              <w:spacing w:after="0" w:line="240" w:lineRule="auto"/>
              <w:rPr>
                <w:rFonts w:ascii="Arial" w:hAnsi="Arial" w:cs="Arial"/>
              </w:rPr>
            </w:pPr>
          </w:p>
        </w:tc>
      </w:tr>
      <w:tr w:rsidR="00B024E6" w:rsidRPr="00C46FA7" w14:paraId="183F5D3A" w14:textId="77777777" w:rsidTr="00B024E6">
        <w:tblPrEx>
          <w:tblLook w:val="0000" w:firstRow="0" w:lastRow="0" w:firstColumn="0" w:lastColumn="0" w:noHBand="0" w:noVBand="0"/>
        </w:tblPrEx>
        <w:trPr>
          <w:gridAfter w:val="1"/>
          <w:wAfter w:w="15" w:type="dxa"/>
          <w:cantSplit/>
          <w:trHeight w:val="11"/>
        </w:trPr>
        <w:tc>
          <w:tcPr>
            <w:tcW w:w="2520" w:type="dxa"/>
            <w:tcBorders>
              <w:top w:val="single" w:sz="6" w:space="0" w:color="auto"/>
              <w:left w:val="single" w:sz="6" w:space="0" w:color="auto"/>
              <w:bottom w:val="single" w:sz="6" w:space="0" w:color="auto"/>
              <w:right w:val="single" w:sz="6" w:space="0" w:color="auto"/>
            </w:tcBorders>
          </w:tcPr>
          <w:p w14:paraId="183F5D36" w14:textId="77777777" w:rsidR="00B024E6" w:rsidRDefault="00B024E6" w:rsidP="00CF46CC">
            <w:pPr>
              <w:pStyle w:val="BodyRow"/>
              <w:rPr>
                <w:b/>
                <w:sz w:val="22"/>
                <w:szCs w:val="22"/>
              </w:rPr>
            </w:pPr>
            <w:r>
              <w:rPr>
                <w:b/>
                <w:sz w:val="22"/>
                <w:szCs w:val="22"/>
              </w:rPr>
              <w:t>Step 1</w:t>
            </w:r>
            <w:r w:rsidR="00340EF7">
              <w:rPr>
                <w:b/>
                <w:sz w:val="22"/>
                <w:szCs w:val="22"/>
              </w:rPr>
              <w:t>1</w:t>
            </w:r>
          </w:p>
          <w:p w14:paraId="183F5D37" w14:textId="77777777" w:rsidR="00B024E6" w:rsidRDefault="00B024E6" w:rsidP="00CF46CC">
            <w:pPr>
              <w:pStyle w:val="BodyRow"/>
              <w:rPr>
                <w:b/>
                <w:sz w:val="22"/>
                <w:szCs w:val="22"/>
              </w:rPr>
            </w:pPr>
            <w:r>
              <w:rPr>
                <w:b/>
                <w:sz w:val="22"/>
                <w:szCs w:val="22"/>
              </w:rPr>
              <w:t>PAYROLL QA</w:t>
            </w:r>
          </w:p>
        </w:tc>
        <w:tc>
          <w:tcPr>
            <w:tcW w:w="4680" w:type="dxa"/>
            <w:gridSpan w:val="3"/>
            <w:tcBorders>
              <w:top w:val="single" w:sz="6" w:space="0" w:color="auto"/>
              <w:left w:val="single" w:sz="6" w:space="0" w:color="auto"/>
              <w:bottom w:val="single" w:sz="6" w:space="0" w:color="auto"/>
              <w:right w:val="single" w:sz="6" w:space="0" w:color="auto"/>
            </w:tcBorders>
          </w:tcPr>
          <w:p w14:paraId="183F5D38" w14:textId="77777777" w:rsidR="00B024E6" w:rsidRDefault="00B024E6" w:rsidP="00CF46CC">
            <w:pPr>
              <w:autoSpaceDE w:val="0"/>
              <w:autoSpaceDN w:val="0"/>
              <w:adjustRightInd w:val="0"/>
              <w:spacing w:after="0" w:line="240" w:lineRule="auto"/>
              <w:rPr>
                <w:rFonts w:ascii="Arial" w:hAnsi="Arial" w:cs="Arial"/>
              </w:rPr>
            </w:pPr>
            <w:r>
              <w:rPr>
                <w:rFonts w:ascii="Arial" w:hAnsi="Arial" w:cs="Arial"/>
              </w:rPr>
              <w:t>Put acknowledgement letter</w:t>
            </w:r>
            <w:r w:rsidR="0057033E">
              <w:rPr>
                <w:rFonts w:ascii="Arial" w:hAnsi="Arial" w:cs="Arial"/>
              </w:rPr>
              <w:t>s</w:t>
            </w:r>
            <w:r>
              <w:rPr>
                <w:rFonts w:ascii="Arial" w:hAnsi="Arial" w:cs="Arial"/>
              </w:rPr>
              <w:t xml:space="preserve"> in the envelope and deliver to mailroom.</w:t>
            </w:r>
          </w:p>
        </w:tc>
        <w:tc>
          <w:tcPr>
            <w:tcW w:w="3585" w:type="dxa"/>
            <w:gridSpan w:val="3"/>
            <w:tcBorders>
              <w:top w:val="single" w:sz="6" w:space="0" w:color="auto"/>
              <w:left w:val="single" w:sz="6" w:space="0" w:color="auto"/>
              <w:bottom w:val="single" w:sz="6" w:space="0" w:color="auto"/>
              <w:right w:val="single" w:sz="6" w:space="0" w:color="auto"/>
            </w:tcBorders>
          </w:tcPr>
          <w:p w14:paraId="183F5D39" w14:textId="77777777" w:rsidR="00B024E6" w:rsidRPr="00C46FA7" w:rsidRDefault="00B024E6" w:rsidP="00340EF7">
            <w:pPr>
              <w:rPr>
                <w:rFonts w:ascii="Arial" w:hAnsi="Arial" w:cs="Arial"/>
              </w:rPr>
            </w:pPr>
            <w:r>
              <w:rPr>
                <w:rFonts w:ascii="Arial" w:hAnsi="Arial" w:cs="Arial"/>
              </w:rPr>
              <w:t xml:space="preserve">Verify PII is matching </w:t>
            </w:r>
            <w:r w:rsidR="0057033E">
              <w:rPr>
                <w:rFonts w:ascii="Arial" w:hAnsi="Arial" w:cs="Arial"/>
              </w:rPr>
              <w:t xml:space="preserve">and redacted </w:t>
            </w:r>
            <w:r>
              <w:rPr>
                <w:rFonts w:ascii="Arial" w:hAnsi="Arial" w:cs="Arial"/>
              </w:rPr>
              <w:t>throughout the documentation being sent out</w:t>
            </w:r>
            <w:r w:rsidR="0057033E">
              <w:rPr>
                <w:rFonts w:ascii="Arial" w:hAnsi="Arial" w:cs="Arial"/>
              </w:rPr>
              <w:t>.</w:t>
            </w:r>
            <w:r>
              <w:rPr>
                <w:rFonts w:ascii="Arial" w:hAnsi="Arial" w:cs="Arial"/>
              </w:rPr>
              <w:t xml:space="preserve"> </w:t>
            </w:r>
          </w:p>
        </w:tc>
      </w:tr>
      <w:tr w:rsidR="00B024E6" w14:paraId="183F5D43" w14:textId="77777777" w:rsidTr="00B024E6">
        <w:tblPrEx>
          <w:tblLook w:val="0000" w:firstRow="0" w:lastRow="0" w:firstColumn="0" w:lastColumn="0" w:noHBand="0" w:noVBand="0"/>
        </w:tblPrEx>
        <w:trPr>
          <w:gridAfter w:val="1"/>
          <w:wAfter w:w="15" w:type="dxa"/>
          <w:cantSplit/>
          <w:trHeight w:val="11"/>
        </w:trPr>
        <w:tc>
          <w:tcPr>
            <w:tcW w:w="2520" w:type="dxa"/>
            <w:tcBorders>
              <w:top w:val="single" w:sz="6" w:space="0" w:color="auto"/>
              <w:left w:val="single" w:sz="6" w:space="0" w:color="auto"/>
              <w:bottom w:val="single" w:sz="6" w:space="0" w:color="auto"/>
              <w:right w:val="single" w:sz="6" w:space="0" w:color="auto"/>
            </w:tcBorders>
          </w:tcPr>
          <w:p w14:paraId="183F5D3B" w14:textId="77777777" w:rsidR="00B024E6" w:rsidRDefault="00B024E6" w:rsidP="00CF46CC">
            <w:pPr>
              <w:pStyle w:val="BodyRow"/>
              <w:rPr>
                <w:b/>
                <w:sz w:val="22"/>
                <w:szCs w:val="22"/>
              </w:rPr>
            </w:pPr>
            <w:r>
              <w:rPr>
                <w:b/>
                <w:sz w:val="22"/>
                <w:szCs w:val="22"/>
              </w:rPr>
              <w:t>Step 1</w:t>
            </w:r>
            <w:r w:rsidR="00340EF7">
              <w:rPr>
                <w:b/>
                <w:sz w:val="22"/>
                <w:szCs w:val="22"/>
              </w:rPr>
              <w:t>2</w:t>
            </w:r>
            <w:r>
              <w:rPr>
                <w:b/>
                <w:sz w:val="22"/>
                <w:szCs w:val="22"/>
              </w:rPr>
              <w:t xml:space="preserve"> </w:t>
            </w:r>
          </w:p>
          <w:p w14:paraId="183F5D3C" w14:textId="77777777" w:rsidR="00B024E6" w:rsidRDefault="00B024E6" w:rsidP="00CF46CC">
            <w:pPr>
              <w:pStyle w:val="BodyRow"/>
              <w:rPr>
                <w:b/>
                <w:sz w:val="22"/>
                <w:szCs w:val="22"/>
              </w:rPr>
            </w:pPr>
            <w:r>
              <w:rPr>
                <w:b/>
                <w:sz w:val="22"/>
                <w:szCs w:val="22"/>
              </w:rPr>
              <w:t>DMG</w:t>
            </w:r>
          </w:p>
        </w:tc>
        <w:tc>
          <w:tcPr>
            <w:tcW w:w="4680" w:type="dxa"/>
            <w:gridSpan w:val="3"/>
            <w:tcBorders>
              <w:top w:val="single" w:sz="6" w:space="0" w:color="auto"/>
              <w:left w:val="single" w:sz="6" w:space="0" w:color="auto"/>
              <w:bottom w:val="single" w:sz="6" w:space="0" w:color="auto"/>
              <w:right w:val="single" w:sz="6" w:space="0" w:color="auto"/>
            </w:tcBorders>
          </w:tcPr>
          <w:p w14:paraId="183F5D3D" w14:textId="77777777" w:rsidR="006F2250" w:rsidRDefault="00B024E6" w:rsidP="00CF46CC">
            <w:pPr>
              <w:autoSpaceDE w:val="0"/>
              <w:autoSpaceDN w:val="0"/>
              <w:adjustRightInd w:val="0"/>
              <w:spacing w:after="0" w:line="240" w:lineRule="auto"/>
              <w:rPr>
                <w:rFonts w:ascii="Arial" w:hAnsi="Arial" w:cs="Arial"/>
              </w:rPr>
            </w:pPr>
            <w:r>
              <w:rPr>
                <w:rFonts w:ascii="Arial" w:hAnsi="Arial" w:cs="Arial"/>
              </w:rPr>
              <w:t xml:space="preserve">Send out acknowledgement letter. </w:t>
            </w:r>
          </w:p>
          <w:p w14:paraId="183F5D3E" w14:textId="77777777" w:rsidR="006F2250" w:rsidRDefault="006F2250" w:rsidP="00CF46CC">
            <w:pPr>
              <w:autoSpaceDE w:val="0"/>
              <w:autoSpaceDN w:val="0"/>
              <w:adjustRightInd w:val="0"/>
              <w:spacing w:after="0" w:line="240" w:lineRule="auto"/>
              <w:rPr>
                <w:rFonts w:ascii="Arial" w:hAnsi="Arial" w:cs="Arial"/>
              </w:rPr>
            </w:pPr>
          </w:p>
          <w:p w14:paraId="183F5D3F" w14:textId="77777777" w:rsidR="00B024E6" w:rsidRDefault="00B024E6" w:rsidP="00CF46CC">
            <w:pPr>
              <w:autoSpaceDE w:val="0"/>
              <w:autoSpaceDN w:val="0"/>
              <w:adjustRightInd w:val="0"/>
              <w:spacing w:after="0" w:line="240" w:lineRule="auto"/>
              <w:rPr>
                <w:rFonts w:ascii="Arial" w:hAnsi="Arial" w:cs="Arial"/>
              </w:rPr>
            </w:pPr>
            <w:r>
              <w:rPr>
                <w:rFonts w:ascii="Arial" w:hAnsi="Arial" w:cs="Arial"/>
              </w:rPr>
              <w:t xml:space="preserve">Refer to SOP SSC-018, Mailroom Outgoing </w:t>
            </w:r>
            <w:r w:rsidR="006F2250">
              <w:rPr>
                <w:rFonts w:ascii="Arial" w:hAnsi="Arial" w:cs="Arial"/>
              </w:rPr>
              <w:t>M</w:t>
            </w:r>
            <w:r>
              <w:rPr>
                <w:rFonts w:ascii="Arial" w:hAnsi="Arial" w:cs="Arial"/>
              </w:rPr>
              <w:t>ail.</w:t>
            </w:r>
          </w:p>
          <w:p w14:paraId="183F5D40" w14:textId="77777777" w:rsidR="00B024E6" w:rsidRDefault="00B024E6" w:rsidP="00CF46CC">
            <w:pPr>
              <w:autoSpaceDE w:val="0"/>
              <w:autoSpaceDN w:val="0"/>
              <w:adjustRightInd w:val="0"/>
              <w:spacing w:after="0" w:line="240" w:lineRule="auto"/>
              <w:rPr>
                <w:rFonts w:ascii="Arial" w:hAnsi="Arial" w:cs="Arial"/>
              </w:rPr>
            </w:pPr>
          </w:p>
          <w:p w14:paraId="183F5D41" w14:textId="77777777" w:rsidR="00B024E6" w:rsidRDefault="00B024E6" w:rsidP="00CF46CC">
            <w:pPr>
              <w:autoSpaceDE w:val="0"/>
              <w:autoSpaceDN w:val="0"/>
              <w:adjustRightInd w:val="0"/>
              <w:spacing w:after="0" w:line="240" w:lineRule="auto"/>
              <w:rPr>
                <w:rFonts w:ascii="Arial" w:hAnsi="Arial" w:cs="Arial"/>
              </w:rPr>
            </w:pPr>
            <w:r>
              <w:rPr>
                <w:rFonts w:ascii="Arial" w:hAnsi="Arial" w:cs="Arial"/>
              </w:rPr>
              <w:t>End Process.</w:t>
            </w:r>
          </w:p>
        </w:tc>
        <w:tc>
          <w:tcPr>
            <w:tcW w:w="3585" w:type="dxa"/>
            <w:gridSpan w:val="3"/>
            <w:tcBorders>
              <w:top w:val="single" w:sz="6" w:space="0" w:color="auto"/>
              <w:left w:val="single" w:sz="6" w:space="0" w:color="auto"/>
              <w:bottom w:val="single" w:sz="6" w:space="0" w:color="auto"/>
              <w:right w:val="single" w:sz="6" w:space="0" w:color="auto"/>
            </w:tcBorders>
          </w:tcPr>
          <w:p w14:paraId="183F5D42" w14:textId="77777777" w:rsidR="00B024E6" w:rsidRDefault="00B024E6" w:rsidP="00CF46CC">
            <w:pPr>
              <w:widowControl w:val="0"/>
              <w:autoSpaceDE w:val="0"/>
              <w:autoSpaceDN w:val="0"/>
              <w:adjustRightInd w:val="0"/>
              <w:spacing w:after="0" w:line="240" w:lineRule="auto"/>
              <w:rPr>
                <w:rFonts w:ascii="Arial" w:hAnsi="Arial" w:cs="Arial"/>
              </w:rPr>
            </w:pPr>
          </w:p>
        </w:tc>
      </w:tr>
    </w:tbl>
    <w:p w14:paraId="183F5D44" w14:textId="77777777" w:rsidR="00A6279C" w:rsidRPr="003B58BA" w:rsidRDefault="00A6279C">
      <w:pPr>
        <w:rPr>
          <w:rFonts w:ascii="Arial" w:hAnsi="Arial" w:cs="Arial"/>
        </w:rPr>
      </w:pPr>
      <w:r w:rsidRPr="003B58BA">
        <w:rPr>
          <w:rFonts w:ascii="Arial" w:hAnsi="Arial" w:cs="Arial"/>
        </w:rPr>
        <w:br w:type="page"/>
      </w:r>
    </w:p>
    <w:tbl>
      <w:tblPr>
        <w:tblW w:w="10800" w:type="dxa"/>
        <w:tblInd w:w="108" w:type="dxa"/>
        <w:tblLayout w:type="fixed"/>
        <w:tblLook w:val="0600" w:firstRow="0" w:lastRow="0" w:firstColumn="0" w:lastColumn="0" w:noHBand="1" w:noVBand="1"/>
      </w:tblPr>
      <w:tblGrid>
        <w:gridCol w:w="2532"/>
        <w:gridCol w:w="7"/>
        <w:gridCol w:w="4661"/>
        <w:gridCol w:w="8"/>
        <w:gridCol w:w="3547"/>
        <w:gridCol w:w="30"/>
        <w:gridCol w:w="15"/>
      </w:tblGrid>
      <w:tr w:rsidR="0030745C" w:rsidRPr="003B58BA" w14:paraId="183F5D46" w14:textId="77777777" w:rsidTr="007C1D0C">
        <w:trPr>
          <w:cantSplit/>
          <w:trHeight w:val="5"/>
          <w:tblHeader/>
        </w:trPr>
        <w:tc>
          <w:tcPr>
            <w:tcW w:w="10800" w:type="dxa"/>
            <w:gridSpan w:val="7"/>
            <w:tcBorders>
              <w:top w:val="single" w:sz="6" w:space="0" w:color="auto"/>
              <w:left w:val="single" w:sz="6" w:space="0" w:color="auto"/>
              <w:bottom w:val="single" w:sz="6" w:space="0" w:color="auto"/>
              <w:right w:val="single" w:sz="6" w:space="0" w:color="auto"/>
            </w:tcBorders>
            <w:shd w:val="clear" w:color="auto" w:fill="FFFFFF"/>
            <w:vAlign w:val="center"/>
          </w:tcPr>
          <w:p w14:paraId="183F5D45" w14:textId="77777777" w:rsidR="009C4C92" w:rsidRPr="003B58BA" w:rsidRDefault="00B46EA2" w:rsidP="00CF46CC">
            <w:pPr>
              <w:pStyle w:val="Heading2"/>
              <w:tabs>
                <w:tab w:val="clear" w:pos="1116"/>
                <w:tab w:val="num" w:pos="756"/>
              </w:tabs>
              <w:ind w:left="756"/>
              <w:rPr>
                <w:rFonts w:cs="Arial"/>
              </w:rPr>
            </w:pPr>
            <w:bookmarkStart w:id="14" w:name="_Toc400450240"/>
            <w:r w:rsidRPr="003B58BA">
              <w:rPr>
                <w:rFonts w:cs="Arial"/>
                <w:lang w:val="en-US" w:eastAsia="en-US"/>
              </w:rPr>
              <w:t>Commercial Garnishment</w:t>
            </w:r>
            <w:r w:rsidR="008D47D2" w:rsidRPr="003B58BA">
              <w:rPr>
                <w:rFonts w:cs="Arial"/>
                <w:lang w:val="en-US" w:eastAsia="en-US"/>
              </w:rPr>
              <w:t>/Education Loan</w:t>
            </w:r>
            <w:bookmarkEnd w:id="14"/>
          </w:p>
        </w:tc>
      </w:tr>
      <w:tr w:rsidR="0030745C" w:rsidRPr="003B58BA" w14:paraId="183F5D4A" w14:textId="77777777" w:rsidTr="007C1D0C">
        <w:trPr>
          <w:cantSplit/>
          <w:trHeight w:val="5"/>
          <w:tblHeader/>
        </w:trPr>
        <w:tc>
          <w:tcPr>
            <w:tcW w:w="2532" w:type="dxa"/>
            <w:tcBorders>
              <w:top w:val="single" w:sz="6" w:space="0" w:color="auto"/>
              <w:left w:val="single" w:sz="6" w:space="0" w:color="auto"/>
              <w:bottom w:val="single" w:sz="6" w:space="0" w:color="auto"/>
              <w:right w:val="single" w:sz="6" w:space="0" w:color="auto"/>
            </w:tcBorders>
            <w:shd w:val="clear" w:color="auto" w:fill="D9D9D9"/>
          </w:tcPr>
          <w:p w14:paraId="183F5D47" w14:textId="77777777" w:rsidR="0030745C" w:rsidRPr="003B58BA" w:rsidRDefault="0030745C" w:rsidP="00ED5F92">
            <w:pPr>
              <w:widowControl w:val="0"/>
              <w:autoSpaceDE w:val="0"/>
              <w:autoSpaceDN w:val="0"/>
              <w:adjustRightInd w:val="0"/>
              <w:spacing w:after="0" w:line="240" w:lineRule="auto"/>
              <w:jc w:val="center"/>
              <w:rPr>
                <w:rFonts w:ascii="Arial" w:hAnsi="Arial" w:cs="Arial"/>
                <w:b/>
              </w:rPr>
            </w:pPr>
            <w:r w:rsidRPr="003B58BA">
              <w:rPr>
                <w:rFonts w:ascii="Arial" w:hAnsi="Arial" w:cs="Arial"/>
                <w:b/>
              </w:rPr>
              <w:t>Functional Area</w:t>
            </w:r>
          </w:p>
        </w:tc>
        <w:tc>
          <w:tcPr>
            <w:tcW w:w="4676" w:type="dxa"/>
            <w:gridSpan w:val="3"/>
            <w:tcBorders>
              <w:top w:val="single" w:sz="6" w:space="0" w:color="auto"/>
              <w:left w:val="single" w:sz="6" w:space="0" w:color="auto"/>
              <w:bottom w:val="single" w:sz="6" w:space="0" w:color="auto"/>
              <w:right w:val="single" w:sz="6" w:space="0" w:color="auto"/>
            </w:tcBorders>
            <w:shd w:val="clear" w:color="auto" w:fill="D9D9D9"/>
          </w:tcPr>
          <w:p w14:paraId="183F5D48" w14:textId="77777777" w:rsidR="0030745C" w:rsidRPr="003B58BA" w:rsidRDefault="0030745C" w:rsidP="00ED5F92">
            <w:pPr>
              <w:widowControl w:val="0"/>
              <w:autoSpaceDE w:val="0"/>
              <w:autoSpaceDN w:val="0"/>
              <w:adjustRightInd w:val="0"/>
              <w:spacing w:after="0" w:line="240" w:lineRule="auto"/>
              <w:jc w:val="center"/>
              <w:rPr>
                <w:rFonts w:ascii="Arial" w:hAnsi="Arial" w:cs="Arial"/>
                <w:b/>
              </w:rPr>
            </w:pPr>
            <w:r w:rsidRPr="003B58BA">
              <w:rPr>
                <w:rFonts w:ascii="Arial" w:hAnsi="Arial" w:cs="Arial"/>
                <w:b/>
              </w:rPr>
              <w:t>Action</w:t>
            </w:r>
          </w:p>
        </w:tc>
        <w:tc>
          <w:tcPr>
            <w:tcW w:w="3592" w:type="dxa"/>
            <w:gridSpan w:val="3"/>
            <w:tcBorders>
              <w:top w:val="single" w:sz="6" w:space="0" w:color="auto"/>
              <w:left w:val="single" w:sz="6" w:space="0" w:color="auto"/>
              <w:bottom w:val="single" w:sz="6" w:space="0" w:color="auto"/>
              <w:right w:val="single" w:sz="6" w:space="0" w:color="auto"/>
            </w:tcBorders>
            <w:shd w:val="clear" w:color="auto" w:fill="D9D9D9"/>
          </w:tcPr>
          <w:p w14:paraId="183F5D49" w14:textId="77777777" w:rsidR="0030745C" w:rsidRPr="003B58BA" w:rsidRDefault="0030745C" w:rsidP="00ED5F92">
            <w:pPr>
              <w:widowControl w:val="0"/>
              <w:autoSpaceDE w:val="0"/>
              <w:autoSpaceDN w:val="0"/>
              <w:adjustRightInd w:val="0"/>
              <w:spacing w:after="0" w:line="240" w:lineRule="auto"/>
              <w:jc w:val="center"/>
              <w:rPr>
                <w:rFonts w:ascii="Arial" w:hAnsi="Arial" w:cs="Arial"/>
                <w:b/>
              </w:rPr>
            </w:pPr>
            <w:r w:rsidRPr="003B58BA">
              <w:rPr>
                <w:rFonts w:ascii="Arial" w:hAnsi="Arial" w:cs="Arial"/>
                <w:b/>
              </w:rPr>
              <w:t>Notes</w:t>
            </w:r>
          </w:p>
        </w:tc>
      </w:tr>
      <w:tr w:rsidR="003F2416" w:rsidRPr="003B58BA" w14:paraId="183F5D57" w14:textId="77777777" w:rsidTr="007C1D0C">
        <w:tblPrEx>
          <w:tblLook w:val="0000" w:firstRow="0" w:lastRow="0" w:firstColumn="0" w:lastColumn="0" w:noHBand="0" w:noVBand="0"/>
        </w:tblPrEx>
        <w:trPr>
          <w:cantSplit/>
          <w:trHeight w:val="11"/>
        </w:trPr>
        <w:tc>
          <w:tcPr>
            <w:tcW w:w="2532" w:type="dxa"/>
            <w:tcBorders>
              <w:top w:val="single" w:sz="6" w:space="0" w:color="auto"/>
              <w:left w:val="single" w:sz="6" w:space="0" w:color="auto"/>
              <w:bottom w:val="single" w:sz="6" w:space="0" w:color="auto"/>
              <w:right w:val="single" w:sz="6" w:space="0" w:color="auto"/>
            </w:tcBorders>
          </w:tcPr>
          <w:p w14:paraId="183F5D4B" w14:textId="77777777" w:rsidR="003F2416" w:rsidRPr="003B58BA" w:rsidRDefault="003F2416" w:rsidP="003F2416">
            <w:pPr>
              <w:pStyle w:val="BodyRow"/>
              <w:rPr>
                <w:b/>
                <w:sz w:val="22"/>
                <w:szCs w:val="22"/>
              </w:rPr>
            </w:pPr>
            <w:r w:rsidRPr="003B58BA">
              <w:rPr>
                <w:b/>
                <w:sz w:val="22"/>
                <w:szCs w:val="22"/>
              </w:rPr>
              <w:t>Step</w:t>
            </w:r>
            <w:r w:rsidR="00110FF7">
              <w:rPr>
                <w:b/>
                <w:sz w:val="22"/>
                <w:szCs w:val="22"/>
              </w:rPr>
              <w:t xml:space="preserve"> 1</w:t>
            </w:r>
          </w:p>
          <w:p w14:paraId="183F5D4C" w14:textId="77777777" w:rsidR="003F2416" w:rsidRPr="003B58BA" w:rsidRDefault="003F2416" w:rsidP="003F2416">
            <w:pPr>
              <w:pStyle w:val="BodyRow"/>
              <w:rPr>
                <w:b/>
                <w:sz w:val="22"/>
                <w:szCs w:val="22"/>
              </w:rPr>
            </w:pPr>
            <w:r w:rsidRPr="003B58BA">
              <w:rPr>
                <w:b/>
                <w:sz w:val="22"/>
                <w:szCs w:val="22"/>
              </w:rPr>
              <w:t>PAYROLL</w:t>
            </w:r>
          </w:p>
          <w:p w14:paraId="183F5D4D" w14:textId="77777777" w:rsidR="003F2416" w:rsidRPr="003B58BA" w:rsidRDefault="002E2BF9" w:rsidP="003F2416">
            <w:pPr>
              <w:pStyle w:val="BodyRow"/>
              <w:rPr>
                <w:b/>
                <w:sz w:val="22"/>
                <w:szCs w:val="22"/>
              </w:rPr>
            </w:pPr>
            <w:r>
              <w:rPr>
                <w:b/>
                <w:sz w:val="22"/>
                <w:szCs w:val="22"/>
              </w:rPr>
              <w:t>SPECIALIST</w:t>
            </w:r>
          </w:p>
        </w:tc>
        <w:tc>
          <w:tcPr>
            <w:tcW w:w="4676" w:type="dxa"/>
            <w:gridSpan w:val="3"/>
            <w:tcBorders>
              <w:top w:val="single" w:sz="6" w:space="0" w:color="auto"/>
              <w:left w:val="single" w:sz="6" w:space="0" w:color="auto"/>
              <w:bottom w:val="single" w:sz="6" w:space="0" w:color="auto"/>
              <w:right w:val="single" w:sz="6" w:space="0" w:color="auto"/>
            </w:tcBorders>
          </w:tcPr>
          <w:p w14:paraId="183F5D4E" w14:textId="77777777" w:rsidR="003F2416" w:rsidRPr="001D7D87" w:rsidRDefault="003F2416" w:rsidP="003F2416">
            <w:pPr>
              <w:pStyle w:val="BodyRow"/>
              <w:rPr>
                <w:sz w:val="22"/>
                <w:szCs w:val="22"/>
              </w:rPr>
            </w:pPr>
            <w:r w:rsidRPr="001D7D87">
              <w:rPr>
                <w:sz w:val="22"/>
                <w:szCs w:val="22"/>
              </w:rPr>
              <w:t xml:space="preserve">Process new, amendment or termination of Commercial Garnishment in EmpowHR or EPIC. </w:t>
            </w:r>
          </w:p>
          <w:p w14:paraId="183F5D4F" w14:textId="77777777" w:rsidR="003F2416" w:rsidRPr="001D7D87" w:rsidRDefault="003F2416" w:rsidP="003F2416">
            <w:pPr>
              <w:pStyle w:val="BodyRow"/>
              <w:rPr>
                <w:sz w:val="22"/>
                <w:szCs w:val="22"/>
              </w:rPr>
            </w:pPr>
          </w:p>
          <w:p w14:paraId="183F5D50" w14:textId="77777777" w:rsidR="003F2416" w:rsidRPr="001D7D87" w:rsidRDefault="003F2416" w:rsidP="003F2416">
            <w:pPr>
              <w:pStyle w:val="BodyRow"/>
              <w:rPr>
                <w:sz w:val="22"/>
                <w:szCs w:val="22"/>
              </w:rPr>
            </w:pPr>
            <w:r w:rsidRPr="001D7D87">
              <w:rPr>
                <w:sz w:val="22"/>
                <w:szCs w:val="22"/>
              </w:rPr>
              <w:t>If entering in EmpowHR, go to Step 2</w:t>
            </w:r>
          </w:p>
          <w:p w14:paraId="183F5D51" w14:textId="77777777" w:rsidR="003F2416" w:rsidRPr="001D7D87" w:rsidRDefault="003F2416" w:rsidP="003F2416">
            <w:pPr>
              <w:pStyle w:val="BodyRow"/>
              <w:rPr>
                <w:sz w:val="22"/>
                <w:szCs w:val="22"/>
              </w:rPr>
            </w:pPr>
          </w:p>
          <w:p w14:paraId="183F5D52" w14:textId="77777777" w:rsidR="003F2416" w:rsidRPr="001D7D87" w:rsidRDefault="003F2416" w:rsidP="003F2416">
            <w:pPr>
              <w:pStyle w:val="BodyRow"/>
              <w:rPr>
                <w:sz w:val="22"/>
                <w:szCs w:val="22"/>
              </w:rPr>
            </w:pPr>
            <w:r w:rsidRPr="001D7D87">
              <w:rPr>
                <w:sz w:val="22"/>
                <w:szCs w:val="22"/>
              </w:rPr>
              <w:t>OR</w:t>
            </w:r>
          </w:p>
          <w:p w14:paraId="183F5D53" w14:textId="77777777" w:rsidR="003F2416" w:rsidRPr="001D7D87" w:rsidRDefault="003F2416" w:rsidP="003F2416">
            <w:pPr>
              <w:pStyle w:val="BodyRow"/>
              <w:rPr>
                <w:sz w:val="22"/>
                <w:szCs w:val="22"/>
              </w:rPr>
            </w:pPr>
          </w:p>
          <w:p w14:paraId="183F5D54" w14:textId="77777777" w:rsidR="003F2416" w:rsidRPr="001D7D87" w:rsidRDefault="003F2416" w:rsidP="003F2416">
            <w:pPr>
              <w:pStyle w:val="BodyRow"/>
              <w:rPr>
                <w:sz w:val="22"/>
                <w:szCs w:val="22"/>
              </w:rPr>
            </w:pPr>
            <w:r w:rsidRPr="001D7D87">
              <w:rPr>
                <w:sz w:val="22"/>
                <w:szCs w:val="22"/>
              </w:rPr>
              <w:t>If entering in EPIC web, go to S</w:t>
            </w:r>
            <w:r w:rsidR="00966954" w:rsidRPr="001D7D87">
              <w:rPr>
                <w:sz w:val="22"/>
                <w:szCs w:val="22"/>
              </w:rPr>
              <w:t>tep 3</w:t>
            </w:r>
            <w:r w:rsidRPr="001D7D87">
              <w:rPr>
                <w:sz w:val="22"/>
                <w:szCs w:val="22"/>
              </w:rPr>
              <w:t>.</w:t>
            </w:r>
          </w:p>
          <w:p w14:paraId="183F5D55" w14:textId="77777777" w:rsidR="003F2416" w:rsidRPr="001D7D87" w:rsidRDefault="003F2416" w:rsidP="003F2416">
            <w:pPr>
              <w:pStyle w:val="BodyRow"/>
              <w:rPr>
                <w:sz w:val="22"/>
                <w:szCs w:val="22"/>
              </w:rPr>
            </w:pPr>
          </w:p>
        </w:tc>
        <w:tc>
          <w:tcPr>
            <w:tcW w:w="3592" w:type="dxa"/>
            <w:gridSpan w:val="3"/>
            <w:tcBorders>
              <w:top w:val="single" w:sz="6" w:space="0" w:color="auto"/>
              <w:left w:val="single" w:sz="6" w:space="0" w:color="auto"/>
              <w:bottom w:val="single" w:sz="6" w:space="0" w:color="auto"/>
              <w:right w:val="single" w:sz="6" w:space="0" w:color="auto"/>
            </w:tcBorders>
          </w:tcPr>
          <w:p w14:paraId="183F5D56" w14:textId="77777777" w:rsidR="003F2416" w:rsidRPr="001D7D87" w:rsidRDefault="003F2416" w:rsidP="003F2416">
            <w:pPr>
              <w:pStyle w:val="BodyRow"/>
              <w:rPr>
                <w:sz w:val="22"/>
                <w:szCs w:val="22"/>
              </w:rPr>
            </w:pPr>
            <w:r w:rsidRPr="001D7D87">
              <w:rPr>
                <w:sz w:val="22"/>
                <w:szCs w:val="22"/>
              </w:rPr>
              <w:t>Use EmpowHR for primary system processing - EPIC is to be used as a back-up to EmpowHR.</w:t>
            </w:r>
          </w:p>
        </w:tc>
      </w:tr>
      <w:tr w:rsidR="00440378" w:rsidRPr="003B58BA" w14:paraId="183F5D81" w14:textId="77777777" w:rsidTr="007C1D0C">
        <w:trPr>
          <w:cantSplit/>
          <w:trHeight w:val="11"/>
        </w:trPr>
        <w:tc>
          <w:tcPr>
            <w:tcW w:w="2532" w:type="dxa"/>
            <w:tcBorders>
              <w:top w:val="single" w:sz="6" w:space="0" w:color="auto"/>
              <w:left w:val="single" w:sz="6" w:space="0" w:color="auto"/>
              <w:bottom w:val="single" w:sz="6" w:space="0" w:color="auto"/>
              <w:right w:val="single" w:sz="6" w:space="0" w:color="auto"/>
            </w:tcBorders>
          </w:tcPr>
          <w:p w14:paraId="183F5D58" w14:textId="77777777" w:rsidR="00440378" w:rsidRPr="003B58BA" w:rsidRDefault="00966954" w:rsidP="00440378">
            <w:pPr>
              <w:pStyle w:val="BodyRow"/>
              <w:rPr>
                <w:b/>
                <w:sz w:val="22"/>
                <w:szCs w:val="22"/>
              </w:rPr>
            </w:pPr>
            <w:r>
              <w:rPr>
                <w:b/>
                <w:sz w:val="22"/>
                <w:szCs w:val="22"/>
              </w:rPr>
              <w:t>S</w:t>
            </w:r>
            <w:r w:rsidR="00440378" w:rsidRPr="003B58BA">
              <w:rPr>
                <w:b/>
                <w:sz w:val="22"/>
                <w:szCs w:val="22"/>
              </w:rPr>
              <w:t xml:space="preserve">tep </w:t>
            </w:r>
            <w:r>
              <w:rPr>
                <w:b/>
                <w:sz w:val="22"/>
                <w:szCs w:val="22"/>
              </w:rPr>
              <w:t>2</w:t>
            </w:r>
          </w:p>
          <w:p w14:paraId="183F5D59" w14:textId="77777777" w:rsidR="00440378" w:rsidRPr="003B58BA" w:rsidRDefault="00440378" w:rsidP="00440378">
            <w:pPr>
              <w:pStyle w:val="BodyRow"/>
              <w:rPr>
                <w:b/>
                <w:sz w:val="22"/>
                <w:szCs w:val="22"/>
              </w:rPr>
            </w:pPr>
            <w:r w:rsidRPr="003B58BA">
              <w:rPr>
                <w:b/>
                <w:sz w:val="22"/>
                <w:szCs w:val="22"/>
              </w:rPr>
              <w:t>PAYROLL</w:t>
            </w:r>
          </w:p>
          <w:p w14:paraId="183F5D5A" w14:textId="77777777" w:rsidR="00440378" w:rsidRPr="003B58BA" w:rsidRDefault="00440378" w:rsidP="00440378">
            <w:pPr>
              <w:pStyle w:val="BodyRow"/>
              <w:rPr>
                <w:b/>
                <w:sz w:val="22"/>
                <w:szCs w:val="22"/>
              </w:rPr>
            </w:pPr>
            <w:r w:rsidRPr="003B58BA">
              <w:rPr>
                <w:b/>
                <w:sz w:val="22"/>
                <w:szCs w:val="22"/>
              </w:rPr>
              <w:t>SPECIALIST</w:t>
            </w:r>
          </w:p>
        </w:tc>
        <w:tc>
          <w:tcPr>
            <w:tcW w:w="4676" w:type="dxa"/>
            <w:gridSpan w:val="3"/>
            <w:tcBorders>
              <w:top w:val="single" w:sz="6" w:space="0" w:color="auto"/>
              <w:left w:val="single" w:sz="6" w:space="0" w:color="auto"/>
              <w:bottom w:val="single" w:sz="6" w:space="0" w:color="auto"/>
              <w:right w:val="single" w:sz="6" w:space="0" w:color="auto"/>
            </w:tcBorders>
          </w:tcPr>
          <w:p w14:paraId="183F5D5B" w14:textId="77777777" w:rsidR="00440378" w:rsidRPr="003B58BA" w:rsidRDefault="00440378" w:rsidP="00440378">
            <w:pPr>
              <w:autoSpaceDE w:val="0"/>
              <w:autoSpaceDN w:val="0"/>
              <w:adjustRightInd w:val="0"/>
              <w:spacing w:after="0" w:line="240" w:lineRule="auto"/>
              <w:rPr>
                <w:rFonts w:ascii="Arial" w:hAnsi="Arial" w:cs="Arial"/>
              </w:rPr>
            </w:pPr>
            <w:r w:rsidRPr="003B58BA">
              <w:rPr>
                <w:rFonts w:ascii="Arial" w:hAnsi="Arial" w:cs="Arial"/>
              </w:rPr>
              <w:t>Process Commercial Garnishment in EmpowHR:</w:t>
            </w:r>
          </w:p>
          <w:p w14:paraId="183F5D5C" w14:textId="77777777" w:rsidR="00440378" w:rsidRPr="003B58BA" w:rsidRDefault="00440378" w:rsidP="00440378">
            <w:pPr>
              <w:autoSpaceDE w:val="0"/>
              <w:autoSpaceDN w:val="0"/>
              <w:adjustRightInd w:val="0"/>
              <w:spacing w:after="0" w:line="240" w:lineRule="auto"/>
              <w:rPr>
                <w:rFonts w:ascii="Arial" w:hAnsi="Arial" w:cs="Arial"/>
              </w:rPr>
            </w:pPr>
          </w:p>
          <w:p w14:paraId="183F5D5D" w14:textId="77777777" w:rsidR="00440378" w:rsidRPr="003B58BA"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Log into EmpowHR using User ID and password</w:t>
            </w:r>
          </w:p>
          <w:p w14:paraId="183F5D5E" w14:textId="77777777" w:rsidR="00440378" w:rsidRPr="003B58BA"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Select Payroll Documents</w:t>
            </w:r>
          </w:p>
          <w:p w14:paraId="183F5D5F" w14:textId="77777777" w:rsidR="00440378" w:rsidRPr="003B58BA"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Select Deductions Due to Indebtedness</w:t>
            </w:r>
          </w:p>
          <w:p w14:paraId="183F5D60" w14:textId="77777777" w:rsidR="00440378" w:rsidRPr="003B58BA"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Enter the employee’s social security number</w:t>
            </w:r>
          </w:p>
          <w:p w14:paraId="183F5D61" w14:textId="77777777" w:rsidR="00440378"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Hit Search</w:t>
            </w:r>
          </w:p>
          <w:p w14:paraId="6BDA63F7" w14:textId="5E3CCFCD" w:rsidR="00BA44F1" w:rsidRPr="00BA44F1" w:rsidRDefault="00BA44F1" w:rsidP="00BA44F1">
            <w:pPr>
              <w:autoSpaceDE w:val="0"/>
              <w:autoSpaceDN w:val="0"/>
              <w:adjustRightInd w:val="0"/>
              <w:spacing w:after="0" w:line="240" w:lineRule="auto"/>
              <w:ind w:left="360"/>
              <w:rPr>
                <w:rFonts w:ascii="Arial" w:hAnsi="Arial" w:cs="Arial"/>
                <w:b/>
              </w:rPr>
            </w:pPr>
            <w:r w:rsidRPr="00535775">
              <w:rPr>
                <w:rFonts w:ascii="Arial" w:hAnsi="Arial" w:cs="Arial"/>
                <w:b/>
              </w:rPr>
              <w:t>Deduction due to Indebt</w:t>
            </w:r>
            <w:r>
              <w:rPr>
                <w:rFonts w:ascii="Arial" w:hAnsi="Arial" w:cs="Arial"/>
                <w:b/>
              </w:rPr>
              <w:t>ed</w:t>
            </w:r>
            <w:r w:rsidRPr="00535775">
              <w:rPr>
                <w:rFonts w:ascii="Arial" w:hAnsi="Arial" w:cs="Arial"/>
                <w:b/>
              </w:rPr>
              <w:t>ness</w:t>
            </w:r>
          </w:p>
          <w:p w14:paraId="183F5D62" w14:textId="77777777" w:rsidR="00440378" w:rsidRPr="003B58BA"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Select the plus sign to add a new record</w:t>
            </w:r>
          </w:p>
          <w:p w14:paraId="183F5D63" w14:textId="77777777" w:rsidR="00440378"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Enter effective date (first day of current pay period)</w:t>
            </w:r>
          </w:p>
          <w:p w14:paraId="00C89395" w14:textId="1D3577E2" w:rsidR="00BA44F1" w:rsidRPr="00BA44F1" w:rsidRDefault="00BA44F1" w:rsidP="00BA44F1">
            <w:pPr>
              <w:autoSpaceDE w:val="0"/>
              <w:autoSpaceDN w:val="0"/>
              <w:adjustRightInd w:val="0"/>
              <w:spacing w:after="0" w:line="240" w:lineRule="auto"/>
              <w:ind w:left="360"/>
              <w:rPr>
                <w:rFonts w:ascii="Arial" w:hAnsi="Arial" w:cs="Arial"/>
                <w:b/>
              </w:rPr>
            </w:pPr>
            <w:r w:rsidRPr="00535775">
              <w:rPr>
                <w:rFonts w:ascii="Arial" w:hAnsi="Arial" w:cs="Arial"/>
                <w:b/>
              </w:rPr>
              <w:t>Transaction Code</w:t>
            </w:r>
          </w:p>
          <w:p w14:paraId="183F5D64" w14:textId="77777777" w:rsidR="00440378" w:rsidRPr="003B58BA"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Enter in Transaction Code: add, change, delete</w:t>
            </w:r>
          </w:p>
          <w:p w14:paraId="183F5D65" w14:textId="77777777" w:rsidR="00440378" w:rsidRPr="003B58BA"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Enter Receipt Account Number</w:t>
            </w:r>
          </w:p>
          <w:p w14:paraId="183F5D66" w14:textId="77777777" w:rsidR="00440378"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Enter Type Deduction Code: Select Commercial Garnishment</w:t>
            </w:r>
          </w:p>
          <w:p w14:paraId="7A256A7B" w14:textId="51A61C40" w:rsidR="00BA44F1" w:rsidRPr="00BA44F1" w:rsidRDefault="00BA44F1" w:rsidP="00BA44F1">
            <w:pPr>
              <w:autoSpaceDE w:val="0"/>
              <w:autoSpaceDN w:val="0"/>
              <w:adjustRightInd w:val="0"/>
              <w:spacing w:after="0" w:line="240" w:lineRule="auto"/>
              <w:ind w:left="360"/>
              <w:rPr>
                <w:rFonts w:ascii="Arial" w:hAnsi="Arial" w:cs="Arial"/>
                <w:b/>
              </w:rPr>
            </w:pPr>
            <w:r w:rsidRPr="00535775">
              <w:rPr>
                <w:rFonts w:ascii="Arial" w:hAnsi="Arial" w:cs="Arial"/>
                <w:b/>
              </w:rPr>
              <w:t>Deduction Information</w:t>
            </w:r>
          </w:p>
          <w:p w14:paraId="6E6DF23D" w14:textId="77777777" w:rsidR="00A00C35" w:rsidRDefault="00440378" w:rsidP="00A00C35">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E</w:t>
            </w:r>
            <w:r w:rsidR="00A00C35">
              <w:rPr>
                <w:rFonts w:ascii="Arial" w:hAnsi="Arial" w:cs="Arial"/>
              </w:rPr>
              <w:t>nter the balance</w:t>
            </w:r>
            <w:r w:rsidRPr="003B58BA">
              <w:rPr>
                <w:rFonts w:ascii="Arial" w:hAnsi="Arial" w:cs="Arial"/>
              </w:rPr>
              <w:t xml:space="preserve"> amount owed </w:t>
            </w:r>
          </w:p>
          <w:p w14:paraId="183F5D68" w14:textId="0AF2F7F6" w:rsidR="00440378" w:rsidRDefault="00440378" w:rsidP="00A00C35">
            <w:pPr>
              <w:pStyle w:val="ListParagraph"/>
              <w:numPr>
                <w:ilvl w:val="0"/>
                <w:numId w:val="24"/>
              </w:numPr>
              <w:autoSpaceDE w:val="0"/>
              <w:autoSpaceDN w:val="0"/>
              <w:adjustRightInd w:val="0"/>
              <w:spacing w:after="0" w:line="240" w:lineRule="auto"/>
              <w:rPr>
                <w:rFonts w:ascii="Arial" w:hAnsi="Arial" w:cs="Arial"/>
              </w:rPr>
            </w:pPr>
            <w:r w:rsidRPr="00A00C35">
              <w:rPr>
                <w:rFonts w:ascii="Arial" w:hAnsi="Arial" w:cs="Arial"/>
              </w:rPr>
              <w:t xml:space="preserve">Enter the deduction </w:t>
            </w:r>
            <w:r w:rsidR="00A00C35" w:rsidRPr="00A00C35">
              <w:rPr>
                <w:rFonts w:ascii="Arial" w:hAnsi="Arial" w:cs="Arial"/>
              </w:rPr>
              <w:t>amount or percentage to be taken out per pay period. This section can be interchangeable by clicking on the Check option and inputting the name of the recipient and address of the recipient or Direct Deposit option and input the name of the recipient and the routing and account number.</w:t>
            </w:r>
          </w:p>
          <w:p w14:paraId="261F5E21" w14:textId="31D9DF5D" w:rsidR="00A00C35" w:rsidRPr="00A00C35" w:rsidRDefault="00A00C35" w:rsidP="00A00C35">
            <w:pPr>
              <w:autoSpaceDE w:val="0"/>
              <w:autoSpaceDN w:val="0"/>
              <w:adjustRightInd w:val="0"/>
              <w:spacing w:after="0" w:line="240" w:lineRule="auto"/>
              <w:ind w:left="360"/>
              <w:rPr>
                <w:rFonts w:ascii="Arial" w:hAnsi="Arial" w:cs="Arial"/>
                <w:b/>
              </w:rPr>
            </w:pPr>
            <w:r w:rsidRPr="00A00C35">
              <w:rPr>
                <w:rFonts w:ascii="Arial" w:hAnsi="Arial" w:cs="Arial"/>
                <w:b/>
              </w:rPr>
              <w:t>Payment Method</w:t>
            </w:r>
          </w:p>
          <w:p w14:paraId="0E5ABDF1" w14:textId="4A358125" w:rsidR="00A00C35" w:rsidRDefault="00A00C35" w:rsidP="00440378">
            <w:pPr>
              <w:pStyle w:val="ListParagraph"/>
              <w:numPr>
                <w:ilvl w:val="0"/>
                <w:numId w:val="24"/>
              </w:numPr>
              <w:autoSpaceDE w:val="0"/>
              <w:autoSpaceDN w:val="0"/>
              <w:adjustRightInd w:val="0"/>
              <w:spacing w:after="0" w:line="240" w:lineRule="auto"/>
              <w:rPr>
                <w:rFonts w:ascii="Arial" w:hAnsi="Arial" w:cs="Arial"/>
              </w:rPr>
            </w:pPr>
            <w:r>
              <w:rPr>
                <w:rFonts w:ascii="Arial" w:hAnsi="Arial" w:cs="Arial"/>
              </w:rPr>
              <w:t>Select Check</w:t>
            </w:r>
          </w:p>
          <w:p w14:paraId="183F5D69" w14:textId="2F42D2FC" w:rsidR="00440378" w:rsidRPr="003B58BA"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E</w:t>
            </w:r>
            <w:r w:rsidR="00A00C35">
              <w:rPr>
                <w:rFonts w:ascii="Arial" w:hAnsi="Arial" w:cs="Arial"/>
              </w:rPr>
              <w:t xml:space="preserve">nter the name and address </w:t>
            </w:r>
            <w:r w:rsidRPr="003B58BA">
              <w:rPr>
                <w:rFonts w:ascii="Arial" w:hAnsi="Arial" w:cs="Arial"/>
              </w:rPr>
              <w:t xml:space="preserve"> information</w:t>
            </w:r>
          </w:p>
          <w:p w14:paraId="183F5D6A" w14:textId="77777777" w:rsidR="00440378" w:rsidRPr="003B58BA"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Enter Payment Identification</w:t>
            </w:r>
          </w:p>
          <w:p w14:paraId="183F5D6B" w14:textId="77777777" w:rsidR="00440378" w:rsidRPr="003B58BA" w:rsidRDefault="00440378" w:rsidP="00440378">
            <w:pPr>
              <w:pStyle w:val="ListParagraph"/>
              <w:numPr>
                <w:ilvl w:val="0"/>
                <w:numId w:val="24"/>
              </w:numPr>
              <w:autoSpaceDE w:val="0"/>
              <w:autoSpaceDN w:val="0"/>
              <w:adjustRightInd w:val="0"/>
              <w:spacing w:after="0" w:line="240" w:lineRule="auto"/>
              <w:rPr>
                <w:rFonts w:ascii="Arial" w:hAnsi="Arial" w:cs="Arial"/>
              </w:rPr>
            </w:pPr>
            <w:r w:rsidRPr="003B58BA">
              <w:rPr>
                <w:rFonts w:ascii="Arial" w:hAnsi="Arial" w:cs="Arial"/>
              </w:rPr>
              <w:t>Hit Save</w:t>
            </w:r>
          </w:p>
          <w:p w14:paraId="183F5D6C" w14:textId="77777777" w:rsidR="00440378" w:rsidRPr="003B58BA" w:rsidRDefault="00440378" w:rsidP="00440378">
            <w:pPr>
              <w:autoSpaceDE w:val="0"/>
              <w:autoSpaceDN w:val="0"/>
              <w:adjustRightInd w:val="0"/>
              <w:spacing w:after="0" w:line="240" w:lineRule="auto"/>
              <w:rPr>
                <w:rFonts w:ascii="Arial" w:hAnsi="Arial" w:cs="Arial"/>
              </w:rPr>
            </w:pPr>
          </w:p>
          <w:p w14:paraId="183F5D6D" w14:textId="77777777" w:rsidR="00440378" w:rsidRPr="003B58BA" w:rsidRDefault="00440378" w:rsidP="00440378">
            <w:pPr>
              <w:autoSpaceDE w:val="0"/>
              <w:autoSpaceDN w:val="0"/>
              <w:adjustRightInd w:val="0"/>
              <w:spacing w:after="0" w:line="240" w:lineRule="auto"/>
              <w:rPr>
                <w:rFonts w:ascii="Arial" w:hAnsi="Arial" w:cs="Arial"/>
              </w:rPr>
            </w:pPr>
            <w:r w:rsidRPr="003B58BA">
              <w:rPr>
                <w:rFonts w:ascii="Arial" w:hAnsi="Arial" w:cs="Arial"/>
              </w:rPr>
              <w:t>Note: Before saving the process in EmpowHR, verify the receipt account number, case number, and all information entered matches if you are amending or deleting in EmpowHR</w:t>
            </w:r>
            <w:r w:rsidR="006D7817">
              <w:rPr>
                <w:rFonts w:ascii="Arial" w:hAnsi="Arial" w:cs="Arial"/>
              </w:rPr>
              <w:t>.</w:t>
            </w:r>
          </w:p>
          <w:p w14:paraId="183F5D6E" w14:textId="77777777" w:rsidR="00440378" w:rsidRPr="003B58BA" w:rsidRDefault="00440378" w:rsidP="00440378">
            <w:pPr>
              <w:autoSpaceDE w:val="0"/>
              <w:autoSpaceDN w:val="0"/>
              <w:adjustRightInd w:val="0"/>
              <w:spacing w:after="0" w:line="240" w:lineRule="auto"/>
              <w:rPr>
                <w:rFonts w:ascii="Arial" w:hAnsi="Arial" w:cs="Arial"/>
              </w:rPr>
            </w:pPr>
          </w:p>
          <w:p w14:paraId="183F5D6F" w14:textId="77777777" w:rsidR="00440378" w:rsidRPr="003B58BA" w:rsidRDefault="00440378" w:rsidP="00440378">
            <w:pPr>
              <w:autoSpaceDE w:val="0"/>
              <w:autoSpaceDN w:val="0"/>
              <w:adjustRightInd w:val="0"/>
              <w:spacing w:after="0" w:line="240" w:lineRule="auto"/>
              <w:rPr>
                <w:rFonts w:ascii="Arial" w:hAnsi="Arial" w:cs="Arial"/>
              </w:rPr>
            </w:pPr>
            <w:r w:rsidRPr="003B58BA">
              <w:rPr>
                <w:rFonts w:ascii="Arial" w:hAnsi="Arial" w:cs="Arial"/>
              </w:rPr>
              <w:t xml:space="preserve">Go to </w:t>
            </w:r>
            <w:r>
              <w:rPr>
                <w:rFonts w:ascii="Arial" w:hAnsi="Arial" w:cs="Arial"/>
              </w:rPr>
              <w:t>S</w:t>
            </w:r>
            <w:r w:rsidRPr="003B58BA">
              <w:rPr>
                <w:rFonts w:ascii="Arial" w:hAnsi="Arial" w:cs="Arial"/>
              </w:rPr>
              <w:t xml:space="preserve">tep </w:t>
            </w:r>
            <w:r w:rsidR="00966954">
              <w:rPr>
                <w:rFonts w:ascii="Arial" w:hAnsi="Arial" w:cs="Arial"/>
              </w:rPr>
              <w:t>4</w:t>
            </w:r>
            <w:r w:rsidR="006D7817">
              <w:rPr>
                <w:rFonts w:ascii="Arial" w:hAnsi="Arial" w:cs="Arial"/>
              </w:rPr>
              <w:t>.</w:t>
            </w:r>
          </w:p>
        </w:tc>
        <w:tc>
          <w:tcPr>
            <w:tcW w:w="3592" w:type="dxa"/>
            <w:gridSpan w:val="3"/>
            <w:tcBorders>
              <w:top w:val="single" w:sz="6" w:space="0" w:color="auto"/>
              <w:left w:val="single" w:sz="6" w:space="0" w:color="auto"/>
              <w:bottom w:val="single" w:sz="6" w:space="0" w:color="auto"/>
              <w:right w:val="single" w:sz="6" w:space="0" w:color="auto"/>
            </w:tcBorders>
          </w:tcPr>
          <w:p w14:paraId="183F5D70" w14:textId="77777777"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Note: You must be at the first record in order to start processing in EmpowHR</w:t>
            </w:r>
          </w:p>
          <w:p w14:paraId="183F5D71" w14:textId="77777777" w:rsidR="00440378" w:rsidRPr="003B58BA" w:rsidRDefault="00440378" w:rsidP="00440378">
            <w:pPr>
              <w:widowControl w:val="0"/>
              <w:autoSpaceDE w:val="0"/>
              <w:autoSpaceDN w:val="0"/>
              <w:adjustRightInd w:val="0"/>
              <w:spacing w:after="0" w:line="240" w:lineRule="auto"/>
              <w:rPr>
                <w:rFonts w:ascii="Arial" w:hAnsi="Arial" w:cs="Arial"/>
              </w:rPr>
            </w:pPr>
          </w:p>
          <w:p w14:paraId="183F5D72" w14:textId="77777777"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Only one is selected depending on what was found to process during the verification of the Commercial Garnishment Order</w:t>
            </w:r>
          </w:p>
          <w:p w14:paraId="183F5D73" w14:textId="77777777" w:rsidR="00440378" w:rsidRPr="003B58BA" w:rsidRDefault="00440378" w:rsidP="00440378">
            <w:pPr>
              <w:widowControl w:val="0"/>
              <w:autoSpaceDE w:val="0"/>
              <w:autoSpaceDN w:val="0"/>
              <w:adjustRightInd w:val="0"/>
              <w:spacing w:after="0" w:line="240" w:lineRule="auto"/>
              <w:rPr>
                <w:rFonts w:ascii="Arial" w:hAnsi="Arial" w:cs="Arial"/>
              </w:rPr>
            </w:pPr>
          </w:p>
          <w:p w14:paraId="183F5D74" w14:textId="65DD98DB"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 xml:space="preserve">Note: The receipt account number has to have “3” </w:t>
            </w:r>
            <w:r w:rsidR="00E70E59">
              <w:rPr>
                <w:rFonts w:ascii="Arial" w:hAnsi="Arial" w:cs="Arial"/>
              </w:rPr>
              <w:t xml:space="preserve">leading </w:t>
            </w:r>
            <w:r w:rsidR="00EB1337" w:rsidRPr="003B58BA">
              <w:rPr>
                <w:rFonts w:ascii="Arial" w:hAnsi="Arial" w:cs="Arial"/>
              </w:rPr>
              <w:t>zeroes</w:t>
            </w:r>
            <w:r w:rsidRPr="003B58BA">
              <w:rPr>
                <w:rFonts w:ascii="Arial" w:hAnsi="Arial" w:cs="Arial"/>
              </w:rPr>
              <w:t xml:space="preserve">, the deduction code </w:t>
            </w:r>
            <w:r w:rsidR="00E70E59" w:rsidRPr="003B58BA">
              <w:rPr>
                <w:rFonts w:ascii="Arial" w:hAnsi="Arial" w:cs="Arial"/>
              </w:rPr>
              <w:t>number for</w:t>
            </w:r>
            <w:r w:rsidRPr="003B58BA">
              <w:rPr>
                <w:rFonts w:ascii="Arial" w:hAnsi="Arial" w:cs="Arial"/>
              </w:rPr>
              <w:t xml:space="preserve"> Commercial Garnishment (50) then </w:t>
            </w:r>
            <w:r w:rsidR="00E70E59">
              <w:rPr>
                <w:rFonts w:ascii="Arial" w:hAnsi="Arial" w:cs="Arial"/>
              </w:rPr>
              <w:t xml:space="preserve">followed by </w:t>
            </w:r>
            <w:r w:rsidRPr="003B58BA">
              <w:rPr>
                <w:rFonts w:ascii="Arial" w:hAnsi="Arial" w:cs="Arial"/>
              </w:rPr>
              <w:t xml:space="preserve">“3” more </w:t>
            </w:r>
            <w:r w:rsidR="00EB1337" w:rsidRPr="003B58BA">
              <w:rPr>
                <w:rFonts w:ascii="Arial" w:hAnsi="Arial" w:cs="Arial"/>
              </w:rPr>
              <w:t>zeroes</w:t>
            </w:r>
            <w:r w:rsidRPr="003B58BA">
              <w:rPr>
                <w:rFonts w:ascii="Arial" w:hAnsi="Arial" w:cs="Arial"/>
              </w:rPr>
              <w:t>, and then the last four digits of employee’s SSN</w:t>
            </w:r>
          </w:p>
          <w:p w14:paraId="183F5D75" w14:textId="77777777" w:rsidR="00440378" w:rsidRPr="003B58BA" w:rsidRDefault="00440378" w:rsidP="00440378">
            <w:pPr>
              <w:widowControl w:val="0"/>
              <w:autoSpaceDE w:val="0"/>
              <w:autoSpaceDN w:val="0"/>
              <w:adjustRightInd w:val="0"/>
              <w:spacing w:after="0" w:line="240" w:lineRule="auto"/>
              <w:rPr>
                <w:rFonts w:ascii="Arial" w:hAnsi="Arial" w:cs="Arial"/>
              </w:rPr>
            </w:pPr>
          </w:p>
          <w:p w14:paraId="183F5D76" w14:textId="77777777"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For Education Loans(33) if completing state or local taxes, the receipt acct # ends in ST for state LO – local</w:t>
            </w:r>
          </w:p>
          <w:p w14:paraId="183F5D77" w14:textId="77777777" w:rsidR="00440378" w:rsidRPr="003B58BA" w:rsidRDefault="00440378" w:rsidP="00440378">
            <w:pPr>
              <w:widowControl w:val="0"/>
              <w:autoSpaceDE w:val="0"/>
              <w:autoSpaceDN w:val="0"/>
              <w:adjustRightInd w:val="0"/>
              <w:spacing w:after="0" w:line="240" w:lineRule="auto"/>
              <w:rPr>
                <w:rFonts w:ascii="Arial" w:hAnsi="Arial" w:cs="Arial"/>
              </w:rPr>
            </w:pPr>
          </w:p>
          <w:p w14:paraId="183F5D78" w14:textId="77777777"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Example: 000</w:t>
            </w:r>
            <w:r w:rsidRPr="00F52763">
              <w:rPr>
                <w:rFonts w:ascii="Arial" w:hAnsi="Arial" w:cs="Arial"/>
                <w:b/>
              </w:rPr>
              <w:t>50</w:t>
            </w:r>
            <w:r w:rsidRPr="003B58BA">
              <w:rPr>
                <w:rFonts w:ascii="Arial" w:hAnsi="Arial" w:cs="Arial"/>
              </w:rPr>
              <w:t>0001234</w:t>
            </w:r>
          </w:p>
          <w:p w14:paraId="183F5D79" w14:textId="77777777"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Education: 000</w:t>
            </w:r>
            <w:r w:rsidRPr="00F52763">
              <w:rPr>
                <w:rFonts w:ascii="Arial" w:hAnsi="Arial" w:cs="Arial"/>
                <w:b/>
              </w:rPr>
              <w:t>33</w:t>
            </w:r>
            <w:r w:rsidRPr="003B58BA">
              <w:rPr>
                <w:rFonts w:ascii="Arial" w:hAnsi="Arial" w:cs="Arial"/>
              </w:rPr>
              <w:t>0001234</w:t>
            </w:r>
          </w:p>
          <w:p w14:paraId="183F5D7A" w14:textId="77777777"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State: 000</w:t>
            </w:r>
            <w:r w:rsidRPr="00F52763">
              <w:rPr>
                <w:rFonts w:ascii="Arial" w:hAnsi="Arial" w:cs="Arial"/>
                <w:b/>
              </w:rPr>
              <w:t>50</w:t>
            </w:r>
            <w:r w:rsidRPr="003B58BA">
              <w:rPr>
                <w:rFonts w:ascii="Arial" w:hAnsi="Arial" w:cs="Arial"/>
              </w:rPr>
              <w:t>01234</w:t>
            </w:r>
            <w:r w:rsidRPr="00F52763">
              <w:rPr>
                <w:rFonts w:ascii="Arial" w:hAnsi="Arial" w:cs="Arial"/>
                <w:b/>
              </w:rPr>
              <w:t>ST</w:t>
            </w:r>
          </w:p>
          <w:p w14:paraId="183F5D7B" w14:textId="77777777" w:rsidR="00440378" w:rsidRDefault="00440378" w:rsidP="00440378">
            <w:pPr>
              <w:widowControl w:val="0"/>
              <w:autoSpaceDE w:val="0"/>
              <w:autoSpaceDN w:val="0"/>
              <w:adjustRightInd w:val="0"/>
              <w:spacing w:after="0" w:line="240" w:lineRule="auto"/>
              <w:rPr>
                <w:rFonts w:ascii="Arial" w:hAnsi="Arial" w:cs="Arial"/>
                <w:b/>
              </w:rPr>
            </w:pPr>
            <w:r w:rsidRPr="003B58BA">
              <w:rPr>
                <w:rFonts w:ascii="Arial" w:hAnsi="Arial" w:cs="Arial"/>
              </w:rPr>
              <w:t>Local:000</w:t>
            </w:r>
            <w:r w:rsidRPr="00F52763">
              <w:rPr>
                <w:rFonts w:ascii="Arial" w:hAnsi="Arial" w:cs="Arial"/>
                <w:b/>
              </w:rPr>
              <w:t>50</w:t>
            </w:r>
            <w:r w:rsidRPr="003B58BA">
              <w:rPr>
                <w:rFonts w:ascii="Arial" w:hAnsi="Arial" w:cs="Arial"/>
              </w:rPr>
              <w:t>01234</w:t>
            </w:r>
            <w:r w:rsidRPr="00F52763">
              <w:rPr>
                <w:rFonts w:ascii="Arial" w:hAnsi="Arial" w:cs="Arial"/>
                <w:b/>
              </w:rPr>
              <w:t>LO</w:t>
            </w:r>
          </w:p>
          <w:p w14:paraId="183F5D7C" w14:textId="77777777" w:rsidR="002520A0" w:rsidRPr="003B58BA" w:rsidRDefault="002520A0" w:rsidP="00440378">
            <w:pPr>
              <w:widowControl w:val="0"/>
              <w:autoSpaceDE w:val="0"/>
              <w:autoSpaceDN w:val="0"/>
              <w:adjustRightInd w:val="0"/>
              <w:spacing w:after="0" w:line="240" w:lineRule="auto"/>
              <w:rPr>
                <w:rFonts w:ascii="Arial" w:hAnsi="Arial" w:cs="Arial"/>
              </w:rPr>
            </w:pPr>
          </w:p>
          <w:p w14:paraId="183F5D7D" w14:textId="77777777"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Note: If the receipt account number already exists in the system, then make sure that the last four digits of the receipt account are different from the one found in the system (this is only to be done if adding a new Commercial Garnishment into the system)</w:t>
            </w:r>
            <w:r w:rsidR="005D209F">
              <w:rPr>
                <w:rFonts w:ascii="Arial" w:hAnsi="Arial" w:cs="Arial"/>
              </w:rPr>
              <w:t>.</w:t>
            </w:r>
          </w:p>
          <w:p w14:paraId="183F5D7E" w14:textId="77777777"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Note:  If monthly amount is given on the order, convert it to a biweekly deduction amount (Monthly amount times 12 divided by 26)</w:t>
            </w:r>
            <w:r w:rsidR="005D209F">
              <w:rPr>
                <w:rFonts w:ascii="Arial" w:hAnsi="Arial" w:cs="Arial"/>
              </w:rPr>
              <w:t>.</w:t>
            </w:r>
          </w:p>
          <w:p w14:paraId="183F5D7F" w14:textId="77777777"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Note: The payment method for commercial garnishments is by check (Make sure to select the check box)</w:t>
            </w:r>
          </w:p>
          <w:p w14:paraId="183F5D80" w14:textId="77777777" w:rsidR="00440378" w:rsidRPr="003B58BA" w:rsidRDefault="00440378" w:rsidP="002520A0">
            <w:pPr>
              <w:widowControl w:val="0"/>
              <w:autoSpaceDE w:val="0"/>
              <w:autoSpaceDN w:val="0"/>
              <w:adjustRightInd w:val="0"/>
              <w:spacing w:after="0" w:line="240" w:lineRule="auto"/>
              <w:rPr>
                <w:rFonts w:ascii="Arial" w:hAnsi="Arial" w:cs="Arial"/>
              </w:rPr>
            </w:pPr>
            <w:r w:rsidRPr="003B58BA">
              <w:rPr>
                <w:rFonts w:ascii="Arial" w:hAnsi="Arial" w:cs="Arial"/>
              </w:rPr>
              <w:t>Payment identification</w:t>
            </w:r>
            <w:r w:rsidR="005D209F">
              <w:rPr>
                <w:rFonts w:ascii="Arial" w:hAnsi="Arial" w:cs="Arial"/>
              </w:rPr>
              <w:t xml:space="preserve"> </w:t>
            </w:r>
            <w:r w:rsidRPr="003B58BA">
              <w:rPr>
                <w:rFonts w:ascii="Arial" w:hAnsi="Arial" w:cs="Arial"/>
              </w:rPr>
              <w:t xml:space="preserve">- (this </w:t>
            </w:r>
            <w:r w:rsidR="002520A0">
              <w:rPr>
                <w:rFonts w:ascii="Arial" w:hAnsi="Arial" w:cs="Arial"/>
              </w:rPr>
              <w:t>the</w:t>
            </w:r>
            <w:r w:rsidRPr="003B58BA">
              <w:rPr>
                <w:rFonts w:ascii="Arial" w:hAnsi="Arial" w:cs="Arial"/>
              </w:rPr>
              <w:t xml:space="preserve"> case number</w:t>
            </w:r>
            <w:r w:rsidR="002520A0">
              <w:rPr>
                <w:rFonts w:ascii="Arial" w:hAnsi="Arial" w:cs="Arial"/>
              </w:rPr>
              <w:t xml:space="preserve"> included in the order</w:t>
            </w:r>
            <w:r w:rsidRPr="003B58BA">
              <w:rPr>
                <w:rFonts w:ascii="Arial" w:hAnsi="Arial" w:cs="Arial"/>
              </w:rPr>
              <w:t>)</w:t>
            </w:r>
            <w:r w:rsidR="005D209F">
              <w:rPr>
                <w:rFonts w:ascii="Arial" w:hAnsi="Arial" w:cs="Arial"/>
              </w:rPr>
              <w:t>.</w:t>
            </w:r>
          </w:p>
        </w:tc>
      </w:tr>
      <w:tr w:rsidR="00440378" w:rsidRPr="003B58BA" w14:paraId="183F5D99" w14:textId="77777777" w:rsidTr="007C1D0C">
        <w:trPr>
          <w:cantSplit/>
          <w:trHeight w:val="11"/>
        </w:trPr>
        <w:tc>
          <w:tcPr>
            <w:tcW w:w="2532" w:type="dxa"/>
            <w:tcBorders>
              <w:top w:val="single" w:sz="6" w:space="0" w:color="auto"/>
              <w:left w:val="single" w:sz="6" w:space="0" w:color="auto"/>
              <w:bottom w:val="single" w:sz="6" w:space="0" w:color="auto"/>
              <w:right w:val="single" w:sz="6" w:space="0" w:color="auto"/>
            </w:tcBorders>
          </w:tcPr>
          <w:p w14:paraId="183F5D82" w14:textId="77777777" w:rsidR="00440378" w:rsidRPr="003B58BA" w:rsidRDefault="00440378" w:rsidP="00440378">
            <w:pPr>
              <w:pStyle w:val="BodyRow"/>
              <w:rPr>
                <w:b/>
                <w:sz w:val="22"/>
                <w:szCs w:val="22"/>
              </w:rPr>
            </w:pPr>
            <w:r w:rsidRPr="003B58BA">
              <w:rPr>
                <w:b/>
                <w:sz w:val="22"/>
                <w:szCs w:val="22"/>
              </w:rPr>
              <w:t xml:space="preserve">Step </w:t>
            </w:r>
            <w:r w:rsidR="00966954">
              <w:rPr>
                <w:b/>
                <w:sz w:val="22"/>
                <w:szCs w:val="22"/>
              </w:rPr>
              <w:t>3</w:t>
            </w:r>
          </w:p>
          <w:p w14:paraId="183F5D83" w14:textId="77777777" w:rsidR="00440378" w:rsidRPr="003B58BA" w:rsidRDefault="00440378" w:rsidP="00440378">
            <w:pPr>
              <w:pStyle w:val="BodyRow"/>
              <w:rPr>
                <w:b/>
                <w:sz w:val="22"/>
                <w:szCs w:val="22"/>
              </w:rPr>
            </w:pPr>
            <w:r w:rsidRPr="003B58BA">
              <w:rPr>
                <w:b/>
                <w:sz w:val="22"/>
                <w:szCs w:val="22"/>
              </w:rPr>
              <w:t>PAYROLL</w:t>
            </w:r>
          </w:p>
          <w:p w14:paraId="183F5D84" w14:textId="77777777" w:rsidR="00440378" w:rsidRPr="003B58BA" w:rsidRDefault="00440378" w:rsidP="00440378">
            <w:pPr>
              <w:pStyle w:val="BodyRow"/>
              <w:rPr>
                <w:b/>
                <w:sz w:val="22"/>
                <w:szCs w:val="22"/>
              </w:rPr>
            </w:pPr>
            <w:r w:rsidRPr="003B58BA">
              <w:rPr>
                <w:b/>
                <w:sz w:val="22"/>
                <w:szCs w:val="22"/>
              </w:rPr>
              <w:t>SPECIALIST</w:t>
            </w:r>
          </w:p>
        </w:tc>
        <w:tc>
          <w:tcPr>
            <w:tcW w:w="4676" w:type="dxa"/>
            <w:gridSpan w:val="3"/>
            <w:tcBorders>
              <w:top w:val="single" w:sz="6" w:space="0" w:color="auto"/>
              <w:left w:val="single" w:sz="6" w:space="0" w:color="auto"/>
              <w:bottom w:val="single" w:sz="6" w:space="0" w:color="auto"/>
              <w:right w:val="single" w:sz="6" w:space="0" w:color="auto"/>
            </w:tcBorders>
          </w:tcPr>
          <w:p w14:paraId="183F5D85" w14:textId="77777777" w:rsidR="00440378" w:rsidRPr="003B58BA" w:rsidRDefault="00440378" w:rsidP="00440378">
            <w:pPr>
              <w:autoSpaceDE w:val="0"/>
              <w:autoSpaceDN w:val="0"/>
              <w:adjustRightInd w:val="0"/>
              <w:spacing w:after="0" w:line="240" w:lineRule="auto"/>
              <w:rPr>
                <w:rFonts w:ascii="Arial" w:hAnsi="Arial" w:cs="Arial"/>
              </w:rPr>
            </w:pPr>
            <w:r w:rsidRPr="003B58BA">
              <w:rPr>
                <w:rFonts w:ascii="Arial" w:hAnsi="Arial" w:cs="Arial"/>
              </w:rPr>
              <w:t>Process Commercial Garnishment in EPIC:</w:t>
            </w:r>
          </w:p>
          <w:p w14:paraId="183F5D86" w14:textId="77777777" w:rsidR="00440378" w:rsidRPr="003B58BA" w:rsidRDefault="00440378" w:rsidP="00440378">
            <w:pPr>
              <w:autoSpaceDE w:val="0"/>
              <w:autoSpaceDN w:val="0"/>
              <w:adjustRightInd w:val="0"/>
              <w:spacing w:after="0" w:line="240" w:lineRule="auto"/>
              <w:rPr>
                <w:rFonts w:ascii="Arial" w:hAnsi="Arial" w:cs="Arial"/>
              </w:rPr>
            </w:pPr>
          </w:p>
          <w:p w14:paraId="183F5D87" w14:textId="77777777" w:rsidR="00440378" w:rsidRPr="003B58BA" w:rsidRDefault="00440378" w:rsidP="00440378">
            <w:pPr>
              <w:pStyle w:val="ListParagraph"/>
              <w:numPr>
                <w:ilvl w:val="0"/>
                <w:numId w:val="26"/>
              </w:numPr>
              <w:autoSpaceDE w:val="0"/>
              <w:autoSpaceDN w:val="0"/>
              <w:adjustRightInd w:val="0"/>
              <w:spacing w:after="0" w:line="240" w:lineRule="auto"/>
              <w:rPr>
                <w:rFonts w:ascii="Arial" w:hAnsi="Arial" w:cs="Arial"/>
              </w:rPr>
            </w:pPr>
            <w:r w:rsidRPr="003B58BA">
              <w:rPr>
                <w:rFonts w:ascii="Arial" w:hAnsi="Arial" w:cs="Arial"/>
              </w:rPr>
              <w:t xml:space="preserve">Go to NFC website: </w:t>
            </w:r>
            <w:hyperlink r:id="rId15" w:history="1">
              <w:r w:rsidRPr="00440378">
                <w:rPr>
                  <w:rStyle w:val="Hyperlink"/>
                  <w:rFonts w:ascii="Arial" w:hAnsi="Arial" w:cs="Arial"/>
                </w:rPr>
                <w:t>https://www.nfc.usda.gov/</w:t>
              </w:r>
            </w:hyperlink>
          </w:p>
          <w:p w14:paraId="183F5D88" w14:textId="77777777" w:rsidR="00440378" w:rsidRPr="003B58BA" w:rsidRDefault="00440378" w:rsidP="00440378">
            <w:pPr>
              <w:pStyle w:val="ListParagraph"/>
              <w:numPr>
                <w:ilvl w:val="0"/>
                <w:numId w:val="26"/>
              </w:numPr>
              <w:autoSpaceDE w:val="0"/>
              <w:autoSpaceDN w:val="0"/>
              <w:adjustRightInd w:val="0"/>
              <w:spacing w:after="0" w:line="240" w:lineRule="auto"/>
              <w:rPr>
                <w:rFonts w:ascii="Arial" w:hAnsi="Arial" w:cs="Arial"/>
              </w:rPr>
            </w:pPr>
            <w:r w:rsidRPr="003B58BA">
              <w:rPr>
                <w:rFonts w:ascii="Arial" w:hAnsi="Arial" w:cs="Arial"/>
              </w:rPr>
              <w:t>Select EPIC (Note: EPIC could also be found in favorites of the internet explorer)</w:t>
            </w:r>
          </w:p>
          <w:p w14:paraId="183F5D89" w14:textId="77777777" w:rsidR="00440378" w:rsidRPr="003B58BA" w:rsidRDefault="00440378" w:rsidP="00440378">
            <w:pPr>
              <w:pStyle w:val="ListParagraph"/>
              <w:numPr>
                <w:ilvl w:val="0"/>
                <w:numId w:val="26"/>
              </w:numPr>
              <w:autoSpaceDE w:val="0"/>
              <w:autoSpaceDN w:val="0"/>
              <w:adjustRightInd w:val="0"/>
              <w:spacing w:after="0" w:line="240" w:lineRule="auto"/>
              <w:rPr>
                <w:rFonts w:ascii="Arial" w:hAnsi="Arial" w:cs="Arial"/>
              </w:rPr>
            </w:pPr>
            <w:r w:rsidRPr="003B58BA">
              <w:rPr>
                <w:rFonts w:ascii="Arial" w:hAnsi="Arial" w:cs="Arial"/>
              </w:rPr>
              <w:t>Select Accept after reading instructions given</w:t>
            </w:r>
          </w:p>
          <w:p w14:paraId="183F5D8A" w14:textId="77777777" w:rsidR="00440378" w:rsidRPr="003B58BA" w:rsidRDefault="00440378" w:rsidP="00440378">
            <w:pPr>
              <w:pStyle w:val="ListParagraph"/>
              <w:numPr>
                <w:ilvl w:val="0"/>
                <w:numId w:val="26"/>
              </w:numPr>
              <w:autoSpaceDE w:val="0"/>
              <w:autoSpaceDN w:val="0"/>
              <w:adjustRightInd w:val="0"/>
              <w:spacing w:after="0" w:line="240" w:lineRule="auto"/>
              <w:rPr>
                <w:rFonts w:ascii="Arial" w:hAnsi="Arial" w:cs="Arial"/>
              </w:rPr>
            </w:pPr>
            <w:r w:rsidRPr="003B58BA">
              <w:rPr>
                <w:rFonts w:ascii="Arial" w:hAnsi="Arial" w:cs="Arial"/>
              </w:rPr>
              <w:t>Log into EPIC using user ID and password</w:t>
            </w:r>
          </w:p>
          <w:p w14:paraId="183F5D8B" w14:textId="77777777" w:rsidR="00440378" w:rsidRPr="003B58BA" w:rsidRDefault="00440378" w:rsidP="00440378">
            <w:pPr>
              <w:pStyle w:val="ListParagraph"/>
              <w:numPr>
                <w:ilvl w:val="0"/>
                <w:numId w:val="26"/>
              </w:numPr>
              <w:autoSpaceDE w:val="0"/>
              <w:autoSpaceDN w:val="0"/>
              <w:adjustRightInd w:val="0"/>
              <w:spacing w:after="0" w:line="240" w:lineRule="auto"/>
              <w:rPr>
                <w:rFonts w:ascii="Arial" w:hAnsi="Arial" w:cs="Arial"/>
              </w:rPr>
            </w:pPr>
            <w:r w:rsidRPr="003B58BA">
              <w:rPr>
                <w:rFonts w:ascii="Arial" w:hAnsi="Arial" w:cs="Arial"/>
              </w:rPr>
              <w:t>Select EPIC title</w:t>
            </w:r>
          </w:p>
          <w:p w14:paraId="183F5D8C" w14:textId="77777777" w:rsidR="00440378" w:rsidRPr="003B58BA" w:rsidRDefault="00440378" w:rsidP="00440378">
            <w:pPr>
              <w:pStyle w:val="ListParagraph"/>
              <w:numPr>
                <w:ilvl w:val="0"/>
                <w:numId w:val="26"/>
              </w:numPr>
              <w:autoSpaceDE w:val="0"/>
              <w:autoSpaceDN w:val="0"/>
              <w:adjustRightInd w:val="0"/>
              <w:spacing w:after="0" w:line="240" w:lineRule="auto"/>
              <w:rPr>
                <w:rFonts w:ascii="Arial" w:hAnsi="Arial" w:cs="Arial"/>
              </w:rPr>
            </w:pPr>
            <w:r w:rsidRPr="003B58BA">
              <w:rPr>
                <w:rFonts w:ascii="Arial" w:hAnsi="Arial" w:cs="Arial"/>
              </w:rPr>
              <w:t>Select New title</w:t>
            </w:r>
          </w:p>
          <w:p w14:paraId="183F5D8D" w14:textId="77777777" w:rsidR="00440378" w:rsidRPr="003B58BA" w:rsidRDefault="00440378" w:rsidP="00440378">
            <w:pPr>
              <w:pStyle w:val="ListParagraph"/>
              <w:numPr>
                <w:ilvl w:val="0"/>
                <w:numId w:val="26"/>
              </w:numPr>
              <w:autoSpaceDE w:val="0"/>
              <w:autoSpaceDN w:val="0"/>
              <w:adjustRightInd w:val="0"/>
              <w:spacing w:after="0" w:line="240" w:lineRule="auto"/>
              <w:rPr>
                <w:rFonts w:ascii="Arial" w:hAnsi="Arial" w:cs="Arial"/>
              </w:rPr>
            </w:pPr>
            <w:r w:rsidRPr="003B58BA">
              <w:rPr>
                <w:rFonts w:ascii="Arial" w:hAnsi="Arial" w:cs="Arial"/>
              </w:rPr>
              <w:t>Select 089 Deductions Due to Indebtedness</w:t>
            </w:r>
          </w:p>
          <w:p w14:paraId="183F5D8E" w14:textId="77777777" w:rsidR="00440378" w:rsidRPr="003B58BA" w:rsidRDefault="00440378" w:rsidP="00440378">
            <w:pPr>
              <w:pStyle w:val="ListParagraph"/>
              <w:numPr>
                <w:ilvl w:val="0"/>
                <w:numId w:val="26"/>
              </w:numPr>
              <w:autoSpaceDE w:val="0"/>
              <w:autoSpaceDN w:val="0"/>
              <w:adjustRightInd w:val="0"/>
              <w:spacing w:after="0" w:line="240" w:lineRule="auto"/>
              <w:rPr>
                <w:rFonts w:ascii="Arial" w:hAnsi="Arial" w:cs="Arial"/>
              </w:rPr>
            </w:pPr>
            <w:r w:rsidRPr="003B58BA">
              <w:rPr>
                <w:rFonts w:ascii="Arial" w:hAnsi="Arial" w:cs="Arial"/>
              </w:rPr>
              <w:t xml:space="preserve">Enter on the </w:t>
            </w:r>
            <w:r w:rsidRPr="00BA44F1">
              <w:rPr>
                <w:rFonts w:ascii="Arial" w:hAnsi="Arial" w:cs="Arial"/>
                <w:b/>
              </w:rPr>
              <w:t>first tab (Key Data)</w:t>
            </w:r>
            <w:r w:rsidRPr="003B58BA">
              <w:rPr>
                <w:rFonts w:ascii="Arial" w:hAnsi="Arial" w:cs="Arial"/>
              </w:rPr>
              <w:t xml:space="preserve"> the following information: SSN, Last, First, Middle name, </w:t>
            </w:r>
            <w:r w:rsidR="00EB1337" w:rsidRPr="003B58BA">
              <w:rPr>
                <w:rFonts w:ascii="Arial" w:hAnsi="Arial" w:cs="Arial"/>
              </w:rPr>
              <w:t>dept.</w:t>
            </w:r>
            <w:r w:rsidRPr="003B58BA">
              <w:rPr>
                <w:rFonts w:ascii="Arial" w:hAnsi="Arial" w:cs="Arial"/>
              </w:rPr>
              <w:t>, agency, POI, effective date of current pay period and year</w:t>
            </w:r>
          </w:p>
          <w:p w14:paraId="183F5D8F" w14:textId="77777777" w:rsidR="00440378" w:rsidRPr="003B58BA" w:rsidRDefault="00440378" w:rsidP="00440378">
            <w:pPr>
              <w:pStyle w:val="ListParagraph"/>
              <w:numPr>
                <w:ilvl w:val="0"/>
                <w:numId w:val="26"/>
              </w:numPr>
              <w:autoSpaceDE w:val="0"/>
              <w:autoSpaceDN w:val="0"/>
              <w:adjustRightInd w:val="0"/>
              <w:spacing w:after="0" w:line="240" w:lineRule="auto"/>
              <w:rPr>
                <w:rFonts w:ascii="Arial" w:hAnsi="Arial" w:cs="Arial"/>
              </w:rPr>
            </w:pPr>
            <w:r w:rsidRPr="003B58BA">
              <w:rPr>
                <w:rFonts w:ascii="Arial" w:hAnsi="Arial" w:cs="Arial"/>
              </w:rPr>
              <w:t xml:space="preserve">Enter on the </w:t>
            </w:r>
            <w:r w:rsidRPr="00BA44F1">
              <w:rPr>
                <w:rFonts w:ascii="Arial" w:hAnsi="Arial" w:cs="Arial"/>
                <w:b/>
              </w:rPr>
              <w:t>second tab (Deduction):</w:t>
            </w:r>
            <w:r w:rsidRPr="003B58BA">
              <w:rPr>
                <w:rFonts w:ascii="Arial" w:hAnsi="Arial" w:cs="Arial"/>
              </w:rPr>
              <w:t xml:space="preserve"> Transaction, type of deduction code, receipt account number, total balance and amount or percentage of deduction per pay period</w:t>
            </w:r>
          </w:p>
          <w:p w14:paraId="1C1F82AB" w14:textId="77777777" w:rsidR="00BA44F1" w:rsidRDefault="00440378" w:rsidP="00BA44F1">
            <w:pPr>
              <w:pStyle w:val="ListParagraph"/>
              <w:numPr>
                <w:ilvl w:val="0"/>
                <w:numId w:val="26"/>
              </w:numPr>
              <w:autoSpaceDE w:val="0"/>
              <w:autoSpaceDN w:val="0"/>
              <w:adjustRightInd w:val="0"/>
              <w:spacing w:after="0" w:line="240" w:lineRule="auto"/>
              <w:rPr>
                <w:rFonts w:ascii="Arial" w:hAnsi="Arial" w:cs="Arial"/>
              </w:rPr>
            </w:pPr>
            <w:r w:rsidRPr="003B58BA">
              <w:rPr>
                <w:rFonts w:ascii="Arial" w:hAnsi="Arial" w:cs="Arial"/>
              </w:rPr>
              <w:t xml:space="preserve">Enter on the </w:t>
            </w:r>
            <w:r w:rsidRPr="00BA44F1">
              <w:rPr>
                <w:rFonts w:ascii="Arial" w:hAnsi="Arial" w:cs="Arial"/>
                <w:b/>
              </w:rPr>
              <w:t>third tab (Method)</w:t>
            </w:r>
            <w:r w:rsidRPr="003B58BA">
              <w:rPr>
                <w:rFonts w:ascii="Arial" w:hAnsi="Arial" w:cs="Arial"/>
              </w:rPr>
              <w:t xml:space="preserve"> the payee information: name and address information; enter in payment identification</w:t>
            </w:r>
          </w:p>
          <w:p w14:paraId="18372DD0" w14:textId="77777777" w:rsidR="00BA44F1" w:rsidRPr="00464793" w:rsidRDefault="00BA44F1" w:rsidP="00BA44F1">
            <w:pPr>
              <w:pStyle w:val="ListParagraph"/>
              <w:numPr>
                <w:ilvl w:val="0"/>
                <w:numId w:val="26"/>
              </w:numPr>
              <w:autoSpaceDE w:val="0"/>
              <w:autoSpaceDN w:val="0"/>
              <w:adjustRightInd w:val="0"/>
              <w:spacing w:after="0" w:line="240" w:lineRule="auto"/>
              <w:rPr>
                <w:rFonts w:ascii="Arial" w:hAnsi="Arial" w:cs="Arial"/>
              </w:rPr>
            </w:pPr>
            <w:r w:rsidRPr="00464793">
              <w:rPr>
                <w:rFonts w:ascii="Arial" w:hAnsi="Arial" w:cs="Arial"/>
              </w:rPr>
              <w:t xml:space="preserve">Enter on the </w:t>
            </w:r>
            <w:r w:rsidRPr="00464793">
              <w:rPr>
                <w:rFonts w:ascii="Arial" w:hAnsi="Arial" w:cs="Arial"/>
                <w:b/>
              </w:rPr>
              <w:t>fourth tab (Court):</w:t>
            </w:r>
            <w:r w:rsidRPr="00464793">
              <w:rPr>
                <w:rFonts w:ascii="Arial" w:hAnsi="Arial" w:cs="Arial"/>
              </w:rPr>
              <w:t xml:space="preserve"> Enter court or pay period deduction in total amount (if court cost are to be paid enter total amount and amount collectable)</w:t>
            </w:r>
          </w:p>
          <w:p w14:paraId="183F5D90" w14:textId="624A1E44" w:rsidR="00440378" w:rsidRPr="00464793" w:rsidRDefault="00BA44F1" w:rsidP="00BA44F1">
            <w:pPr>
              <w:pStyle w:val="ListParagraph"/>
              <w:numPr>
                <w:ilvl w:val="0"/>
                <w:numId w:val="26"/>
              </w:numPr>
              <w:autoSpaceDE w:val="0"/>
              <w:autoSpaceDN w:val="0"/>
              <w:adjustRightInd w:val="0"/>
              <w:spacing w:after="0" w:line="240" w:lineRule="auto"/>
              <w:rPr>
                <w:rFonts w:ascii="Arial" w:hAnsi="Arial" w:cs="Arial"/>
              </w:rPr>
            </w:pPr>
            <w:r w:rsidRPr="00464793">
              <w:rPr>
                <w:rFonts w:ascii="Arial" w:hAnsi="Arial" w:cs="Arial"/>
              </w:rPr>
              <w:t xml:space="preserve">Enter on the </w:t>
            </w:r>
            <w:r w:rsidRPr="00464793">
              <w:rPr>
                <w:rFonts w:ascii="Arial" w:hAnsi="Arial" w:cs="Arial"/>
                <w:b/>
              </w:rPr>
              <w:t xml:space="preserve">fifth tab (Arrears): </w:t>
            </w:r>
            <w:r w:rsidRPr="00464793">
              <w:rPr>
                <w:rFonts w:ascii="Arial" w:hAnsi="Arial" w:cs="Arial"/>
              </w:rPr>
              <w:t>enter total amount and amount collectable (only need to use fifth tab if arrearages are separated from child support/alimony deduction payments)</w:t>
            </w:r>
          </w:p>
          <w:p w14:paraId="183F5D91" w14:textId="77777777" w:rsidR="00440378" w:rsidRPr="003B58BA" w:rsidRDefault="00440378" w:rsidP="00440378">
            <w:pPr>
              <w:pStyle w:val="ListParagraph"/>
              <w:numPr>
                <w:ilvl w:val="0"/>
                <w:numId w:val="26"/>
              </w:numPr>
              <w:autoSpaceDE w:val="0"/>
              <w:autoSpaceDN w:val="0"/>
              <w:adjustRightInd w:val="0"/>
              <w:spacing w:after="0" w:line="240" w:lineRule="auto"/>
              <w:rPr>
                <w:rFonts w:ascii="Arial" w:hAnsi="Arial" w:cs="Arial"/>
              </w:rPr>
            </w:pPr>
            <w:r w:rsidRPr="003B58BA">
              <w:rPr>
                <w:rFonts w:ascii="Arial" w:hAnsi="Arial" w:cs="Arial"/>
              </w:rPr>
              <w:t>Select R to release for processing and hit UPDATE to save data input for processing</w:t>
            </w:r>
          </w:p>
          <w:p w14:paraId="183F5D92" w14:textId="77777777" w:rsidR="00440378" w:rsidRPr="003B58BA" w:rsidRDefault="00440378" w:rsidP="00440378">
            <w:pPr>
              <w:rPr>
                <w:rFonts w:ascii="Arial" w:hAnsi="Arial" w:cs="Arial"/>
              </w:rPr>
            </w:pPr>
          </w:p>
          <w:p w14:paraId="183F5D93" w14:textId="77777777" w:rsidR="00440378" w:rsidRPr="003B58BA" w:rsidRDefault="00440378" w:rsidP="00440378">
            <w:pPr>
              <w:autoSpaceDE w:val="0"/>
              <w:autoSpaceDN w:val="0"/>
              <w:adjustRightInd w:val="0"/>
              <w:spacing w:after="0" w:line="240" w:lineRule="auto"/>
              <w:rPr>
                <w:rFonts w:ascii="Arial" w:hAnsi="Arial" w:cs="Arial"/>
              </w:rPr>
            </w:pPr>
          </w:p>
        </w:tc>
        <w:tc>
          <w:tcPr>
            <w:tcW w:w="3592" w:type="dxa"/>
            <w:gridSpan w:val="3"/>
            <w:tcBorders>
              <w:top w:val="single" w:sz="6" w:space="0" w:color="auto"/>
              <w:left w:val="single" w:sz="6" w:space="0" w:color="auto"/>
              <w:bottom w:val="single" w:sz="6" w:space="0" w:color="auto"/>
              <w:right w:val="single" w:sz="6" w:space="0" w:color="auto"/>
            </w:tcBorders>
          </w:tcPr>
          <w:p w14:paraId="183F5D94" w14:textId="77777777"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Note: first Tab is opened to Key Data Tab</w:t>
            </w:r>
            <w:r w:rsidR="005D209F">
              <w:rPr>
                <w:rFonts w:ascii="Arial" w:hAnsi="Arial" w:cs="Arial"/>
              </w:rPr>
              <w:t>.</w:t>
            </w:r>
          </w:p>
          <w:p w14:paraId="183F5D95" w14:textId="77777777" w:rsidR="00440378" w:rsidRPr="003B58BA" w:rsidRDefault="00440378" w:rsidP="00440378">
            <w:pPr>
              <w:widowControl w:val="0"/>
              <w:autoSpaceDE w:val="0"/>
              <w:autoSpaceDN w:val="0"/>
              <w:adjustRightInd w:val="0"/>
              <w:spacing w:after="0" w:line="240" w:lineRule="auto"/>
              <w:rPr>
                <w:rFonts w:ascii="Arial" w:hAnsi="Arial" w:cs="Arial"/>
              </w:rPr>
            </w:pPr>
          </w:p>
          <w:p w14:paraId="183F5D96" w14:textId="77777777" w:rsidR="00440378" w:rsidRPr="003B58BA" w:rsidRDefault="00440378" w:rsidP="00440378">
            <w:pPr>
              <w:widowControl w:val="0"/>
              <w:autoSpaceDE w:val="0"/>
              <w:autoSpaceDN w:val="0"/>
              <w:adjustRightInd w:val="0"/>
              <w:spacing w:after="0" w:line="240" w:lineRule="auto"/>
              <w:rPr>
                <w:rFonts w:ascii="Arial" w:hAnsi="Arial" w:cs="Arial"/>
              </w:rPr>
            </w:pPr>
            <w:r w:rsidRPr="003B58BA">
              <w:rPr>
                <w:rFonts w:ascii="Arial" w:hAnsi="Arial" w:cs="Arial"/>
              </w:rPr>
              <w:t>Note: Before saving the process in EPIC, verify the receipt account number, case number, and all information entered matches if you are amending or deleting in EPIC</w:t>
            </w:r>
            <w:r w:rsidR="001D7D87">
              <w:rPr>
                <w:rFonts w:ascii="Arial" w:hAnsi="Arial" w:cs="Arial"/>
              </w:rPr>
              <w:t>.</w:t>
            </w:r>
          </w:p>
          <w:p w14:paraId="183F5D97" w14:textId="77777777" w:rsidR="00440378" w:rsidRPr="003B58BA" w:rsidRDefault="00440378" w:rsidP="00440378">
            <w:pPr>
              <w:widowControl w:val="0"/>
              <w:autoSpaceDE w:val="0"/>
              <w:autoSpaceDN w:val="0"/>
              <w:adjustRightInd w:val="0"/>
              <w:spacing w:after="0" w:line="240" w:lineRule="auto"/>
              <w:rPr>
                <w:rFonts w:ascii="Arial" w:hAnsi="Arial" w:cs="Arial"/>
              </w:rPr>
            </w:pPr>
          </w:p>
          <w:p w14:paraId="24651565" w14:textId="77777777" w:rsidR="00440378" w:rsidRDefault="00440378" w:rsidP="00440378">
            <w:pPr>
              <w:widowControl w:val="0"/>
              <w:autoSpaceDE w:val="0"/>
              <w:autoSpaceDN w:val="0"/>
              <w:adjustRightInd w:val="0"/>
              <w:spacing w:after="0" w:line="240" w:lineRule="auto"/>
              <w:rPr>
                <w:rFonts w:ascii="Arial" w:hAnsi="Arial" w:cs="Arial"/>
              </w:rPr>
            </w:pPr>
          </w:p>
          <w:p w14:paraId="183F5D98" w14:textId="5CD24496" w:rsidR="00BA44F1" w:rsidRPr="008C2093" w:rsidRDefault="00BA44F1" w:rsidP="00440378">
            <w:pPr>
              <w:widowControl w:val="0"/>
              <w:autoSpaceDE w:val="0"/>
              <w:autoSpaceDN w:val="0"/>
              <w:adjustRightInd w:val="0"/>
              <w:spacing w:after="0" w:line="240" w:lineRule="auto"/>
              <w:rPr>
                <w:rFonts w:ascii="Arial" w:hAnsi="Arial" w:cs="Arial"/>
              </w:rPr>
            </w:pPr>
          </w:p>
        </w:tc>
      </w:tr>
      <w:tr w:rsidR="00B139C4" w:rsidRPr="003B58BA" w14:paraId="183F5DAD" w14:textId="77777777" w:rsidTr="007C1D0C">
        <w:trPr>
          <w:gridAfter w:val="2"/>
          <w:wAfter w:w="45" w:type="dxa"/>
          <w:cantSplit/>
          <w:trHeight w:val="13"/>
        </w:trPr>
        <w:tc>
          <w:tcPr>
            <w:tcW w:w="2532" w:type="dxa"/>
            <w:tcBorders>
              <w:top w:val="single" w:sz="6" w:space="0" w:color="auto"/>
              <w:left w:val="single" w:sz="6" w:space="0" w:color="auto"/>
              <w:bottom w:val="single" w:sz="6" w:space="0" w:color="auto"/>
              <w:right w:val="single" w:sz="6" w:space="0" w:color="auto"/>
            </w:tcBorders>
          </w:tcPr>
          <w:p w14:paraId="183F5D9A" w14:textId="77777777" w:rsidR="00B139C4" w:rsidRPr="003B58BA" w:rsidRDefault="00B139C4" w:rsidP="00427182">
            <w:pPr>
              <w:pStyle w:val="BodyRow"/>
              <w:rPr>
                <w:b/>
                <w:sz w:val="22"/>
                <w:szCs w:val="22"/>
              </w:rPr>
            </w:pPr>
            <w:r w:rsidRPr="003B58BA">
              <w:rPr>
                <w:b/>
                <w:sz w:val="22"/>
                <w:szCs w:val="22"/>
              </w:rPr>
              <w:t xml:space="preserve">Step </w:t>
            </w:r>
            <w:r w:rsidR="001D7D87">
              <w:rPr>
                <w:b/>
                <w:sz w:val="22"/>
                <w:szCs w:val="22"/>
              </w:rPr>
              <w:t>4</w:t>
            </w:r>
          </w:p>
          <w:p w14:paraId="183F5D9B" w14:textId="77777777" w:rsidR="00B139C4" w:rsidRPr="003B58BA" w:rsidRDefault="00B139C4" w:rsidP="00427182">
            <w:pPr>
              <w:pStyle w:val="BodyRow"/>
              <w:rPr>
                <w:b/>
                <w:sz w:val="22"/>
                <w:szCs w:val="22"/>
              </w:rPr>
            </w:pPr>
            <w:r w:rsidRPr="003B58BA">
              <w:rPr>
                <w:b/>
                <w:sz w:val="22"/>
                <w:szCs w:val="22"/>
              </w:rPr>
              <w:t>PAYROLL</w:t>
            </w:r>
          </w:p>
          <w:p w14:paraId="183F5D9C" w14:textId="77777777" w:rsidR="00B139C4" w:rsidRPr="003B58BA" w:rsidRDefault="00B139C4" w:rsidP="00427182">
            <w:pPr>
              <w:pStyle w:val="BodyRow"/>
              <w:rPr>
                <w:b/>
                <w:sz w:val="22"/>
                <w:szCs w:val="22"/>
              </w:rPr>
            </w:pPr>
            <w:r w:rsidRPr="003B58BA">
              <w:rPr>
                <w:b/>
                <w:sz w:val="22"/>
                <w:szCs w:val="22"/>
              </w:rPr>
              <w:t>SPECIALIST</w:t>
            </w:r>
          </w:p>
        </w:tc>
        <w:tc>
          <w:tcPr>
            <w:tcW w:w="4676" w:type="dxa"/>
            <w:gridSpan w:val="3"/>
            <w:tcBorders>
              <w:top w:val="single" w:sz="6" w:space="0" w:color="auto"/>
              <w:left w:val="single" w:sz="6" w:space="0" w:color="auto"/>
              <w:bottom w:val="single" w:sz="6" w:space="0" w:color="auto"/>
              <w:right w:val="single" w:sz="6" w:space="0" w:color="auto"/>
            </w:tcBorders>
          </w:tcPr>
          <w:p w14:paraId="183F5D9D" w14:textId="77777777" w:rsidR="00AF4755" w:rsidRDefault="00B139C4" w:rsidP="00427182">
            <w:pPr>
              <w:autoSpaceDE w:val="0"/>
              <w:autoSpaceDN w:val="0"/>
              <w:adjustRightInd w:val="0"/>
              <w:spacing w:after="0" w:line="240" w:lineRule="auto"/>
              <w:rPr>
                <w:rFonts w:ascii="Arial" w:hAnsi="Arial" w:cs="Arial"/>
              </w:rPr>
            </w:pPr>
            <w:r w:rsidRPr="003B58BA">
              <w:rPr>
                <w:rFonts w:ascii="Arial" w:hAnsi="Arial" w:cs="Arial"/>
              </w:rPr>
              <w:t xml:space="preserve">Verify that Commercial Garnishment processed. </w:t>
            </w:r>
          </w:p>
          <w:p w14:paraId="183F5D9E" w14:textId="77777777" w:rsidR="00AF4755" w:rsidRDefault="00AF4755" w:rsidP="00427182">
            <w:pPr>
              <w:autoSpaceDE w:val="0"/>
              <w:autoSpaceDN w:val="0"/>
              <w:adjustRightInd w:val="0"/>
              <w:spacing w:after="0" w:line="240" w:lineRule="auto"/>
              <w:rPr>
                <w:rFonts w:ascii="Arial" w:hAnsi="Arial" w:cs="Arial"/>
              </w:rPr>
            </w:pPr>
          </w:p>
          <w:p w14:paraId="183F5D9F" w14:textId="77777777" w:rsidR="00B139C4" w:rsidRPr="003B58BA" w:rsidRDefault="00B139C4" w:rsidP="00427182">
            <w:pPr>
              <w:autoSpaceDE w:val="0"/>
              <w:autoSpaceDN w:val="0"/>
              <w:adjustRightInd w:val="0"/>
              <w:spacing w:after="0" w:line="240" w:lineRule="auto"/>
              <w:rPr>
                <w:rFonts w:ascii="Arial" w:hAnsi="Arial" w:cs="Arial"/>
              </w:rPr>
            </w:pPr>
            <w:r w:rsidRPr="003B58BA">
              <w:rPr>
                <w:rFonts w:ascii="Arial" w:hAnsi="Arial" w:cs="Arial"/>
              </w:rPr>
              <w:t>Did action apply?</w:t>
            </w:r>
          </w:p>
          <w:p w14:paraId="183F5DA0" w14:textId="77777777" w:rsidR="00B139C4" w:rsidRPr="003B58BA" w:rsidRDefault="00B139C4" w:rsidP="00427182">
            <w:pPr>
              <w:autoSpaceDE w:val="0"/>
              <w:autoSpaceDN w:val="0"/>
              <w:adjustRightInd w:val="0"/>
              <w:spacing w:after="0" w:line="240" w:lineRule="auto"/>
              <w:rPr>
                <w:rFonts w:ascii="Arial" w:hAnsi="Arial" w:cs="Arial"/>
              </w:rPr>
            </w:pPr>
          </w:p>
          <w:p w14:paraId="183F5DA1" w14:textId="77777777" w:rsidR="00B139C4" w:rsidRPr="003B58BA" w:rsidRDefault="00B139C4" w:rsidP="00427182">
            <w:pPr>
              <w:autoSpaceDE w:val="0"/>
              <w:autoSpaceDN w:val="0"/>
              <w:adjustRightInd w:val="0"/>
              <w:spacing w:after="0" w:line="240" w:lineRule="auto"/>
              <w:rPr>
                <w:rFonts w:ascii="Arial" w:hAnsi="Arial" w:cs="Arial"/>
              </w:rPr>
            </w:pPr>
            <w:r w:rsidRPr="003B58BA">
              <w:rPr>
                <w:rFonts w:ascii="Arial" w:hAnsi="Arial" w:cs="Arial"/>
              </w:rPr>
              <w:t xml:space="preserve">If Yes, </w:t>
            </w:r>
            <w:r w:rsidR="005D209F">
              <w:rPr>
                <w:rFonts w:ascii="Arial" w:hAnsi="Arial" w:cs="Arial"/>
              </w:rPr>
              <w:t>G</w:t>
            </w:r>
            <w:r w:rsidRPr="003B58BA">
              <w:rPr>
                <w:rFonts w:ascii="Arial" w:hAnsi="Arial" w:cs="Arial"/>
              </w:rPr>
              <w:t xml:space="preserve">o to </w:t>
            </w:r>
            <w:r>
              <w:rPr>
                <w:rFonts w:ascii="Arial" w:hAnsi="Arial" w:cs="Arial"/>
              </w:rPr>
              <w:t>S</w:t>
            </w:r>
            <w:r w:rsidRPr="003B58BA">
              <w:rPr>
                <w:rFonts w:ascii="Arial" w:hAnsi="Arial" w:cs="Arial"/>
              </w:rPr>
              <w:t xml:space="preserve">tep </w:t>
            </w:r>
            <w:r w:rsidR="005D209F">
              <w:rPr>
                <w:rFonts w:ascii="Arial" w:hAnsi="Arial" w:cs="Arial"/>
              </w:rPr>
              <w:t>6</w:t>
            </w:r>
          </w:p>
          <w:p w14:paraId="183F5DA2" w14:textId="77777777" w:rsidR="00B139C4" w:rsidRPr="003B58BA" w:rsidRDefault="00B139C4" w:rsidP="00427182">
            <w:pPr>
              <w:autoSpaceDE w:val="0"/>
              <w:autoSpaceDN w:val="0"/>
              <w:adjustRightInd w:val="0"/>
              <w:spacing w:after="0" w:line="240" w:lineRule="auto"/>
              <w:rPr>
                <w:rFonts w:ascii="Arial" w:hAnsi="Arial" w:cs="Arial"/>
              </w:rPr>
            </w:pPr>
          </w:p>
          <w:p w14:paraId="183F5DA3" w14:textId="77777777" w:rsidR="00B139C4" w:rsidRPr="003B58BA" w:rsidRDefault="00B139C4" w:rsidP="00427182">
            <w:pPr>
              <w:autoSpaceDE w:val="0"/>
              <w:autoSpaceDN w:val="0"/>
              <w:adjustRightInd w:val="0"/>
              <w:spacing w:after="0" w:line="240" w:lineRule="auto"/>
              <w:rPr>
                <w:rFonts w:ascii="Arial" w:hAnsi="Arial" w:cs="Arial"/>
              </w:rPr>
            </w:pPr>
            <w:r w:rsidRPr="003B58BA">
              <w:rPr>
                <w:rFonts w:ascii="Arial" w:hAnsi="Arial" w:cs="Arial"/>
              </w:rPr>
              <w:t>OR</w:t>
            </w:r>
          </w:p>
          <w:p w14:paraId="183F5DA4" w14:textId="77777777" w:rsidR="00B139C4" w:rsidRPr="003B58BA" w:rsidRDefault="00B139C4" w:rsidP="00427182">
            <w:pPr>
              <w:autoSpaceDE w:val="0"/>
              <w:autoSpaceDN w:val="0"/>
              <w:adjustRightInd w:val="0"/>
              <w:spacing w:after="0" w:line="240" w:lineRule="auto"/>
              <w:rPr>
                <w:rFonts w:ascii="Arial" w:hAnsi="Arial" w:cs="Arial"/>
              </w:rPr>
            </w:pPr>
          </w:p>
          <w:p w14:paraId="183F5DA5" w14:textId="77777777" w:rsidR="00B139C4" w:rsidRPr="003B58BA" w:rsidRDefault="00B139C4" w:rsidP="00427182">
            <w:pPr>
              <w:autoSpaceDE w:val="0"/>
              <w:autoSpaceDN w:val="0"/>
              <w:adjustRightInd w:val="0"/>
              <w:spacing w:after="0" w:line="240" w:lineRule="auto"/>
              <w:rPr>
                <w:rFonts w:ascii="Arial" w:hAnsi="Arial" w:cs="Arial"/>
              </w:rPr>
            </w:pPr>
            <w:r w:rsidRPr="003B58BA">
              <w:rPr>
                <w:rFonts w:ascii="Arial" w:hAnsi="Arial" w:cs="Arial"/>
              </w:rPr>
              <w:t xml:space="preserve">If No, </w:t>
            </w:r>
            <w:r w:rsidR="005D209F">
              <w:rPr>
                <w:rFonts w:ascii="Arial" w:hAnsi="Arial" w:cs="Arial"/>
              </w:rPr>
              <w:t>G</w:t>
            </w:r>
            <w:r w:rsidRPr="003B58BA">
              <w:rPr>
                <w:rFonts w:ascii="Arial" w:hAnsi="Arial" w:cs="Arial"/>
              </w:rPr>
              <w:t xml:space="preserve">o to </w:t>
            </w:r>
            <w:r>
              <w:rPr>
                <w:rFonts w:ascii="Arial" w:hAnsi="Arial" w:cs="Arial"/>
              </w:rPr>
              <w:t>S</w:t>
            </w:r>
            <w:r w:rsidRPr="003B58BA">
              <w:rPr>
                <w:rFonts w:ascii="Arial" w:hAnsi="Arial" w:cs="Arial"/>
              </w:rPr>
              <w:t xml:space="preserve">tep </w:t>
            </w:r>
            <w:r w:rsidR="005D209F">
              <w:rPr>
                <w:rFonts w:ascii="Arial" w:hAnsi="Arial" w:cs="Arial"/>
              </w:rPr>
              <w:t>5</w:t>
            </w:r>
            <w:r w:rsidRPr="003B58BA">
              <w:rPr>
                <w:rFonts w:ascii="Arial" w:hAnsi="Arial" w:cs="Arial"/>
              </w:rPr>
              <w:t>.</w:t>
            </w:r>
          </w:p>
          <w:p w14:paraId="183F5DA6" w14:textId="77777777" w:rsidR="00B139C4" w:rsidRPr="003B58BA" w:rsidRDefault="00B139C4" w:rsidP="00427182">
            <w:pPr>
              <w:autoSpaceDE w:val="0"/>
              <w:autoSpaceDN w:val="0"/>
              <w:adjustRightInd w:val="0"/>
              <w:spacing w:after="0" w:line="240" w:lineRule="auto"/>
              <w:rPr>
                <w:rFonts w:ascii="Arial" w:hAnsi="Arial" w:cs="Arial"/>
              </w:rPr>
            </w:pPr>
          </w:p>
          <w:p w14:paraId="183F5DA7" w14:textId="77777777" w:rsidR="00B139C4" w:rsidRPr="003B58BA" w:rsidRDefault="00B139C4" w:rsidP="00427182">
            <w:pPr>
              <w:autoSpaceDE w:val="0"/>
              <w:autoSpaceDN w:val="0"/>
              <w:adjustRightInd w:val="0"/>
              <w:spacing w:after="0" w:line="240" w:lineRule="auto"/>
              <w:rPr>
                <w:rFonts w:ascii="Arial" w:hAnsi="Arial" w:cs="Arial"/>
              </w:rPr>
            </w:pPr>
          </w:p>
        </w:tc>
        <w:tc>
          <w:tcPr>
            <w:tcW w:w="3547" w:type="dxa"/>
            <w:tcBorders>
              <w:top w:val="single" w:sz="6" w:space="0" w:color="auto"/>
              <w:left w:val="single" w:sz="6" w:space="0" w:color="auto"/>
              <w:bottom w:val="single" w:sz="6" w:space="0" w:color="auto"/>
              <w:right w:val="single" w:sz="6" w:space="0" w:color="auto"/>
            </w:tcBorders>
          </w:tcPr>
          <w:p w14:paraId="486AF14C" w14:textId="793DFFD7" w:rsidR="00E70E59" w:rsidRDefault="00B139C4" w:rsidP="00E70E59">
            <w:pPr>
              <w:widowControl w:val="0"/>
              <w:autoSpaceDE w:val="0"/>
              <w:autoSpaceDN w:val="0"/>
              <w:adjustRightInd w:val="0"/>
              <w:spacing w:after="0" w:line="240" w:lineRule="auto"/>
              <w:rPr>
                <w:rFonts w:ascii="Arial" w:hAnsi="Arial" w:cs="Arial"/>
              </w:rPr>
            </w:pPr>
            <w:r w:rsidRPr="003B58BA">
              <w:rPr>
                <w:rFonts w:ascii="Arial" w:hAnsi="Arial" w:cs="Arial"/>
              </w:rPr>
              <w:t xml:space="preserve">Note: </w:t>
            </w:r>
            <w:r w:rsidR="00E70E59" w:rsidRPr="003B58BA">
              <w:rPr>
                <w:rFonts w:ascii="Arial" w:hAnsi="Arial" w:cs="Arial"/>
              </w:rPr>
              <w:t xml:space="preserve">Note: </w:t>
            </w:r>
            <w:r w:rsidR="00E70E59">
              <w:rPr>
                <w:rFonts w:ascii="Arial" w:hAnsi="Arial" w:cs="Arial"/>
              </w:rPr>
              <w:t>PINE is the nightly edit process that the transaction goes through. If the action passes all edits the action is applied and indicated with a status code of “X” If the action is “Not Applied” it will be indicated with a status code of “9” (failed, the PINE edits) with the error to be corrected.  Once the error is corrected, release the document to go through PINE again.  The correction process continues until the action applies (status code “X”)</w:t>
            </w:r>
          </w:p>
          <w:p w14:paraId="49B7D4CA" w14:textId="77777777" w:rsidR="00E70E59" w:rsidRDefault="00E70E59" w:rsidP="00E70E59">
            <w:pPr>
              <w:widowControl w:val="0"/>
              <w:autoSpaceDE w:val="0"/>
              <w:autoSpaceDN w:val="0"/>
              <w:adjustRightInd w:val="0"/>
              <w:spacing w:after="0" w:line="240" w:lineRule="auto"/>
              <w:rPr>
                <w:rFonts w:ascii="Arial" w:hAnsi="Arial" w:cs="Arial"/>
              </w:rPr>
            </w:pPr>
          </w:p>
          <w:p w14:paraId="2C6B1D9B" w14:textId="77777777" w:rsidR="00E70E59" w:rsidRPr="003B58BA" w:rsidRDefault="00E70E59" w:rsidP="00E70E59">
            <w:pPr>
              <w:widowControl w:val="0"/>
              <w:autoSpaceDE w:val="0"/>
              <w:autoSpaceDN w:val="0"/>
              <w:adjustRightInd w:val="0"/>
              <w:spacing w:after="0" w:line="240" w:lineRule="auto"/>
              <w:rPr>
                <w:rFonts w:ascii="Arial" w:hAnsi="Arial" w:cs="Arial"/>
              </w:rPr>
            </w:pPr>
            <w:r w:rsidRPr="003B58BA">
              <w:rPr>
                <w:rFonts w:ascii="Arial" w:hAnsi="Arial" w:cs="Arial"/>
              </w:rPr>
              <w:t>Check NFC IRIS 114 screen for verification (Make printout of screen for verification).</w:t>
            </w:r>
          </w:p>
          <w:p w14:paraId="183F5DAC" w14:textId="77777777" w:rsidR="000379DC" w:rsidRPr="003B58BA" w:rsidRDefault="000379DC">
            <w:pPr>
              <w:widowControl w:val="0"/>
              <w:autoSpaceDE w:val="0"/>
              <w:autoSpaceDN w:val="0"/>
              <w:adjustRightInd w:val="0"/>
              <w:spacing w:after="0" w:line="240" w:lineRule="auto"/>
              <w:rPr>
                <w:rFonts w:ascii="Arial" w:hAnsi="Arial" w:cs="Arial"/>
              </w:rPr>
            </w:pPr>
          </w:p>
        </w:tc>
      </w:tr>
      <w:tr w:rsidR="00B139C4" w:rsidRPr="003B58BA" w14:paraId="183F5DB6" w14:textId="77777777" w:rsidTr="007C1D0C">
        <w:trPr>
          <w:gridAfter w:val="2"/>
          <w:wAfter w:w="45" w:type="dxa"/>
          <w:cantSplit/>
          <w:trHeight w:val="13"/>
        </w:trPr>
        <w:tc>
          <w:tcPr>
            <w:tcW w:w="2532" w:type="dxa"/>
            <w:tcBorders>
              <w:top w:val="single" w:sz="6" w:space="0" w:color="auto"/>
              <w:left w:val="single" w:sz="6" w:space="0" w:color="auto"/>
              <w:bottom w:val="single" w:sz="6" w:space="0" w:color="auto"/>
              <w:right w:val="single" w:sz="6" w:space="0" w:color="auto"/>
            </w:tcBorders>
          </w:tcPr>
          <w:p w14:paraId="183F5DAE" w14:textId="77777777" w:rsidR="00B139C4" w:rsidRPr="003B58BA" w:rsidRDefault="00B139C4" w:rsidP="00427182">
            <w:pPr>
              <w:pStyle w:val="BodyRow"/>
              <w:rPr>
                <w:b/>
                <w:sz w:val="22"/>
                <w:szCs w:val="22"/>
              </w:rPr>
            </w:pPr>
            <w:r w:rsidRPr="003B58BA">
              <w:rPr>
                <w:b/>
                <w:sz w:val="22"/>
                <w:szCs w:val="22"/>
              </w:rPr>
              <w:t>Step</w:t>
            </w:r>
            <w:r w:rsidR="00966954">
              <w:rPr>
                <w:b/>
                <w:sz w:val="22"/>
                <w:szCs w:val="22"/>
              </w:rPr>
              <w:t xml:space="preserve"> </w:t>
            </w:r>
            <w:r w:rsidR="001D7D87">
              <w:rPr>
                <w:b/>
                <w:sz w:val="22"/>
                <w:szCs w:val="22"/>
              </w:rPr>
              <w:t>5</w:t>
            </w:r>
          </w:p>
          <w:p w14:paraId="183F5DAF" w14:textId="77777777" w:rsidR="00B139C4" w:rsidRPr="003B58BA" w:rsidRDefault="00B139C4" w:rsidP="00427182">
            <w:pPr>
              <w:pStyle w:val="BodyRow"/>
              <w:rPr>
                <w:b/>
                <w:sz w:val="22"/>
                <w:szCs w:val="22"/>
              </w:rPr>
            </w:pPr>
            <w:r w:rsidRPr="003B58BA">
              <w:rPr>
                <w:b/>
                <w:sz w:val="22"/>
                <w:szCs w:val="22"/>
              </w:rPr>
              <w:t>PAYROLL</w:t>
            </w:r>
          </w:p>
          <w:p w14:paraId="183F5DB0" w14:textId="77777777" w:rsidR="00B139C4" w:rsidRPr="003B58BA" w:rsidRDefault="00B139C4" w:rsidP="00427182">
            <w:pPr>
              <w:pStyle w:val="BodyRow"/>
              <w:rPr>
                <w:b/>
                <w:sz w:val="22"/>
                <w:szCs w:val="22"/>
              </w:rPr>
            </w:pPr>
            <w:r w:rsidRPr="003B58BA">
              <w:rPr>
                <w:b/>
                <w:sz w:val="22"/>
                <w:szCs w:val="22"/>
              </w:rPr>
              <w:t>SPECIALIST</w:t>
            </w:r>
          </w:p>
        </w:tc>
        <w:tc>
          <w:tcPr>
            <w:tcW w:w="4676" w:type="dxa"/>
            <w:gridSpan w:val="3"/>
            <w:tcBorders>
              <w:top w:val="single" w:sz="6" w:space="0" w:color="auto"/>
              <w:left w:val="single" w:sz="6" w:space="0" w:color="auto"/>
              <w:bottom w:val="single" w:sz="6" w:space="0" w:color="auto"/>
              <w:right w:val="single" w:sz="6" w:space="0" w:color="auto"/>
            </w:tcBorders>
          </w:tcPr>
          <w:p w14:paraId="183F5DB1" w14:textId="77777777" w:rsidR="00B139C4" w:rsidRPr="003B58BA" w:rsidRDefault="00B139C4" w:rsidP="00427182">
            <w:pPr>
              <w:widowControl w:val="0"/>
              <w:autoSpaceDE w:val="0"/>
              <w:autoSpaceDN w:val="0"/>
              <w:adjustRightInd w:val="0"/>
              <w:spacing w:after="0" w:line="240" w:lineRule="auto"/>
              <w:rPr>
                <w:rFonts w:ascii="Arial" w:hAnsi="Arial" w:cs="Arial"/>
              </w:rPr>
            </w:pPr>
            <w:r w:rsidRPr="003B58BA">
              <w:rPr>
                <w:rFonts w:ascii="Arial" w:hAnsi="Arial" w:cs="Arial"/>
              </w:rPr>
              <w:t>Check SINQ errors by logging-on to EmpowHR/EPIC using user ID and password and make corrections.</w:t>
            </w:r>
          </w:p>
          <w:p w14:paraId="183F5DB2" w14:textId="77777777" w:rsidR="00B139C4" w:rsidRPr="003B58BA" w:rsidRDefault="00B139C4" w:rsidP="00427182">
            <w:pPr>
              <w:widowControl w:val="0"/>
              <w:autoSpaceDE w:val="0"/>
              <w:autoSpaceDN w:val="0"/>
              <w:adjustRightInd w:val="0"/>
              <w:spacing w:after="0" w:line="240" w:lineRule="auto"/>
              <w:rPr>
                <w:rFonts w:ascii="Arial" w:hAnsi="Arial" w:cs="Arial"/>
              </w:rPr>
            </w:pPr>
            <w:r>
              <w:rPr>
                <w:rFonts w:ascii="Arial" w:hAnsi="Arial" w:cs="Arial"/>
              </w:rPr>
              <w:t>Go to Step</w:t>
            </w:r>
            <w:r w:rsidR="00F03BBA">
              <w:rPr>
                <w:rFonts w:ascii="Arial" w:hAnsi="Arial" w:cs="Arial"/>
              </w:rPr>
              <w:t xml:space="preserve"> 1, then</w:t>
            </w:r>
            <w:r w:rsidR="00B3290F">
              <w:rPr>
                <w:rFonts w:ascii="Arial" w:hAnsi="Arial" w:cs="Arial"/>
              </w:rPr>
              <w:t xml:space="preserve">                                                                                                                                                                                                                                                                                                                       </w:t>
            </w:r>
          </w:p>
          <w:p w14:paraId="183F5DB3" w14:textId="77777777" w:rsidR="00AF4755" w:rsidRPr="003B58BA" w:rsidRDefault="00AF4755" w:rsidP="00AF4755">
            <w:pPr>
              <w:widowControl w:val="0"/>
              <w:autoSpaceDE w:val="0"/>
              <w:autoSpaceDN w:val="0"/>
              <w:adjustRightInd w:val="0"/>
              <w:spacing w:after="0" w:line="240" w:lineRule="auto"/>
              <w:rPr>
                <w:rFonts w:ascii="Arial" w:hAnsi="Arial" w:cs="Arial"/>
              </w:rPr>
            </w:pPr>
            <w:r w:rsidRPr="003B58BA">
              <w:rPr>
                <w:rFonts w:ascii="Arial" w:hAnsi="Arial" w:cs="Arial"/>
              </w:rPr>
              <w:t xml:space="preserve">Go to </w:t>
            </w:r>
            <w:r>
              <w:rPr>
                <w:rFonts w:ascii="Arial" w:hAnsi="Arial" w:cs="Arial"/>
              </w:rPr>
              <w:t>S</w:t>
            </w:r>
            <w:r w:rsidRPr="003B58BA">
              <w:rPr>
                <w:rFonts w:ascii="Arial" w:hAnsi="Arial" w:cs="Arial"/>
              </w:rPr>
              <w:t xml:space="preserve">tep </w:t>
            </w:r>
            <w:r>
              <w:rPr>
                <w:rFonts w:ascii="Arial" w:hAnsi="Arial" w:cs="Arial"/>
              </w:rPr>
              <w:t>2</w:t>
            </w:r>
            <w:r w:rsidRPr="003B58BA">
              <w:rPr>
                <w:rFonts w:ascii="Arial" w:hAnsi="Arial" w:cs="Arial"/>
              </w:rPr>
              <w:t xml:space="preserve"> </w:t>
            </w:r>
            <w:r w:rsidR="005D209F">
              <w:rPr>
                <w:rFonts w:ascii="Arial" w:hAnsi="Arial" w:cs="Arial"/>
              </w:rPr>
              <w:t>–</w:t>
            </w:r>
            <w:r w:rsidRPr="003B58BA">
              <w:rPr>
                <w:rFonts w:ascii="Arial" w:hAnsi="Arial" w:cs="Arial"/>
              </w:rPr>
              <w:t xml:space="preserve"> EmpowHR</w:t>
            </w:r>
            <w:r w:rsidR="005D209F">
              <w:rPr>
                <w:rFonts w:ascii="Arial" w:hAnsi="Arial" w:cs="Arial"/>
              </w:rPr>
              <w:t xml:space="preserve"> Or</w:t>
            </w:r>
          </w:p>
          <w:p w14:paraId="183F5DB4" w14:textId="77777777" w:rsidR="00F03BBA" w:rsidRPr="003B58BA" w:rsidRDefault="00AF4755" w:rsidP="005D209F">
            <w:pPr>
              <w:widowControl w:val="0"/>
              <w:autoSpaceDE w:val="0"/>
              <w:autoSpaceDN w:val="0"/>
              <w:adjustRightInd w:val="0"/>
              <w:spacing w:after="0" w:line="240" w:lineRule="auto"/>
              <w:rPr>
                <w:rFonts w:ascii="Arial" w:hAnsi="Arial" w:cs="Arial"/>
              </w:rPr>
            </w:pPr>
            <w:r>
              <w:rPr>
                <w:rFonts w:ascii="Arial" w:hAnsi="Arial" w:cs="Arial"/>
              </w:rPr>
              <w:t>Go to Step 3</w:t>
            </w:r>
            <w:r w:rsidRPr="003B58BA">
              <w:rPr>
                <w:rFonts w:ascii="Arial" w:hAnsi="Arial" w:cs="Arial"/>
              </w:rPr>
              <w:t xml:space="preserve"> </w:t>
            </w:r>
            <w:r w:rsidR="00F03BBA">
              <w:rPr>
                <w:rFonts w:ascii="Arial" w:hAnsi="Arial" w:cs="Arial"/>
              </w:rPr>
              <w:t>–</w:t>
            </w:r>
            <w:r w:rsidRPr="003B58BA">
              <w:rPr>
                <w:rFonts w:ascii="Arial" w:hAnsi="Arial" w:cs="Arial"/>
              </w:rPr>
              <w:t xml:space="preserve"> EPIC</w:t>
            </w:r>
            <w:r w:rsidR="00F03BBA">
              <w:rPr>
                <w:rFonts w:ascii="Arial" w:hAnsi="Arial" w:cs="Arial"/>
              </w:rPr>
              <w:t>,</w:t>
            </w:r>
            <w:r w:rsidR="005D209F">
              <w:rPr>
                <w:rFonts w:ascii="Arial" w:hAnsi="Arial" w:cs="Arial"/>
              </w:rPr>
              <w:t xml:space="preserve"> </w:t>
            </w:r>
            <w:r w:rsidR="00F03BBA">
              <w:rPr>
                <w:rFonts w:ascii="Arial" w:hAnsi="Arial" w:cs="Arial"/>
              </w:rPr>
              <w:t>as appropriate.</w:t>
            </w:r>
          </w:p>
        </w:tc>
        <w:tc>
          <w:tcPr>
            <w:tcW w:w="3547" w:type="dxa"/>
            <w:tcBorders>
              <w:top w:val="single" w:sz="6" w:space="0" w:color="auto"/>
              <w:left w:val="single" w:sz="6" w:space="0" w:color="auto"/>
              <w:bottom w:val="single" w:sz="6" w:space="0" w:color="auto"/>
              <w:right w:val="single" w:sz="6" w:space="0" w:color="auto"/>
            </w:tcBorders>
          </w:tcPr>
          <w:p w14:paraId="183F5DB5" w14:textId="733BF534" w:rsidR="00B139C4" w:rsidRPr="003B58BA" w:rsidRDefault="00913A9E" w:rsidP="00B40D34">
            <w:pPr>
              <w:widowControl w:val="0"/>
              <w:autoSpaceDE w:val="0"/>
              <w:autoSpaceDN w:val="0"/>
              <w:adjustRightInd w:val="0"/>
              <w:spacing w:after="0" w:line="240" w:lineRule="auto"/>
              <w:rPr>
                <w:rFonts w:ascii="Arial" w:hAnsi="Arial" w:cs="Arial"/>
              </w:rPr>
            </w:pPr>
            <w:r w:rsidRPr="00A3044F">
              <w:rPr>
                <w:rFonts w:ascii="Arial" w:hAnsi="Arial" w:cs="Arial"/>
              </w:rPr>
              <w:t xml:space="preserve">Any correction made should be noted </w:t>
            </w:r>
            <w:r>
              <w:rPr>
                <w:rFonts w:ascii="Arial" w:hAnsi="Arial" w:cs="Arial"/>
              </w:rPr>
              <w:t>in the SR’s note section</w:t>
            </w:r>
            <w:r w:rsidRPr="00A3044F">
              <w:rPr>
                <w:rFonts w:ascii="Arial" w:hAnsi="Arial" w:cs="Arial"/>
              </w:rPr>
              <w:t xml:space="preserve"> in Seibel.</w:t>
            </w:r>
          </w:p>
        </w:tc>
      </w:tr>
      <w:tr w:rsidR="00587F79" w:rsidRPr="003B58BA" w14:paraId="183F5DC5" w14:textId="77777777" w:rsidTr="007C1D0C">
        <w:trPr>
          <w:gridAfter w:val="2"/>
          <w:wAfter w:w="45" w:type="dxa"/>
          <w:cantSplit/>
          <w:trHeight w:val="13"/>
        </w:trPr>
        <w:tc>
          <w:tcPr>
            <w:tcW w:w="2532" w:type="dxa"/>
            <w:tcBorders>
              <w:top w:val="single" w:sz="6" w:space="0" w:color="auto"/>
              <w:left w:val="single" w:sz="6" w:space="0" w:color="auto"/>
              <w:bottom w:val="single" w:sz="6" w:space="0" w:color="auto"/>
              <w:right w:val="single" w:sz="6" w:space="0" w:color="auto"/>
            </w:tcBorders>
          </w:tcPr>
          <w:p w14:paraId="183F5DB7" w14:textId="77777777" w:rsidR="005D209F" w:rsidRPr="003B58BA" w:rsidRDefault="005D209F" w:rsidP="005D209F">
            <w:pPr>
              <w:pStyle w:val="BodyRow"/>
              <w:rPr>
                <w:b/>
                <w:sz w:val="22"/>
                <w:szCs w:val="22"/>
              </w:rPr>
            </w:pPr>
            <w:r w:rsidRPr="003B58BA">
              <w:rPr>
                <w:b/>
                <w:sz w:val="22"/>
                <w:szCs w:val="22"/>
              </w:rPr>
              <w:t>Step</w:t>
            </w:r>
            <w:r>
              <w:rPr>
                <w:b/>
                <w:sz w:val="22"/>
                <w:szCs w:val="22"/>
              </w:rPr>
              <w:t xml:space="preserve"> 6</w:t>
            </w:r>
          </w:p>
          <w:p w14:paraId="183F5DB8" w14:textId="77777777" w:rsidR="005D209F" w:rsidRPr="003B58BA" w:rsidRDefault="005D209F" w:rsidP="005D209F">
            <w:pPr>
              <w:pStyle w:val="BodyRow"/>
              <w:rPr>
                <w:b/>
                <w:sz w:val="22"/>
                <w:szCs w:val="22"/>
              </w:rPr>
            </w:pPr>
            <w:r w:rsidRPr="003B58BA">
              <w:rPr>
                <w:b/>
                <w:sz w:val="22"/>
                <w:szCs w:val="22"/>
              </w:rPr>
              <w:t>PAYROLL</w:t>
            </w:r>
          </w:p>
          <w:p w14:paraId="183F5DB9" w14:textId="77777777" w:rsidR="00587F79" w:rsidRPr="003B58BA" w:rsidRDefault="005D209F" w:rsidP="005D209F">
            <w:pPr>
              <w:pStyle w:val="BodyRow"/>
              <w:rPr>
                <w:b/>
                <w:sz w:val="22"/>
                <w:szCs w:val="22"/>
              </w:rPr>
            </w:pPr>
            <w:r w:rsidRPr="003B58BA">
              <w:rPr>
                <w:b/>
                <w:sz w:val="22"/>
                <w:szCs w:val="22"/>
              </w:rPr>
              <w:t>SPECIALIST</w:t>
            </w:r>
          </w:p>
        </w:tc>
        <w:tc>
          <w:tcPr>
            <w:tcW w:w="4676" w:type="dxa"/>
            <w:gridSpan w:val="3"/>
            <w:tcBorders>
              <w:top w:val="single" w:sz="6" w:space="0" w:color="auto"/>
              <w:left w:val="single" w:sz="6" w:space="0" w:color="auto"/>
              <w:bottom w:val="single" w:sz="6" w:space="0" w:color="auto"/>
              <w:right w:val="single" w:sz="6" w:space="0" w:color="auto"/>
            </w:tcBorders>
          </w:tcPr>
          <w:p w14:paraId="183F5DBA" w14:textId="77777777" w:rsidR="00587F79" w:rsidRDefault="00587F79" w:rsidP="00DE6C8C">
            <w:pPr>
              <w:autoSpaceDE w:val="0"/>
              <w:autoSpaceDN w:val="0"/>
              <w:adjustRightInd w:val="0"/>
              <w:spacing w:after="0" w:line="240" w:lineRule="auto"/>
              <w:rPr>
                <w:rFonts w:ascii="Arial" w:hAnsi="Arial" w:cs="Arial"/>
              </w:rPr>
            </w:pPr>
            <w:r w:rsidRPr="003B58BA">
              <w:rPr>
                <w:rFonts w:ascii="Arial" w:hAnsi="Arial" w:cs="Arial"/>
              </w:rPr>
              <w:t>Prepare corresponding Commercial Garnishment letters to go to courts</w:t>
            </w:r>
            <w:r w:rsidRPr="00340EF7">
              <w:rPr>
                <w:rFonts w:ascii="Arial" w:hAnsi="Arial" w:cs="Arial"/>
              </w:rPr>
              <w:t>, law firm</w:t>
            </w:r>
            <w:r w:rsidRPr="003B58BA">
              <w:rPr>
                <w:rFonts w:ascii="Arial" w:hAnsi="Arial" w:cs="Arial"/>
              </w:rPr>
              <w:t>, collection agency, state taxing authority, local taxing authority and/or state marshal/sheriff collection authority</w:t>
            </w:r>
            <w:r>
              <w:rPr>
                <w:rFonts w:ascii="Arial" w:hAnsi="Arial" w:cs="Arial"/>
              </w:rPr>
              <w:t xml:space="preserve"> </w:t>
            </w:r>
            <w:r w:rsidRPr="00966954">
              <w:rPr>
                <w:rFonts w:ascii="Arial" w:hAnsi="Arial" w:cs="Arial"/>
              </w:rPr>
              <w:t xml:space="preserve">and make sure to attach letter to Siebel </w:t>
            </w:r>
            <w:r>
              <w:rPr>
                <w:rFonts w:ascii="Arial" w:hAnsi="Arial" w:cs="Arial"/>
              </w:rPr>
              <w:t>SR</w:t>
            </w:r>
            <w:r w:rsidRPr="00966954">
              <w:rPr>
                <w:rFonts w:ascii="Arial" w:hAnsi="Arial" w:cs="Arial"/>
              </w:rPr>
              <w:t>.</w:t>
            </w:r>
            <w:r>
              <w:rPr>
                <w:rFonts w:ascii="Arial" w:hAnsi="Arial" w:cs="Arial"/>
              </w:rPr>
              <w:t xml:space="preserve"> (Processed Cases)</w:t>
            </w:r>
            <w:r w:rsidR="005D209F">
              <w:rPr>
                <w:rFonts w:ascii="Arial" w:hAnsi="Arial" w:cs="Arial"/>
              </w:rPr>
              <w:t>.</w:t>
            </w:r>
          </w:p>
          <w:p w14:paraId="183F5DBB" w14:textId="77777777" w:rsidR="00587F79" w:rsidRDefault="00587F79" w:rsidP="00DE6C8C">
            <w:pPr>
              <w:autoSpaceDE w:val="0"/>
              <w:autoSpaceDN w:val="0"/>
              <w:adjustRightInd w:val="0"/>
              <w:spacing w:after="0" w:line="240" w:lineRule="auto"/>
              <w:rPr>
                <w:rFonts w:ascii="Arial" w:hAnsi="Arial" w:cs="Arial"/>
              </w:rPr>
            </w:pPr>
          </w:p>
          <w:p w14:paraId="183F5DBC" w14:textId="0ADF2A3F" w:rsidR="00587F79" w:rsidRDefault="00587F79" w:rsidP="00DE6C8C">
            <w:pPr>
              <w:autoSpaceDE w:val="0"/>
              <w:autoSpaceDN w:val="0"/>
              <w:adjustRightInd w:val="0"/>
              <w:spacing w:after="0" w:line="240" w:lineRule="auto"/>
              <w:rPr>
                <w:rFonts w:ascii="Arial" w:hAnsi="Arial" w:cs="Arial"/>
              </w:rPr>
            </w:pPr>
            <w:r>
              <w:rPr>
                <w:rFonts w:ascii="Arial" w:hAnsi="Arial" w:cs="Arial"/>
              </w:rPr>
              <w:t xml:space="preserve">All </w:t>
            </w:r>
            <w:r w:rsidR="00890361">
              <w:rPr>
                <w:rFonts w:ascii="Arial" w:hAnsi="Arial" w:cs="Arial"/>
              </w:rPr>
              <w:t>third-party</w:t>
            </w:r>
            <w:r>
              <w:rPr>
                <w:rFonts w:ascii="Arial" w:hAnsi="Arial" w:cs="Arial"/>
              </w:rPr>
              <w:t xml:space="preserve"> documents that are prepared to be mailed out should be </w:t>
            </w:r>
            <w:r>
              <w:rPr>
                <w:rFonts w:ascii="Arial" w:hAnsi="Arial" w:cs="Arial"/>
                <w:b/>
              </w:rPr>
              <w:t>redacted.</w:t>
            </w:r>
            <w:r>
              <w:rPr>
                <w:rFonts w:ascii="Arial" w:hAnsi="Arial" w:cs="Arial"/>
              </w:rPr>
              <w:t xml:space="preserve"> Documents should not contain SSN.  This should be blacked out with a black marker.</w:t>
            </w:r>
          </w:p>
          <w:p w14:paraId="183F5DBD" w14:textId="77777777" w:rsidR="00587F79" w:rsidRDefault="00587F79" w:rsidP="00DE6C8C">
            <w:pPr>
              <w:autoSpaceDE w:val="0"/>
              <w:autoSpaceDN w:val="0"/>
              <w:adjustRightInd w:val="0"/>
              <w:spacing w:after="0" w:line="240" w:lineRule="auto"/>
              <w:rPr>
                <w:rFonts w:ascii="Arial" w:hAnsi="Arial" w:cs="Arial"/>
              </w:rPr>
            </w:pPr>
            <w:r>
              <w:rPr>
                <w:rFonts w:ascii="Arial" w:hAnsi="Arial" w:cs="Arial"/>
              </w:rPr>
              <w:t>Confirm that blacked out SSN cannot be read.</w:t>
            </w:r>
          </w:p>
          <w:p w14:paraId="183F5DBE" w14:textId="77777777" w:rsidR="00587F79" w:rsidRPr="003B58BA" w:rsidRDefault="00587F79" w:rsidP="00427182">
            <w:pPr>
              <w:widowControl w:val="0"/>
              <w:autoSpaceDE w:val="0"/>
              <w:autoSpaceDN w:val="0"/>
              <w:adjustRightInd w:val="0"/>
              <w:spacing w:after="0" w:line="240" w:lineRule="auto"/>
              <w:rPr>
                <w:rFonts w:ascii="Arial" w:hAnsi="Arial" w:cs="Arial"/>
              </w:rPr>
            </w:pPr>
          </w:p>
        </w:tc>
        <w:tc>
          <w:tcPr>
            <w:tcW w:w="3547" w:type="dxa"/>
            <w:tcBorders>
              <w:top w:val="single" w:sz="6" w:space="0" w:color="auto"/>
              <w:left w:val="single" w:sz="6" w:space="0" w:color="auto"/>
              <w:bottom w:val="single" w:sz="6" w:space="0" w:color="auto"/>
              <w:right w:val="single" w:sz="6" w:space="0" w:color="auto"/>
            </w:tcBorders>
          </w:tcPr>
          <w:p w14:paraId="183F5DBF" w14:textId="77777777" w:rsidR="00587F79" w:rsidRDefault="00587F79" w:rsidP="00DE6C8C">
            <w:pPr>
              <w:widowControl w:val="0"/>
              <w:autoSpaceDE w:val="0"/>
              <w:autoSpaceDN w:val="0"/>
              <w:adjustRightInd w:val="0"/>
              <w:spacing w:after="0" w:line="240" w:lineRule="auto"/>
              <w:rPr>
                <w:rFonts w:ascii="Arial" w:hAnsi="Arial" w:cs="Arial"/>
              </w:rPr>
            </w:pPr>
            <w:r w:rsidRPr="003B58BA">
              <w:rPr>
                <w:rFonts w:ascii="Arial" w:hAnsi="Arial" w:cs="Arial"/>
              </w:rPr>
              <w:t xml:space="preserve">The case file should include coversheet and the corresponding letters. Use the standard letter template found on the Debt </w:t>
            </w:r>
          </w:p>
          <w:p w14:paraId="183F5DC0" w14:textId="77777777" w:rsidR="00587F79" w:rsidRDefault="00587F79" w:rsidP="00DE6C8C">
            <w:pPr>
              <w:autoSpaceDE w:val="0"/>
              <w:autoSpaceDN w:val="0"/>
              <w:adjustRightInd w:val="0"/>
              <w:spacing w:after="0" w:line="240" w:lineRule="auto"/>
              <w:rPr>
                <w:rFonts w:ascii="Arial" w:hAnsi="Arial" w:cs="Arial"/>
              </w:rPr>
            </w:pPr>
            <w:r w:rsidRPr="003B58BA">
              <w:rPr>
                <w:rFonts w:ascii="Arial" w:hAnsi="Arial" w:cs="Arial"/>
              </w:rPr>
              <w:t>Management share drive.</w:t>
            </w:r>
          </w:p>
          <w:p w14:paraId="183F5DC1" w14:textId="77777777" w:rsidR="00587F79" w:rsidRDefault="00587F79" w:rsidP="00DE6C8C">
            <w:pPr>
              <w:widowControl w:val="0"/>
              <w:autoSpaceDE w:val="0"/>
              <w:autoSpaceDN w:val="0"/>
              <w:adjustRightInd w:val="0"/>
              <w:spacing w:after="0" w:line="240" w:lineRule="auto"/>
              <w:rPr>
                <w:rFonts w:ascii="Arial" w:hAnsi="Arial" w:cs="Arial"/>
              </w:rPr>
            </w:pPr>
          </w:p>
          <w:p w14:paraId="183F5DC2" w14:textId="77777777" w:rsidR="00587F79" w:rsidRPr="0044394C" w:rsidRDefault="00587F79" w:rsidP="00DE6C8C">
            <w:pPr>
              <w:widowControl w:val="0"/>
              <w:autoSpaceDE w:val="0"/>
              <w:autoSpaceDN w:val="0"/>
              <w:adjustRightInd w:val="0"/>
              <w:spacing w:after="0" w:line="240" w:lineRule="auto"/>
              <w:rPr>
                <w:rFonts w:ascii="Arial" w:hAnsi="Arial" w:cs="Arial"/>
              </w:rPr>
            </w:pPr>
            <w:r w:rsidRPr="0044394C">
              <w:rPr>
                <w:rFonts w:ascii="Arial" w:hAnsi="Arial" w:cs="Arial"/>
              </w:rPr>
              <w:t>When garnishment cases need to be amended, generic letters are necessary to notify involved parties (Creditor, employee, etc.)</w:t>
            </w:r>
          </w:p>
          <w:p w14:paraId="183F5DC3" w14:textId="77777777" w:rsidR="00587F79" w:rsidRPr="003B58BA" w:rsidRDefault="00587F79" w:rsidP="00DE6C8C">
            <w:pPr>
              <w:widowControl w:val="0"/>
              <w:autoSpaceDE w:val="0"/>
              <w:autoSpaceDN w:val="0"/>
              <w:adjustRightInd w:val="0"/>
              <w:spacing w:after="0" w:line="240" w:lineRule="auto"/>
              <w:rPr>
                <w:rFonts w:ascii="Arial" w:hAnsi="Arial" w:cs="Arial"/>
              </w:rPr>
            </w:pPr>
          </w:p>
          <w:p w14:paraId="183F5DC4" w14:textId="77777777" w:rsidR="00587F79" w:rsidRPr="003B58BA" w:rsidDel="00AF4755" w:rsidRDefault="00587F79" w:rsidP="00B9035A">
            <w:pPr>
              <w:widowControl w:val="0"/>
              <w:autoSpaceDE w:val="0"/>
              <w:autoSpaceDN w:val="0"/>
              <w:adjustRightInd w:val="0"/>
              <w:spacing w:after="0" w:line="240" w:lineRule="auto"/>
              <w:rPr>
                <w:rFonts w:ascii="Arial" w:hAnsi="Arial" w:cs="Arial"/>
              </w:rPr>
            </w:pPr>
            <w:r w:rsidRPr="003B58BA">
              <w:rPr>
                <w:rFonts w:ascii="Arial" w:hAnsi="Arial" w:cs="Arial"/>
              </w:rPr>
              <w:t xml:space="preserve"> </w:t>
            </w:r>
          </w:p>
        </w:tc>
      </w:tr>
      <w:tr w:rsidR="00B139C4" w:rsidRPr="003B58BA" w14:paraId="183F5DCF" w14:textId="77777777" w:rsidTr="007C1D0C">
        <w:trPr>
          <w:gridAfter w:val="2"/>
          <w:wAfter w:w="45" w:type="dxa"/>
          <w:cantSplit/>
          <w:trHeight w:val="11"/>
        </w:trPr>
        <w:tc>
          <w:tcPr>
            <w:tcW w:w="2532"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DC6" w14:textId="77777777" w:rsidR="00B139C4" w:rsidRPr="003B58BA" w:rsidRDefault="00B139C4" w:rsidP="000E3B00">
            <w:pPr>
              <w:pStyle w:val="BodyRow"/>
              <w:rPr>
                <w:b/>
                <w:sz w:val="22"/>
                <w:szCs w:val="22"/>
              </w:rPr>
            </w:pPr>
            <w:r w:rsidRPr="003B58BA">
              <w:rPr>
                <w:b/>
                <w:sz w:val="22"/>
                <w:szCs w:val="22"/>
              </w:rPr>
              <w:t xml:space="preserve">Step </w:t>
            </w:r>
            <w:r w:rsidR="005D209F">
              <w:rPr>
                <w:b/>
                <w:sz w:val="22"/>
                <w:szCs w:val="22"/>
              </w:rPr>
              <w:t>7</w:t>
            </w:r>
          </w:p>
          <w:p w14:paraId="183F5DC7" w14:textId="77777777" w:rsidR="00B139C4" w:rsidRPr="003B58BA" w:rsidRDefault="00B139C4" w:rsidP="000E3B00">
            <w:pPr>
              <w:pStyle w:val="BodyRow"/>
              <w:rPr>
                <w:b/>
                <w:sz w:val="22"/>
                <w:szCs w:val="22"/>
              </w:rPr>
            </w:pPr>
            <w:r w:rsidRPr="003B58BA">
              <w:rPr>
                <w:b/>
                <w:sz w:val="22"/>
                <w:szCs w:val="22"/>
              </w:rPr>
              <w:t>PAYROLL</w:t>
            </w:r>
          </w:p>
          <w:p w14:paraId="183F5DC8" w14:textId="77777777" w:rsidR="00B139C4" w:rsidRPr="003B58BA" w:rsidRDefault="00B139C4" w:rsidP="000E3B00">
            <w:pPr>
              <w:pStyle w:val="BodyRow"/>
              <w:rPr>
                <w:b/>
                <w:sz w:val="22"/>
                <w:szCs w:val="22"/>
              </w:rPr>
            </w:pPr>
            <w:r w:rsidRPr="003B58BA">
              <w:rPr>
                <w:b/>
                <w:sz w:val="22"/>
                <w:szCs w:val="22"/>
              </w:rPr>
              <w:t>SPECIALIST</w:t>
            </w:r>
          </w:p>
        </w:tc>
        <w:tc>
          <w:tcPr>
            <w:tcW w:w="4676" w:type="dxa"/>
            <w:gridSpan w:val="3"/>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DC9" w14:textId="77777777" w:rsidR="00B139C4" w:rsidRPr="003B58BA" w:rsidRDefault="00B139C4" w:rsidP="00755522">
            <w:pPr>
              <w:autoSpaceDE w:val="0"/>
              <w:autoSpaceDN w:val="0"/>
              <w:adjustRightInd w:val="0"/>
              <w:spacing w:after="0" w:line="240" w:lineRule="auto"/>
              <w:rPr>
                <w:rFonts w:ascii="Arial" w:hAnsi="Arial" w:cs="Arial"/>
              </w:rPr>
            </w:pPr>
            <w:r w:rsidRPr="003B58BA">
              <w:rPr>
                <w:rFonts w:ascii="Arial" w:hAnsi="Arial" w:cs="Arial"/>
              </w:rPr>
              <w:t xml:space="preserve">Update Siebel notes, change Siebel </w:t>
            </w:r>
            <w:r w:rsidR="00B37BE5">
              <w:rPr>
                <w:rFonts w:ascii="Arial" w:hAnsi="Arial" w:cs="Arial"/>
              </w:rPr>
              <w:t>Sub-</w:t>
            </w:r>
            <w:r w:rsidRPr="003B58BA">
              <w:rPr>
                <w:rFonts w:ascii="Arial" w:hAnsi="Arial" w:cs="Arial"/>
              </w:rPr>
              <w:t>status to QA and submit to QA.</w:t>
            </w:r>
          </w:p>
          <w:p w14:paraId="183F5DCA" w14:textId="77777777" w:rsidR="00B139C4" w:rsidRPr="003B58BA" w:rsidRDefault="00B139C4" w:rsidP="00755522">
            <w:pPr>
              <w:autoSpaceDE w:val="0"/>
              <w:autoSpaceDN w:val="0"/>
              <w:adjustRightInd w:val="0"/>
              <w:spacing w:after="0" w:line="240" w:lineRule="auto"/>
              <w:rPr>
                <w:rFonts w:ascii="Arial" w:hAnsi="Arial" w:cs="Arial"/>
              </w:rPr>
            </w:pPr>
          </w:p>
          <w:p w14:paraId="183F5DCB" w14:textId="77777777" w:rsidR="00B139C4" w:rsidRPr="003B58BA" w:rsidRDefault="00B139C4" w:rsidP="00755522">
            <w:pPr>
              <w:autoSpaceDE w:val="0"/>
              <w:autoSpaceDN w:val="0"/>
              <w:adjustRightInd w:val="0"/>
              <w:spacing w:after="0" w:line="240" w:lineRule="auto"/>
              <w:rPr>
                <w:rFonts w:ascii="Arial" w:hAnsi="Arial" w:cs="Arial"/>
              </w:rPr>
            </w:pPr>
          </w:p>
        </w:tc>
        <w:tc>
          <w:tcPr>
            <w:tcW w:w="3547"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DCC" w14:textId="77777777" w:rsidR="00B139C4" w:rsidRPr="003B58BA" w:rsidRDefault="00B139C4" w:rsidP="00755522">
            <w:pPr>
              <w:widowControl w:val="0"/>
              <w:autoSpaceDE w:val="0"/>
              <w:autoSpaceDN w:val="0"/>
              <w:adjustRightInd w:val="0"/>
              <w:spacing w:after="0" w:line="240" w:lineRule="auto"/>
              <w:rPr>
                <w:rFonts w:ascii="Arial" w:hAnsi="Arial" w:cs="Arial"/>
              </w:rPr>
            </w:pPr>
            <w:r w:rsidRPr="003B58BA">
              <w:rPr>
                <w:rFonts w:ascii="Arial" w:hAnsi="Arial" w:cs="Arial"/>
              </w:rPr>
              <w:t xml:space="preserve">Log-on to Siebel using username and password and query the SR# attached to that document. </w:t>
            </w:r>
          </w:p>
          <w:p w14:paraId="183F5DCD" w14:textId="77777777" w:rsidR="00B139C4" w:rsidRPr="003B58BA" w:rsidRDefault="00B139C4" w:rsidP="00755522">
            <w:pPr>
              <w:widowControl w:val="0"/>
              <w:autoSpaceDE w:val="0"/>
              <w:autoSpaceDN w:val="0"/>
              <w:adjustRightInd w:val="0"/>
              <w:spacing w:after="0" w:line="240" w:lineRule="auto"/>
              <w:rPr>
                <w:rFonts w:ascii="Arial" w:hAnsi="Arial" w:cs="Arial"/>
              </w:rPr>
            </w:pPr>
          </w:p>
          <w:p w14:paraId="183F5DCE" w14:textId="77777777" w:rsidR="00B139C4" w:rsidRPr="003B58BA" w:rsidRDefault="00921739" w:rsidP="0044394C">
            <w:pPr>
              <w:rPr>
                <w:rFonts w:ascii="Arial" w:hAnsi="Arial" w:cs="Arial"/>
              </w:rPr>
            </w:pPr>
            <w:r w:rsidRPr="003B58BA">
              <w:rPr>
                <w:rFonts w:ascii="Arial" w:hAnsi="Arial" w:cs="Arial"/>
              </w:rPr>
              <w:t xml:space="preserve">Notes should state that action was </w:t>
            </w:r>
            <w:r>
              <w:rPr>
                <w:rFonts w:ascii="Arial" w:hAnsi="Arial" w:cs="Arial"/>
              </w:rPr>
              <w:t xml:space="preserve">entered </w:t>
            </w:r>
            <w:r w:rsidRPr="003B58BA">
              <w:rPr>
                <w:rFonts w:ascii="Arial" w:hAnsi="Arial" w:cs="Arial"/>
              </w:rPr>
              <w:t>and the pay period in which it was processed.</w:t>
            </w:r>
          </w:p>
        </w:tc>
      </w:tr>
      <w:tr w:rsidR="00B139C4" w:rsidRPr="003B58BA" w14:paraId="183F5DE8" w14:textId="77777777" w:rsidTr="007C1D0C">
        <w:trPr>
          <w:gridAfter w:val="2"/>
          <w:wAfter w:w="45" w:type="dxa"/>
          <w:cantSplit/>
          <w:trHeight w:val="20"/>
        </w:trPr>
        <w:tc>
          <w:tcPr>
            <w:tcW w:w="2532"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DD0" w14:textId="77777777" w:rsidR="00B139C4" w:rsidRPr="003B58BA" w:rsidRDefault="00B139C4" w:rsidP="000E3B00">
            <w:pPr>
              <w:pStyle w:val="BodyRow"/>
              <w:rPr>
                <w:b/>
                <w:sz w:val="22"/>
                <w:szCs w:val="22"/>
              </w:rPr>
            </w:pPr>
            <w:r w:rsidRPr="003B58BA">
              <w:rPr>
                <w:b/>
                <w:sz w:val="22"/>
                <w:szCs w:val="22"/>
              </w:rPr>
              <w:t xml:space="preserve">Step </w:t>
            </w:r>
            <w:r w:rsidR="005D209F">
              <w:rPr>
                <w:b/>
                <w:sz w:val="22"/>
                <w:szCs w:val="22"/>
              </w:rPr>
              <w:t>8</w:t>
            </w:r>
          </w:p>
          <w:p w14:paraId="183F5DD1" w14:textId="77777777" w:rsidR="00B139C4" w:rsidRPr="003B58BA" w:rsidRDefault="00B139C4" w:rsidP="000E3B00">
            <w:pPr>
              <w:pStyle w:val="BodyRow"/>
              <w:rPr>
                <w:b/>
                <w:sz w:val="22"/>
                <w:szCs w:val="22"/>
              </w:rPr>
            </w:pPr>
            <w:r w:rsidRPr="003B58BA">
              <w:rPr>
                <w:b/>
                <w:sz w:val="22"/>
                <w:szCs w:val="22"/>
              </w:rPr>
              <w:t>PAYROLL QA</w:t>
            </w:r>
          </w:p>
        </w:tc>
        <w:tc>
          <w:tcPr>
            <w:tcW w:w="4676" w:type="dxa"/>
            <w:gridSpan w:val="3"/>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DD2" w14:textId="77777777" w:rsidR="00B139C4" w:rsidRPr="003B58BA" w:rsidRDefault="00B139C4" w:rsidP="00755522">
            <w:pPr>
              <w:autoSpaceDE w:val="0"/>
              <w:autoSpaceDN w:val="0"/>
              <w:adjustRightInd w:val="0"/>
              <w:spacing w:after="0" w:line="240" w:lineRule="auto"/>
              <w:rPr>
                <w:rFonts w:ascii="Arial" w:hAnsi="Arial" w:cs="Arial"/>
              </w:rPr>
            </w:pPr>
            <w:r w:rsidRPr="003B58BA">
              <w:rPr>
                <w:rFonts w:ascii="Arial" w:hAnsi="Arial" w:cs="Arial"/>
              </w:rPr>
              <w:t>Conduct Quality Assurance check.</w:t>
            </w:r>
          </w:p>
          <w:p w14:paraId="183F5DD3" w14:textId="77777777" w:rsidR="00B139C4" w:rsidRDefault="00B139C4" w:rsidP="00755522">
            <w:pPr>
              <w:autoSpaceDE w:val="0"/>
              <w:autoSpaceDN w:val="0"/>
              <w:adjustRightInd w:val="0"/>
              <w:spacing w:after="0" w:line="240" w:lineRule="auto"/>
              <w:rPr>
                <w:rFonts w:ascii="Arial" w:hAnsi="Arial" w:cs="Arial"/>
              </w:rPr>
            </w:pPr>
          </w:p>
          <w:p w14:paraId="183F5DD4" w14:textId="77777777" w:rsidR="0057033E" w:rsidRDefault="0057033E" w:rsidP="0057033E">
            <w:pPr>
              <w:autoSpaceDE w:val="0"/>
              <w:autoSpaceDN w:val="0"/>
              <w:adjustRightInd w:val="0"/>
              <w:spacing w:after="0" w:line="240" w:lineRule="auto"/>
              <w:rPr>
                <w:rFonts w:ascii="Arial" w:hAnsi="Arial" w:cs="Arial"/>
              </w:rPr>
            </w:pPr>
            <w:r>
              <w:rPr>
                <w:rFonts w:ascii="Arial" w:hAnsi="Arial" w:cs="Arial"/>
              </w:rPr>
              <w:t>If any errors are found</w:t>
            </w:r>
            <w:r w:rsidR="00AF4755">
              <w:rPr>
                <w:rFonts w:ascii="Arial" w:hAnsi="Arial" w:cs="Arial"/>
              </w:rPr>
              <w:t>,</w:t>
            </w:r>
            <w:r>
              <w:rPr>
                <w:rFonts w:ascii="Arial" w:hAnsi="Arial" w:cs="Arial"/>
              </w:rPr>
              <w:t xml:space="preserve"> a correction sheet will be created to return to Payroll Specialist</w:t>
            </w:r>
            <w:r w:rsidR="006D7817">
              <w:rPr>
                <w:rFonts w:ascii="Arial" w:hAnsi="Arial" w:cs="Arial"/>
              </w:rPr>
              <w:t>.</w:t>
            </w:r>
            <w:r>
              <w:rPr>
                <w:rFonts w:ascii="Arial" w:hAnsi="Arial" w:cs="Arial"/>
              </w:rPr>
              <w:t xml:space="preserve"> </w:t>
            </w:r>
          </w:p>
          <w:p w14:paraId="183F5DD5" w14:textId="77777777" w:rsidR="0057033E" w:rsidRPr="003B58BA" w:rsidRDefault="0057033E" w:rsidP="00755522">
            <w:pPr>
              <w:autoSpaceDE w:val="0"/>
              <w:autoSpaceDN w:val="0"/>
              <w:adjustRightInd w:val="0"/>
              <w:spacing w:after="0" w:line="240" w:lineRule="auto"/>
              <w:rPr>
                <w:rFonts w:ascii="Arial" w:hAnsi="Arial" w:cs="Arial"/>
              </w:rPr>
            </w:pPr>
          </w:p>
          <w:p w14:paraId="183F5DD6" w14:textId="77777777" w:rsidR="00B139C4" w:rsidRPr="007B2D5B" w:rsidRDefault="00B139C4" w:rsidP="00755522">
            <w:pPr>
              <w:autoSpaceDE w:val="0"/>
              <w:autoSpaceDN w:val="0"/>
              <w:adjustRightInd w:val="0"/>
              <w:spacing w:after="0" w:line="240" w:lineRule="auto"/>
              <w:rPr>
                <w:rFonts w:ascii="Arial" w:hAnsi="Arial" w:cs="Arial"/>
              </w:rPr>
            </w:pPr>
            <w:r w:rsidRPr="007B2D5B">
              <w:rPr>
                <w:rFonts w:ascii="Arial" w:hAnsi="Arial" w:cs="Arial"/>
              </w:rPr>
              <w:t>Errors exist within the case file?</w:t>
            </w:r>
          </w:p>
          <w:p w14:paraId="183F5DD7" w14:textId="77777777" w:rsidR="00B139C4" w:rsidRPr="007B2D5B" w:rsidRDefault="00B139C4" w:rsidP="00755522">
            <w:pPr>
              <w:autoSpaceDE w:val="0"/>
              <w:autoSpaceDN w:val="0"/>
              <w:adjustRightInd w:val="0"/>
              <w:spacing w:after="0" w:line="240" w:lineRule="auto"/>
              <w:rPr>
                <w:rFonts w:ascii="Arial" w:hAnsi="Arial" w:cs="Arial"/>
              </w:rPr>
            </w:pPr>
          </w:p>
          <w:p w14:paraId="183F5DD8" w14:textId="77777777" w:rsidR="00B139C4" w:rsidRPr="007B2D5B" w:rsidRDefault="00B139C4" w:rsidP="00755522">
            <w:pPr>
              <w:autoSpaceDE w:val="0"/>
              <w:autoSpaceDN w:val="0"/>
              <w:adjustRightInd w:val="0"/>
              <w:spacing w:after="0" w:line="240" w:lineRule="auto"/>
              <w:rPr>
                <w:rFonts w:ascii="Arial" w:hAnsi="Arial" w:cs="Arial"/>
              </w:rPr>
            </w:pPr>
            <w:r w:rsidRPr="007B2D5B">
              <w:rPr>
                <w:rFonts w:ascii="Arial" w:hAnsi="Arial" w:cs="Arial"/>
              </w:rPr>
              <w:t>If Yes, give back to Payroll Specialist to correct. (</w:t>
            </w:r>
            <w:r w:rsidR="00AF4755">
              <w:rPr>
                <w:rFonts w:ascii="Arial" w:hAnsi="Arial" w:cs="Arial"/>
              </w:rPr>
              <w:t>Go to</w:t>
            </w:r>
            <w:r w:rsidR="00AF4755" w:rsidRPr="007B2D5B">
              <w:rPr>
                <w:rFonts w:ascii="Arial" w:hAnsi="Arial" w:cs="Arial"/>
              </w:rPr>
              <w:t xml:space="preserve"> </w:t>
            </w:r>
            <w:r w:rsidRPr="007B2D5B">
              <w:rPr>
                <w:rFonts w:ascii="Arial" w:hAnsi="Arial" w:cs="Arial"/>
              </w:rPr>
              <w:t>Step</w:t>
            </w:r>
            <w:r w:rsidR="005D209F">
              <w:rPr>
                <w:rFonts w:ascii="Arial" w:hAnsi="Arial" w:cs="Arial"/>
              </w:rPr>
              <w:t xml:space="preserve"> 9</w:t>
            </w:r>
            <w:r w:rsidRPr="007B2D5B">
              <w:rPr>
                <w:rFonts w:ascii="Arial" w:hAnsi="Arial" w:cs="Arial"/>
              </w:rPr>
              <w:t>)</w:t>
            </w:r>
          </w:p>
          <w:p w14:paraId="183F5DD9" w14:textId="77777777" w:rsidR="00B139C4" w:rsidRPr="007B2D5B" w:rsidRDefault="00B139C4" w:rsidP="00755522">
            <w:pPr>
              <w:autoSpaceDE w:val="0"/>
              <w:autoSpaceDN w:val="0"/>
              <w:adjustRightInd w:val="0"/>
              <w:spacing w:after="0" w:line="240" w:lineRule="auto"/>
              <w:rPr>
                <w:rFonts w:ascii="Arial" w:hAnsi="Arial" w:cs="Arial"/>
              </w:rPr>
            </w:pPr>
          </w:p>
          <w:p w14:paraId="183F5DDA" w14:textId="77777777" w:rsidR="00B139C4" w:rsidRPr="007B2D5B" w:rsidRDefault="00B139C4" w:rsidP="00755522">
            <w:pPr>
              <w:autoSpaceDE w:val="0"/>
              <w:autoSpaceDN w:val="0"/>
              <w:adjustRightInd w:val="0"/>
              <w:spacing w:after="0" w:line="240" w:lineRule="auto"/>
              <w:rPr>
                <w:rFonts w:ascii="Arial" w:hAnsi="Arial" w:cs="Arial"/>
              </w:rPr>
            </w:pPr>
            <w:r w:rsidRPr="007B2D5B">
              <w:rPr>
                <w:rFonts w:ascii="Arial" w:hAnsi="Arial" w:cs="Arial"/>
              </w:rPr>
              <w:t>OR</w:t>
            </w:r>
          </w:p>
          <w:p w14:paraId="183F5DDB" w14:textId="77777777" w:rsidR="00B139C4" w:rsidRPr="007B2D5B" w:rsidRDefault="00B139C4" w:rsidP="00755522">
            <w:pPr>
              <w:autoSpaceDE w:val="0"/>
              <w:autoSpaceDN w:val="0"/>
              <w:adjustRightInd w:val="0"/>
              <w:spacing w:after="0" w:line="240" w:lineRule="auto"/>
              <w:rPr>
                <w:rFonts w:ascii="Arial" w:hAnsi="Arial" w:cs="Arial"/>
              </w:rPr>
            </w:pPr>
          </w:p>
          <w:p w14:paraId="183F5DDC" w14:textId="77777777" w:rsidR="00B139C4" w:rsidRDefault="00B139C4" w:rsidP="0035621F">
            <w:pPr>
              <w:autoSpaceDE w:val="0"/>
              <w:autoSpaceDN w:val="0"/>
              <w:adjustRightInd w:val="0"/>
              <w:spacing w:after="0" w:line="240" w:lineRule="auto"/>
              <w:rPr>
                <w:rFonts w:ascii="Arial" w:hAnsi="Arial" w:cs="Arial"/>
              </w:rPr>
            </w:pPr>
            <w:r w:rsidRPr="007B2D5B">
              <w:rPr>
                <w:rFonts w:ascii="Arial" w:hAnsi="Arial" w:cs="Arial"/>
              </w:rPr>
              <w:t>If No, update SR as necessary and close Siebel SR (</w:t>
            </w:r>
            <w:r w:rsidR="00AF4755">
              <w:rPr>
                <w:rFonts w:ascii="Arial" w:hAnsi="Arial" w:cs="Arial"/>
              </w:rPr>
              <w:t>Go to</w:t>
            </w:r>
            <w:r w:rsidR="00AF4755" w:rsidRPr="007B2D5B">
              <w:rPr>
                <w:rFonts w:ascii="Arial" w:hAnsi="Arial" w:cs="Arial"/>
              </w:rPr>
              <w:t xml:space="preserve"> </w:t>
            </w:r>
            <w:r w:rsidRPr="007B2D5B">
              <w:rPr>
                <w:rFonts w:ascii="Arial" w:hAnsi="Arial" w:cs="Arial"/>
              </w:rPr>
              <w:t xml:space="preserve">Step </w:t>
            </w:r>
            <w:r w:rsidR="007A7072" w:rsidRPr="007B2D5B">
              <w:rPr>
                <w:rFonts w:ascii="Arial" w:hAnsi="Arial" w:cs="Arial"/>
              </w:rPr>
              <w:t>1</w:t>
            </w:r>
            <w:r w:rsidR="005D209F">
              <w:rPr>
                <w:rFonts w:ascii="Arial" w:hAnsi="Arial" w:cs="Arial"/>
              </w:rPr>
              <w:t>0</w:t>
            </w:r>
            <w:r w:rsidRPr="007B2D5B">
              <w:rPr>
                <w:rFonts w:ascii="Arial" w:hAnsi="Arial" w:cs="Arial"/>
              </w:rPr>
              <w:t>)</w:t>
            </w:r>
            <w:r w:rsidR="006D7817">
              <w:rPr>
                <w:rFonts w:ascii="Arial" w:hAnsi="Arial" w:cs="Arial"/>
              </w:rPr>
              <w:t>.</w:t>
            </w:r>
          </w:p>
          <w:p w14:paraId="183F5DDD" w14:textId="77777777" w:rsidR="007A7072" w:rsidRDefault="007A7072" w:rsidP="0035621F">
            <w:pPr>
              <w:autoSpaceDE w:val="0"/>
              <w:autoSpaceDN w:val="0"/>
              <w:adjustRightInd w:val="0"/>
              <w:spacing w:after="0" w:line="240" w:lineRule="auto"/>
              <w:rPr>
                <w:rFonts w:ascii="Arial" w:hAnsi="Arial" w:cs="Arial"/>
              </w:rPr>
            </w:pPr>
          </w:p>
          <w:p w14:paraId="183F5DDE" w14:textId="77777777" w:rsidR="007A7072" w:rsidRPr="003B58BA" w:rsidDel="009E13DC" w:rsidRDefault="007A7072" w:rsidP="007A7072">
            <w:pPr>
              <w:autoSpaceDE w:val="0"/>
              <w:autoSpaceDN w:val="0"/>
              <w:adjustRightInd w:val="0"/>
              <w:spacing w:after="0" w:line="240" w:lineRule="auto"/>
              <w:rPr>
                <w:rFonts w:ascii="Arial" w:hAnsi="Arial" w:cs="Arial"/>
              </w:rPr>
            </w:pPr>
          </w:p>
        </w:tc>
        <w:tc>
          <w:tcPr>
            <w:tcW w:w="3547"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DDF" w14:textId="77777777" w:rsidR="00B139C4" w:rsidRDefault="00B139C4" w:rsidP="00755522">
            <w:pPr>
              <w:widowControl w:val="0"/>
              <w:autoSpaceDE w:val="0"/>
              <w:autoSpaceDN w:val="0"/>
              <w:adjustRightInd w:val="0"/>
              <w:spacing w:after="0" w:line="240" w:lineRule="auto"/>
              <w:rPr>
                <w:rFonts w:ascii="Arial" w:hAnsi="Arial" w:cs="Arial"/>
              </w:rPr>
            </w:pPr>
            <w:r w:rsidRPr="003B58BA">
              <w:rPr>
                <w:rFonts w:ascii="Arial" w:hAnsi="Arial" w:cs="Arial"/>
              </w:rPr>
              <w:t>Completed case file folder is submitted to QA Specialist for quality assurance and closure.</w:t>
            </w:r>
          </w:p>
          <w:p w14:paraId="183F5DE0" w14:textId="77777777" w:rsidR="00B139C4" w:rsidRDefault="00B139C4" w:rsidP="00755522">
            <w:pPr>
              <w:widowControl w:val="0"/>
              <w:autoSpaceDE w:val="0"/>
              <w:autoSpaceDN w:val="0"/>
              <w:adjustRightInd w:val="0"/>
              <w:spacing w:after="0" w:line="240" w:lineRule="auto"/>
              <w:rPr>
                <w:rFonts w:ascii="Arial" w:hAnsi="Arial" w:cs="Arial"/>
              </w:rPr>
            </w:pPr>
          </w:p>
          <w:p w14:paraId="183F5DE1" w14:textId="77777777" w:rsidR="00B139C4" w:rsidRPr="003B58BA" w:rsidRDefault="00B139C4" w:rsidP="00755522">
            <w:pPr>
              <w:widowControl w:val="0"/>
              <w:autoSpaceDE w:val="0"/>
              <w:autoSpaceDN w:val="0"/>
              <w:adjustRightInd w:val="0"/>
              <w:spacing w:after="0" w:line="240" w:lineRule="auto"/>
              <w:rPr>
                <w:rFonts w:ascii="Arial" w:hAnsi="Arial" w:cs="Arial"/>
              </w:rPr>
            </w:pPr>
            <w:r w:rsidRPr="00966954">
              <w:rPr>
                <w:rFonts w:ascii="Arial" w:hAnsi="Arial" w:cs="Arial"/>
              </w:rPr>
              <w:t>QA will review all that the appropriate steps were taken for processing, completing the letter, interrogatories and calculation sheet.</w:t>
            </w:r>
          </w:p>
          <w:p w14:paraId="183F5DE2" w14:textId="77777777" w:rsidR="00B139C4" w:rsidRPr="003B58BA" w:rsidRDefault="00B139C4" w:rsidP="00755522">
            <w:pPr>
              <w:widowControl w:val="0"/>
              <w:autoSpaceDE w:val="0"/>
              <w:autoSpaceDN w:val="0"/>
              <w:adjustRightInd w:val="0"/>
              <w:spacing w:after="0" w:line="240" w:lineRule="auto"/>
              <w:rPr>
                <w:rFonts w:ascii="Arial" w:hAnsi="Arial" w:cs="Arial"/>
              </w:rPr>
            </w:pPr>
          </w:p>
          <w:p w14:paraId="183F5DE3" w14:textId="77777777" w:rsidR="00B139C4" w:rsidRDefault="00B139C4" w:rsidP="00B40D34">
            <w:pPr>
              <w:widowControl w:val="0"/>
              <w:autoSpaceDE w:val="0"/>
              <w:autoSpaceDN w:val="0"/>
              <w:adjustRightInd w:val="0"/>
              <w:spacing w:after="0" w:line="240" w:lineRule="auto"/>
              <w:rPr>
                <w:rFonts w:ascii="Arial" w:hAnsi="Arial" w:cs="Arial"/>
              </w:rPr>
            </w:pPr>
            <w:r w:rsidRPr="003B58BA">
              <w:rPr>
                <w:rFonts w:ascii="Arial" w:hAnsi="Arial" w:cs="Arial"/>
              </w:rPr>
              <w:t xml:space="preserve">(Note: Any corrective actions will be completed by </w:t>
            </w:r>
            <w:r>
              <w:rPr>
                <w:rFonts w:ascii="Arial" w:hAnsi="Arial" w:cs="Arial"/>
              </w:rPr>
              <w:t>P</w:t>
            </w:r>
            <w:r w:rsidRPr="003B58BA">
              <w:rPr>
                <w:rFonts w:ascii="Arial" w:hAnsi="Arial" w:cs="Arial"/>
              </w:rPr>
              <w:t xml:space="preserve">ayroll </w:t>
            </w:r>
            <w:r>
              <w:rPr>
                <w:rFonts w:ascii="Arial" w:hAnsi="Arial" w:cs="Arial"/>
              </w:rPr>
              <w:t>S</w:t>
            </w:r>
            <w:r w:rsidRPr="003B58BA">
              <w:rPr>
                <w:rFonts w:ascii="Arial" w:hAnsi="Arial" w:cs="Arial"/>
              </w:rPr>
              <w:t>pecialist before debt management case is closed and filed)</w:t>
            </w:r>
          </w:p>
          <w:p w14:paraId="183F5DE4" w14:textId="77777777" w:rsidR="001226E4" w:rsidRDefault="001226E4" w:rsidP="00B40D34">
            <w:pPr>
              <w:widowControl w:val="0"/>
              <w:autoSpaceDE w:val="0"/>
              <w:autoSpaceDN w:val="0"/>
              <w:adjustRightInd w:val="0"/>
              <w:spacing w:after="0" w:line="240" w:lineRule="auto"/>
              <w:rPr>
                <w:rFonts w:ascii="Arial" w:hAnsi="Arial" w:cs="Arial"/>
              </w:rPr>
            </w:pPr>
          </w:p>
          <w:p w14:paraId="183F5DE5" w14:textId="77777777" w:rsidR="001226E4" w:rsidRPr="007B2D5B" w:rsidRDefault="001226E4" w:rsidP="001226E4">
            <w:pPr>
              <w:widowControl w:val="0"/>
              <w:autoSpaceDE w:val="0"/>
              <w:autoSpaceDN w:val="0"/>
              <w:adjustRightInd w:val="0"/>
              <w:spacing w:after="0" w:line="240" w:lineRule="auto"/>
              <w:rPr>
                <w:rFonts w:ascii="Arial" w:hAnsi="Arial" w:cs="Arial"/>
              </w:rPr>
            </w:pPr>
            <w:r w:rsidRPr="007B2D5B">
              <w:rPr>
                <w:rFonts w:ascii="Arial" w:hAnsi="Arial" w:cs="Arial"/>
              </w:rPr>
              <w:t xml:space="preserve">QA will review all the steps taken in steps to determine if the right decision was made by </w:t>
            </w:r>
            <w:r w:rsidR="00AF4755">
              <w:rPr>
                <w:rFonts w:ascii="Arial" w:hAnsi="Arial" w:cs="Arial"/>
              </w:rPr>
              <w:t>P</w:t>
            </w:r>
            <w:r w:rsidR="001A4F13">
              <w:rPr>
                <w:rFonts w:ascii="Arial" w:hAnsi="Arial" w:cs="Arial"/>
              </w:rPr>
              <w:t xml:space="preserve">ayroll </w:t>
            </w:r>
            <w:r w:rsidR="00AF4755">
              <w:rPr>
                <w:rFonts w:ascii="Arial" w:hAnsi="Arial" w:cs="Arial"/>
              </w:rPr>
              <w:t>S</w:t>
            </w:r>
            <w:r w:rsidR="001A4F13">
              <w:rPr>
                <w:rFonts w:ascii="Arial" w:hAnsi="Arial" w:cs="Arial"/>
              </w:rPr>
              <w:t>pecialist</w:t>
            </w:r>
            <w:r w:rsidRPr="007B2D5B">
              <w:rPr>
                <w:rFonts w:ascii="Arial" w:hAnsi="Arial" w:cs="Arial"/>
              </w:rPr>
              <w:t>.</w:t>
            </w:r>
          </w:p>
          <w:p w14:paraId="183F5DE6" w14:textId="77777777" w:rsidR="001226E4" w:rsidRPr="007B2D5B" w:rsidRDefault="001226E4" w:rsidP="001226E4">
            <w:pPr>
              <w:widowControl w:val="0"/>
              <w:autoSpaceDE w:val="0"/>
              <w:autoSpaceDN w:val="0"/>
              <w:adjustRightInd w:val="0"/>
              <w:spacing w:after="0" w:line="240" w:lineRule="auto"/>
              <w:rPr>
                <w:rFonts w:ascii="Arial" w:hAnsi="Arial" w:cs="Arial"/>
              </w:rPr>
            </w:pPr>
          </w:p>
          <w:p w14:paraId="183F5DE7" w14:textId="77777777" w:rsidR="001226E4" w:rsidRPr="003B58BA" w:rsidRDefault="001226E4" w:rsidP="001226E4">
            <w:pPr>
              <w:widowControl w:val="0"/>
              <w:autoSpaceDE w:val="0"/>
              <w:autoSpaceDN w:val="0"/>
              <w:adjustRightInd w:val="0"/>
              <w:spacing w:after="0" w:line="240" w:lineRule="auto"/>
              <w:rPr>
                <w:rFonts w:ascii="Arial" w:hAnsi="Arial" w:cs="Arial"/>
              </w:rPr>
            </w:pPr>
            <w:r w:rsidRPr="007B2D5B">
              <w:rPr>
                <w:rFonts w:ascii="Arial" w:hAnsi="Arial" w:cs="Arial"/>
              </w:rPr>
              <w:t>Corrections are given back to Payroll Specialist to complete.</w:t>
            </w:r>
          </w:p>
        </w:tc>
      </w:tr>
      <w:tr w:rsidR="00B139C4" w:rsidRPr="003B58BA" w14:paraId="183F5DF4" w14:textId="77777777" w:rsidTr="007C1D0C">
        <w:trPr>
          <w:gridAfter w:val="2"/>
          <w:wAfter w:w="45" w:type="dxa"/>
          <w:cantSplit/>
          <w:trHeight w:val="20"/>
        </w:trPr>
        <w:tc>
          <w:tcPr>
            <w:tcW w:w="2532"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DE9" w14:textId="77777777" w:rsidR="00B139C4" w:rsidRPr="003B58BA" w:rsidRDefault="00B139C4" w:rsidP="006A170E">
            <w:pPr>
              <w:pStyle w:val="BodyRow"/>
              <w:rPr>
                <w:b/>
                <w:sz w:val="22"/>
                <w:szCs w:val="22"/>
              </w:rPr>
            </w:pPr>
            <w:r w:rsidRPr="003B58BA">
              <w:rPr>
                <w:b/>
                <w:sz w:val="22"/>
                <w:szCs w:val="22"/>
              </w:rPr>
              <w:t xml:space="preserve">Step </w:t>
            </w:r>
            <w:r w:rsidR="005D209F">
              <w:rPr>
                <w:b/>
                <w:sz w:val="22"/>
                <w:szCs w:val="22"/>
              </w:rPr>
              <w:t>9</w:t>
            </w:r>
          </w:p>
          <w:p w14:paraId="183F5DEA" w14:textId="77777777" w:rsidR="00B139C4" w:rsidRPr="003B58BA" w:rsidRDefault="00B139C4" w:rsidP="006A170E">
            <w:pPr>
              <w:pStyle w:val="BodyRow"/>
              <w:rPr>
                <w:b/>
                <w:sz w:val="22"/>
                <w:szCs w:val="22"/>
              </w:rPr>
            </w:pPr>
            <w:r w:rsidRPr="003B58BA">
              <w:rPr>
                <w:b/>
                <w:sz w:val="22"/>
                <w:szCs w:val="22"/>
              </w:rPr>
              <w:t>PAYROLL</w:t>
            </w:r>
          </w:p>
          <w:p w14:paraId="183F5DEB" w14:textId="77777777" w:rsidR="00B139C4" w:rsidRPr="003B58BA" w:rsidRDefault="00B139C4" w:rsidP="006A170E">
            <w:pPr>
              <w:pStyle w:val="BodyRow"/>
              <w:rPr>
                <w:b/>
                <w:sz w:val="22"/>
                <w:szCs w:val="22"/>
              </w:rPr>
            </w:pPr>
            <w:r w:rsidRPr="003B58BA">
              <w:rPr>
                <w:b/>
                <w:sz w:val="22"/>
                <w:szCs w:val="22"/>
              </w:rPr>
              <w:t>SPECIALIST</w:t>
            </w:r>
          </w:p>
        </w:tc>
        <w:tc>
          <w:tcPr>
            <w:tcW w:w="4676" w:type="dxa"/>
            <w:gridSpan w:val="3"/>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DEC" w14:textId="77777777" w:rsidR="00B139C4" w:rsidRPr="003B58BA" w:rsidRDefault="00B139C4" w:rsidP="00755522">
            <w:pPr>
              <w:autoSpaceDE w:val="0"/>
              <w:autoSpaceDN w:val="0"/>
              <w:adjustRightInd w:val="0"/>
              <w:spacing w:after="0" w:line="240" w:lineRule="auto"/>
              <w:rPr>
                <w:rFonts w:ascii="Arial" w:hAnsi="Arial" w:cs="Arial"/>
              </w:rPr>
            </w:pPr>
            <w:r w:rsidRPr="003B58BA">
              <w:rPr>
                <w:rFonts w:ascii="Arial" w:hAnsi="Arial" w:cs="Arial"/>
              </w:rPr>
              <w:t>Make corrections to errors.</w:t>
            </w:r>
          </w:p>
          <w:p w14:paraId="183F5DED" w14:textId="77777777" w:rsidR="00B139C4" w:rsidRPr="003B58BA" w:rsidRDefault="00B139C4" w:rsidP="00755522">
            <w:pPr>
              <w:autoSpaceDE w:val="0"/>
              <w:autoSpaceDN w:val="0"/>
              <w:adjustRightInd w:val="0"/>
              <w:spacing w:after="0" w:line="240" w:lineRule="auto"/>
              <w:rPr>
                <w:rFonts w:ascii="Arial" w:hAnsi="Arial" w:cs="Arial"/>
              </w:rPr>
            </w:pPr>
          </w:p>
          <w:p w14:paraId="183F5DEE" w14:textId="77777777" w:rsidR="00B139C4" w:rsidRPr="00183CAC" w:rsidRDefault="00B139C4" w:rsidP="001B679F">
            <w:pPr>
              <w:widowControl w:val="0"/>
              <w:autoSpaceDE w:val="0"/>
              <w:autoSpaceDN w:val="0"/>
              <w:adjustRightInd w:val="0"/>
              <w:spacing w:after="0" w:line="240" w:lineRule="auto"/>
              <w:rPr>
                <w:rFonts w:ascii="Arial" w:hAnsi="Arial" w:cs="Arial"/>
              </w:rPr>
            </w:pPr>
            <w:r w:rsidRPr="00183CAC">
              <w:rPr>
                <w:rFonts w:ascii="Arial" w:hAnsi="Arial" w:cs="Arial"/>
              </w:rPr>
              <w:t xml:space="preserve">Spreadsheet errors see </w:t>
            </w:r>
            <w:r w:rsidR="0035621F" w:rsidRPr="00183CAC">
              <w:rPr>
                <w:rFonts w:ascii="Arial" w:hAnsi="Arial" w:cs="Arial"/>
              </w:rPr>
              <w:t>Section 4.1</w:t>
            </w:r>
            <w:r w:rsidR="00921739" w:rsidRPr="00183CAC">
              <w:rPr>
                <w:rFonts w:ascii="Arial" w:hAnsi="Arial" w:cs="Arial"/>
              </w:rPr>
              <w:t xml:space="preserve"> </w:t>
            </w:r>
            <w:r w:rsidRPr="00183CAC">
              <w:rPr>
                <w:rFonts w:ascii="Arial" w:hAnsi="Arial" w:cs="Arial"/>
              </w:rPr>
              <w:t xml:space="preserve">Step </w:t>
            </w:r>
            <w:r w:rsidR="0035621F" w:rsidRPr="00183CAC">
              <w:rPr>
                <w:rFonts w:ascii="Arial" w:hAnsi="Arial" w:cs="Arial"/>
              </w:rPr>
              <w:t>4</w:t>
            </w:r>
          </w:p>
          <w:p w14:paraId="183F5DEF" w14:textId="77777777" w:rsidR="00B139C4" w:rsidRPr="00183CAC" w:rsidRDefault="00B139C4" w:rsidP="001C7EB5">
            <w:pPr>
              <w:widowControl w:val="0"/>
              <w:autoSpaceDE w:val="0"/>
              <w:autoSpaceDN w:val="0"/>
              <w:adjustRightInd w:val="0"/>
              <w:spacing w:after="0" w:line="240" w:lineRule="auto"/>
              <w:rPr>
                <w:rFonts w:ascii="Arial" w:hAnsi="Arial" w:cs="Arial"/>
              </w:rPr>
            </w:pPr>
            <w:r w:rsidRPr="00183CAC">
              <w:rPr>
                <w:rFonts w:ascii="Arial" w:hAnsi="Arial" w:cs="Arial"/>
              </w:rPr>
              <w:t>Processing errors</w:t>
            </w:r>
            <w:r w:rsidR="002510D0" w:rsidRPr="00183CAC">
              <w:rPr>
                <w:rFonts w:ascii="Arial" w:hAnsi="Arial" w:cs="Arial"/>
              </w:rPr>
              <w:t>,</w:t>
            </w:r>
            <w:r w:rsidR="005D209F" w:rsidRPr="00183CAC">
              <w:rPr>
                <w:rFonts w:ascii="Arial" w:hAnsi="Arial" w:cs="Arial"/>
              </w:rPr>
              <w:t xml:space="preserve"> G</w:t>
            </w:r>
            <w:r w:rsidR="002510D0" w:rsidRPr="00183CAC">
              <w:rPr>
                <w:rFonts w:ascii="Arial" w:hAnsi="Arial" w:cs="Arial"/>
              </w:rPr>
              <w:t xml:space="preserve">o to Step 1, </w:t>
            </w:r>
          </w:p>
          <w:p w14:paraId="183F5DF0" w14:textId="77777777" w:rsidR="00B139C4" w:rsidRPr="00183CAC" w:rsidRDefault="00B139C4" w:rsidP="001B679F">
            <w:pPr>
              <w:autoSpaceDE w:val="0"/>
              <w:autoSpaceDN w:val="0"/>
              <w:adjustRightInd w:val="0"/>
              <w:spacing w:after="0" w:line="240" w:lineRule="auto"/>
              <w:rPr>
                <w:rFonts w:ascii="Arial" w:hAnsi="Arial" w:cs="Arial"/>
              </w:rPr>
            </w:pPr>
            <w:r w:rsidRPr="00183CAC">
              <w:rPr>
                <w:rFonts w:ascii="Arial" w:hAnsi="Arial" w:cs="Arial"/>
              </w:rPr>
              <w:t xml:space="preserve">Interrogatories see </w:t>
            </w:r>
            <w:r w:rsidR="00357D93" w:rsidRPr="00183CAC">
              <w:rPr>
                <w:rFonts w:ascii="Arial" w:hAnsi="Arial" w:cs="Arial"/>
              </w:rPr>
              <w:t>S</w:t>
            </w:r>
            <w:r w:rsidR="00921739" w:rsidRPr="00183CAC">
              <w:rPr>
                <w:rFonts w:ascii="Arial" w:hAnsi="Arial" w:cs="Arial"/>
              </w:rPr>
              <w:t xml:space="preserve">ection 4.1 </w:t>
            </w:r>
            <w:r w:rsidR="001C7EB5" w:rsidRPr="00183CAC">
              <w:rPr>
                <w:rFonts w:ascii="Arial" w:hAnsi="Arial" w:cs="Arial"/>
              </w:rPr>
              <w:t>S</w:t>
            </w:r>
            <w:r w:rsidR="00921739" w:rsidRPr="00183CAC">
              <w:rPr>
                <w:rFonts w:ascii="Arial" w:hAnsi="Arial" w:cs="Arial"/>
              </w:rPr>
              <w:t>tep 8</w:t>
            </w:r>
          </w:p>
          <w:p w14:paraId="183F5DF1" w14:textId="77777777" w:rsidR="001226E4" w:rsidRPr="003B58BA" w:rsidRDefault="001226E4" w:rsidP="001B679F">
            <w:pPr>
              <w:autoSpaceDE w:val="0"/>
              <w:autoSpaceDN w:val="0"/>
              <w:adjustRightInd w:val="0"/>
              <w:spacing w:after="0" w:line="240" w:lineRule="auto"/>
              <w:rPr>
                <w:rFonts w:ascii="Arial" w:hAnsi="Arial" w:cs="Arial"/>
              </w:rPr>
            </w:pPr>
            <w:r w:rsidRPr="00183CAC">
              <w:rPr>
                <w:rFonts w:ascii="Arial" w:hAnsi="Arial" w:cs="Arial"/>
              </w:rPr>
              <w:t>Garni</w:t>
            </w:r>
            <w:r w:rsidR="007B2D5B" w:rsidRPr="00183CAC">
              <w:rPr>
                <w:rFonts w:ascii="Arial" w:hAnsi="Arial" w:cs="Arial"/>
              </w:rPr>
              <w:t xml:space="preserve">shment letter errors see Step </w:t>
            </w:r>
            <w:r w:rsidR="005D209F" w:rsidRPr="00183CAC">
              <w:rPr>
                <w:rFonts w:ascii="Arial" w:hAnsi="Arial" w:cs="Arial"/>
              </w:rPr>
              <w:t>6.</w:t>
            </w:r>
          </w:p>
          <w:p w14:paraId="183F5DF2" w14:textId="77777777" w:rsidR="00B139C4" w:rsidRPr="003B58BA" w:rsidRDefault="00B139C4" w:rsidP="00755522">
            <w:pPr>
              <w:autoSpaceDE w:val="0"/>
              <w:autoSpaceDN w:val="0"/>
              <w:adjustRightInd w:val="0"/>
              <w:spacing w:after="0" w:line="240" w:lineRule="auto"/>
              <w:rPr>
                <w:rFonts w:ascii="Arial" w:hAnsi="Arial" w:cs="Arial"/>
              </w:rPr>
            </w:pPr>
          </w:p>
        </w:tc>
        <w:tc>
          <w:tcPr>
            <w:tcW w:w="3547"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DF3" w14:textId="10C938E4" w:rsidR="00B139C4" w:rsidRPr="003B58BA" w:rsidRDefault="004D61C0" w:rsidP="004D61C0">
            <w:pPr>
              <w:widowControl w:val="0"/>
              <w:autoSpaceDE w:val="0"/>
              <w:autoSpaceDN w:val="0"/>
              <w:adjustRightInd w:val="0"/>
              <w:spacing w:after="0" w:line="240" w:lineRule="auto"/>
              <w:rPr>
                <w:rFonts w:ascii="Arial" w:hAnsi="Arial" w:cs="Arial"/>
              </w:rPr>
            </w:pPr>
            <w:r w:rsidRPr="00A3044F">
              <w:rPr>
                <w:rFonts w:ascii="Arial" w:hAnsi="Arial" w:cs="Arial"/>
              </w:rPr>
              <w:t>Any correction made</w:t>
            </w:r>
            <w:r w:rsidR="00F24852" w:rsidRPr="00A3044F">
              <w:rPr>
                <w:rFonts w:ascii="Arial" w:hAnsi="Arial" w:cs="Arial"/>
              </w:rPr>
              <w:t xml:space="preserve"> should be </w:t>
            </w:r>
            <w:r w:rsidRPr="00A3044F">
              <w:rPr>
                <w:rFonts w:ascii="Arial" w:hAnsi="Arial" w:cs="Arial"/>
              </w:rPr>
              <w:t xml:space="preserve">noted </w:t>
            </w:r>
            <w:r w:rsidR="00A3044F">
              <w:rPr>
                <w:rFonts w:ascii="Arial" w:hAnsi="Arial" w:cs="Arial"/>
              </w:rPr>
              <w:t>i</w:t>
            </w:r>
            <w:r w:rsidR="00D70497">
              <w:rPr>
                <w:rFonts w:ascii="Arial" w:hAnsi="Arial" w:cs="Arial"/>
              </w:rPr>
              <w:t>n the SR’s note section</w:t>
            </w:r>
            <w:r w:rsidR="00F24852" w:rsidRPr="00A3044F">
              <w:rPr>
                <w:rFonts w:ascii="Arial" w:hAnsi="Arial" w:cs="Arial"/>
              </w:rPr>
              <w:t xml:space="preserve"> in Seibel.</w:t>
            </w:r>
          </w:p>
        </w:tc>
      </w:tr>
      <w:tr w:rsidR="0035621F" w:rsidRPr="00C46FA7" w14:paraId="183F5DFB" w14:textId="77777777" w:rsidTr="007C1D0C">
        <w:tblPrEx>
          <w:tblLook w:val="0000" w:firstRow="0" w:lastRow="0" w:firstColumn="0" w:lastColumn="0" w:noHBand="0" w:noVBand="0"/>
        </w:tblPrEx>
        <w:trPr>
          <w:gridAfter w:val="1"/>
          <w:wAfter w:w="15" w:type="dxa"/>
          <w:cantSplit/>
          <w:trHeight w:val="11"/>
        </w:trPr>
        <w:tc>
          <w:tcPr>
            <w:tcW w:w="2539" w:type="dxa"/>
            <w:gridSpan w:val="2"/>
            <w:tcBorders>
              <w:top w:val="single" w:sz="6" w:space="0" w:color="auto"/>
              <w:left w:val="single" w:sz="6" w:space="0" w:color="auto"/>
              <w:bottom w:val="single" w:sz="6" w:space="0" w:color="auto"/>
              <w:right w:val="single" w:sz="6" w:space="0" w:color="auto"/>
            </w:tcBorders>
          </w:tcPr>
          <w:p w14:paraId="183F5DF5" w14:textId="77777777" w:rsidR="0035621F" w:rsidRDefault="0035621F" w:rsidP="00CF46CC">
            <w:pPr>
              <w:pStyle w:val="BodyRow"/>
              <w:rPr>
                <w:b/>
                <w:sz w:val="22"/>
                <w:szCs w:val="22"/>
              </w:rPr>
            </w:pPr>
            <w:r>
              <w:rPr>
                <w:b/>
                <w:sz w:val="22"/>
                <w:szCs w:val="22"/>
              </w:rPr>
              <w:t>Step 1</w:t>
            </w:r>
            <w:r w:rsidR="005D209F">
              <w:rPr>
                <w:b/>
                <w:sz w:val="22"/>
                <w:szCs w:val="22"/>
              </w:rPr>
              <w:t>0</w:t>
            </w:r>
          </w:p>
          <w:p w14:paraId="183F5DF6" w14:textId="77777777" w:rsidR="0035621F" w:rsidRDefault="0035621F" w:rsidP="00CF46CC">
            <w:pPr>
              <w:pStyle w:val="BodyRow"/>
              <w:rPr>
                <w:b/>
                <w:sz w:val="22"/>
                <w:szCs w:val="22"/>
              </w:rPr>
            </w:pPr>
            <w:r>
              <w:rPr>
                <w:b/>
                <w:sz w:val="22"/>
                <w:szCs w:val="22"/>
              </w:rPr>
              <w:t>PAYROLL QA</w:t>
            </w:r>
          </w:p>
        </w:tc>
        <w:tc>
          <w:tcPr>
            <w:tcW w:w="4661" w:type="dxa"/>
            <w:tcBorders>
              <w:top w:val="single" w:sz="6" w:space="0" w:color="auto"/>
              <w:left w:val="single" w:sz="6" w:space="0" w:color="auto"/>
              <w:bottom w:val="single" w:sz="6" w:space="0" w:color="auto"/>
              <w:right w:val="single" w:sz="6" w:space="0" w:color="auto"/>
            </w:tcBorders>
          </w:tcPr>
          <w:p w14:paraId="183F5DF7" w14:textId="77777777" w:rsidR="0035621F" w:rsidRDefault="0035621F" w:rsidP="00CF46CC">
            <w:pPr>
              <w:autoSpaceDE w:val="0"/>
              <w:autoSpaceDN w:val="0"/>
              <w:adjustRightInd w:val="0"/>
              <w:spacing w:after="0" w:line="240" w:lineRule="auto"/>
              <w:rPr>
                <w:rFonts w:ascii="Arial" w:hAnsi="Arial" w:cs="Arial"/>
              </w:rPr>
            </w:pPr>
            <w:r>
              <w:rPr>
                <w:rFonts w:ascii="Arial" w:hAnsi="Arial" w:cs="Arial"/>
              </w:rPr>
              <w:t xml:space="preserve">Update Siebel SR. </w:t>
            </w:r>
          </w:p>
          <w:p w14:paraId="183F5DF8" w14:textId="77777777" w:rsidR="0035621F" w:rsidRDefault="0035621F" w:rsidP="00CF46CC">
            <w:pPr>
              <w:autoSpaceDE w:val="0"/>
              <w:autoSpaceDN w:val="0"/>
              <w:adjustRightInd w:val="0"/>
              <w:spacing w:after="0" w:line="240" w:lineRule="auto"/>
              <w:rPr>
                <w:rFonts w:ascii="Arial" w:hAnsi="Arial" w:cs="Arial"/>
              </w:rPr>
            </w:pPr>
          </w:p>
          <w:p w14:paraId="183F5DF9" w14:textId="77777777" w:rsidR="0035621F" w:rsidRPr="00C46FA7" w:rsidRDefault="0035621F" w:rsidP="00CF46CC">
            <w:pPr>
              <w:autoSpaceDE w:val="0"/>
              <w:autoSpaceDN w:val="0"/>
              <w:adjustRightInd w:val="0"/>
              <w:spacing w:after="0" w:line="240" w:lineRule="auto"/>
              <w:rPr>
                <w:rFonts w:ascii="Arial" w:hAnsi="Arial" w:cs="Arial"/>
              </w:rPr>
            </w:pPr>
          </w:p>
        </w:tc>
        <w:tc>
          <w:tcPr>
            <w:tcW w:w="3585" w:type="dxa"/>
            <w:gridSpan w:val="3"/>
            <w:tcBorders>
              <w:top w:val="single" w:sz="6" w:space="0" w:color="auto"/>
              <w:left w:val="single" w:sz="6" w:space="0" w:color="auto"/>
              <w:bottom w:val="single" w:sz="6" w:space="0" w:color="auto"/>
              <w:right w:val="single" w:sz="6" w:space="0" w:color="auto"/>
            </w:tcBorders>
          </w:tcPr>
          <w:p w14:paraId="183F5DFA" w14:textId="77777777" w:rsidR="0035621F" w:rsidRPr="00C46FA7" w:rsidRDefault="0035621F" w:rsidP="00CF46CC">
            <w:pPr>
              <w:widowControl w:val="0"/>
              <w:autoSpaceDE w:val="0"/>
              <w:autoSpaceDN w:val="0"/>
              <w:adjustRightInd w:val="0"/>
              <w:spacing w:after="0" w:line="240" w:lineRule="auto"/>
              <w:rPr>
                <w:rFonts w:ascii="Arial" w:hAnsi="Arial" w:cs="Arial"/>
              </w:rPr>
            </w:pPr>
          </w:p>
        </w:tc>
      </w:tr>
      <w:tr w:rsidR="0035621F" w:rsidRPr="00C46FA7" w14:paraId="183F5E00" w14:textId="77777777" w:rsidTr="007C1D0C">
        <w:tblPrEx>
          <w:tblLook w:val="0000" w:firstRow="0" w:lastRow="0" w:firstColumn="0" w:lastColumn="0" w:noHBand="0" w:noVBand="0"/>
        </w:tblPrEx>
        <w:trPr>
          <w:gridAfter w:val="1"/>
          <w:wAfter w:w="15" w:type="dxa"/>
          <w:cantSplit/>
          <w:trHeight w:val="11"/>
        </w:trPr>
        <w:tc>
          <w:tcPr>
            <w:tcW w:w="2539" w:type="dxa"/>
            <w:gridSpan w:val="2"/>
            <w:tcBorders>
              <w:top w:val="single" w:sz="6" w:space="0" w:color="auto"/>
              <w:left w:val="single" w:sz="6" w:space="0" w:color="auto"/>
              <w:bottom w:val="single" w:sz="6" w:space="0" w:color="auto"/>
              <w:right w:val="single" w:sz="6" w:space="0" w:color="auto"/>
            </w:tcBorders>
          </w:tcPr>
          <w:p w14:paraId="183F5DFC" w14:textId="77777777" w:rsidR="0035621F" w:rsidRDefault="0035621F" w:rsidP="00CF46CC">
            <w:pPr>
              <w:pStyle w:val="BodyRow"/>
              <w:rPr>
                <w:b/>
                <w:sz w:val="22"/>
                <w:szCs w:val="22"/>
              </w:rPr>
            </w:pPr>
            <w:r>
              <w:rPr>
                <w:b/>
                <w:sz w:val="22"/>
                <w:szCs w:val="22"/>
              </w:rPr>
              <w:t>Step 1</w:t>
            </w:r>
            <w:r w:rsidR="005D209F">
              <w:rPr>
                <w:b/>
                <w:sz w:val="22"/>
                <w:szCs w:val="22"/>
              </w:rPr>
              <w:t>1</w:t>
            </w:r>
          </w:p>
          <w:p w14:paraId="183F5DFD" w14:textId="77777777" w:rsidR="0035621F" w:rsidRDefault="0035621F" w:rsidP="00CF46CC">
            <w:pPr>
              <w:pStyle w:val="BodyRow"/>
              <w:rPr>
                <w:b/>
                <w:sz w:val="22"/>
                <w:szCs w:val="22"/>
              </w:rPr>
            </w:pPr>
            <w:r>
              <w:rPr>
                <w:b/>
                <w:sz w:val="22"/>
                <w:szCs w:val="22"/>
              </w:rPr>
              <w:t>PAYROLL QA</w:t>
            </w:r>
          </w:p>
        </w:tc>
        <w:tc>
          <w:tcPr>
            <w:tcW w:w="4661" w:type="dxa"/>
            <w:tcBorders>
              <w:top w:val="single" w:sz="6" w:space="0" w:color="auto"/>
              <w:left w:val="single" w:sz="6" w:space="0" w:color="auto"/>
              <w:bottom w:val="single" w:sz="6" w:space="0" w:color="auto"/>
              <w:right w:val="single" w:sz="6" w:space="0" w:color="auto"/>
            </w:tcBorders>
          </w:tcPr>
          <w:p w14:paraId="183F5DFE" w14:textId="77777777" w:rsidR="0035621F" w:rsidRDefault="0035621F" w:rsidP="00CF46CC">
            <w:pPr>
              <w:autoSpaceDE w:val="0"/>
              <w:autoSpaceDN w:val="0"/>
              <w:adjustRightInd w:val="0"/>
              <w:spacing w:after="0" w:line="240" w:lineRule="auto"/>
              <w:rPr>
                <w:rFonts w:ascii="Arial" w:hAnsi="Arial" w:cs="Arial"/>
              </w:rPr>
            </w:pPr>
            <w:r>
              <w:rPr>
                <w:rFonts w:ascii="Arial" w:hAnsi="Arial" w:cs="Arial"/>
              </w:rPr>
              <w:t xml:space="preserve">Put </w:t>
            </w:r>
            <w:r w:rsidR="00FC10FF">
              <w:rPr>
                <w:rFonts w:ascii="Arial" w:hAnsi="Arial" w:cs="Arial"/>
              </w:rPr>
              <w:t>3</w:t>
            </w:r>
            <w:r w:rsidR="00FC10FF" w:rsidRPr="0044394C">
              <w:rPr>
                <w:rFonts w:ascii="Arial" w:hAnsi="Arial" w:cs="Arial"/>
                <w:vertAlign w:val="superscript"/>
              </w:rPr>
              <w:t>rd</w:t>
            </w:r>
            <w:r w:rsidR="00FC10FF">
              <w:rPr>
                <w:rFonts w:ascii="Arial" w:hAnsi="Arial" w:cs="Arial"/>
              </w:rPr>
              <w:t xml:space="preserve"> party </w:t>
            </w:r>
            <w:r>
              <w:rPr>
                <w:rFonts w:ascii="Arial" w:hAnsi="Arial" w:cs="Arial"/>
              </w:rPr>
              <w:t>acknowledgement letter</w:t>
            </w:r>
            <w:r w:rsidR="00FC10FF">
              <w:rPr>
                <w:rFonts w:ascii="Arial" w:hAnsi="Arial" w:cs="Arial"/>
              </w:rPr>
              <w:t>s</w:t>
            </w:r>
            <w:r>
              <w:rPr>
                <w:rFonts w:ascii="Arial" w:hAnsi="Arial" w:cs="Arial"/>
              </w:rPr>
              <w:t xml:space="preserve"> in the envelope and deliver to mailroom.</w:t>
            </w:r>
          </w:p>
        </w:tc>
        <w:tc>
          <w:tcPr>
            <w:tcW w:w="3585" w:type="dxa"/>
            <w:gridSpan w:val="3"/>
            <w:tcBorders>
              <w:top w:val="single" w:sz="6" w:space="0" w:color="auto"/>
              <w:left w:val="single" w:sz="6" w:space="0" w:color="auto"/>
              <w:bottom w:val="single" w:sz="6" w:space="0" w:color="auto"/>
              <w:right w:val="single" w:sz="6" w:space="0" w:color="auto"/>
            </w:tcBorders>
          </w:tcPr>
          <w:p w14:paraId="183F5DFF" w14:textId="77777777" w:rsidR="0035621F" w:rsidRPr="00C46FA7" w:rsidRDefault="0035621F" w:rsidP="00CF46CC">
            <w:pPr>
              <w:widowControl w:val="0"/>
              <w:autoSpaceDE w:val="0"/>
              <w:autoSpaceDN w:val="0"/>
              <w:adjustRightInd w:val="0"/>
              <w:spacing w:after="0" w:line="240" w:lineRule="auto"/>
              <w:rPr>
                <w:rFonts w:ascii="Arial" w:hAnsi="Arial" w:cs="Arial"/>
              </w:rPr>
            </w:pPr>
            <w:r>
              <w:rPr>
                <w:rFonts w:ascii="Arial" w:hAnsi="Arial" w:cs="Arial"/>
              </w:rPr>
              <w:t>Verify PII is matching</w:t>
            </w:r>
            <w:r w:rsidR="00FC10FF">
              <w:rPr>
                <w:rFonts w:ascii="Arial" w:hAnsi="Arial" w:cs="Arial"/>
              </w:rPr>
              <w:t xml:space="preserve"> and redacted</w:t>
            </w:r>
            <w:r>
              <w:rPr>
                <w:rFonts w:ascii="Arial" w:hAnsi="Arial" w:cs="Arial"/>
              </w:rPr>
              <w:t xml:space="preserve"> throughout the documentation being sent out for each employee letter and interrogatories.</w:t>
            </w:r>
          </w:p>
        </w:tc>
      </w:tr>
      <w:tr w:rsidR="0035621F" w14:paraId="183F5E07" w14:textId="77777777" w:rsidTr="007C1D0C">
        <w:tblPrEx>
          <w:tblLook w:val="0000" w:firstRow="0" w:lastRow="0" w:firstColumn="0" w:lastColumn="0" w:noHBand="0" w:noVBand="0"/>
        </w:tblPrEx>
        <w:trPr>
          <w:gridAfter w:val="1"/>
          <w:wAfter w:w="15" w:type="dxa"/>
          <w:cantSplit/>
          <w:trHeight w:val="11"/>
        </w:trPr>
        <w:tc>
          <w:tcPr>
            <w:tcW w:w="2539" w:type="dxa"/>
            <w:gridSpan w:val="2"/>
            <w:tcBorders>
              <w:top w:val="single" w:sz="6" w:space="0" w:color="auto"/>
              <w:left w:val="single" w:sz="6" w:space="0" w:color="auto"/>
              <w:bottom w:val="single" w:sz="6" w:space="0" w:color="auto"/>
              <w:right w:val="single" w:sz="6" w:space="0" w:color="auto"/>
            </w:tcBorders>
          </w:tcPr>
          <w:p w14:paraId="183F5E01" w14:textId="77777777" w:rsidR="0035621F" w:rsidRDefault="0035621F" w:rsidP="00CF46CC">
            <w:pPr>
              <w:pStyle w:val="BodyRow"/>
              <w:rPr>
                <w:b/>
                <w:sz w:val="22"/>
                <w:szCs w:val="22"/>
              </w:rPr>
            </w:pPr>
            <w:r>
              <w:rPr>
                <w:b/>
                <w:sz w:val="22"/>
                <w:szCs w:val="22"/>
              </w:rPr>
              <w:t>Step 1</w:t>
            </w:r>
            <w:r w:rsidR="005D209F">
              <w:rPr>
                <w:b/>
                <w:sz w:val="22"/>
                <w:szCs w:val="22"/>
              </w:rPr>
              <w:t>2</w:t>
            </w:r>
          </w:p>
          <w:p w14:paraId="183F5E02" w14:textId="77777777" w:rsidR="0035621F" w:rsidRDefault="0035621F" w:rsidP="00CF46CC">
            <w:pPr>
              <w:pStyle w:val="BodyRow"/>
              <w:rPr>
                <w:b/>
                <w:sz w:val="22"/>
                <w:szCs w:val="22"/>
              </w:rPr>
            </w:pPr>
            <w:r>
              <w:rPr>
                <w:b/>
                <w:sz w:val="22"/>
                <w:szCs w:val="22"/>
              </w:rPr>
              <w:t>DMG</w:t>
            </w:r>
          </w:p>
        </w:tc>
        <w:tc>
          <w:tcPr>
            <w:tcW w:w="4661" w:type="dxa"/>
            <w:tcBorders>
              <w:top w:val="single" w:sz="6" w:space="0" w:color="auto"/>
              <w:left w:val="single" w:sz="6" w:space="0" w:color="auto"/>
              <w:bottom w:val="single" w:sz="6" w:space="0" w:color="auto"/>
              <w:right w:val="single" w:sz="6" w:space="0" w:color="auto"/>
            </w:tcBorders>
          </w:tcPr>
          <w:p w14:paraId="183F5E03" w14:textId="77777777" w:rsidR="0035621F" w:rsidRDefault="0035621F" w:rsidP="00CF46CC">
            <w:pPr>
              <w:autoSpaceDE w:val="0"/>
              <w:autoSpaceDN w:val="0"/>
              <w:adjustRightInd w:val="0"/>
              <w:spacing w:after="0" w:line="240" w:lineRule="auto"/>
              <w:rPr>
                <w:rFonts w:ascii="Arial" w:hAnsi="Arial" w:cs="Arial"/>
              </w:rPr>
            </w:pPr>
            <w:r>
              <w:rPr>
                <w:rFonts w:ascii="Arial" w:hAnsi="Arial" w:cs="Arial"/>
              </w:rPr>
              <w:t xml:space="preserve">Send out acknowledgement letter. Refer to SOP SSC-018, Mailroom Outgoing </w:t>
            </w:r>
            <w:r w:rsidR="008E5B42">
              <w:rPr>
                <w:rFonts w:ascii="Arial" w:hAnsi="Arial" w:cs="Arial"/>
              </w:rPr>
              <w:t>M</w:t>
            </w:r>
            <w:r>
              <w:rPr>
                <w:rFonts w:ascii="Arial" w:hAnsi="Arial" w:cs="Arial"/>
              </w:rPr>
              <w:t>ail.</w:t>
            </w:r>
          </w:p>
          <w:p w14:paraId="183F5E04" w14:textId="77777777" w:rsidR="0035621F" w:rsidRDefault="0035621F" w:rsidP="00CF46CC">
            <w:pPr>
              <w:autoSpaceDE w:val="0"/>
              <w:autoSpaceDN w:val="0"/>
              <w:adjustRightInd w:val="0"/>
              <w:spacing w:after="0" w:line="240" w:lineRule="auto"/>
              <w:rPr>
                <w:rFonts w:ascii="Arial" w:hAnsi="Arial" w:cs="Arial"/>
              </w:rPr>
            </w:pPr>
          </w:p>
          <w:p w14:paraId="183F5E05" w14:textId="77777777" w:rsidR="0035621F" w:rsidRDefault="0035621F" w:rsidP="00CF46CC">
            <w:pPr>
              <w:autoSpaceDE w:val="0"/>
              <w:autoSpaceDN w:val="0"/>
              <w:adjustRightInd w:val="0"/>
              <w:spacing w:after="0" w:line="240" w:lineRule="auto"/>
              <w:rPr>
                <w:rFonts w:ascii="Arial" w:hAnsi="Arial" w:cs="Arial"/>
              </w:rPr>
            </w:pPr>
            <w:r>
              <w:rPr>
                <w:rFonts w:ascii="Arial" w:hAnsi="Arial" w:cs="Arial"/>
              </w:rPr>
              <w:t>End Process.</w:t>
            </w:r>
          </w:p>
        </w:tc>
        <w:tc>
          <w:tcPr>
            <w:tcW w:w="3585" w:type="dxa"/>
            <w:gridSpan w:val="3"/>
            <w:tcBorders>
              <w:top w:val="single" w:sz="6" w:space="0" w:color="auto"/>
              <w:left w:val="single" w:sz="6" w:space="0" w:color="auto"/>
              <w:bottom w:val="single" w:sz="6" w:space="0" w:color="auto"/>
              <w:right w:val="single" w:sz="6" w:space="0" w:color="auto"/>
            </w:tcBorders>
          </w:tcPr>
          <w:p w14:paraId="183F5E06" w14:textId="77777777" w:rsidR="0035621F" w:rsidRDefault="0035621F" w:rsidP="00CF46CC">
            <w:pPr>
              <w:widowControl w:val="0"/>
              <w:autoSpaceDE w:val="0"/>
              <w:autoSpaceDN w:val="0"/>
              <w:adjustRightInd w:val="0"/>
              <w:spacing w:after="0" w:line="240" w:lineRule="auto"/>
              <w:rPr>
                <w:rFonts w:ascii="Arial" w:hAnsi="Arial" w:cs="Arial"/>
              </w:rPr>
            </w:pPr>
          </w:p>
        </w:tc>
      </w:tr>
    </w:tbl>
    <w:p w14:paraId="183F5E08" w14:textId="77777777" w:rsidR="00030A88" w:rsidRDefault="00030A88" w:rsidP="00E0394A">
      <w:pPr>
        <w:rPr>
          <w:rFonts w:ascii="Arial" w:hAnsi="Arial" w:cs="Arial"/>
        </w:rPr>
      </w:pPr>
    </w:p>
    <w:p w14:paraId="183F5E09" w14:textId="77777777" w:rsidR="00030A88" w:rsidRPr="003B58BA" w:rsidRDefault="00030A88" w:rsidP="00030A88">
      <w:r>
        <w:br w:type="page"/>
      </w:r>
    </w:p>
    <w:tbl>
      <w:tblPr>
        <w:tblW w:w="10800" w:type="dxa"/>
        <w:tblInd w:w="108" w:type="dxa"/>
        <w:tblLayout w:type="fixed"/>
        <w:tblLook w:val="0600" w:firstRow="0" w:lastRow="0" w:firstColumn="0" w:lastColumn="0" w:noHBand="1" w:noVBand="1"/>
      </w:tblPr>
      <w:tblGrid>
        <w:gridCol w:w="2520"/>
        <w:gridCol w:w="19"/>
        <w:gridCol w:w="4661"/>
        <w:gridCol w:w="3585"/>
        <w:gridCol w:w="15"/>
      </w:tblGrid>
      <w:tr w:rsidR="00030A88" w:rsidRPr="003B58BA" w14:paraId="183F5E0B" w14:textId="77777777" w:rsidTr="0003015D">
        <w:trPr>
          <w:cantSplit/>
          <w:trHeight w:val="5"/>
          <w:tblHeader/>
        </w:trPr>
        <w:tc>
          <w:tcPr>
            <w:tcW w:w="10800"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14:paraId="183F5E0A" w14:textId="77777777" w:rsidR="00030A88" w:rsidRPr="00030A88" w:rsidRDefault="00030A88" w:rsidP="00CF46CC">
            <w:pPr>
              <w:pStyle w:val="Heading2"/>
              <w:tabs>
                <w:tab w:val="clear" w:pos="1116"/>
                <w:tab w:val="num" w:pos="756"/>
              </w:tabs>
              <w:ind w:left="756"/>
            </w:pPr>
            <w:bookmarkStart w:id="15" w:name="_Toc400450241"/>
            <w:r>
              <w:rPr>
                <w:lang w:val="en-US"/>
              </w:rPr>
              <w:t>Non Processed Cases</w:t>
            </w:r>
            <w:bookmarkEnd w:id="15"/>
          </w:p>
        </w:tc>
      </w:tr>
      <w:tr w:rsidR="00030A88" w:rsidRPr="003B58BA" w14:paraId="183F5E0F" w14:textId="77777777" w:rsidTr="00AF2F7C">
        <w:trPr>
          <w:cantSplit/>
          <w:trHeight w:val="318"/>
          <w:tblHeader/>
        </w:trPr>
        <w:tc>
          <w:tcPr>
            <w:tcW w:w="2520" w:type="dxa"/>
            <w:tcBorders>
              <w:top w:val="single" w:sz="6" w:space="0" w:color="auto"/>
              <w:left w:val="single" w:sz="6" w:space="0" w:color="auto"/>
              <w:bottom w:val="single" w:sz="6" w:space="0" w:color="auto"/>
              <w:right w:val="single" w:sz="6" w:space="0" w:color="auto"/>
            </w:tcBorders>
            <w:shd w:val="clear" w:color="auto" w:fill="FFFFFF"/>
            <w:vAlign w:val="center"/>
          </w:tcPr>
          <w:p w14:paraId="183F5E0C" w14:textId="77777777" w:rsidR="00030A88" w:rsidRPr="00030A88" w:rsidRDefault="00030A88" w:rsidP="00030A88">
            <w:pPr>
              <w:widowControl w:val="0"/>
              <w:autoSpaceDE w:val="0"/>
              <w:autoSpaceDN w:val="0"/>
              <w:adjustRightInd w:val="0"/>
              <w:spacing w:after="0" w:line="240" w:lineRule="auto"/>
              <w:jc w:val="center"/>
              <w:rPr>
                <w:rFonts w:ascii="Arial" w:hAnsi="Arial" w:cs="Arial"/>
                <w:b/>
              </w:rPr>
            </w:pPr>
            <w:r w:rsidRPr="00030A88">
              <w:rPr>
                <w:rFonts w:ascii="Arial" w:hAnsi="Arial" w:cs="Arial"/>
                <w:b/>
              </w:rPr>
              <w:t>Functional Area</w:t>
            </w:r>
          </w:p>
        </w:tc>
        <w:tc>
          <w:tcPr>
            <w:tcW w:w="4680"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183F5E0D" w14:textId="77777777" w:rsidR="00030A88" w:rsidRPr="00030A88" w:rsidRDefault="00030A88" w:rsidP="00030A88">
            <w:pPr>
              <w:widowControl w:val="0"/>
              <w:autoSpaceDE w:val="0"/>
              <w:autoSpaceDN w:val="0"/>
              <w:adjustRightInd w:val="0"/>
              <w:spacing w:after="0" w:line="240" w:lineRule="auto"/>
              <w:jc w:val="center"/>
              <w:rPr>
                <w:rFonts w:ascii="Arial" w:hAnsi="Arial" w:cs="Arial"/>
                <w:b/>
              </w:rPr>
            </w:pPr>
            <w:r w:rsidRPr="00030A88">
              <w:rPr>
                <w:rFonts w:ascii="Arial" w:hAnsi="Arial" w:cs="Arial"/>
                <w:b/>
              </w:rPr>
              <w:t>Action</w:t>
            </w:r>
          </w:p>
        </w:tc>
        <w:tc>
          <w:tcPr>
            <w:tcW w:w="3600"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183F5E0E" w14:textId="77777777" w:rsidR="00030A88" w:rsidRPr="00030A88" w:rsidRDefault="00030A88" w:rsidP="00030A88">
            <w:pPr>
              <w:widowControl w:val="0"/>
              <w:autoSpaceDE w:val="0"/>
              <w:autoSpaceDN w:val="0"/>
              <w:adjustRightInd w:val="0"/>
              <w:spacing w:after="0" w:line="240" w:lineRule="auto"/>
              <w:jc w:val="center"/>
              <w:rPr>
                <w:rFonts w:ascii="Arial" w:hAnsi="Arial" w:cs="Arial"/>
                <w:b/>
              </w:rPr>
            </w:pPr>
            <w:r w:rsidRPr="00030A88">
              <w:rPr>
                <w:rFonts w:ascii="Arial" w:hAnsi="Arial" w:cs="Arial"/>
                <w:b/>
              </w:rPr>
              <w:t>Notes</w:t>
            </w:r>
          </w:p>
        </w:tc>
      </w:tr>
      <w:tr w:rsidR="0003015D" w:rsidRPr="0035621F" w14:paraId="183F5E2F" w14:textId="77777777" w:rsidTr="005D209F">
        <w:trPr>
          <w:cantSplit/>
          <w:trHeight w:val="102"/>
        </w:trPr>
        <w:tc>
          <w:tcPr>
            <w:tcW w:w="2520" w:type="dxa"/>
            <w:tcBorders>
              <w:top w:val="single" w:sz="6" w:space="0" w:color="auto"/>
              <w:left w:val="single" w:sz="6" w:space="0" w:color="auto"/>
              <w:bottom w:val="single" w:sz="6" w:space="0" w:color="auto"/>
              <w:right w:val="single" w:sz="6" w:space="0" w:color="auto"/>
            </w:tcBorders>
          </w:tcPr>
          <w:p w14:paraId="183F5E10" w14:textId="77777777" w:rsidR="0003015D" w:rsidRPr="0003015D" w:rsidRDefault="0003015D" w:rsidP="00CF46CC">
            <w:pPr>
              <w:pStyle w:val="BodyRow"/>
              <w:rPr>
                <w:b/>
                <w:sz w:val="22"/>
                <w:szCs w:val="22"/>
              </w:rPr>
            </w:pPr>
            <w:r w:rsidRPr="0003015D">
              <w:rPr>
                <w:b/>
                <w:sz w:val="22"/>
                <w:szCs w:val="22"/>
              </w:rPr>
              <w:t xml:space="preserve">Step </w:t>
            </w:r>
            <w:r w:rsidR="00DA31D1">
              <w:rPr>
                <w:b/>
                <w:sz w:val="22"/>
                <w:szCs w:val="22"/>
              </w:rPr>
              <w:t>1</w:t>
            </w:r>
          </w:p>
          <w:p w14:paraId="183F5E11" w14:textId="77777777" w:rsidR="0003015D" w:rsidRPr="0003015D" w:rsidRDefault="0003015D" w:rsidP="00CF46CC">
            <w:pPr>
              <w:pStyle w:val="BodyRow"/>
              <w:rPr>
                <w:b/>
                <w:sz w:val="22"/>
                <w:szCs w:val="22"/>
              </w:rPr>
            </w:pPr>
            <w:r w:rsidRPr="0003015D">
              <w:rPr>
                <w:b/>
                <w:sz w:val="22"/>
                <w:szCs w:val="22"/>
              </w:rPr>
              <w:t>PAYROLL</w:t>
            </w:r>
          </w:p>
          <w:p w14:paraId="183F5E12" w14:textId="77777777" w:rsidR="0003015D" w:rsidRPr="0003015D" w:rsidRDefault="0003015D" w:rsidP="00CF46CC">
            <w:pPr>
              <w:pStyle w:val="BodyRow"/>
              <w:rPr>
                <w:b/>
                <w:sz w:val="22"/>
                <w:szCs w:val="22"/>
              </w:rPr>
            </w:pPr>
            <w:r w:rsidRPr="0003015D">
              <w:rPr>
                <w:b/>
                <w:sz w:val="22"/>
                <w:szCs w:val="22"/>
              </w:rPr>
              <w:t>SPECIALIST</w:t>
            </w:r>
          </w:p>
          <w:p w14:paraId="183F5E13" w14:textId="77777777" w:rsidR="0003015D" w:rsidRPr="0003015D" w:rsidRDefault="0003015D" w:rsidP="00CF46CC">
            <w:pPr>
              <w:pStyle w:val="BodyRow"/>
              <w:rPr>
                <w:b/>
                <w:sz w:val="22"/>
                <w:szCs w:val="22"/>
              </w:rPr>
            </w:pPr>
          </w:p>
        </w:tc>
        <w:tc>
          <w:tcPr>
            <w:tcW w:w="4680" w:type="dxa"/>
            <w:gridSpan w:val="2"/>
            <w:tcBorders>
              <w:top w:val="single" w:sz="6" w:space="0" w:color="auto"/>
              <w:left w:val="single" w:sz="6" w:space="0" w:color="auto"/>
              <w:bottom w:val="single" w:sz="6" w:space="0" w:color="auto"/>
              <w:right w:val="single" w:sz="6" w:space="0" w:color="auto"/>
            </w:tcBorders>
          </w:tcPr>
          <w:p w14:paraId="183F5E14" w14:textId="69D2E5AA" w:rsidR="00642199" w:rsidRDefault="0003015D" w:rsidP="00CF46CC">
            <w:pPr>
              <w:autoSpaceDE w:val="0"/>
              <w:autoSpaceDN w:val="0"/>
              <w:adjustRightInd w:val="0"/>
              <w:spacing w:after="0" w:line="240" w:lineRule="auto"/>
              <w:rPr>
                <w:rFonts w:ascii="Arial" w:hAnsi="Arial" w:cs="Arial"/>
              </w:rPr>
            </w:pPr>
            <w:r w:rsidRPr="0003015D">
              <w:rPr>
                <w:rFonts w:ascii="Arial" w:hAnsi="Arial" w:cs="Arial"/>
              </w:rPr>
              <w:t>Prepare letter notifying</w:t>
            </w:r>
            <w:r w:rsidR="009030EE">
              <w:rPr>
                <w:rFonts w:ascii="Arial" w:hAnsi="Arial" w:cs="Arial"/>
              </w:rPr>
              <w:t xml:space="preserve">, </w:t>
            </w:r>
            <w:r w:rsidRPr="0044394C">
              <w:rPr>
                <w:rFonts w:ascii="Arial" w:hAnsi="Arial" w:cs="Arial"/>
              </w:rPr>
              <w:t>courts, law</w:t>
            </w:r>
            <w:r w:rsidR="0088477C" w:rsidRPr="0044394C">
              <w:rPr>
                <w:rFonts w:ascii="Arial" w:hAnsi="Arial" w:cs="Arial"/>
              </w:rPr>
              <w:t xml:space="preserve"> firm</w:t>
            </w:r>
            <w:r w:rsidRPr="0044394C">
              <w:rPr>
                <w:rFonts w:ascii="Arial" w:hAnsi="Arial" w:cs="Arial"/>
              </w:rPr>
              <w:t>, collection agency, state taxing authority, local taxing authority or state marshal/sheriff collection authority</w:t>
            </w:r>
            <w:r w:rsidR="0088477C" w:rsidRPr="0044394C">
              <w:rPr>
                <w:rFonts w:ascii="Arial" w:hAnsi="Arial" w:cs="Arial"/>
              </w:rPr>
              <w:t>, creditor,</w:t>
            </w:r>
            <w:r w:rsidRPr="0044394C">
              <w:rPr>
                <w:rFonts w:ascii="Arial" w:hAnsi="Arial" w:cs="Arial"/>
              </w:rPr>
              <w:t xml:space="preserve"> that the </w:t>
            </w:r>
            <w:r w:rsidRPr="0003015D">
              <w:rPr>
                <w:rFonts w:ascii="Arial" w:hAnsi="Arial" w:cs="Arial"/>
              </w:rPr>
              <w:t xml:space="preserve">employee has separated or is not a TSA employee and make sure to attach letter to Siebel SR. </w:t>
            </w:r>
          </w:p>
          <w:p w14:paraId="183F5E15" w14:textId="77777777" w:rsidR="009030EE" w:rsidRDefault="009030EE" w:rsidP="00CF46CC">
            <w:pPr>
              <w:autoSpaceDE w:val="0"/>
              <w:autoSpaceDN w:val="0"/>
              <w:adjustRightInd w:val="0"/>
              <w:spacing w:after="0" w:line="240" w:lineRule="auto"/>
              <w:rPr>
                <w:rFonts w:ascii="Arial" w:hAnsi="Arial" w:cs="Arial"/>
              </w:rPr>
            </w:pPr>
          </w:p>
          <w:p w14:paraId="183F5E16" w14:textId="5EF6B597" w:rsidR="009030EE" w:rsidRDefault="009030EE" w:rsidP="009030EE">
            <w:pPr>
              <w:autoSpaceDE w:val="0"/>
              <w:autoSpaceDN w:val="0"/>
              <w:adjustRightInd w:val="0"/>
              <w:spacing w:after="0" w:line="240" w:lineRule="auto"/>
              <w:rPr>
                <w:rFonts w:ascii="Arial" w:hAnsi="Arial" w:cs="Arial"/>
              </w:rPr>
            </w:pPr>
            <w:r>
              <w:rPr>
                <w:rFonts w:ascii="Arial" w:hAnsi="Arial" w:cs="Arial"/>
              </w:rPr>
              <w:t xml:space="preserve">All </w:t>
            </w:r>
            <w:r w:rsidR="00890361">
              <w:rPr>
                <w:rFonts w:ascii="Arial" w:hAnsi="Arial" w:cs="Arial"/>
              </w:rPr>
              <w:t>third-party</w:t>
            </w:r>
            <w:r>
              <w:rPr>
                <w:rFonts w:ascii="Arial" w:hAnsi="Arial" w:cs="Arial"/>
              </w:rPr>
              <w:t xml:space="preserve"> documents that are prepared to be mailed out should be </w:t>
            </w:r>
            <w:r>
              <w:rPr>
                <w:rFonts w:ascii="Arial" w:hAnsi="Arial" w:cs="Arial"/>
                <w:b/>
              </w:rPr>
              <w:t>redacted.</w:t>
            </w:r>
            <w:r>
              <w:rPr>
                <w:rFonts w:ascii="Arial" w:hAnsi="Arial" w:cs="Arial"/>
              </w:rPr>
              <w:t xml:space="preserve"> Documents should not contain SSN.  This should be blacked out with a black marker.</w:t>
            </w:r>
          </w:p>
          <w:p w14:paraId="183F5E17" w14:textId="77777777" w:rsidR="008E5B42" w:rsidRDefault="008E5B42" w:rsidP="009030EE">
            <w:pPr>
              <w:autoSpaceDE w:val="0"/>
              <w:autoSpaceDN w:val="0"/>
              <w:adjustRightInd w:val="0"/>
              <w:spacing w:after="0" w:line="240" w:lineRule="auto"/>
              <w:rPr>
                <w:rFonts w:ascii="Arial" w:hAnsi="Arial" w:cs="Arial"/>
              </w:rPr>
            </w:pPr>
          </w:p>
          <w:p w14:paraId="183F5E18" w14:textId="77777777" w:rsidR="0003015D" w:rsidRPr="0003015D" w:rsidRDefault="0003015D" w:rsidP="00CF46CC">
            <w:pPr>
              <w:autoSpaceDE w:val="0"/>
              <w:autoSpaceDN w:val="0"/>
              <w:adjustRightInd w:val="0"/>
              <w:spacing w:after="0" w:line="240" w:lineRule="auto"/>
              <w:rPr>
                <w:rFonts w:ascii="Arial" w:hAnsi="Arial" w:cs="Arial"/>
              </w:rPr>
            </w:pPr>
            <w:r w:rsidRPr="0003015D">
              <w:rPr>
                <w:rFonts w:ascii="Arial" w:hAnsi="Arial" w:cs="Arial"/>
              </w:rPr>
              <w:t>(Non-Processed cases)</w:t>
            </w:r>
          </w:p>
          <w:p w14:paraId="183F5E19" w14:textId="77777777" w:rsidR="0003015D" w:rsidRDefault="0003015D" w:rsidP="00CF46CC">
            <w:pPr>
              <w:autoSpaceDE w:val="0"/>
              <w:autoSpaceDN w:val="0"/>
              <w:adjustRightInd w:val="0"/>
              <w:spacing w:after="0" w:line="240" w:lineRule="auto"/>
              <w:rPr>
                <w:rFonts w:ascii="Arial" w:hAnsi="Arial" w:cs="Arial"/>
              </w:rPr>
            </w:pPr>
          </w:p>
          <w:p w14:paraId="183F5E1A" w14:textId="77777777" w:rsidR="0003015D" w:rsidRDefault="0003015D" w:rsidP="00642199">
            <w:pPr>
              <w:numPr>
                <w:ilvl w:val="0"/>
                <w:numId w:val="56"/>
              </w:numPr>
              <w:autoSpaceDE w:val="0"/>
              <w:autoSpaceDN w:val="0"/>
              <w:adjustRightInd w:val="0"/>
              <w:spacing w:after="0" w:line="240" w:lineRule="auto"/>
              <w:rPr>
                <w:rFonts w:ascii="Arial" w:hAnsi="Arial" w:cs="Arial"/>
              </w:rPr>
            </w:pPr>
            <w:r>
              <w:rPr>
                <w:rFonts w:ascii="Arial" w:hAnsi="Arial" w:cs="Arial"/>
              </w:rPr>
              <w:t>Separated TSA Employee</w:t>
            </w:r>
          </w:p>
          <w:p w14:paraId="183F5E1B" w14:textId="77777777" w:rsidR="0003015D" w:rsidRDefault="0003015D" w:rsidP="00642199">
            <w:pPr>
              <w:numPr>
                <w:ilvl w:val="0"/>
                <w:numId w:val="56"/>
              </w:numPr>
              <w:autoSpaceDE w:val="0"/>
              <w:autoSpaceDN w:val="0"/>
              <w:adjustRightInd w:val="0"/>
              <w:spacing w:after="0" w:line="240" w:lineRule="auto"/>
              <w:rPr>
                <w:rFonts w:ascii="Arial" w:hAnsi="Arial" w:cs="Arial"/>
              </w:rPr>
            </w:pPr>
            <w:r>
              <w:rPr>
                <w:rFonts w:ascii="Arial" w:hAnsi="Arial" w:cs="Arial"/>
              </w:rPr>
              <w:t>Non TSA Employee</w:t>
            </w:r>
          </w:p>
          <w:p w14:paraId="183F5E1C" w14:textId="77777777" w:rsidR="0003015D" w:rsidRDefault="0003015D" w:rsidP="00642199">
            <w:pPr>
              <w:numPr>
                <w:ilvl w:val="0"/>
                <w:numId w:val="56"/>
              </w:numPr>
              <w:autoSpaceDE w:val="0"/>
              <w:autoSpaceDN w:val="0"/>
              <w:adjustRightInd w:val="0"/>
              <w:spacing w:after="0" w:line="240" w:lineRule="auto"/>
              <w:rPr>
                <w:rFonts w:ascii="Arial" w:hAnsi="Arial" w:cs="Arial"/>
              </w:rPr>
            </w:pPr>
            <w:r>
              <w:rPr>
                <w:rFonts w:ascii="Arial" w:hAnsi="Arial" w:cs="Arial"/>
              </w:rPr>
              <w:t>Clarifications</w:t>
            </w:r>
          </w:p>
          <w:p w14:paraId="183F5E1D" w14:textId="77777777" w:rsidR="0003015D" w:rsidRDefault="0003015D" w:rsidP="00642199">
            <w:pPr>
              <w:numPr>
                <w:ilvl w:val="0"/>
                <w:numId w:val="56"/>
              </w:numPr>
              <w:autoSpaceDE w:val="0"/>
              <w:autoSpaceDN w:val="0"/>
              <w:adjustRightInd w:val="0"/>
              <w:spacing w:after="0" w:line="240" w:lineRule="auto"/>
              <w:rPr>
                <w:rFonts w:ascii="Arial" w:hAnsi="Arial" w:cs="Arial"/>
              </w:rPr>
            </w:pPr>
            <w:r>
              <w:rPr>
                <w:rFonts w:ascii="Arial" w:hAnsi="Arial" w:cs="Arial"/>
              </w:rPr>
              <w:t>Missing Information</w:t>
            </w:r>
          </w:p>
          <w:p w14:paraId="183F5E1E" w14:textId="77777777" w:rsidR="002172DA" w:rsidRDefault="0003015D" w:rsidP="002172DA">
            <w:pPr>
              <w:numPr>
                <w:ilvl w:val="0"/>
                <w:numId w:val="56"/>
              </w:numPr>
              <w:autoSpaceDE w:val="0"/>
              <w:autoSpaceDN w:val="0"/>
              <w:adjustRightInd w:val="0"/>
              <w:spacing w:after="0" w:line="240" w:lineRule="auto"/>
              <w:rPr>
                <w:rFonts w:ascii="Arial" w:hAnsi="Arial" w:cs="Arial"/>
              </w:rPr>
            </w:pPr>
            <w:r>
              <w:rPr>
                <w:rFonts w:ascii="Arial" w:hAnsi="Arial" w:cs="Arial"/>
              </w:rPr>
              <w:t>Conflicting Information</w:t>
            </w:r>
          </w:p>
          <w:p w14:paraId="183F5E1F" w14:textId="77777777" w:rsidR="002172DA" w:rsidRPr="002172DA" w:rsidRDefault="002172DA" w:rsidP="002172DA">
            <w:pPr>
              <w:numPr>
                <w:ilvl w:val="0"/>
                <w:numId w:val="56"/>
              </w:numPr>
              <w:autoSpaceDE w:val="0"/>
              <w:autoSpaceDN w:val="0"/>
              <w:adjustRightInd w:val="0"/>
              <w:spacing w:after="0" w:line="240" w:lineRule="auto"/>
              <w:rPr>
                <w:rFonts w:ascii="Arial" w:hAnsi="Arial" w:cs="Arial"/>
              </w:rPr>
            </w:pPr>
            <w:r>
              <w:rPr>
                <w:rFonts w:ascii="Arial" w:hAnsi="Arial" w:cs="Arial"/>
              </w:rPr>
              <w:t>Duplicates*****</w:t>
            </w:r>
          </w:p>
          <w:p w14:paraId="183F5E20" w14:textId="77777777" w:rsidR="00642199" w:rsidRDefault="00642199" w:rsidP="00CF46CC">
            <w:pPr>
              <w:autoSpaceDE w:val="0"/>
              <w:autoSpaceDN w:val="0"/>
              <w:adjustRightInd w:val="0"/>
              <w:spacing w:after="0" w:line="240" w:lineRule="auto"/>
              <w:rPr>
                <w:rFonts w:ascii="Arial" w:hAnsi="Arial" w:cs="Arial"/>
              </w:rPr>
            </w:pPr>
          </w:p>
          <w:p w14:paraId="183F5E21" w14:textId="77777777" w:rsidR="00642199" w:rsidRDefault="00642199" w:rsidP="00CF46CC">
            <w:pPr>
              <w:autoSpaceDE w:val="0"/>
              <w:autoSpaceDN w:val="0"/>
              <w:adjustRightInd w:val="0"/>
              <w:spacing w:after="0" w:line="240" w:lineRule="auto"/>
              <w:rPr>
                <w:rFonts w:ascii="Arial" w:hAnsi="Arial" w:cs="Arial"/>
              </w:rPr>
            </w:pPr>
            <w:r>
              <w:rPr>
                <w:rFonts w:ascii="Arial" w:hAnsi="Arial" w:cs="Arial"/>
              </w:rPr>
              <w:t>(Unable to Process)</w:t>
            </w:r>
          </w:p>
          <w:p w14:paraId="183F5E22" w14:textId="77777777" w:rsidR="00642199" w:rsidRDefault="00642199" w:rsidP="00CF46CC">
            <w:pPr>
              <w:autoSpaceDE w:val="0"/>
              <w:autoSpaceDN w:val="0"/>
              <w:adjustRightInd w:val="0"/>
              <w:spacing w:after="0" w:line="240" w:lineRule="auto"/>
              <w:rPr>
                <w:rFonts w:ascii="Arial" w:hAnsi="Arial" w:cs="Arial"/>
              </w:rPr>
            </w:pPr>
            <w:r>
              <w:rPr>
                <w:rFonts w:ascii="Arial" w:hAnsi="Arial" w:cs="Arial"/>
              </w:rPr>
              <w:t xml:space="preserve"> </w:t>
            </w:r>
          </w:p>
          <w:p w14:paraId="183F5E23" w14:textId="77777777" w:rsidR="00642199" w:rsidRDefault="00642199" w:rsidP="00642199">
            <w:pPr>
              <w:numPr>
                <w:ilvl w:val="0"/>
                <w:numId w:val="57"/>
              </w:numPr>
              <w:autoSpaceDE w:val="0"/>
              <w:autoSpaceDN w:val="0"/>
              <w:adjustRightInd w:val="0"/>
              <w:spacing w:after="0" w:line="240" w:lineRule="auto"/>
              <w:rPr>
                <w:rFonts w:ascii="Arial" w:hAnsi="Arial" w:cs="Arial"/>
              </w:rPr>
            </w:pPr>
            <w:r>
              <w:rPr>
                <w:rFonts w:ascii="Arial" w:hAnsi="Arial" w:cs="Arial"/>
              </w:rPr>
              <w:t>Child Support at maximum deduction</w:t>
            </w:r>
          </w:p>
          <w:p w14:paraId="183F5E24" w14:textId="77777777" w:rsidR="00642199" w:rsidRDefault="00642199" w:rsidP="00642199">
            <w:pPr>
              <w:numPr>
                <w:ilvl w:val="0"/>
                <w:numId w:val="57"/>
              </w:numPr>
              <w:autoSpaceDE w:val="0"/>
              <w:autoSpaceDN w:val="0"/>
              <w:adjustRightInd w:val="0"/>
              <w:spacing w:after="0" w:line="240" w:lineRule="auto"/>
              <w:rPr>
                <w:rFonts w:ascii="Arial" w:hAnsi="Arial" w:cs="Arial"/>
              </w:rPr>
            </w:pPr>
            <w:r>
              <w:rPr>
                <w:rFonts w:ascii="Arial" w:hAnsi="Arial" w:cs="Arial"/>
              </w:rPr>
              <w:t>Tax Levy</w:t>
            </w:r>
            <w:r w:rsidRPr="00642199">
              <w:rPr>
                <w:rFonts w:ascii="Arial" w:hAnsi="Arial" w:cs="Arial"/>
              </w:rPr>
              <w:t xml:space="preserve"> at maximum deduction</w:t>
            </w:r>
          </w:p>
          <w:p w14:paraId="183F5E25" w14:textId="77777777" w:rsidR="00642199" w:rsidRDefault="00642199" w:rsidP="00642199">
            <w:pPr>
              <w:numPr>
                <w:ilvl w:val="0"/>
                <w:numId w:val="57"/>
              </w:numPr>
              <w:autoSpaceDE w:val="0"/>
              <w:autoSpaceDN w:val="0"/>
              <w:adjustRightInd w:val="0"/>
              <w:spacing w:after="0" w:line="240" w:lineRule="auto"/>
              <w:rPr>
                <w:rFonts w:ascii="Arial" w:hAnsi="Arial" w:cs="Arial"/>
              </w:rPr>
            </w:pPr>
            <w:r>
              <w:rPr>
                <w:rFonts w:ascii="Arial" w:hAnsi="Arial" w:cs="Arial"/>
              </w:rPr>
              <w:t xml:space="preserve">Bankruptcy </w:t>
            </w:r>
          </w:p>
          <w:p w14:paraId="183F5E26" w14:textId="77777777" w:rsidR="00642199" w:rsidRPr="00642199" w:rsidRDefault="00642199" w:rsidP="00642199">
            <w:pPr>
              <w:numPr>
                <w:ilvl w:val="0"/>
                <w:numId w:val="57"/>
              </w:numPr>
              <w:autoSpaceDE w:val="0"/>
              <w:autoSpaceDN w:val="0"/>
              <w:adjustRightInd w:val="0"/>
              <w:spacing w:after="0" w:line="240" w:lineRule="auto"/>
              <w:rPr>
                <w:rFonts w:ascii="Arial" w:hAnsi="Arial" w:cs="Arial"/>
              </w:rPr>
            </w:pPr>
            <w:r>
              <w:rPr>
                <w:rFonts w:ascii="Arial" w:hAnsi="Arial" w:cs="Arial"/>
              </w:rPr>
              <w:t>Garnishment</w:t>
            </w:r>
            <w:r w:rsidRPr="00642199">
              <w:rPr>
                <w:rFonts w:ascii="Arial" w:hAnsi="Arial" w:cs="Arial"/>
              </w:rPr>
              <w:t xml:space="preserve"> at maximum deduction</w:t>
            </w:r>
          </w:p>
          <w:p w14:paraId="183F5E27" w14:textId="77777777" w:rsidR="0003015D" w:rsidRDefault="00D730EE" w:rsidP="00642199">
            <w:pPr>
              <w:numPr>
                <w:ilvl w:val="0"/>
                <w:numId w:val="57"/>
              </w:numPr>
              <w:autoSpaceDE w:val="0"/>
              <w:autoSpaceDN w:val="0"/>
              <w:adjustRightInd w:val="0"/>
              <w:spacing w:after="0" w:line="240" w:lineRule="auto"/>
              <w:rPr>
                <w:rFonts w:ascii="Arial" w:hAnsi="Arial" w:cs="Arial"/>
              </w:rPr>
            </w:pPr>
            <w:r>
              <w:rPr>
                <w:rFonts w:ascii="Arial" w:hAnsi="Arial" w:cs="Arial"/>
              </w:rPr>
              <w:t>Interrogatories that don’t require processing</w:t>
            </w:r>
          </w:p>
          <w:p w14:paraId="183F5E28" w14:textId="77777777" w:rsidR="00D730EE" w:rsidRDefault="00D730EE" w:rsidP="00CF46CC">
            <w:pPr>
              <w:autoSpaceDE w:val="0"/>
              <w:autoSpaceDN w:val="0"/>
              <w:adjustRightInd w:val="0"/>
              <w:spacing w:after="0" w:line="240" w:lineRule="auto"/>
              <w:rPr>
                <w:rFonts w:ascii="Arial" w:hAnsi="Arial" w:cs="Arial"/>
              </w:rPr>
            </w:pPr>
          </w:p>
          <w:p w14:paraId="183F5E29" w14:textId="77777777" w:rsidR="009030EE" w:rsidRDefault="009030EE" w:rsidP="00CF46CC">
            <w:pPr>
              <w:autoSpaceDE w:val="0"/>
              <w:autoSpaceDN w:val="0"/>
              <w:adjustRightInd w:val="0"/>
              <w:spacing w:after="0" w:line="240" w:lineRule="auto"/>
              <w:rPr>
                <w:rFonts w:ascii="Arial" w:hAnsi="Arial" w:cs="Arial"/>
              </w:rPr>
            </w:pPr>
          </w:p>
          <w:p w14:paraId="183F5E2A" w14:textId="77777777" w:rsidR="0003015D" w:rsidRPr="0003015D" w:rsidRDefault="0003015D" w:rsidP="0003015D">
            <w:pPr>
              <w:autoSpaceDE w:val="0"/>
              <w:autoSpaceDN w:val="0"/>
              <w:adjustRightInd w:val="0"/>
              <w:spacing w:after="0" w:line="240" w:lineRule="auto"/>
              <w:rPr>
                <w:rFonts w:ascii="Arial" w:hAnsi="Arial" w:cs="Arial"/>
              </w:rPr>
            </w:pPr>
          </w:p>
        </w:tc>
        <w:tc>
          <w:tcPr>
            <w:tcW w:w="3600" w:type="dxa"/>
            <w:gridSpan w:val="2"/>
            <w:tcBorders>
              <w:top w:val="single" w:sz="6" w:space="0" w:color="auto"/>
              <w:left w:val="single" w:sz="6" w:space="0" w:color="auto"/>
              <w:bottom w:val="single" w:sz="6" w:space="0" w:color="auto"/>
              <w:right w:val="single" w:sz="6" w:space="0" w:color="auto"/>
            </w:tcBorders>
          </w:tcPr>
          <w:p w14:paraId="183F5E2B" w14:textId="4FBDF13C" w:rsidR="00251957" w:rsidRPr="0044394C" w:rsidRDefault="00251957" w:rsidP="00251957">
            <w:pPr>
              <w:widowControl w:val="0"/>
              <w:autoSpaceDE w:val="0"/>
              <w:autoSpaceDN w:val="0"/>
              <w:adjustRightInd w:val="0"/>
              <w:spacing w:after="0" w:line="240" w:lineRule="auto"/>
              <w:rPr>
                <w:rFonts w:ascii="Arial" w:hAnsi="Arial" w:cs="Arial"/>
              </w:rPr>
            </w:pPr>
            <w:r w:rsidRPr="0044394C">
              <w:rPr>
                <w:rFonts w:ascii="Arial" w:hAnsi="Arial" w:cs="Arial"/>
              </w:rPr>
              <w:t xml:space="preserve">The case file should include </w:t>
            </w:r>
            <w:r w:rsidR="00F24852" w:rsidRPr="00A3044F">
              <w:rPr>
                <w:rFonts w:ascii="Arial" w:hAnsi="Arial" w:cs="Arial"/>
              </w:rPr>
              <w:t>completed</w:t>
            </w:r>
            <w:r w:rsidR="00F24852">
              <w:rPr>
                <w:rFonts w:ascii="Arial" w:hAnsi="Arial" w:cs="Arial"/>
              </w:rPr>
              <w:t xml:space="preserve"> </w:t>
            </w:r>
            <w:r w:rsidRPr="0044394C">
              <w:rPr>
                <w:rFonts w:ascii="Arial" w:hAnsi="Arial" w:cs="Arial"/>
              </w:rPr>
              <w:t xml:space="preserve">coversheet and the corresponding letters. Use the standard letter template found on the Debt </w:t>
            </w:r>
          </w:p>
          <w:p w14:paraId="183F5E2C" w14:textId="77777777" w:rsidR="00251957" w:rsidRPr="0044394C" w:rsidRDefault="00251957" w:rsidP="00251957">
            <w:pPr>
              <w:autoSpaceDE w:val="0"/>
              <w:autoSpaceDN w:val="0"/>
              <w:adjustRightInd w:val="0"/>
              <w:spacing w:after="0" w:line="240" w:lineRule="auto"/>
              <w:rPr>
                <w:rFonts w:ascii="Arial" w:hAnsi="Arial" w:cs="Arial"/>
              </w:rPr>
            </w:pPr>
            <w:r w:rsidRPr="0044394C">
              <w:rPr>
                <w:rFonts w:ascii="Arial" w:hAnsi="Arial" w:cs="Arial"/>
              </w:rPr>
              <w:t>Management share drive.</w:t>
            </w:r>
          </w:p>
          <w:p w14:paraId="183F5E2D" w14:textId="77777777" w:rsidR="0003015D" w:rsidRDefault="0003015D" w:rsidP="00CF46CC">
            <w:pPr>
              <w:widowControl w:val="0"/>
              <w:autoSpaceDE w:val="0"/>
              <w:autoSpaceDN w:val="0"/>
              <w:adjustRightInd w:val="0"/>
              <w:spacing w:after="0" w:line="240" w:lineRule="auto"/>
              <w:rPr>
                <w:rFonts w:ascii="Arial" w:hAnsi="Arial" w:cs="Arial"/>
              </w:rPr>
            </w:pPr>
          </w:p>
          <w:p w14:paraId="220A3263" w14:textId="77777777" w:rsidR="002172DA" w:rsidRDefault="002172DA" w:rsidP="00CF46CC">
            <w:pPr>
              <w:widowControl w:val="0"/>
              <w:autoSpaceDE w:val="0"/>
              <w:autoSpaceDN w:val="0"/>
              <w:adjustRightInd w:val="0"/>
              <w:spacing w:after="0" w:line="240" w:lineRule="auto"/>
              <w:rPr>
                <w:rFonts w:ascii="Arial" w:hAnsi="Arial" w:cs="Arial"/>
              </w:rPr>
            </w:pPr>
            <w:r>
              <w:rPr>
                <w:rFonts w:ascii="Arial" w:hAnsi="Arial" w:cs="Arial"/>
              </w:rPr>
              <w:t>*****Duplicate cases are cases that have already been processed and do not need any letters to be sent out, only refer to the SR# that the letter, interrogatories or deductions were made.</w:t>
            </w:r>
          </w:p>
          <w:p w14:paraId="7C3BC293" w14:textId="77777777" w:rsidR="00F60104" w:rsidRDefault="00F60104" w:rsidP="00CF46CC">
            <w:pPr>
              <w:widowControl w:val="0"/>
              <w:autoSpaceDE w:val="0"/>
              <w:autoSpaceDN w:val="0"/>
              <w:adjustRightInd w:val="0"/>
              <w:spacing w:after="0" w:line="240" w:lineRule="auto"/>
              <w:rPr>
                <w:rFonts w:ascii="Arial" w:hAnsi="Arial" w:cs="Arial"/>
              </w:rPr>
            </w:pPr>
          </w:p>
          <w:p w14:paraId="183F5E2E" w14:textId="1D550FC3" w:rsidR="00F60104" w:rsidRPr="0044394C" w:rsidRDefault="00F60104" w:rsidP="00CF46CC">
            <w:pPr>
              <w:widowControl w:val="0"/>
              <w:autoSpaceDE w:val="0"/>
              <w:autoSpaceDN w:val="0"/>
              <w:adjustRightInd w:val="0"/>
              <w:spacing w:after="0" w:line="240" w:lineRule="auto"/>
              <w:rPr>
                <w:rFonts w:ascii="Arial" w:hAnsi="Arial" w:cs="Arial"/>
              </w:rPr>
            </w:pPr>
            <w:r w:rsidRPr="00A3044F">
              <w:rPr>
                <w:rFonts w:ascii="Arial" w:hAnsi="Arial" w:cs="Arial"/>
              </w:rPr>
              <w:t xml:space="preserve">Note:  All letters to TSA employees </w:t>
            </w:r>
            <w:r w:rsidR="00106B46" w:rsidRPr="00A3044F">
              <w:rPr>
                <w:rFonts w:ascii="Arial" w:hAnsi="Arial" w:cs="Arial"/>
              </w:rPr>
              <w:t xml:space="preserve">their </w:t>
            </w:r>
            <w:r w:rsidRPr="00A3044F">
              <w:rPr>
                <w:rFonts w:ascii="Arial" w:hAnsi="Arial" w:cs="Arial"/>
              </w:rPr>
              <w:t>name should match the full name in Rumba.</w:t>
            </w:r>
          </w:p>
        </w:tc>
      </w:tr>
      <w:tr w:rsidR="0003015D" w:rsidRPr="0035621F" w14:paraId="183F5E35" w14:textId="77777777" w:rsidTr="005D209F">
        <w:trPr>
          <w:cantSplit/>
          <w:trHeight w:val="102"/>
        </w:trPr>
        <w:tc>
          <w:tcPr>
            <w:tcW w:w="2520" w:type="dxa"/>
            <w:tcBorders>
              <w:top w:val="single" w:sz="6" w:space="0" w:color="auto"/>
              <w:left w:val="single" w:sz="6" w:space="0" w:color="auto"/>
              <w:bottom w:val="single" w:sz="6" w:space="0" w:color="auto"/>
              <w:right w:val="single" w:sz="6" w:space="0" w:color="auto"/>
            </w:tcBorders>
          </w:tcPr>
          <w:p w14:paraId="183F5E30" w14:textId="77777777" w:rsidR="0003015D" w:rsidRDefault="0003015D" w:rsidP="00CF46CC">
            <w:pPr>
              <w:pStyle w:val="BodyRow"/>
              <w:rPr>
                <w:b/>
                <w:sz w:val="22"/>
                <w:szCs w:val="22"/>
              </w:rPr>
            </w:pPr>
            <w:r>
              <w:rPr>
                <w:b/>
                <w:sz w:val="22"/>
                <w:szCs w:val="22"/>
              </w:rPr>
              <w:t xml:space="preserve">Step </w:t>
            </w:r>
            <w:r w:rsidR="00DA31D1">
              <w:rPr>
                <w:b/>
                <w:sz w:val="22"/>
                <w:szCs w:val="22"/>
              </w:rPr>
              <w:t>2</w:t>
            </w:r>
          </w:p>
          <w:p w14:paraId="183F5E31" w14:textId="77777777" w:rsidR="0003015D" w:rsidRDefault="0003015D" w:rsidP="00CF46CC">
            <w:pPr>
              <w:pStyle w:val="BodyRow"/>
              <w:rPr>
                <w:b/>
                <w:sz w:val="22"/>
                <w:szCs w:val="22"/>
              </w:rPr>
            </w:pPr>
            <w:r>
              <w:rPr>
                <w:b/>
                <w:sz w:val="22"/>
                <w:szCs w:val="22"/>
              </w:rPr>
              <w:t xml:space="preserve">PAYROLL </w:t>
            </w:r>
          </w:p>
          <w:p w14:paraId="183F5E32" w14:textId="77777777" w:rsidR="0003015D" w:rsidRDefault="0003015D" w:rsidP="00CF46CC">
            <w:pPr>
              <w:pStyle w:val="BodyRow"/>
              <w:rPr>
                <w:b/>
                <w:sz w:val="22"/>
                <w:szCs w:val="22"/>
              </w:rPr>
            </w:pPr>
            <w:r>
              <w:rPr>
                <w:b/>
                <w:sz w:val="22"/>
                <w:szCs w:val="22"/>
              </w:rPr>
              <w:t>SPECIALIST</w:t>
            </w:r>
          </w:p>
        </w:tc>
        <w:tc>
          <w:tcPr>
            <w:tcW w:w="4680" w:type="dxa"/>
            <w:gridSpan w:val="2"/>
            <w:tcBorders>
              <w:top w:val="single" w:sz="6" w:space="0" w:color="auto"/>
              <w:left w:val="single" w:sz="6" w:space="0" w:color="auto"/>
              <w:bottom w:val="single" w:sz="6" w:space="0" w:color="auto"/>
              <w:right w:val="single" w:sz="6" w:space="0" w:color="auto"/>
            </w:tcBorders>
          </w:tcPr>
          <w:p w14:paraId="183F5E33" w14:textId="77777777" w:rsidR="0003015D" w:rsidRDefault="0003015D" w:rsidP="00CF46CC">
            <w:pPr>
              <w:autoSpaceDE w:val="0"/>
              <w:autoSpaceDN w:val="0"/>
              <w:adjustRightInd w:val="0"/>
              <w:spacing w:after="0" w:line="240" w:lineRule="auto"/>
              <w:rPr>
                <w:rFonts w:ascii="Arial" w:hAnsi="Arial" w:cs="Arial"/>
              </w:rPr>
            </w:pPr>
            <w:r>
              <w:rPr>
                <w:rFonts w:ascii="Arial" w:hAnsi="Arial" w:cs="Arial"/>
              </w:rPr>
              <w:t>Update Siebel and submit to QA</w:t>
            </w:r>
            <w:r w:rsidR="006D7817">
              <w:rPr>
                <w:rFonts w:ascii="Arial" w:hAnsi="Arial" w:cs="Arial"/>
              </w:rPr>
              <w:t>.</w:t>
            </w:r>
          </w:p>
        </w:tc>
        <w:tc>
          <w:tcPr>
            <w:tcW w:w="3600" w:type="dxa"/>
            <w:gridSpan w:val="2"/>
            <w:tcBorders>
              <w:top w:val="single" w:sz="6" w:space="0" w:color="auto"/>
              <w:left w:val="single" w:sz="6" w:space="0" w:color="auto"/>
              <w:bottom w:val="single" w:sz="6" w:space="0" w:color="auto"/>
              <w:right w:val="single" w:sz="6" w:space="0" w:color="auto"/>
            </w:tcBorders>
          </w:tcPr>
          <w:p w14:paraId="183F5E34" w14:textId="77777777" w:rsidR="0003015D" w:rsidRPr="0035621F" w:rsidRDefault="0003015D" w:rsidP="00CF46CC">
            <w:pPr>
              <w:widowControl w:val="0"/>
              <w:autoSpaceDE w:val="0"/>
              <w:autoSpaceDN w:val="0"/>
              <w:adjustRightInd w:val="0"/>
              <w:spacing w:after="0" w:line="240" w:lineRule="auto"/>
              <w:rPr>
                <w:rFonts w:ascii="Arial" w:hAnsi="Arial" w:cs="Arial"/>
                <w:highlight w:val="yellow"/>
              </w:rPr>
            </w:pPr>
          </w:p>
        </w:tc>
      </w:tr>
      <w:tr w:rsidR="0003015D" w:rsidRPr="003B58BA" w14:paraId="183F5E4E" w14:textId="77777777" w:rsidTr="00AF2F7C">
        <w:trPr>
          <w:cantSplit/>
          <w:trHeight w:val="20"/>
        </w:trPr>
        <w:tc>
          <w:tcPr>
            <w:tcW w:w="252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E36" w14:textId="77777777" w:rsidR="0003015D" w:rsidRPr="003B58BA" w:rsidRDefault="0003015D" w:rsidP="00CF46CC">
            <w:pPr>
              <w:pStyle w:val="BodyRow"/>
              <w:rPr>
                <w:b/>
                <w:sz w:val="22"/>
                <w:szCs w:val="22"/>
              </w:rPr>
            </w:pPr>
            <w:r w:rsidRPr="003B58BA">
              <w:rPr>
                <w:b/>
                <w:sz w:val="22"/>
                <w:szCs w:val="22"/>
              </w:rPr>
              <w:t>Step</w:t>
            </w:r>
            <w:r w:rsidR="00CF0F91">
              <w:rPr>
                <w:b/>
                <w:sz w:val="22"/>
                <w:szCs w:val="22"/>
              </w:rPr>
              <w:t xml:space="preserve"> </w:t>
            </w:r>
            <w:r w:rsidR="00DA31D1">
              <w:rPr>
                <w:b/>
                <w:sz w:val="22"/>
                <w:szCs w:val="22"/>
              </w:rPr>
              <w:t>3</w:t>
            </w:r>
          </w:p>
          <w:p w14:paraId="183F5E37" w14:textId="77777777" w:rsidR="0003015D" w:rsidRPr="003B58BA" w:rsidRDefault="0003015D" w:rsidP="00CF46CC">
            <w:pPr>
              <w:pStyle w:val="BodyRow"/>
              <w:rPr>
                <w:b/>
                <w:sz w:val="22"/>
                <w:szCs w:val="22"/>
              </w:rPr>
            </w:pPr>
            <w:r w:rsidRPr="003B58BA">
              <w:rPr>
                <w:b/>
                <w:sz w:val="22"/>
                <w:szCs w:val="22"/>
              </w:rPr>
              <w:t>PAYROLL QA</w:t>
            </w:r>
          </w:p>
        </w:tc>
        <w:tc>
          <w:tcPr>
            <w:tcW w:w="4680" w:type="dxa"/>
            <w:gridSpan w:val="2"/>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E38" w14:textId="77777777" w:rsidR="0003015D" w:rsidRPr="003B58BA" w:rsidRDefault="0003015D" w:rsidP="00CF46CC">
            <w:pPr>
              <w:autoSpaceDE w:val="0"/>
              <w:autoSpaceDN w:val="0"/>
              <w:adjustRightInd w:val="0"/>
              <w:spacing w:after="0" w:line="240" w:lineRule="auto"/>
              <w:rPr>
                <w:rFonts w:ascii="Arial" w:hAnsi="Arial" w:cs="Arial"/>
              </w:rPr>
            </w:pPr>
            <w:r w:rsidRPr="003B58BA">
              <w:rPr>
                <w:rFonts w:ascii="Arial" w:hAnsi="Arial" w:cs="Arial"/>
              </w:rPr>
              <w:t>Conduct Quality Assurance check.</w:t>
            </w:r>
          </w:p>
          <w:p w14:paraId="183F5E39" w14:textId="77777777" w:rsidR="0003015D" w:rsidRDefault="0003015D" w:rsidP="00CF46CC">
            <w:pPr>
              <w:autoSpaceDE w:val="0"/>
              <w:autoSpaceDN w:val="0"/>
              <w:adjustRightInd w:val="0"/>
              <w:spacing w:after="0" w:line="240" w:lineRule="auto"/>
              <w:rPr>
                <w:rFonts w:ascii="Arial" w:hAnsi="Arial" w:cs="Arial"/>
              </w:rPr>
            </w:pPr>
          </w:p>
          <w:p w14:paraId="183F5E3A" w14:textId="77777777" w:rsidR="009030EE" w:rsidRDefault="009030EE" w:rsidP="00CF46CC">
            <w:pPr>
              <w:autoSpaceDE w:val="0"/>
              <w:autoSpaceDN w:val="0"/>
              <w:adjustRightInd w:val="0"/>
              <w:spacing w:after="0" w:line="240" w:lineRule="auto"/>
              <w:rPr>
                <w:rFonts w:ascii="Arial" w:hAnsi="Arial" w:cs="Arial"/>
              </w:rPr>
            </w:pPr>
            <w:r w:rsidRPr="003B58BA">
              <w:rPr>
                <w:rFonts w:ascii="Arial" w:hAnsi="Arial" w:cs="Arial"/>
              </w:rPr>
              <w:t xml:space="preserve">Notes should state that action was </w:t>
            </w:r>
            <w:r w:rsidR="0044394C">
              <w:rPr>
                <w:rFonts w:ascii="Arial" w:hAnsi="Arial" w:cs="Arial"/>
              </w:rPr>
              <w:t>entere</w:t>
            </w:r>
            <w:r w:rsidRPr="003B58BA">
              <w:rPr>
                <w:rFonts w:ascii="Arial" w:hAnsi="Arial" w:cs="Arial"/>
              </w:rPr>
              <w:t>d and the pay period in which it was processed.</w:t>
            </w:r>
          </w:p>
          <w:p w14:paraId="183F5E3B" w14:textId="77777777" w:rsidR="009030EE" w:rsidRPr="003B58BA" w:rsidRDefault="009030EE" w:rsidP="00CF46CC">
            <w:pPr>
              <w:autoSpaceDE w:val="0"/>
              <w:autoSpaceDN w:val="0"/>
              <w:adjustRightInd w:val="0"/>
              <w:spacing w:after="0" w:line="240" w:lineRule="auto"/>
              <w:rPr>
                <w:rFonts w:ascii="Arial" w:hAnsi="Arial" w:cs="Arial"/>
              </w:rPr>
            </w:pPr>
          </w:p>
          <w:p w14:paraId="183F5E3C" w14:textId="77777777" w:rsidR="0003015D" w:rsidRPr="007B2D5B" w:rsidRDefault="00CF0F91" w:rsidP="00CF46CC">
            <w:pPr>
              <w:autoSpaceDE w:val="0"/>
              <w:autoSpaceDN w:val="0"/>
              <w:adjustRightInd w:val="0"/>
              <w:spacing w:after="0" w:line="240" w:lineRule="auto"/>
              <w:rPr>
                <w:rFonts w:ascii="Arial" w:hAnsi="Arial" w:cs="Arial"/>
              </w:rPr>
            </w:pPr>
            <w:r>
              <w:rPr>
                <w:rFonts w:ascii="Arial" w:hAnsi="Arial" w:cs="Arial"/>
              </w:rPr>
              <w:t>Errors exist with</w:t>
            </w:r>
            <w:r w:rsidR="0003015D" w:rsidRPr="007B2D5B">
              <w:rPr>
                <w:rFonts w:ascii="Arial" w:hAnsi="Arial" w:cs="Arial"/>
              </w:rPr>
              <w:t xml:space="preserve"> the </w:t>
            </w:r>
            <w:r>
              <w:rPr>
                <w:rFonts w:ascii="Arial" w:hAnsi="Arial" w:cs="Arial"/>
              </w:rPr>
              <w:t>letters</w:t>
            </w:r>
            <w:r w:rsidR="0003015D" w:rsidRPr="007B2D5B">
              <w:rPr>
                <w:rFonts w:ascii="Arial" w:hAnsi="Arial" w:cs="Arial"/>
              </w:rPr>
              <w:t>?</w:t>
            </w:r>
          </w:p>
          <w:p w14:paraId="183F5E3D" w14:textId="77777777" w:rsidR="0003015D" w:rsidRPr="007B2D5B" w:rsidRDefault="0003015D" w:rsidP="00CF46CC">
            <w:pPr>
              <w:autoSpaceDE w:val="0"/>
              <w:autoSpaceDN w:val="0"/>
              <w:adjustRightInd w:val="0"/>
              <w:spacing w:after="0" w:line="240" w:lineRule="auto"/>
              <w:rPr>
                <w:rFonts w:ascii="Arial" w:hAnsi="Arial" w:cs="Arial"/>
              </w:rPr>
            </w:pPr>
          </w:p>
          <w:p w14:paraId="183F5E3E" w14:textId="77777777" w:rsidR="0003015D" w:rsidRPr="007B2D5B" w:rsidRDefault="0003015D" w:rsidP="00CF46CC">
            <w:pPr>
              <w:autoSpaceDE w:val="0"/>
              <w:autoSpaceDN w:val="0"/>
              <w:adjustRightInd w:val="0"/>
              <w:spacing w:after="0" w:line="240" w:lineRule="auto"/>
              <w:rPr>
                <w:rFonts w:ascii="Arial" w:hAnsi="Arial" w:cs="Arial"/>
              </w:rPr>
            </w:pPr>
            <w:r w:rsidRPr="007B2D5B">
              <w:rPr>
                <w:rFonts w:ascii="Arial" w:hAnsi="Arial" w:cs="Arial"/>
              </w:rPr>
              <w:t>If Yes, give back to Payroll Specialist to correct. (</w:t>
            </w:r>
            <w:r w:rsidR="008E5B42">
              <w:rPr>
                <w:rFonts w:ascii="Arial" w:hAnsi="Arial" w:cs="Arial"/>
              </w:rPr>
              <w:t>Go to</w:t>
            </w:r>
            <w:r w:rsidR="008E5B42" w:rsidRPr="007B2D5B">
              <w:rPr>
                <w:rFonts w:ascii="Arial" w:hAnsi="Arial" w:cs="Arial"/>
              </w:rPr>
              <w:t xml:space="preserve"> </w:t>
            </w:r>
            <w:r w:rsidRPr="007B2D5B">
              <w:rPr>
                <w:rFonts w:ascii="Arial" w:hAnsi="Arial" w:cs="Arial"/>
              </w:rPr>
              <w:t>Step</w:t>
            </w:r>
            <w:r w:rsidR="00CF0F91">
              <w:rPr>
                <w:rFonts w:ascii="Arial" w:hAnsi="Arial" w:cs="Arial"/>
              </w:rPr>
              <w:t xml:space="preserve"> </w:t>
            </w:r>
            <w:r w:rsidR="0046580B">
              <w:rPr>
                <w:rFonts w:ascii="Arial" w:hAnsi="Arial" w:cs="Arial"/>
              </w:rPr>
              <w:t>4</w:t>
            </w:r>
            <w:r w:rsidRPr="007B2D5B">
              <w:rPr>
                <w:rFonts w:ascii="Arial" w:hAnsi="Arial" w:cs="Arial"/>
              </w:rPr>
              <w:t>)</w:t>
            </w:r>
          </w:p>
          <w:p w14:paraId="183F5E3F" w14:textId="77777777" w:rsidR="0003015D" w:rsidRPr="007B2D5B" w:rsidRDefault="0003015D" w:rsidP="00CF46CC">
            <w:pPr>
              <w:autoSpaceDE w:val="0"/>
              <w:autoSpaceDN w:val="0"/>
              <w:adjustRightInd w:val="0"/>
              <w:spacing w:after="0" w:line="240" w:lineRule="auto"/>
              <w:rPr>
                <w:rFonts w:ascii="Arial" w:hAnsi="Arial" w:cs="Arial"/>
              </w:rPr>
            </w:pPr>
          </w:p>
          <w:p w14:paraId="183F5E40" w14:textId="77777777" w:rsidR="0003015D" w:rsidRPr="007B2D5B" w:rsidRDefault="0003015D" w:rsidP="00CF46CC">
            <w:pPr>
              <w:autoSpaceDE w:val="0"/>
              <w:autoSpaceDN w:val="0"/>
              <w:adjustRightInd w:val="0"/>
              <w:spacing w:after="0" w:line="240" w:lineRule="auto"/>
              <w:rPr>
                <w:rFonts w:ascii="Arial" w:hAnsi="Arial" w:cs="Arial"/>
              </w:rPr>
            </w:pPr>
            <w:r w:rsidRPr="007B2D5B">
              <w:rPr>
                <w:rFonts w:ascii="Arial" w:hAnsi="Arial" w:cs="Arial"/>
              </w:rPr>
              <w:t>OR</w:t>
            </w:r>
          </w:p>
          <w:p w14:paraId="183F5E41" w14:textId="77777777" w:rsidR="0003015D" w:rsidRPr="007B2D5B" w:rsidRDefault="0003015D" w:rsidP="00CF46CC">
            <w:pPr>
              <w:autoSpaceDE w:val="0"/>
              <w:autoSpaceDN w:val="0"/>
              <w:adjustRightInd w:val="0"/>
              <w:spacing w:after="0" w:line="240" w:lineRule="auto"/>
              <w:rPr>
                <w:rFonts w:ascii="Arial" w:hAnsi="Arial" w:cs="Arial"/>
              </w:rPr>
            </w:pPr>
          </w:p>
          <w:p w14:paraId="183F5E42" w14:textId="77777777" w:rsidR="0003015D" w:rsidRDefault="0003015D" w:rsidP="00CF46CC">
            <w:pPr>
              <w:autoSpaceDE w:val="0"/>
              <w:autoSpaceDN w:val="0"/>
              <w:adjustRightInd w:val="0"/>
              <w:spacing w:after="0" w:line="240" w:lineRule="auto"/>
              <w:rPr>
                <w:rFonts w:ascii="Arial" w:hAnsi="Arial" w:cs="Arial"/>
              </w:rPr>
            </w:pPr>
            <w:r w:rsidRPr="007B2D5B">
              <w:rPr>
                <w:rFonts w:ascii="Arial" w:hAnsi="Arial" w:cs="Arial"/>
              </w:rPr>
              <w:t>If No, update SR as necessary and close Siebel SR (</w:t>
            </w:r>
            <w:r w:rsidR="008E5B42">
              <w:rPr>
                <w:rFonts w:ascii="Arial" w:hAnsi="Arial" w:cs="Arial"/>
              </w:rPr>
              <w:t>Go to</w:t>
            </w:r>
            <w:r w:rsidR="008E5B42" w:rsidRPr="007B2D5B">
              <w:rPr>
                <w:rFonts w:ascii="Arial" w:hAnsi="Arial" w:cs="Arial"/>
              </w:rPr>
              <w:t xml:space="preserve"> </w:t>
            </w:r>
            <w:r w:rsidRPr="007B2D5B">
              <w:rPr>
                <w:rFonts w:ascii="Arial" w:hAnsi="Arial" w:cs="Arial"/>
              </w:rPr>
              <w:t xml:space="preserve">Step </w:t>
            </w:r>
            <w:r w:rsidR="0046580B">
              <w:rPr>
                <w:rFonts w:ascii="Arial" w:hAnsi="Arial" w:cs="Arial"/>
              </w:rPr>
              <w:t>5</w:t>
            </w:r>
            <w:r w:rsidRPr="007B2D5B">
              <w:rPr>
                <w:rFonts w:ascii="Arial" w:hAnsi="Arial" w:cs="Arial"/>
              </w:rPr>
              <w:t>)</w:t>
            </w:r>
            <w:r w:rsidR="006D7817">
              <w:rPr>
                <w:rFonts w:ascii="Arial" w:hAnsi="Arial" w:cs="Arial"/>
              </w:rPr>
              <w:t>.</w:t>
            </w:r>
          </w:p>
          <w:p w14:paraId="183F5E43" w14:textId="77777777" w:rsidR="0003015D" w:rsidRDefault="0003015D" w:rsidP="00CF46CC">
            <w:pPr>
              <w:autoSpaceDE w:val="0"/>
              <w:autoSpaceDN w:val="0"/>
              <w:adjustRightInd w:val="0"/>
              <w:spacing w:after="0" w:line="240" w:lineRule="auto"/>
              <w:rPr>
                <w:rFonts w:ascii="Arial" w:hAnsi="Arial" w:cs="Arial"/>
              </w:rPr>
            </w:pPr>
          </w:p>
          <w:p w14:paraId="183F5E44" w14:textId="77777777" w:rsidR="0003015D" w:rsidRPr="003B58BA" w:rsidDel="009E13DC" w:rsidRDefault="0003015D" w:rsidP="00CF46CC">
            <w:pPr>
              <w:autoSpaceDE w:val="0"/>
              <w:autoSpaceDN w:val="0"/>
              <w:adjustRightInd w:val="0"/>
              <w:spacing w:after="0" w:line="240" w:lineRule="auto"/>
              <w:rPr>
                <w:rFonts w:ascii="Arial" w:hAnsi="Arial" w:cs="Arial"/>
              </w:rPr>
            </w:pPr>
          </w:p>
        </w:tc>
        <w:tc>
          <w:tcPr>
            <w:tcW w:w="3600" w:type="dxa"/>
            <w:gridSpan w:val="2"/>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E45" w14:textId="77777777" w:rsidR="0003015D" w:rsidRDefault="0003015D" w:rsidP="00CF46CC">
            <w:pPr>
              <w:widowControl w:val="0"/>
              <w:autoSpaceDE w:val="0"/>
              <w:autoSpaceDN w:val="0"/>
              <w:adjustRightInd w:val="0"/>
              <w:spacing w:after="0" w:line="240" w:lineRule="auto"/>
              <w:rPr>
                <w:rFonts w:ascii="Arial" w:hAnsi="Arial" w:cs="Arial"/>
              </w:rPr>
            </w:pPr>
            <w:r w:rsidRPr="003B58BA">
              <w:rPr>
                <w:rFonts w:ascii="Arial" w:hAnsi="Arial" w:cs="Arial"/>
              </w:rPr>
              <w:t xml:space="preserve">Completed </w:t>
            </w:r>
            <w:r w:rsidR="00CF0F91">
              <w:rPr>
                <w:rFonts w:ascii="Arial" w:hAnsi="Arial" w:cs="Arial"/>
              </w:rPr>
              <w:t>letter is</w:t>
            </w:r>
            <w:r w:rsidRPr="003B58BA">
              <w:rPr>
                <w:rFonts w:ascii="Arial" w:hAnsi="Arial" w:cs="Arial"/>
              </w:rPr>
              <w:t xml:space="preserve"> submitted to QA Specialist for quality assurance and closure.</w:t>
            </w:r>
          </w:p>
          <w:p w14:paraId="183F5E46" w14:textId="77777777" w:rsidR="0003015D" w:rsidRDefault="0003015D" w:rsidP="00CF46CC">
            <w:pPr>
              <w:widowControl w:val="0"/>
              <w:autoSpaceDE w:val="0"/>
              <w:autoSpaceDN w:val="0"/>
              <w:adjustRightInd w:val="0"/>
              <w:spacing w:after="0" w:line="240" w:lineRule="auto"/>
              <w:rPr>
                <w:rFonts w:ascii="Arial" w:hAnsi="Arial" w:cs="Arial"/>
              </w:rPr>
            </w:pPr>
          </w:p>
          <w:p w14:paraId="183F5E47" w14:textId="77777777" w:rsidR="0003015D" w:rsidRPr="003B58BA" w:rsidRDefault="0003015D" w:rsidP="00CF46CC">
            <w:pPr>
              <w:widowControl w:val="0"/>
              <w:autoSpaceDE w:val="0"/>
              <w:autoSpaceDN w:val="0"/>
              <w:adjustRightInd w:val="0"/>
              <w:spacing w:after="0" w:line="240" w:lineRule="auto"/>
              <w:rPr>
                <w:rFonts w:ascii="Arial" w:hAnsi="Arial" w:cs="Arial"/>
              </w:rPr>
            </w:pPr>
            <w:r w:rsidRPr="00966954">
              <w:rPr>
                <w:rFonts w:ascii="Arial" w:hAnsi="Arial" w:cs="Arial"/>
              </w:rPr>
              <w:t>QA will review all that the appropriate steps were taken for</w:t>
            </w:r>
            <w:r w:rsidR="00CF0F91">
              <w:rPr>
                <w:rFonts w:ascii="Arial" w:hAnsi="Arial" w:cs="Arial"/>
              </w:rPr>
              <w:t xml:space="preserve"> completing the letter.</w:t>
            </w:r>
            <w:r w:rsidRPr="00966954">
              <w:rPr>
                <w:rFonts w:ascii="Arial" w:hAnsi="Arial" w:cs="Arial"/>
              </w:rPr>
              <w:t xml:space="preserve"> </w:t>
            </w:r>
          </w:p>
          <w:p w14:paraId="183F5E48" w14:textId="77777777" w:rsidR="0003015D" w:rsidRPr="003B58BA" w:rsidRDefault="0003015D" w:rsidP="00CF46CC">
            <w:pPr>
              <w:widowControl w:val="0"/>
              <w:autoSpaceDE w:val="0"/>
              <w:autoSpaceDN w:val="0"/>
              <w:adjustRightInd w:val="0"/>
              <w:spacing w:after="0" w:line="240" w:lineRule="auto"/>
              <w:rPr>
                <w:rFonts w:ascii="Arial" w:hAnsi="Arial" w:cs="Arial"/>
              </w:rPr>
            </w:pPr>
          </w:p>
          <w:p w14:paraId="183F5E49" w14:textId="77777777" w:rsidR="0003015D" w:rsidRDefault="0003015D" w:rsidP="00CF46CC">
            <w:pPr>
              <w:widowControl w:val="0"/>
              <w:autoSpaceDE w:val="0"/>
              <w:autoSpaceDN w:val="0"/>
              <w:adjustRightInd w:val="0"/>
              <w:spacing w:after="0" w:line="240" w:lineRule="auto"/>
              <w:rPr>
                <w:rFonts w:ascii="Arial" w:hAnsi="Arial" w:cs="Arial"/>
              </w:rPr>
            </w:pPr>
            <w:r w:rsidRPr="003B58BA">
              <w:rPr>
                <w:rFonts w:ascii="Arial" w:hAnsi="Arial" w:cs="Arial"/>
              </w:rPr>
              <w:t xml:space="preserve">(Note: Any corrective actions will be completed by </w:t>
            </w:r>
            <w:r>
              <w:rPr>
                <w:rFonts w:ascii="Arial" w:hAnsi="Arial" w:cs="Arial"/>
              </w:rPr>
              <w:t>P</w:t>
            </w:r>
            <w:r w:rsidRPr="003B58BA">
              <w:rPr>
                <w:rFonts w:ascii="Arial" w:hAnsi="Arial" w:cs="Arial"/>
              </w:rPr>
              <w:t xml:space="preserve">ayroll </w:t>
            </w:r>
            <w:r>
              <w:rPr>
                <w:rFonts w:ascii="Arial" w:hAnsi="Arial" w:cs="Arial"/>
              </w:rPr>
              <w:t>S</w:t>
            </w:r>
            <w:r w:rsidRPr="003B58BA">
              <w:rPr>
                <w:rFonts w:ascii="Arial" w:hAnsi="Arial" w:cs="Arial"/>
              </w:rPr>
              <w:t>pecialist before debt management case is closed and filed)</w:t>
            </w:r>
          </w:p>
          <w:p w14:paraId="183F5E4A" w14:textId="77777777" w:rsidR="0003015D" w:rsidRPr="0044394C" w:rsidRDefault="0088477C" w:rsidP="00CF46CC">
            <w:pPr>
              <w:widowControl w:val="0"/>
              <w:autoSpaceDE w:val="0"/>
              <w:autoSpaceDN w:val="0"/>
              <w:adjustRightInd w:val="0"/>
              <w:spacing w:after="0" w:line="240" w:lineRule="auto"/>
              <w:rPr>
                <w:rFonts w:ascii="Arial" w:hAnsi="Arial" w:cs="Arial"/>
              </w:rPr>
            </w:pPr>
            <w:r w:rsidRPr="0044394C">
              <w:rPr>
                <w:rFonts w:ascii="Arial" w:hAnsi="Arial" w:cs="Arial"/>
              </w:rPr>
              <w:t>QA will review if spreadsheet was needed and correct.</w:t>
            </w:r>
          </w:p>
          <w:p w14:paraId="183F5E4B" w14:textId="77777777" w:rsidR="0003015D" w:rsidRPr="007B2D5B" w:rsidRDefault="0003015D" w:rsidP="00CF46CC">
            <w:pPr>
              <w:widowControl w:val="0"/>
              <w:autoSpaceDE w:val="0"/>
              <w:autoSpaceDN w:val="0"/>
              <w:adjustRightInd w:val="0"/>
              <w:spacing w:after="0" w:line="240" w:lineRule="auto"/>
              <w:rPr>
                <w:rFonts w:ascii="Arial" w:hAnsi="Arial" w:cs="Arial"/>
              </w:rPr>
            </w:pPr>
            <w:r w:rsidRPr="007B2D5B">
              <w:rPr>
                <w:rFonts w:ascii="Arial" w:hAnsi="Arial" w:cs="Arial"/>
              </w:rPr>
              <w:t>QA will review all the steps taken in steps to determine if the right decision was made by processor.</w:t>
            </w:r>
          </w:p>
          <w:p w14:paraId="183F5E4C" w14:textId="77777777" w:rsidR="0003015D" w:rsidRPr="007B2D5B" w:rsidRDefault="0003015D" w:rsidP="00CF46CC">
            <w:pPr>
              <w:widowControl w:val="0"/>
              <w:autoSpaceDE w:val="0"/>
              <w:autoSpaceDN w:val="0"/>
              <w:adjustRightInd w:val="0"/>
              <w:spacing w:after="0" w:line="240" w:lineRule="auto"/>
              <w:rPr>
                <w:rFonts w:ascii="Arial" w:hAnsi="Arial" w:cs="Arial"/>
              </w:rPr>
            </w:pPr>
          </w:p>
          <w:p w14:paraId="183F5E4D" w14:textId="77777777" w:rsidR="0003015D" w:rsidRPr="003B58BA" w:rsidRDefault="0003015D" w:rsidP="00CF46CC">
            <w:pPr>
              <w:widowControl w:val="0"/>
              <w:autoSpaceDE w:val="0"/>
              <w:autoSpaceDN w:val="0"/>
              <w:adjustRightInd w:val="0"/>
              <w:spacing w:after="0" w:line="240" w:lineRule="auto"/>
              <w:rPr>
                <w:rFonts w:ascii="Arial" w:hAnsi="Arial" w:cs="Arial"/>
              </w:rPr>
            </w:pPr>
            <w:r w:rsidRPr="007B2D5B">
              <w:rPr>
                <w:rFonts w:ascii="Arial" w:hAnsi="Arial" w:cs="Arial"/>
              </w:rPr>
              <w:t>.</w:t>
            </w:r>
          </w:p>
        </w:tc>
      </w:tr>
      <w:tr w:rsidR="0003015D" w:rsidRPr="003B58BA" w14:paraId="183F5E5C" w14:textId="77777777" w:rsidTr="00AF2F7C">
        <w:trPr>
          <w:cantSplit/>
          <w:trHeight w:val="20"/>
        </w:trPr>
        <w:tc>
          <w:tcPr>
            <w:tcW w:w="252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E4F" w14:textId="77777777" w:rsidR="0003015D" w:rsidRPr="003B58BA" w:rsidRDefault="0003015D" w:rsidP="00CF46CC">
            <w:pPr>
              <w:pStyle w:val="BodyRow"/>
              <w:rPr>
                <w:b/>
                <w:sz w:val="22"/>
                <w:szCs w:val="22"/>
              </w:rPr>
            </w:pPr>
            <w:r w:rsidRPr="003B58BA">
              <w:rPr>
                <w:b/>
                <w:sz w:val="22"/>
                <w:szCs w:val="22"/>
              </w:rPr>
              <w:t xml:space="preserve">Step </w:t>
            </w:r>
            <w:r w:rsidR="00DA31D1">
              <w:rPr>
                <w:b/>
                <w:sz w:val="22"/>
                <w:szCs w:val="22"/>
              </w:rPr>
              <w:t>4</w:t>
            </w:r>
          </w:p>
          <w:p w14:paraId="183F5E50" w14:textId="77777777" w:rsidR="0003015D" w:rsidRPr="003B58BA" w:rsidRDefault="0003015D" w:rsidP="00CF46CC">
            <w:pPr>
              <w:pStyle w:val="BodyRow"/>
              <w:rPr>
                <w:b/>
                <w:sz w:val="22"/>
                <w:szCs w:val="22"/>
              </w:rPr>
            </w:pPr>
            <w:r w:rsidRPr="003B58BA">
              <w:rPr>
                <w:b/>
                <w:sz w:val="22"/>
                <w:szCs w:val="22"/>
              </w:rPr>
              <w:t>PAYROLL</w:t>
            </w:r>
          </w:p>
          <w:p w14:paraId="183F5E51" w14:textId="77777777" w:rsidR="0003015D" w:rsidRPr="003B58BA" w:rsidRDefault="0003015D" w:rsidP="00CF46CC">
            <w:pPr>
              <w:pStyle w:val="BodyRow"/>
              <w:rPr>
                <w:b/>
                <w:sz w:val="22"/>
                <w:szCs w:val="22"/>
              </w:rPr>
            </w:pPr>
            <w:r w:rsidRPr="003B58BA">
              <w:rPr>
                <w:b/>
                <w:sz w:val="22"/>
                <w:szCs w:val="22"/>
              </w:rPr>
              <w:t>SPECIALIST</w:t>
            </w:r>
          </w:p>
        </w:tc>
        <w:tc>
          <w:tcPr>
            <w:tcW w:w="4680" w:type="dxa"/>
            <w:gridSpan w:val="2"/>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E52" w14:textId="77777777" w:rsidR="0003015D" w:rsidRPr="003B58BA" w:rsidRDefault="0003015D" w:rsidP="00CF46CC">
            <w:pPr>
              <w:autoSpaceDE w:val="0"/>
              <w:autoSpaceDN w:val="0"/>
              <w:adjustRightInd w:val="0"/>
              <w:spacing w:after="0" w:line="240" w:lineRule="auto"/>
              <w:rPr>
                <w:rFonts w:ascii="Arial" w:hAnsi="Arial" w:cs="Arial"/>
              </w:rPr>
            </w:pPr>
            <w:r w:rsidRPr="003B58BA">
              <w:rPr>
                <w:rFonts w:ascii="Arial" w:hAnsi="Arial" w:cs="Arial"/>
              </w:rPr>
              <w:t>Make corrections to errors.</w:t>
            </w:r>
          </w:p>
          <w:p w14:paraId="183F5E53" w14:textId="77777777" w:rsidR="0003015D" w:rsidRDefault="00CF0F91" w:rsidP="00CF46CC">
            <w:pPr>
              <w:autoSpaceDE w:val="0"/>
              <w:autoSpaceDN w:val="0"/>
              <w:adjustRightInd w:val="0"/>
              <w:spacing w:after="0" w:line="240" w:lineRule="auto"/>
              <w:rPr>
                <w:rFonts w:ascii="Arial" w:hAnsi="Arial" w:cs="Arial"/>
              </w:rPr>
            </w:pPr>
            <w:r>
              <w:rPr>
                <w:rFonts w:ascii="Arial" w:hAnsi="Arial" w:cs="Arial"/>
              </w:rPr>
              <w:t xml:space="preserve">See Step </w:t>
            </w:r>
            <w:r w:rsidR="0046580B">
              <w:rPr>
                <w:rFonts w:ascii="Arial" w:hAnsi="Arial" w:cs="Arial"/>
              </w:rPr>
              <w:t>1</w:t>
            </w:r>
            <w:r>
              <w:rPr>
                <w:rFonts w:ascii="Arial" w:hAnsi="Arial" w:cs="Arial"/>
              </w:rPr>
              <w:t xml:space="preserve"> for Letters</w:t>
            </w:r>
          </w:p>
          <w:p w14:paraId="183F5E54" w14:textId="77777777" w:rsidR="00CF0F91" w:rsidRDefault="00CF0F91" w:rsidP="00CF46CC">
            <w:pPr>
              <w:autoSpaceDE w:val="0"/>
              <w:autoSpaceDN w:val="0"/>
              <w:adjustRightInd w:val="0"/>
              <w:spacing w:after="0" w:line="240" w:lineRule="auto"/>
              <w:rPr>
                <w:rFonts w:ascii="Arial" w:hAnsi="Arial" w:cs="Arial"/>
              </w:rPr>
            </w:pPr>
          </w:p>
          <w:p w14:paraId="183F5E55" w14:textId="77777777" w:rsidR="00CF0F91" w:rsidRPr="003B58BA" w:rsidRDefault="00CF0F91" w:rsidP="00CF46CC">
            <w:pPr>
              <w:autoSpaceDE w:val="0"/>
              <w:autoSpaceDN w:val="0"/>
              <w:adjustRightInd w:val="0"/>
              <w:spacing w:after="0" w:line="240" w:lineRule="auto"/>
              <w:rPr>
                <w:rFonts w:ascii="Arial" w:hAnsi="Arial" w:cs="Arial"/>
              </w:rPr>
            </w:pPr>
            <w:r>
              <w:rPr>
                <w:rFonts w:ascii="Arial" w:hAnsi="Arial" w:cs="Arial"/>
              </w:rPr>
              <w:t>If case needs to be processed, go to:</w:t>
            </w:r>
          </w:p>
          <w:p w14:paraId="183F5E56" w14:textId="77777777" w:rsidR="00CF0F91" w:rsidRDefault="0003015D" w:rsidP="00CF46CC">
            <w:pPr>
              <w:widowControl w:val="0"/>
              <w:autoSpaceDE w:val="0"/>
              <w:autoSpaceDN w:val="0"/>
              <w:adjustRightInd w:val="0"/>
              <w:spacing w:after="0" w:line="240" w:lineRule="auto"/>
              <w:rPr>
                <w:rFonts w:ascii="Arial" w:hAnsi="Arial" w:cs="Arial"/>
              </w:rPr>
            </w:pPr>
            <w:r>
              <w:rPr>
                <w:rFonts w:ascii="Arial" w:hAnsi="Arial" w:cs="Arial"/>
              </w:rPr>
              <w:t>Section 4.</w:t>
            </w:r>
            <w:r w:rsidR="00CF0F91">
              <w:rPr>
                <w:rFonts w:ascii="Arial" w:hAnsi="Arial" w:cs="Arial"/>
              </w:rPr>
              <w:t>2 – IRS</w:t>
            </w:r>
          </w:p>
          <w:p w14:paraId="183F5E57" w14:textId="77777777" w:rsidR="0003015D" w:rsidRDefault="0003015D" w:rsidP="00CF46CC">
            <w:pPr>
              <w:widowControl w:val="0"/>
              <w:autoSpaceDE w:val="0"/>
              <w:autoSpaceDN w:val="0"/>
              <w:adjustRightInd w:val="0"/>
              <w:spacing w:after="0" w:line="240" w:lineRule="auto"/>
              <w:rPr>
                <w:rFonts w:ascii="Arial" w:hAnsi="Arial" w:cs="Arial"/>
              </w:rPr>
            </w:pPr>
            <w:r w:rsidRPr="00DD7700">
              <w:rPr>
                <w:rFonts w:ascii="Arial" w:hAnsi="Arial" w:cs="Arial"/>
              </w:rPr>
              <w:t>S</w:t>
            </w:r>
            <w:r w:rsidR="00CF0F91">
              <w:rPr>
                <w:rFonts w:ascii="Arial" w:hAnsi="Arial" w:cs="Arial"/>
              </w:rPr>
              <w:t>ec</w:t>
            </w:r>
            <w:r w:rsidRPr="00DD7700">
              <w:rPr>
                <w:rFonts w:ascii="Arial" w:hAnsi="Arial" w:cs="Arial"/>
              </w:rPr>
              <w:t>t</w:t>
            </w:r>
            <w:r w:rsidR="00CF0F91">
              <w:rPr>
                <w:rFonts w:ascii="Arial" w:hAnsi="Arial" w:cs="Arial"/>
              </w:rPr>
              <w:t>ion 4.3 – Bankruptcy</w:t>
            </w:r>
          </w:p>
          <w:p w14:paraId="183F5E58" w14:textId="77777777" w:rsidR="0003015D" w:rsidRPr="003B58BA" w:rsidRDefault="00CF0F91" w:rsidP="00CF0F91">
            <w:pPr>
              <w:widowControl w:val="0"/>
              <w:autoSpaceDE w:val="0"/>
              <w:autoSpaceDN w:val="0"/>
              <w:adjustRightInd w:val="0"/>
              <w:spacing w:after="0" w:line="240" w:lineRule="auto"/>
              <w:rPr>
                <w:rFonts w:ascii="Arial" w:hAnsi="Arial" w:cs="Arial"/>
              </w:rPr>
            </w:pPr>
            <w:r>
              <w:rPr>
                <w:rFonts w:ascii="Arial" w:hAnsi="Arial" w:cs="Arial"/>
              </w:rPr>
              <w:t>Section 4.4 – Commercial Garnishment/Education Loans</w:t>
            </w:r>
          </w:p>
          <w:p w14:paraId="183F5E59" w14:textId="77777777" w:rsidR="0003015D" w:rsidRDefault="0003015D" w:rsidP="00CF46CC">
            <w:pPr>
              <w:autoSpaceDE w:val="0"/>
              <w:autoSpaceDN w:val="0"/>
              <w:adjustRightInd w:val="0"/>
              <w:spacing w:after="0" w:line="240" w:lineRule="auto"/>
              <w:rPr>
                <w:rFonts w:ascii="Arial" w:hAnsi="Arial" w:cs="Arial"/>
              </w:rPr>
            </w:pPr>
          </w:p>
          <w:p w14:paraId="183F5E5A" w14:textId="77777777" w:rsidR="00CF0F91" w:rsidRPr="003B58BA" w:rsidRDefault="00CF0F91" w:rsidP="00CF46CC">
            <w:pPr>
              <w:autoSpaceDE w:val="0"/>
              <w:autoSpaceDN w:val="0"/>
              <w:adjustRightInd w:val="0"/>
              <w:spacing w:after="0" w:line="240" w:lineRule="auto"/>
              <w:rPr>
                <w:rFonts w:ascii="Arial" w:hAnsi="Arial" w:cs="Arial"/>
              </w:rPr>
            </w:pPr>
          </w:p>
        </w:tc>
        <w:tc>
          <w:tcPr>
            <w:tcW w:w="3600" w:type="dxa"/>
            <w:gridSpan w:val="2"/>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83F5E5B" w14:textId="77777777" w:rsidR="0003015D" w:rsidRPr="003B58BA" w:rsidRDefault="0003015D" w:rsidP="00CF46CC">
            <w:pPr>
              <w:widowControl w:val="0"/>
              <w:autoSpaceDE w:val="0"/>
              <w:autoSpaceDN w:val="0"/>
              <w:adjustRightInd w:val="0"/>
              <w:spacing w:after="0" w:line="240" w:lineRule="auto"/>
              <w:rPr>
                <w:rFonts w:ascii="Arial" w:hAnsi="Arial" w:cs="Arial"/>
              </w:rPr>
            </w:pPr>
          </w:p>
        </w:tc>
      </w:tr>
      <w:tr w:rsidR="0003015D" w:rsidRPr="00C46FA7" w14:paraId="183F5E61" w14:textId="77777777" w:rsidTr="0003015D">
        <w:tblPrEx>
          <w:tblLook w:val="0000" w:firstRow="0" w:lastRow="0" w:firstColumn="0" w:lastColumn="0" w:noHBand="0" w:noVBand="0"/>
        </w:tblPrEx>
        <w:trPr>
          <w:gridAfter w:val="1"/>
          <w:wAfter w:w="15" w:type="dxa"/>
          <w:cantSplit/>
          <w:trHeight w:val="11"/>
        </w:trPr>
        <w:tc>
          <w:tcPr>
            <w:tcW w:w="2539" w:type="dxa"/>
            <w:gridSpan w:val="2"/>
            <w:tcBorders>
              <w:top w:val="single" w:sz="6" w:space="0" w:color="auto"/>
              <w:left w:val="single" w:sz="6" w:space="0" w:color="auto"/>
              <w:bottom w:val="single" w:sz="6" w:space="0" w:color="auto"/>
              <w:right w:val="single" w:sz="6" w:space="0" w:color="auto"/>
            </w:tcBorders>
          </w:tcPr>
          <w:p w14:paraId="183F5E5D" w14:textId="77777777" w:rsidR="0003015D" w:rsidRDefault="0003015D" w:rsidP="00CF46CC">
            <w:pPr>
              <w:pStyle w:val="BodyRow"/>
              <w:rPr>
                <w:b/>
                <w:sz w:val="22"/>
                <w:szCs w:val="22"/>
              </w:rPr>
            </w:pPr>
            <w:r>
              <w:rPr>
                <w:b/>
                <w:sz w:val="22"/>
                <w:szCs w:val="22"/>
              </w:rPr>
              <w:t xml:space="preserve">Step </w:t>
            </w:r>
            <w:r w:rsidR="00DA31D1">
              <w:rPr>
                <w:b/>
                <w:sz w:val="22"/>
                <w:szCs w:val="22"/>
              </w:rPr>
              <w:t>5</w:t>
            </w:r>
          </w:p>
          <w:p w14:paraId="183F5E5E" w14:textId="77777777" w:rsidR="0003015D" w:rsidRDefault="0003015D" w:rsidP="00CF46CC">
            <w:pPr>
              <w:pStyle w:val="BodyRow"/>
              <w:rPr>
                <w:b/>
                <w:sz w:val="22"/>
                <w:szCs w:val="22"/>
              </w:rPr>
            </w:pPr>
            <w:r>
              <w:rPr>
                <w:b/>
                <w:sz w:val="22"/>
                <w:szCs w:val="22"/>
              </w:rPr>
              <w:t>PAYROLL QA</w:t>
            </w:r>
          </w:p>
        </w:tc>
        <w:tc>
          <w:tcPr>
            <w:tcW w:w="4661" w:type="dxa"/>
            <w:tcBorders>
              <w:top w:val="single" w:sz="6" w:space="0" w:color="auto"/>
              <w:left w:val="single" w:sz="6" w:space="0" w:color="auto"/>
              <w:bottom w:val="single" w:sz="6" w:space="0" w:color="auto"/>
              <w:right w:val="single" w:sz="6" w:space="0" w:color="auto"/>
            </w:tcBorders>
          </w:tcPr>
          <w:p w14:paraId="183F5E5F" w14:textId="77777777" w:rsidR="0003015D" w:rsidRDefault="0003015D" w:rsidP="00CF46CC">
            <w:pPr>
              <w:autoSpaceDE w:val="0"/>
              <w:autoSpaceDN w:val="0"/>
              <w:adjustRightInd w:val="0"/>
              <w:spacing w:after="0" w:line="240" w:lineRule="auto"/>
              <w:rPr>
                <w:rFonts w:ascii="Arial" w:hAnsi="Arial" w:cs="Arial"/>
              </w:rPr>
            </w:pPr>
            <w:r>
              <w:rPr>
                <w:rFonts w:ascii="Arial" w:hAnsi="Arial" w:cs="Arial"/>
              </w:rPr>
              <w:t>Put acknowledgement letter</w:t>
            </w:r>
            <w:r w:rsidR="009030EE">
              <w:rPr>
                <w:rFonts w:ascii="Arial" w:hAnsi="Arial" w:cs="Arial"/>
              </w:rPr>
              <w:t>s</w:t>
            </w:r>
            <w:r>
              <w:rPr>
                <w:rFonts w:ascii="Arial" w:hAnsi="Arial" w:cs="Arial"/>
              </w:rPr>
              <w:t xml:space="preserve"> in the envelope and deliver to mailroom.</w:t>
            </w:r>
          </w:p>
        </w:tc>
        <w:tc>
          <w:tcPr>
            <w:tcW w:w="3585" w:type="dxa"/>
            <w:tcBorders>
              <w:top w:val="single" w:sz="6" w:space="0" w:color="auto"/>
              <w:left w:val="single" w:sz="6" w:space="0" w:color="auto"/>
              <w:bottom w:val="single" w:sz="6" w:space="0" w:color="auto"/>
              <w:right w:val="single" w:sz="6" w:space="0" w:color="auto"/>
            </w:tcBorders>
          </w:tcPr>
          <w:p w14:paraId="183F5E60" w14:textId="77777777" w:rsidR="0003015D" w:rsidRPr="00C46FA7" w:rsidRDefault="0003015D" w:rsidP="00CF46CC">
            <w:pPr>
              <w:widowControl w:val="0"/>
              <w:autoSpaceDE w:val="0"/>
              <w:autoSpaceDN w:val="0"/>
              <w:adjustRightInd w:val="0"/>
              <w:spacing w:after="0" w:line="240" w:lineRule="auto"/>
              <w:rPr>
                <w:rFonts w:ascii="Arial" w:hAnsi="Arial" w:cs="Arial"/>
              </w:rPr>
            </w:pPr>
            <w:r>
              <w:rPr>
                <w:rFonts w:ascii="Arial" w:hAnsi="Arial" w:cs="Arial"/>
              </w:rPr>
              <w:t>Verify PII is matching</w:t>
            </w:r>
            <w:r w:rsidR="009030EE">
              <w:rPr>
                <w:rFonts w:ascii="Arial" w:hAnsi="Arial" w:cs="Arial"/>
              </w:rPr>
              <w:t xml:space="preserve"> and redacted</w:t>
            </w:r>
            <w:r>
              <w:rPr>
                <w:rFonts w:ascii="Arial" w:hAnsi="Arial" w:cs="Arial"/>
              </w:rPr>
              <w:t xml:space="preserve"> throughout the documentation being sent out for each employee letter and interrogatories.</w:t>
            </w:r>
          </w:p>
        </w:tc>
      </w:tr>
      <w:tr w:rsidR="0003015D" w14:paraId="183F5E68" w14:textId="77777777" w:rsidTr="0003015D">
        <w:tblPrEx>
          <w:tblLook w:val="0000" w:firstRow="0" w:lastRow="0" w:firstColumn="0" w:lastColumn="0" w:noHBand="0" w:noVBand="0"/>
        </w:tblPrEx>
        <w:trPr>
          <w:gridAfter w:val="1"/>
          <w:wAfter w:w="15" w:type="dxa"/>
          <w:cantSplit/>
          <w:trHeight w:val="11"/>
        </w:trPr>
        <w:tc>
          <w:tcPr>
            <w:tcW w:w="2539" w:type="dxa"/>
            <w:gridSpan w:val="2"/>
            <w:tcBorders>
              <w:top w:val="single" w:sz="6" w:space="0" w:color="auto"/>
              <w:left w:val="single" w:sz="6" w:space="0" w:color="auto"/>
              <w:bottom w:val="single" w:sz="6" w:space="0" w:color="auto"/>
              <w:right w:val="single" w:sz="6" w:space="0" w:color="auto"/>
            </w:tcBorders>
          </w:tcPr>
          <w:p w14:paraId="183F5E62" w14:textId="77777777" w:rsidR="0003015D" w:rsidRDefault="0003015D" w:rsidP="00CF46CC">
            <w:pPr>
              <w:pStyle w:val="BodyRow"/>
              <w:rPr>
                <w:b/>
                <w:sz w:val="22"/>
                <w:szCs w:val="22"/>
              </w:rPr>
            </w:pPr>
            <w:r>
              <w:rPr>
                <w:b/>
                <w:sz w:val="22"/>
                <w:szCs w:val="22"/>
              </w:rPr>
              <w:t xml:space="preserve">Step </w:t>
            </w:r>
            <w:r w:rsidR="00DA31D1">
              <w:rPr>
                <w:b/>
                <w:sz w:val="22"/>
                <w:szCs w:val="22"/>
              </w:rPr>
              <w:t>6</w:t>
            </w:r>
          </w:p>
          <w:p w14:paraId="183F5E63" w14:textId="77777777" w:rsidR="0003015D" w:rsidRDefault="0003015D" w:rsidP="00CF46CC">
            <w:pPr>
              <w:pStyle w:val="BodyRow"/>
              <w:rPr>
                <w:b/>
                <w:sz w:val="22"/>
                <w:szCs w:val="22"/>
              </w:rPr>
            </w:pPr>
            <w:r>
              <w:rPr>
                <w:b/>
                <w:sz w:val="22"/>
                <w:szCs w:val="22"/>
              </w:rPr>
              <w:t>DMG</w:t>
            </w:r>
          </w:p>
        </w:tc>
        <w:tc>
          <w:tcPr>
            <w:tcW w:w="4661" w:type="dxa"/>
            <w:tcBorders>
              <w:top w:val="single" w:sz="6" w:space="0" w:color="auto"/>
              <w:left w:val="single" w:sz="6" w:space="0" w:color="auto"/>
              <w:bottom w:val="single" w:sz="6" w:space="0" w:color="auto"/>
              <w:right w:val="single" w:sz="6" w:space="0" w:color="auto"/>
            </w:tcBorders>
          </w:tcPr>
          <w:p w14:paraId="183F5E64" w14:textId="77777777" w:rsidR="0003015D" w:rsidRDefault="0003015D" w:rsidP="00CF46CC">
            <w:pPr>
              <w:autoSpaceDE w:val="0"/>
              <w:autoSpaceDN w:val="0"/>
              <w:adjustRightInd w:val="0"/>
              <w:spacing w:after="0" w:line="240" w:lineRule="auto"/>
              <w:rPr>
                <w:rFonts w:ascii="Arial" w:hAnsi="Arial" w:cs="Arial"/>
              </w:rPr>
            </w:pPr>
            <w:r>
              <w:rPr>
                <w:rFonts w:ascii="Arial" w:hAnsi="Arial" w:cs="Arial"/>
              </w:rPr>
              <w:t xml:space="preserve">Send out acknowledgement letter. Refer to SOP SSC-018, Mailroom Outgoing </w:t>
            </w:r>
            <w:r w:rsidR="008E5B42">
              <w:rPr>
                <w:rFonts w:ascii="Arial" w:hAnsi="Arial" w:cs="Arial"/>
              </w:rPr>
              <w:t>M</w:t>
            </w:r>
            <w:r>
              <w:rPr>
                <w:rFonts w:ascii="Arial" w:hAnsi="Arial" w:cs="Arial"/>
              </w:rPr>
              <w:t>ail.</w:t>
            </w:r>
          </w:p>
          <w:p w14:paraId="183F5E65" w14:textId="77777777" w:rsidR="0003015D" w:rsidRDefault="0003015D" w:rsidP="00CF46CC">
            <w:pPr>
              <w:autoSpaceDE w:val="0"/>
              <w:autoSpaceDN w:val="0"/>
              <w:adjustRightInd w:val="0"/>
              <w:spacing w:after="0" w:line="240" w:lineRule="auto"/>
              <w:rPr>
                <w:rFonts w:ascii="Arial" w:hAnsi="Arial" w:cs="Arial"/>
              </w:rPr>
            </w:pPr>
          </w:p>
          <w:p w14:paraId="183F5E66" w14:textId="77777777" w:rsidR="0003015D" w:rsidRDefault="0003015D" w:rsidP="00CF46CC">
            <w:pPr>
              <w:autoSpaceDE w:val="0"/>
              <w:autoSpaceDN w:val="0"/>
              <w:adjustRightInd w:val="0"/>
              <w:spacing w:after="0" w:line="240" w:lineRule="auto"/>
              <w:rPr>
                <w:rFonts w:ascii="Arial" w:hAnsi="Arial" w:cs="Arial"/>
              </w:rPr>
            </w:pPr>
            <w:r>
              <w:rPr>
                <w:rFonts w:ascii="Arial" w:hAnsi="Arial" w:cs="Arial"/>
              </w:rPr>
              <w:t>End Process.</w:t>
            </w:r>
          </w:p>
        </w:tc>
        <w:tc>
          <w:tcPr>
            <w:tcW w:w="3585" w:type="dxa"/>
            <w:tcBorders>
              <w:top w:val="single" w:sz="6" w:space="0" w:color="auto"/>
              <w:left w:val="single" w:sz="6" w:space="0" w:color="auto"/>
              <w:bottom w:val="single" w:sz="6" w:space="0" w:color="auto"/>
              <w:right w:val="single" w:sz="6" w:space="0" w:color="auto"/>
            </w:tcBorders>
          </w:tcPr>
          <w:p w14:paraId="183F5E67" w14:textId="77777777" w:rsidR="0003015D" w:rsidRDefault="0003015D" w:rsidP="00CF46CC">
            <w:pPr>
              <w:widowControl w:val="0"/>
              <w:autoSpaceDE w:val="0"/>
              <w:autoSpaceDN w:val="0"/>
              <w:adjustRightInd w:val="0"/>
              <w:spacing w:after="0" w:line="240" w:lineRule="auto"/>
              <w:rPr>
                <w:rFonts w:ascii="Arial" w:hAnsi="Arial" w:cs="Arial"/>
              </w:rPr>
            </w:pPr>
          </w:p>
        </w:tc>
      </w:tr>
    </w:tbl>
    <w:p w14:paraId="183F5E69" w14:textId="77777777" w:rsidR="00CF0F91" w:rsidRDefault="00CF0F91" w:rsidP="00030A88"/>
    <w:p w14:paraId="183F5E6A" w14:textId="77777777" w:rsidR="00B46EA2" w:rsidRPr="003B58BA" w:rsidRDefault="00CF0F91" w:rsidP="00CF0F91">
      <w:r>
        <w:br w:type="page"/>
      </w:r>
    </w:p>
    <w:p w14:paraId="183F5E6B" w14:textId="77777777" w:rsidR="000B3DFE" w:rsidRPr="006F414F" w:rsidRDefault="000B3DFE" w:rsidP="000B3DFE">
      <w:pPr>
        <w:pStyle w:val="Heading1"/>
        <w:tabs>
          <w:tab w:val="num" w:pos="374"/>
        </w:tabs>
        <w:ind w:left="374"/>
        <w:rPr>
          <w:rFonts w:cs="Arial"/>
          <w:szCs w:val="32"/>
          <w:lang w:val="en-US"/>
        </w:rPr>
      </w:pPr>
      <w:bookmarkStart w:id="16" w:name="_Toc400450242"/>
      <w:r w:rsidRPr="006F414F">
        <w:rPr>
          <w:rFonts w:cs="Arial"/>
          <w:szCs w:val="32"/>
          <w:lang w:val="en-US"/>
        </w:rPr>
        <w:t>Prerequisites</w:t>
      </w:r>
      <w:bookmarkEnd w:id="16"/>
    </w:p>
    <w:p w14:paraId="183F5E6C" w14:textId="77777777" w:rsidR="000B3DFE" w:rsidRPr="006F414F" w:rsidRDefault="000B3DFE" w:rsidP="006F414F">
      <w:pPr>
        <w:pStyle w:val="Heading2"/>
        <w:tabs>
          <w:tab w:val="num" w:pos="576"/>
        </w:tabs>
        <w:ind w:left="576"/>
      </w:pPr>
      <w:bookmarkStart w:id="17" w:name="_Toc400450243"/>
      <w:r w:rsidRPr="006F414F">
        <w:t>Government Furnished Equipment/Information (GFE/GFI)</w:t>
      </w:r>
      <w:bookmarkEnd w:id="17"/>
      <w:r w:rsidRPr="006F414F">
        <w:t xml:space="preserve"> </w:t>
      </w:r>
    </w:p>
    <w:p w14:paraId="183F5E6D" w14:textId="77777777" w:rsidR="000B3DFE" w:rsidRPr="003B58BA" w:rsidRDefault="000B3DFE" w:rsidP="000B3DFE">
      <w:pPr>
        <w:pStyle w:val="Default"/>
        <w:spacing w:after="80"/>
        <w:ind w:left="720" w:hanging="360"/>
        <w:rPr>
          <w:sz w:val="22"/>
          <w:szCs w:val="22"/>
        </w:rPr>
      </w:pPr>
      <w:r w:rsidRPr="003B58BA">
        <w:rPr>
          <w:sz w:val="22"/>
          <w:szCs w:val="22"/>
        </w:rPr>
        <w:t>None</w:t>
      </w:r>
    </w:p>
    <w:p w14:paraId="183F5E6E" w14:textId="77777777" w:rsidR="000B3DFE" w:rsidRPr="006F414F" w:rsidRDefault="000B3DFE" w:rsidP="006F414F">
      <w:pPr>
        <w:pStyle w:val="Heading2"/>
        <w:tabs>
          <w:tab w:val="num" w:pos="576"/>
        </w:tabs>
        <w:ind w:left="576"/>
      </w:pPr>
      <w:bookmarkStart w:id="18" w:name="_Toc400450244"/>
      <w:r w:rsidRPr="006F414F">
        <w:t>Systems Access</w:t>
      </w:r>
      <w:bookmarkEnd w:id="18"/>
      <w:r w:rsidRPr="006F414F">
        <w:t xml:space="preserve"> </w:t>
      </w:r>
    </w:p>
    <w:p w14:paraId="183F5E6F" w14:textId="77777777" w:rsidR="000B3DFE" w:rsidRPr="003B58BA" w:rsidRDefault="000B3DFE" w:rsidP="000B3DFE">
      <w:pPr>
        <w:pStyle w:val="Default"/>
        <w:spacing w:after="180"/>
        <w:ind w:left="360"/>
        <w:rPr>
          <w:sz w:val="22"/>
          <w:szCs w:val="22"/>
        </w:rPr>
      </w:pPr>
      <w:r w:rsidRPr="003B58BA">
        <w:rPr>
          <w:sz w:val="22"/>
          <w:szCs w:val="22"/>
        </w:rPr>
        <w:t xml:space="preserve">Payroll (Document Processing) Team Member – Utilize NFC Mainframe (IRIS, PINQ, DOTSE, EPIC, HCUP, RETM, SPPS Web, SPPS Mainframe, TMGT, UCFE, ABCO, CULPRPT, FOCUS, RFQS); NFC Reporting Center (T&amp;A Error Analysis, T&amp;A Missing Personnel Actions, T&amp;A Transmission Access, T&amp;As Not Received by NFC, Statement of Earnings and Leave, Payroll Listing for W-2 Research, W-2 Wage and Tax Statement, Workforce Reports); </w:t>
      </w:r>
      <w:r w:rsidR="00D62163" w:rsidRPr="003B58BA">
        <w:rPr>
          <w:sz w:val="22"/>
          <w:szCs w:val="22"/>
        </w:rPr>
        <w:t>WebTA</w:t>
      </w:r>
      <w:r w:rsidRPr="003B58BA">
        <w:rPr>
          <w:sz w:val="22"/>
          <w:szCs w:val="22"/>
        </w:rPr>
        <w:t xml:space="preserve"> (Master Timekeeper); eOPF (HR Specialist, Super User); EmpowHR (Cancel/Correction/Update/Applied, EPP Worklist, History Correction Update, HR Initiator, New SINQ PAR Processor, New SINQ Payroll </w:t>
      </w:r>
      <w:r w:rsidR="00520BD8">
        <w:rPr>
          <w:sz w:val="22"/>
          <w:szCs w:val="22"/>
        </w:rPr>
        <w:t>S</w:t>
      </w:r>
      <w:r w:rsidR="001A4F13">
        <w:rPr>
          <w:sz w:val="22"/>
          <w:szCs w:val="22"/>
        </w:rPr>
        <w:t>pecialist</w:t>
      </w:r>
      <w:r w:rsidRPr="003B58BA">
        <w:rPr>
          <w:sz w:val="22"/>
          <w:szCs w:val="22"/>
        </w:rPr>
        <w:t xml:space="preserve">, NFC Auto Action Worklist, PAR Processing, Payroll Processing, TSA Admin Reports, TSA HR Services, Worklist Administration) </w:t>
      </w:r>
    </w:p>
    <w:p w14:paraId="183F5E70" w14:textId="77777777" w:rsidR="000B3DFE" w:rsidRPr="003B58BA" w:rsidRDefault="000B3DFE" w:rsidP="000B3DFE">
      <w:pPr>
        <w:pStyle w:val="Default"/>
        <w:spacing w:after="180"/>
        <w:ind w:left="360"/>
        <w:rPr>
          <w:sz w:val="22"/>
          <w:szCs w:val="22"/>
        </w:rPr>
      </w:pPr>
    </w:p>
    <w:p w14:paraId="183F5E71" w14:textId="77777777" w:rsidR="006F414F" w:rsidRDefault="006F414F" w:rsidP="006F414F">
      <w:pPr>
        <w:pStyle w:val="Heading1"/>
      </w:pPr>
      <w:bookmarkStart w:id="19" w:name="_Toc320696886"/>
      <w:bookmarkStart w:id="20" w:name="_Toc320697037"/>
      <w:bookmarkStart w:id="21" w:name="_Toc320697127"/>
      <w:bookmarkStart w:id="22" w:name="_Toc320698011"/>
      <w:bookmarkStart w:id="23" w:name="_Toc322702638"/>
      <w:bookmarkStart w:id="24" w:name="_Toc323135855"/>
      <w:bookmarkStart w:id="25" w:name="_Toc325623107"/>
      <w:bookmarkStart w:id="26" w:name="_Toc326058684"/>
      <w:bookmarkStart w:id="27" w:name="_Toc332974304"/>
      <w:bookmarkStart w:id="28" w:name="_Toc333825627"/>
      <w:bookmarkStart w:id="29" w:name="_Toc335403027"/>
      <w:bookmarkStart w:id="30" w:name="_Toc365978680"/>
      <w:bookmarkStart w:id="31" w:name="_Toc367253441"/>
      <w:bookmarkStart w:id="32" w:name="_Toc367355573"/>
      <w:bookmarkStart w:id="33" w:name="_Toc400450245"/>
      <w:r>
        <w:t>SOP Document Management</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83F5E72" w14:textId="77777777" w:rsidR="006F414F" w:rsidRDefault="006F414F" w:rsidP="006F414F">
      <w:pPr>
        <w:ind w:left="360"/>
      </w:pPr>
      <w:r>
        <w:rPr>
          <w:rFonts w:ascii="Arial" w:hAnsi="Arial" w:cs="Arial"/>
        </w:rPr>
        <w:t>This SOP will be maintained in accordance with the requirements stated in paragraph 6, SOP Document Management, of PMO-DCM-003</w:t>
      </w:r>
      <w:r w:rsidR="00195E3D">
        <w:rPr>
          <w:rFonts w:ascii="Arial" w:hAnsi="Arial" w:cs="Arial"/>
        </w:rPr>
        <w:t>,</w:t>
      </w:r>
      <w:r>
        <w:rPr>
          <w:rFonts w:ascii="Arial" w:hAnsi="Arial" w:cs="Arial"/>
        </w:rPr>
        <w:t xml:space="preserve"> </w:t>
      </w:r>
      <w:r w:rsidRPr="00160327">
        <w:rPr>
          <w:rFonts w:ascii="Arial" w:hAnsi="Arial" w:cs="Arial"/>
        </w:rPr>
        <w:t xml:space="preserve">HRAccess </w:t>
      </w:r>
      <w:r>
        <w:rPr>
          <w:rFonts w:ascii="Arial" w:hAnsi="Arial" w:cs="Arial"/>
        </w:rPr>
        <w:t>Internal</w:t>
      </w:r>
      <w:r w:rsidRPr="00160327">
        <w:rPr>
          <w:rFonts w:ascii="Arial" w:hAnsi="Arial" w:cs="Arial"/>
        </w:rPr>
        <w:t xml:space="preserve"> Operating Procedure for Creating and Revising Standard Operating Procedures</w:t>
      </w:r>
      <w:r>
        <w:rPr>
          <w:rFonts w:ascii="Arial" w:hAnsi="Arial" w:cs="Arial"/>
        </w:rPr>
        <w:t>.</w:t>
      </w:r>
    </w:p>
    <w:p w14:paraId="183F5E73" w14:textId="77777777" w:rsidR="006F414F" w:rsidRPr="00D92A9C" w:rsidRDefault="006F414F" w:rsidP="00FD174E">
      <w:pPr>
        <w:pStyle w:val="Heading1"/>
        <w:tabs>
          <w:tab w:val="num" w:pos="374"/>
        </w:tabs>
        <w:ind w:left="374"/>
        <w:rPr>
          <w:rFonts w:cs="Arial"/>
        </w:rPr>
      </w:pPr>
      <w:bookmarkStart w:id="34" w:name="_Toc320696887"/>
      <w:bookmarkStart w:id="35" w:name="_Toc320697038"/>
      <w:bookmarkStart w:id="36" w:name="_Toc320697128"/>
      <w:bookmarkStart w:id="37" w:name="_Toc320698012"/>
      <w:bookmarkStart w:id="38" w:name="_Toc322702639"/>
      <w:bookmarkStart w:id="39" w:name="_Toc323135856"/>
      <w:bookmarkStart w:id="40" w:name="_Toc325623108"/>
      <w:bookmarkStart w:id="41" w:name="_Toc326058685"/>
      <w:bookmarkStart w:id="42" w:name="_Toc332974305"/>
      <w:bookmarkStart w:id="43" w:name="_Toc333825628"/>
      <w:bookmarkStart w:id="44" w:name="_Toc335403028"/>
      <w:bookmarkStart w:id="45" w:name="_Toc365978681"/>
      <w:bookmarkStart w:id="46" w:name="_Toc367253442"/>
      <w:bookmarkStart w:id="47" w:name="_Toc367355574"/>
      <w:bookmarkStart w:id="48" w:name="_Toc400450246"/>
      <w:r w:rsidRPr="00D92A9C">
        <w:rPr>
          <w:rFonts w:cs="Arial"/>
        </w:rPr>
        <w:t>Measurements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183F5E74" w14:textId="77777777" w:rsidR="006F414F" w:rsidRPr="006F414F" w:rsidRDefault="006F414F" w:rsidP="00FD174E">
      <w:pPr>
        <w:pStyle w:val="BodyText"/>
        <w:rPr>
          <w:rFonts w:cs="Arial"/>
          <w:sz w:val="22"/>
          <w:szCs w:val="22"/>
        </w:rPr>
      </w:pPr>
      <w:r w:rsidRPr="006F414F">
        <w:rPr>
          <w:rFonts w:cs="Arial"/>
          <w:sz w:val="22"/>
          <w:szCs w:val="22"/>
        </w:rPr>
        <w:t xml:space="preserve">This section identifies the metrics that will be used to evaluate performance of the given process. </w:t>
      </w:r>
    </w:p>
    <w:p w14:paraId="183F5E75" w14:textId="77777777" w:rsidR="006F414F" w:rsidRDefault="006F414F" w:rsidP="006F414F">
      <w:pPr>
        <w:pStyle w:val="Heading2"/>
        <w:keepLines w:val="0"/>
        <w:tabs>
          <w:tab w:val="num" w:pos="576"/>
        </w:tabs>
        <w:spacing w:before="360" w:after="100" w:afterAutospacing="1" w:line="240" w:lineRule="auto"/>
        <w:ind w:left="576" w:right="3600"/>
        <w:rPr>
          <w:rFonts w:cs="Arial"/>
        </w:rPr>
      </w:pPr>
      <w:bookmarkStart w:id="49" w:name="_Toc98231803"/>
      <w:bookmarkStart w:id="50" w:name="_Toc309984540"/>
      <w:bookmarkStart w:id="51" w:name="_Toc309985102"/>
      <w:bookmarkStart w:id="52" w:name="_Toc311639615"/>
      <w:bookmarkStart w:id="53" w:name="_Toc311639911"/>
      <w:bookmarkStart w:id="54" w:name="_Toc311640548"/>
      <w:bookmarkStart w:id="55" w:name="_Toc311640694"/>
      <w:bookmarkStart w:id="56" w:name="_Toc311642774"/>
      <w:bookmarkStart w:id="57" w:name="_Toc311642950"/>
      <w:bookmarkStart w:id="58" w:name="_Toc311643468"/>
      <w:bookmarkStart w:id="59" w:name="_Toc312138680"/>
      <w:bookmarkStart w:id="60" w:name="_Toc312138820"/>
      <w:bookmarkStart w:id="61" w:name="_Toc312139221"/>
      <w:bookmarkStart w:id="62" w:name="_Toc312139531"/>
      <w:bookmarkStart w:id="63" w:name="_Toc320696888"/>
      <w:bookmarkStart w:id="64" w:name="_Toc320697039"/>
      <w:bookmarkStart w:id="65" w:name="_Toc320697129"/>
      <w:bookmarkStart w:id="66" w:name="_Toc320698013"/>
      <w:bookmarkStart w:id="67" w:name="_Toc322702640"/>
      <w:bookmarkStart w:id="68" w:name="_Toc323135857"/>
      <w:bookmarkStart w:id="69" w:name="_Toc325623109"/>
      <w:bookmarkStart w:id="70" w:name="_Toc326058686"/>
      <w:bookmarkStart w:id="71" w:name="_Toc332974306"/>
      <w:bookmarkStart w:id="72" w:name="_Toc333825629"/>
      <w:bookmarkStart w:id="73" w:name="_Toc335403029"/>
      <w:bookmarkStart w:id="74" w:name="_Toc365978682"/>
      <w:bookmarkStart w:id="75" w:name="_Toc367253443"/>
      <w:bookmarkStart w:id="76" w:name="_Toc367355575"/>
      <w:bookmarkStart w:id="77" w:name="_Toc400450247"/>
      <w:r>
        <w:rPr>
          <w:rFonts w:cs="Arial"/>
        </w:rPr>
        <w:t xml:space="preserve">Process Management </w:t>
      </w:r>
      <w:r w:rsidRPr="00D92A9C">
        <w:rPr>
          <w:rFonts w:cs="Arial"/>
        </w:rPr>
        <w:t>Measures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183F5E76" w14:textId="77777777" w:rsidR="006F414F" w:rsidRPr="006F414F" w:rsidRDefault="006F414F" w:rsidP="006F414F">
      <w:pPr>
        <w:pStyle w:val="BodyText"/>
        <w:rPr>
          <w:rFonts w:cs="Arial"/>
          <w:sz w:val="22"/>
          <w:szCs w:val="22"/>
        </w:rPr>
      </w:pPr>
      <w:r w:rsidRPr="006F414F">
        <w:rPr>
          <w:rFonts w:cs="Arial"/>
          <w:sz w:val="22"/>
          <w:szCs w:val="22"/>
        </w:rPr>
        <w:t>Process Management Measures are those metrics that are used by the Process Owner to track and manage day-to-day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88"/>
        <w:gridCol w:w="2840"/>
        <w:gridCol w:w="2856"/>
      </w:tblGrid>
      <w:tr w:rsidR="000B5E02" w:rsidRPr="003B58BA" w14:paraId="183F5E7A" w14:textId="77777777" w:rsidTr="00FD174E">
        <w:trPr>
          <w:tblHeader/>
        </w:trPr>
        <w:tc>
          <w:tcPr>
            <w:tcW w:w="4334" w:type="dxa"/>
            <w:shd w:val="clear" w:color="auto" w:fill="D9D9D9"/>
          </w:tcPr>
          <w:p w14:paraId="183F5E77" w14:textId="77777777" w:rsidR="000B5E02" w:rsidRPr="003B58BA" w:rsidRDefault="000B5E02" w:rsidP="00E92AEB">
            <w:pPr>
              <w:pStyle w:val="TableHeading"/>
              <w:rPr>
                <w:rFonts w:cs="Arial"/>
                <w:sz w:val="22"/>
              </w:rPr>
            </w:pPr>
            <w:r w:rsidRPr="003B58BA">
              <w:rPr>
                <w:rFonts w:cs="Arial"/>
                <w:sz w:val="22"/>
              </w:rPr>
              <w:t>Metric Name and Description</w:t>
            </w:r>
          </w:p>
        </w:tc>
        <w:tc>
          <w:tcPr>
            <w:tcW w:w="2866" w:type="dxa"/>
            <w:shd w:val="clear" w:color="auto" w:fill="D9D9D9"/>
          </w:tcPr>
          <w:p w14:paraId="183F5E78" w14:textId="77777777" w:rsidR="000B5E02" w:rsidRPr="003B58BA" w:rsidRDefault="000B5E02" w:rsidP="00E92AEB">
            <w:pPr>
              <w:pStyle w:val="TableHeading"/>
              <w:rPr>
                <w:rFonts w:cs="Arial"/>
                <w:sz w:val="22"/>
              </w:rPr>
            </w:pPr>
            <w:r w:rsidRPr="003B58BA">
              <w:rPr>
                <w:rFonts w:cs="Arial"/>
                <w:sz w:val="22"/>
              </w:rPr>
              <w:t>When Recorded</w:t>
            </w:r>
          </w:p>
        </w:tc>
        <w:tc>
          <w:tcPr>
            <w:tcW w:w="2880" w:type="dxa"/>
            <w:shd w:val="clear" w:color="auto" w:fill="D9D9D9"/>
          </w:tcPr>
          <w:p w14:paraId="183F5E79" w14:textId="77777777" w:rsidR="000B5E02" w:rsidRPr="003B58BA" w:rsidRDefault="000B5E02" w:rsidP="00E92AEB">
            <w:pPr>
              <w:pStyle w:val="TableHeading"/>
              <w:rPr>
                <w:rFonts w:cs="Arial"/>
                <w:sz w:val="22"/>
              </w:rPr>
            </w:pPr>
            <w:r w:rsidRPr="003B58BA">
              <w:rPr>
                <w:rFonts w:cs="Arial"/>
                <w:sz w:val="22"/>
              </w:rPr>
              <w:t>Where Recorded</w:t>
            </w:r>
          </w:p>
        </w:tc>
      </w:tr>
      <w:tr w:rsidR="000B5E02" w:rsidRPr="003B58BA" w14:paraId="183F5E7E" w14:textId="77777777" w:rsidTr="00E92AEB">
        <w:tc>
          <w:tcPr>
            <w:tcW w:w="4334" w:type="dxa"/>
          </w:tcPr>
          <w:p w14:paraId="183F5E7B" w14:textId="77777777" w:rsidR="000B5E02" w:rsidRPr="003B58BA" w:rsidRDefault="000B5E02" w:rsidP="00E92AEB">
            <w:pPr>
              <w:pStyle w:val="TableCellText"/>
              <w:rPr>
                <w:rFonts w:cs="Arial"/>
                <w:sz w:val="22"/>
              </w:rPr>
            </w:pPr>
            <w:r w:rsidRPr="003B58BA">
              <w:rPr>
                <w:rFonts w:cs="Arial"/>
                <w:sz w:val="22"/>
              </w:rPr>
              <w:t>Productivity Metrics</w:t>
            </w:r>
          </w:p>
        </w:tc>
        <w:tc>
          <w:tcPr>
            <w:tcW w:w="2866" w:type="dxa"/>
          </w:tcPr>
          <w:p w14:paraId="183F5E7C" w14:textId="77777777" w:rsidR="000B5E02" w:rsidRPr="003B58BA" w:rsidRDefault="000B5E02" w:rsidP="00E92AEB">
            <w:pPr>
              <w:pStyle w:val="TableCellText"/>
              <w:rPr>
                <w:rFonts w:cs="Arial"/>
                <w:sz w:val="22"/>
              </w:rPr>
            </w:pPr>
            <w:r w:rsidRPr="003B58BA">
              <w:rPr>
                <w:rFonts w:cs="Arial"/>
                <w:sz w:val="22"/>
              </w:rPr>
              <w:t>Weekly</w:t>
            </w:r>
          </w:p>
        </w:tc>
        <w:tc>
          <w:tcPr>
            <w:tcW w:w="2880" w:type="dxa"/>
          </w:tcPr>
          <w:p w14:paraId="183F5E7D" w14:textId="77777777" w:rsidR="000B5E02" w:rsidRPr="003B58BA" w:rsidRDefault="000B5E02" w:rsidP="00E92AEB">
            <w:pPr>
              <w:pStyle w:val="TableCellText"/>
              <w:rPr>
                <w:rFonts w:cs="Arial"/>
                <w:sz w:val="22"/>
              </w:rPr>
            </w:pPr>
            <w:r w:rsidRPr="003B58BA">
              <w:rPr>
                <w:rFonts w:cs="Arial"/>
                <w:sz w:val="22"/>
              </w:rPr>
              <w:t>Payroll productivity log</w:t>
            </w:r>
          </w:p>
        </w:tc>
      </w:tr>
      <w:tr w:rsidR="000B5E02" w:rsidRPr="003B58BA" w14:paraId="183F5E82" w14:textId="77777777" w:rsidTr="00E92AEB">
        <w:tc>
          <w:tcPr>
            <w:tcW w:w="4334" w:type="dxa"/>
          </w:tcPr>
          <w:p w14:paraId="183F5E7F" w14:textId="77777777" w:rsidR="000B5E02" w:rsidRPr="003B58BA" w:rsidRDefault="000B5E02" w:rsidP="00E92AEB">
            <w:pPr>
              <w:pStyle w:val="TableCellText"/>
              <w:rPr>
                <w:rFonts w:cs="Arial"/>
                <w:sz w:val="22"/>
              </w:rPr>
            </w:pPr>
            <w:r w:rsidRPr="003B58BA">
              <w:rPr>
                <w:rFonts w:cs="Arial"/>
                <w:sz w:val="22"/>
              </w:rPr>
              <w:t>QA Report</w:t>
            </w:r>
          </w:p>
        </w:tc>
        <w:tc>
          <w:tcPr>
            <w:tcW w:w="2866" w:type="dxa"/>
          </w:tcPr>
          <w:p w14:paraId="183F5E80" w14:textId="77777777" w:rsidR="000B5E02" w:rsidRPr="003B58BA" w:rsidRDefault="000B5E02" w:rsidP="00E92AEB">
            <w:pPr>
              <w:pStyle w:val="TableCellText"/>
              <w:rPr>
                <w:rFonts w:cs="Arial"/>
                <w:sz w:val="22"/>
              </w:rPr>
            </w:pPr>
            <w:r w:rsidRPr="003B58BA">
              <w:rPr>
                <w:rFonts w:cs="Arial"/>
                <w:sz w:val="22"/>
              </w:rPr>
              <w:t>Bi-Weekly</w:t>
            </w:r>
          </w:p>
        </w:tc>
        <w:tc>
          <w:tcPr>
            <w:tcW w:w="2880" w:type="dxa"/>
          </w:tcPr>
          <w:p w14:paraId="183F5E81" w14:textId="77777777" w:rsidR="000B5E02" w:rsidRPr="003B58BA" w:rsidRDefault="000B5E02" w:rsidP="00E92AEB">
            <w:pPr>
              <w:pStyle w:val="TableCellText"/>
              <w:rPr>
                <w:rFonts w:cs="Arial"/>
                <w:sz w:val="22"/>
                <w:highlight w:val="cyan"/>
              </w:rPr>
            </w:pPr>
            <w:r w:rsidRPr="003B58BA">
              <w:rPr>
                <w:rFonts w:cs="Arial"/>
                <w:sz w:val="22"/>
              </w:rPr>
              <w:t>QA Log</w:t>
            </w:r>
            <w:r w:rsidR="006873A0" w:rsidRPr="003B58BA">
              <w:rPr>
                <w:rFonts w:cs="Arial"/>
                <w:sz w:val="22"/>
              </w:rPr>
              <w:t>/CDRL 29</w:t>
            </w:r>
          </w:p>
        </w:tc>
      </w:tr>
    </w:tbl>
    <w:p w14:paraId="183F5E83" w14:textId="77777777" w:rsidR="006F414F" w:rsidRDefault="006F414F" w:rsidP="006F414F">
      <w:pPr>
        <w:pStyle w:val="Heading2"/>
        <w:keepLines w:val="0"/>
        <w:tabs>
          <w:tab w:val="num" w:pos="576"/>
        </w:tabs>
        <w:spacing w:before="360" w:after="100" w:afterAutospacing="1" w:line="240" w:lineRule="auto"/>
        <w:ind w:left="576" w:right="3600"/>
        <w:rPr>
          <w:rFonts w:cs="Arial"/>
        </w:rPr>
      </w:pPr>
      <w:bookmarkStart w:id="78" w:name="_Toc332974307"/>
      <w:bookmarkStart w:id="79" w:name="_Toc333825630"/>
      <w:bookmarkStart w:id="80" w:name="_Toc335403030"/>
      <w:bookmarkStart w:id="81" w:name="_Toc365978683"/>
      <w:bookmarkStart w:id="82" w:name="_Toc367253444"/>
      <w:bookmarkStart w:id="83" w:name="_Toc367355576"/>
      <w:bookmarkStart w:id="84" w:name="_Toc400450248"/>
      <w:r>
        <w:rPr>
          <w:rFonts w:cs="Arial"/>
        </w:rPr>
        <w:t xml:space="preserve">Program Management </w:t>
      </w:r>
      <w:r w:rsidRPr="00D92A9C">
        <w:rPr>
          <w:rFonts w:cs="Arial"/>
        </w:rPr>
        <w:t>Measures</w:t>
      </w:r>
      <w:bookmarkEnd w:id="78"/>
      <w:bookmarkEnd w:id="79"/>
      <w:bookmarkEnd w:id="80"/>
      <w:bookmarkEnd w:id="81"/>
      <w:bookmarkEnd w:id="82"/>
      <w:bookmarkEnd w:id="83"/>
      <w:bookmarkEnd w:id="84"/>
    </w:p>
    <w:p w14:paraId="183F5E84" w14:textId="77777777" w:rsidR="006F414F" w:rsidRDefault="006F414F" w:rsidP="006F414F">
      <w:pPr>
        <w:pStyle w:val="BodyText"/>
        <w:rPr>
          <w:rFonts w:cs="Arial"/>
          <w:sz w:val="22"/>
          <w:szCs w:val="22"/>
          <w:lang w:val="en-US"/>
        </w:rPr>
      </w:pPr>
      <w:r w:rsidRPr="006F414F">
        <w:rPr>
          <w:rFonts w:cs="Arial"/>
          <w:sz w:val="22"/>
          <w:szCs w:val="22"/>
        </w:rPr>
        <w:t>Program Management Measures are those metrics that are used by the Program Manager to track week-to-week and month-to-month performance of the process.</w:t>
      </w:r>
    </w:p>
    <w:p w14:paraId="183F5E85" w14:textId="77777777" w:rsidR="008E5B42" w:rsidRPr="00472912" w:rsidRDefault="008E5B42" w:rsidP="006F414F">
      <w:pPr>
        <w:pStyle w:val="BodyText"/>
        <w:rPr>
          <w:rFonts w:cs="Arial"/>
          <w:sz w:val="22"/>
          <w:szCs w:val="22"/>
          <w:lang w:val="en-US"/>
        </w:rPr>
      </w:pP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89"/>
        <w:gridCol w:w="2841"/>
        <w:gridCol w:w="2854"/>
      </w:tblGrid>
      <w:tr w:rsidR="000B5E02" w:rsidRPr="003B58BA" w14:paraId="183F5E89" w14:textId="77777777" w:rsidTr="00FD174E">
        <w:trPr>
          <w:tblHeader/>
        </w:trPr>
        <w:tc>
          <w:tcPr>
            <w:tcW w:w="4334" w:type="dxa"/>
            <w:shd w:val="clear" w:color="auto" w:fill="D9D9D9"/>
          </w:tcPr>
          <w:p w14:paraId="183F5E86" w14:textId="77777777" w:rsidR="000B5E02" w:rsidRPr="003B58BA" w:rsidRDefault="000B5E02" w:rsidP="00E92AEB">
            <w:pPr>
              <w:pStyle w:val="TableHeading"/>
              <w:rPr>
                <w:rFonts w:cs="Arial"/>
                <w:sz w:val="22"/>
              </w:rPr>
            </w:pPr>
            <w:r w:rsidRPr="003B58BA">
              <w:rPr>
                <w:rFonts w:cs="Arial"/>
                <w:sz w:val="22"/>
              </w:rPr>
              <w:t>Metric Name and Description</w:t>
            </w:r>
          </w:p>
        </w:tc>
        <w:tc>
          <w:tcPr>
            <w:tcW w:w="2866" w:type="dxa"/>
            <w:shd w:val="clear" w:color="auto" w:fill="D9D9D9"/>
          </w:tcPr>
          <w:p w14:paraId="183F5E87" w14:textId="77777777" w:rsidR="000B5E02" w:rsidRPr="003B58BA" w:rsidRDefault="000B5E02" w:rsidP="00E92AEB">
            <w:pPr>
              <w:pStyle w:val="TableHeading"/>
              <w:rPr>
                <w:rFonts w:cs="Arial"/>
                <w:sz w:val="22"/>
              </w:rPr>
            </w:pPr>
            <w:r w:rsidRPr="003B58BA">
              <w:rPr>
                <w:rFonts w:cs="Arial"/>
                <w:sz w:val="22"/>
              </w:rPr>
              <w:t>When Recorded</w:t>
            </w:r>
          </w:p>
        </w:tc>
        <w:tc>
          <w:tcPr>
            <w:tcW w:w="2880" w:type="dxa"/>
            <w:shd w:val="clear" w:color="auto" w:fill="D9D9D9"/>
          </w:tcPr>
          <w:p w14:paraId="183F5E88" w14:textId="77777777" w:rsidR="000B5E02" w:rsidRPr="003B58BA" w:rsidRDefault="000B5E02" w:rsidP="00E92AEB">
            <w:pPr>
              <w:pStyle w:val="TableHeading"/>
              <w:rPr>
                <w:rFonts w:cs="Arial"/>
                <w:sz w:val="22"/>
              </w:rPr>
            </w:pPr>
            <w:r w:rsidRPr="003B58BA">
              <w:rPr>
                <w:rFonts w:cs="Arial"/>
                <w:sz w:val="22"/>
              </w:rPr>
              <w:t>Where Recorded</w:t>
            </w:r>
          </w:p>
        </w:tc>
      </w:tr>
      <w:tr w:rsidR="000B5E02" w:rsidRPr="003B58BA" w14:paraId="183F5E8D" w14:textId="77777777" w:rsidTr="00E92AEB">
        <w:tc>
          <w:tcPr>
            <w:tcW w:w="4334" w:type="dxa"/>
          </w:tcPr>
          <w:p w14:paraId="183F5E8A" w14:textId="77777777" w:rsidR="000B5E02" w:rsidRPr="003B58BA" w:rsidRDefault="000B5E02" w:rsidP="00E92AEB">
            <w:pPr>
              <w:pStyle w:val="TableCellText"/>
              <w:rPr>
                <w:rFonts w:cs="Arial"/>
                <w:sz w:val="22"/>
              </w:rPr>
            </w:pPr>
            <w:r w:rsidRPr="003B58BA">
              <w:rPr>
                <w:rFonts w:cs="Arial"/>
                <w:sz w:val="22"/>
              </w:rPr>
              <w:t>N/A</w:t>
            </w:r>
          </w:p>
        </w:tc>
        <w:tc>
          <w:tcPr>
            <w:tcW w:w="2866" w:type="dxa"/>
          </w:tcPr>
          <w:p w14:paraId="183F5E8B" w14:textId="77777777" w:rsidR="000B5E02" w:rsidRPr="003B58BA" w:rsidRDefault="000B5E02" w:rsidP="00E92AEB">
            <w:pPr>
              <w:pStyle w:val="TableCellText"/>
              <w:rPr>
                <w:rFonts w:cs="Arial"/>
                <w:sz w:val="22"/>
              </w:rPr>
            </w:pPr>
          </w:p>
        </w:tc>
        <w:tc>
          <w:tcPr>
            <w:tcW w:w="2880" w:type="dxa"/>
          </w:tcPr>
          <w:p w14:paraId="183F5E8C" w14:textId="77777777" w:rsidR="000B5E02" w:rsidRPr="003B58BA" w:rsidRDefault="000B5E02" w:rsidP="00E92AEB">
            <w:pPr>
              <w:pStyle w:val="TableCellText"/>
              <w:rPr>
                <w:rFonts w:cs="Arial"/>
                <w:sz w:val="22"/>
              </w:rPr>
            </w:pPr>
          </w:p>
        </w:tc>
      </w:tr>
    </w:tbl>
    <w:p w14:paraId="183F5E8E" w14:textId="77777777" w:rsidR="006F414F" w:rsidRDefault="006F414F" w:rsidP="006F414F">
      <w:pPr>
        <w:pStyle w:val="Heading2"/>
        <w:keepLines w:val="0"/>
        <w:tabs>
          <w:tab w:val="num" w:pos="576"/>
        </w:tabs>
        <w:spacing w:before="360" w:after="100" w:afterAutospacing="1" w:line="240" w:lineRule="auto"/>
        <w:ind w:left="576" w:right="3600"/>
        <w:rPr>
          <w:rFonts w:cs="Arial"/>
        </w:rPr>
      </w:pPr>
      <w:bookmarkStart w:id="85" w:name="_Toc332974308"/>
      <w:bookmarkStart w:id="86" w:name="_Toc333825631"/>
      <w:bookmarkStart w:id="87" w:name="_Toc335403031"/>
      <w:bookmarkStart w:id="88" w:name="_Toc365978684"/>
      <w:bookmarkStart w:id="89" w:name="_Toc367253445"/>
      <w:bookmarkStart w:id="90" w:name="_Toc367355577"/>
      <w:bookmarkStart w:id="91" w:name="_Toc400450249"/>
      <w:r>
        <w:rPr>
          <w:rFonts w:cs="Arial"/>
        </w:rPr>
        <w:t>Program Performance Evaluation</w:t>
      </w:r>
      <w:r w:rsidRPr="00D92A9C">
        <w:rPr>
          <w:rFonts w:cs="Arial"/>
        </w:rPr>
        <w:t xml:space="preserve"> Measures</w:t>
      </w:r>
      <w:bookmarkEnd w:id="85"/>
      <w:bookmarkEnd w:id="86"/>
      <w:bookmarkEnd w:id="87"/>
      <w:bookmarkEnd w:id="88"/>
      <w:bookmarkEnd w:id="89"/>
      <w:bookmarkEnd w:id="90"/>
      <w:bookmarkEnd w:id="91"/>
      <w:r>
        <w:rPr>
          <w:rFonts w:cs="Arial"/>
        </w:rPr>
        <w:t xml:space="preserve"> </w:t>
      </w:r>
    </w:p>
    <w:p w14:paraId="183F5E8F" w14:textId="77777777" w:rsidR="006F414F" w:rsidRPr="006F414F" w:rsidRDefault="006F414F" w:rsidP="006F414F">
      <w:pPr>
        <w:pStyle w:val="BodyText"/>
        <w:rPr>
          <w:rFonts w:cs="Arial"/>
          <w:sz w:val="22"/>
          <w:szCs w:val="22"/>
        </w:rPr>
      </w:pPr>
      <w:r w:rsidRPr="006F414F">
        <w:rPr>
          <w:rFonts w:cs="Arial"/>
          <w:sz w:val="22"/>
          <w:szCs w:val="22"/>
        </w:rPr>
        <w:t>Program Performance Evaluation Measures are those metrics related to this process that are included in the HRAccess Performance Evaluation Plan.</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90"/>
        <w:gridCol w:w="2840"/>
        <w:gridCol w:w="2854"/>
      </w:tblGrid>
      <w:tr w:rsidR="000B5E02" w:rsidRPr="003B58BA" w14:paraId="183F5E93" w14:textId="77777777" w:rsidTr="00FD174E">
        <w:trPr>
          <w:tblHeader/>
        </w:trPr>
        <w:tc>
          <w:tcPr>
            <w:tcW w:w="4334" w:type="dxa"/>
            <w:shd w:val="clear" w:color="auto" w:fill="D9D9D9"/>
          </w:tcPr>
          <w:p w14:paraId="183F5E90" w14:textId="77777777" w:rsidR="000B5E02" w:rsidRPr="003B58BA" w:rsidRDefault="000B5E02" w:rsidP="00E92AEB">
            <w:pPr>
              <w:pStyle w:val="TableHeading"/>
              <w:rPr>
                <w:rFonts w:cs="Arial"/>
                <w:sz w:val="22"/>
              </w:rPr>
            </w:pPr>
            <w:r w:rsidRPr="003B58BA">
              <w:rPr>
                <w:rFonts w:cs="Arial"/>
                <w:sz w:val="22"/>
              </w:rPr>
              <w:t>Metric Name and Description</w:t>
            </w:r>
          </w:p>
        </w:tc>
        <w:tc>
          <w:tcPr>
            <w:tcW w:w="2866" w:type="dxa"/>
            <w:shd w:val="clear" w:color="auto" w:fill="D9D9D9"/>
          </w:tcPr>
          <w:p w14:paraId="183F5E91" w14:textId="77777777" w:rsidR="000B5E02" w:rsidRPr="003B58BA" w:rsidRDefault="000B5E02" w:rsidP="00E92AEB">
            <w:pPr>
              <w:pStyle w:val="TableHeading"/>
              <w:rPr>
                <w:rFonts w:cs="Arial"/>
                <w:sz w:val="22"/>
              </w:rPr>
            </w:pPr>
            <w:r w:rsidRPr="003B58BA">
              <w:rPr>
                <w:rFonts w:cs="Arial"/>
                <w:sz w:val="22"/>
              </w:rPr>
              <w:t>When Recorded</w:t>
            </w:r>
          </w:p>
        </w:tc>
        <w:tc>
          <w:tcPr>
            <w:tcW w:w="2880" w:type="dxa"/>
            <w:shd w:val="clear" w:color="auto" w:fill="D9D9D9"/>
          </w:tcPr>
          <w:p w14:paraId="183F5E92" w14:textId="77777777" w:rsidR="000B5E02" w:rsidRPr="003B58BA" w:rsidRDefault="000B5E02" w:rsidP="00E92AEB">
            <w:pPr>
              <w:pStyle w:val="TableHeading"/>
              <w:rPr>
                <w:rFonts w:cs="Arial"/>
                <w:sz w:val="22"/>
              </w:rPr>
            </w:pPr>
            <w:r w:rsidRPr="003B58BA">
              <w:rPr>
                <w:rFonts w:cs="Arial"/>
                <w:sz w:val="22"/>
              </w:rPr>
              <w:t>Where Recorded</w:t>
            </w:r>
          </w:p>
        </w:tc>
      </w:tr>
      <w:tr w:rsidR="000B5E02" w:rsidRPr="003B58BA" w14:paraId="183F5E97" w14:textId="77777777" w:rsidTr="00E92AEB">
        <w:tc>
          <w:tcPr>
            <w:tcW w:w="4334" w:type="dxa"/>
          </w:tcPr>
          <w:p w14:paraId="183F5E94" w14:textId="77777777" w:rsidR="000B5E02" w:rsidRPr="003B58BA" w:rsidRDefault="000B5E02" w:rsidP="00E92AEB">
            <w:pPr>
              <w:pStyle w:val="TableCellText"/>
              <w:rPr>
                <w:rFonts w:cs="Arial"/>
                <w:sz w:val="22"/>
              </w:rPr>
            </w:pPr>
            <w:r w:rsidRPr="003B58BA">
              <w:rPr>
                <w:rFonts w:cs="Arial"/>
                <w:sz w:val="22"/>
              </w:rPr>
              <w:t>Transactions are processed according to Federal regulations and guidelines</w:t>
            </w:r>
          </w:p>
        </w:tc>
        <w:tc>
          <w:tcPr>
            <w:tcW w:w="2866" w:type="dxa"/>
          </w:tcPr>
          <w:p w14:paraId="183F5E95" w14:textId="77777777" w:rsidR="000B5E02" w:rsidRPr="003B58BA" w:rsidRDefault="000B5E02" w:rsidP="00E92AEB">
            <w:pPr>
              <w:pStyle w:val="TableCellText"/>
              <w:rPr>
                <w:rFonts w:cs="Arial"/>
                <w:sz w:val="22"/>
              </w:rPr>
            </w:pPr>
            <w:r w:rsidRPr="003B58BA">
              <w:rPr>
                <w:rFonts w:cs="Arial"/>
                <w:sz w:val="22"/>
              </w:rPr>
              <w:t>Bi-Weekly</w:t>
            </w:r>
          </w:p>
        </w:tc>
        <w:tc>
          <w:tcPr>
            <w:tcW w:w="2880" w:type="dxa"/>
          </w:tcPr>
          <w:p w14:paraId="183F5E96" w14:textId="77777777" w:rsidR="000B5E02" w:rsidRPr="003B58BA" w:rsidRDefault="000B5E02" w:rsidP="00E92AEB">
            <w:pPr>
              <w:pStyle w:val="TableCellText"/>
              <w:rPr>
                <w:rFonts w:cs="Arial"/>
                <w:sz w:val="22"/>
              </w:rPr>
            </w:pPr>
            <w:r w:rsidRPr="003B58BA">
              <w:rPr>
                <w:rFonts w:cs="Arial"/>
                <w:sz w:val="22"/>
              </w:rPr>
              <w:t>PEP Metric 2.1</w:t>
            </w:r>
          </w:p>
        </w:tc>
      </w:tr>
      <w:tr w:rsidR="007E56D1" w:rsidRPr="003B58BA" w14:paraId="183F5E9B" w14:textId="77777777" w:rsidTr="00E92AEB">
        <w:tc>
          <w:tcPr>
            <w:tcW w:w="4334" w:type="dxa"/>
          </w:tcPr>
          <w:p w14:paraId="183F5E98" w14:textId="77777777" w:rsidR="007E56D1" w:rsidRPr="003B58BA" w:rsidRDefault="007E56D1" w:rsidP="007E56D1">
            <w:pPr>
              <w:pStyle w:val="TableCellText"/>
              <w:rPr>
                <w:rFonts w:cs="Arial"/>
                <w:sz w:val="22"/>
              </w:rPr>
            </w:pPr>
            <w:r w:rsidRPr="003B58BA">
              <w:rPr>
                <w:rFonts w:cs="Arial"/>
                <w:sz w:val="22"/>
              </w:rPr>
              <w:t>Delayed transactions are processed in the pay period after they are due</w:t>
            </w:r>
          </w:p>
        </w:tc>
        <w:tc>
          <w:tcPr>
            <w:tcW w:w="2866" w:type="dxa"/>
          </w:tcPr>
          <w:p w14:paraId="183F5E99" w14:textId="77777777" w:rsidR="007E56D1" w:rsidRPr="003B58BA" w:rsidRDefault="007E56D1" w:rsidP="00176237">
            <w:pPr>
              <w:pStyle w:val="TableCellText"/>
              <w:rPr>
                <w:rFonts w:cs="Arial"/>
                <w:sz w:val="22"/>
              </w:rPr>
            </w:pPr>
            <w:r w:rsidRPr="003B58BA">
              <w:rPr>
                <w:rFonts w:cs="Arial"/>
                <w:sz w:val="22"/>
              </w:rPr>
              <w:t>Bi-Weekly</w:t>
            </w:r>
          </w:p>
        </w:tc>
        <w:tc>
          <w:tcPr>
            <w:tcW w:w="2880" w:type="dxa"/>
          </w:tcPr>
          <w:p w14:paraId="183F5E9A" w14:textId="77777777" w:rsidR="007E56D1" w:rsidRPr="003B58BA" w:rsidRDefault="007E56D1" w:rsidP="00176237">
            <w:pPr>
              <w:pStyle w:val="TableCellText"/>
              <w:rPr>
                <w:rFonts w:cs="Arial"/>
                <w:sz w:val="22"/>
              </w:rPr>
            </w:pPr>
            <w:r w:rsidRPr="003B58BA">
              <w:rPr>
                <w:rFonts w:cs="Arial"/>
                <w:sz w:val="22"/>
              </w:rPr>
              <w:t>PEP Metric 2.2</w:t>
            </w:r>
          </w:p>
        </w:tc>
      </w:tr>
    </w:tbl>
    <w:p w14:paraId="183F5E9C" w14:textId="77777777" w:rsidR="00356BF0" w:rsidRPr="00FB490F" w:rsidRDefault="00356BF0" w:rsidP="00356BF0">
      <w:pPr>
        <w:pStyle w:val="Heading1"/>
      </w:pPr>
      <w:bookmarkStart w:id="92" w:name="_Toc332974309"/>
      <w:bookmarkStart w:id="93" w:name="_Toc333825632"/>
      <w:bookmarkStart w:id="94" w:name="_Toc335403032"/>
      <w:bookmarkStart w:id="95" w:name="_Toc365978685"/>
      <w:bookmarkStart w:id="96" w:name="_Toc367253446"/>
      <w:bookmarkStart w:id="97" w:name="_Toc367355578"/>
      <w:bookmarkStart w:id="98" w:name="_Toc400450250"/>
      <w:r w:rsidRPr="00DC04E2">
        <w:t>Reports</w:t>
      </w:r>
      <w:bookmarkEnd w:id="92"/>
      <w:bookmarkEnd w:id="93"/>
      <w:bookmarkEnd w:id="94"/>
      <w:bookmarkEnd w:id="95"/>
      <w:bookmarkEnd w:id="96"/>
      <w:bookmarkEnd w:id="97"/>
      <w:bookmarkEnd w:id="9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845"/>
        <w:gridCol w:w="1703"/>
        <w:gridCol w:w="1662"/>
        <w:gridCol w:w="1684"/>
      </w:tblGrid>
      <w:tr w:rsidR="00356BF0" w:rsidRPr="00941F7C" w14:paraId="183F5EA2" w14:textId="77777777" w:rsidTr="00FD174E">
        <w:tc>
          <w:tcPr>
            <w:tcW w:w="1574" w:type="dxa"/>
            <w:shd w:val="clear" w:color="auto" w:fill="EEECE1"/>
          </w:tcPr>
          <w:p w14:paraId="183F5E9D" w14:textId="77777777" w:rsidR="00356BF0" w:rsidRPr="00FD174E" w:rsidRDefault="00356BF0" w:rsidP="00FD174E">
            <w:pPr>
              <w:widowControl w:val="0"/>
              <w:autoSpaceDE w:val="0"/>
              <w:autoSpaceDN w:val="0"/>
              <w:adjustRightInd w:val="0"/>
              <w:rPr>
                <w:rFonts w:ascii="Arial" w:eastAsia="Times New Roman" w:hAnsi="Arial" w:cs="Arial"/>
                <w:b/>
              </w:rPr>
            </w:pPr>
            <w:r w:rsidRPr="00FD174E">
              <w:rPr>
                <w:rFonts w:ascii="Arial" w:eastAsia="Times New Roman" w:hAnsi="Arial" w:cs="Arial"/>
                <w:b/>
              </w:rPr>
              <w:t>Report Title</w:t>
            </w:r>
          </w:p>
        </w:tc>
        <w:tc>
          <w:tcPr>
            <w:tcW w:w="2845" w:type="dxa"/>
            <w:shd w:val="clear" w:color="auto" w:fill="EEECE1"/>
          </w:tcPr>
          <w:p w14:paraId="183F5E9E" w14:textId="77777777" w:rsidR="00356BF0" w:rsidRPr="00FD174E" w:rsidRDefault="00356BF0" w:rsidP="00FD174E">
            <w:pPr>
              <w:widowControl w:val="0"/>
              <w:autoSpaceDE w:val="0"/>
              <w:autoSpaceDN w:val="0"/>
              <w:adjustRightInd w:val="0"/>
              <w:rPr>
                <w:rFonts w:ascii="Arial" w:eastAsia="Times New Roman" w:hAnsi="Arial" w:cs="Arial"/>
                <w:b/>
              </w:rPr>
            </w:pPr>
            <w:r w:rsidRPr="00FD174E">
              <w:rPr>
                <w:rFonts w:ascii="Arial" w:eastAsia="Times New Roman" w:hAnsi="Arial" w:cs="Arial"/>
                <w:b/>
              </w:rPr>
              <w:t>Information Included</w:t>
            </w:r>
          </w:p>
        </w:tc>
        <w:tc>
          <w:tcPr>
            <w:tcW w:w="1703" w:type="dxa"/>
            <w:shd w:val="clear" w:color="auto" w:fill="EEECE1"/>
          </w:tcPr>
          <w:p w14:paraId="183F5E9F" w14:textId="77777777" w:rsidR="00356BF0" w:rsidRPr="00FD174E" w:rsidRDefault="00356BF0" w:rsidP="00FD174E">
            <w:pPr>
              <w:widowControl w:val="0"/>
              <w:autoSpaceDE w:val="0"/>
              <w:autoSpaceDN w:val="0"/>
              <w:adjustRightInd w:val="0"/>
              <w:rPr>
                <w:rFonts w:ascii="Arial" w:eastAsia="Times New Roman" w:hAnsi="Arial" w:cs="Arial"/>
                <w:b/>
              </w:rPr>
            </w:pPr>
            <w:r w:rsidRPr="00FD174E">
              <w:rPr>
                <w:rFonts w:ascii="Arial" w:eastAsia="Times New Roman" w:hAnsi="Arial" w:cs="Arial"/>
                <w:b/>
              </w:rPr>
              <w:t>Recipients (General description; not a list of individual names)</w:t>
            </w:r>
          </w:p>
        </w:tc>
        <w:tc>
          <w:tcPr>
            <w:tcW w:w="1662" w:type="dxa"/>
            <w:shd w:val="clear" w:color="auto" w:fill="EEECE1"/>
          </w:tcPr>
          <w:p w14:paraId="183F5EA0" w14:textId="77777777" w:rsidR="00356BF0" w:rsidRPr="00FD174E" w:rsidRDefault="00356BF0" w:rsidP="00FD174E">
            <w:pPr>
              <w:widowControl w:val="0"/>
              <w:autoSpaceDE w:val="0"/>
              <w:autoSpaceDN w:val="0"/>
              <w:adjustRightInd w:val="0"/>
              <w:rPr>
                <w:rFonts w:ascii="Arial" w:eastAsia="Times New Roman" w:hAnsi="Arial" w:cs="Arial"/>
                <w:b/>
              </w:rPr>
            </w:pPr>
            <w:r w:rsidRPr="00FD174E">
              <w:rPr>
                <w:rFonts w:ascii="Arial" w:eastAsia="Times New Roman" w:hAnsi="Arial" w:cs="Arial"/>
                <w:b/>
              </w:rPr>
              <w:t>Publication Periodicity</w:t>
            </w:r>
          </w:p>
        </w:tc>
        <w:tc>
          <w:tcPr>
            <w:tcW w:w="1684" w:type="dxa"/>
            <w:shd w:val="clear" w:color="auto" w:fill="EEECE1"/>
          </w:tcPr>
          <w:p w14:paraId="183F5EA1" w14:textId="77777777" w:rsidR="00356BF0" w:rsidRPr="00FD174E" w:rsidRDefault="00356BF0" w:rsidP="00FD174E">
            <w:pPr>
              <w:widowControl w:val="0"/>
              <w:autoSpaceDE w:val="0"/>
              <w:autoSpaceDN w:val="0"/>
              <w:adjustRightInd w:val="0"/>
              <w:rPr>
                <w:rFonts w:ascii="Arial" w:eastAsia="Times New Roman" w:hAnsi="Arial" w:cs="Arial"/>
                <w:b/>
              </w:rPr>
            </w:pPr>
            <w:r w:rsidRPr="00FD174E">
              <w:rPr>
                <w:rFonts w:ascii="Arial" w:eastAsia="Times New Roman" w:hAnsi="Arial" w:cs="Arial"/>
                <w:b/>
              </w:rPr>
              <w:t>Responsible POC</w:t>
            </w:r>
          </w:p>
        </w:tc>
      </w:tr>
      <w:tr w:rsidR="00356BF0" w:rsidRPr="002A1B5D" w14:paraId="183F5EA8" w14:textId="77777777" w:rsidTr="00FD174E">
        <w:tc>
          <w:tcPr>
            <w:tcW w:w="1574" w:type="dxa"/>
            <w:shd w:val="clear" w:color="auto" w:fill="auto"/>
          </w:tcPr>
          <w:p w14:paraId="183F5EA3" w14:textId="77777777" w:rsidR="00356BF0" w:rsidRPr="00FD174E" w:rsidRDefault="00356BF0" w:rsidP="00FD174E">
            <w:pPr>
              <w:pStyle w:val="TableCellText"/>
              <w:overflowPunct w:val="0"/>
              <w:autoSpaceDE w:val="0"/>
              <w:autoSpaceDN w:val="0"/>
              <w:adjustRightInd w:val="0"/>
              <w:textAlignment w:val="baseline"/>
              <w:rPr>
                <w:rFonts w:cs="Arial"/>
                <w:sz w:val="22"/>
                <w:szCs w:val="22"/>
              </w:rPr>
            </w:pPr>
            <w:r w:rsidRPr="00FD174E">
              <w:rPr>
                <w:rFonts w:cs="Arial"/>
                <w:sz w:val="22"/>
                <w:szCs w:val="22"/>
              </w:rPr>
              <w:t>N/A</w:t>
            </w:r>
          </w:p>
        </w:tc>
        <w:tc>
          <w:tcPr>
            <w:tcW w:w="2845" w:type="dxa"/>
            <w:shd w:val="clear" w:color="auto" w:fill="auto"/>
          </w:tcPr>
          <w:p w14:paraId="183F5EA4" w14:textId="77777777" w:rsidR="00356BF0" w:rsidRPr="00FD174E" w:rsidRDefault="00356BF0" w:rsidP="00FD174E">
            <w:pPr>
              <w:pStyle w:val="TableCellText"/>
              <w:overflowPunct w:val="0"/>
              <w:autoSpaceDE w:val="0"/>
              <w:autoSpaceDN w:val="0"/>
              <w:adjustRightInd w:val="0"/>
              <w:textAlignment w:val="baseline"/>
              <w:rPr>
                <w:rFonts w:cs="Arial"/>
                <w:sz w:val="22"/>
                <w:szCs w:val="22"/>
              </w:rPr>
            </w:pPr>
          </w:p>
        </w:tc>
        <w:tc>
          <w:tcPr>
            <w:tcW w:w="1703" w:type="dxa"/>
            <w:shd w:val="clear" w:color="auto" w:fill="auto"/>
          </w:tcPr>
          <w:p w14:paraId="183F5EA5" w14:textId="77777777" w:rsidR="00356BF0" w:rsidRPr="00FD174E" w:rsidRDefault="00356BF0" w:rsidP="00FD174E">
            <w:pPr>
              <w:pStyle w:val="TableCellText"/>
              <w:overflowPunct w:val="0"/>
              <w:autoSpaceDE w:val="0"/>
              <w:autoSpaceDN w:val="0"/>
              <w:adjustRightInd w:val="0"/>
              <w:textAlignment w:val="baseline"/>
              <w:rPr>
                <w:rFonts w:cs="Arial"/>
                <w:sz w:val="22"/>
                <w:szCs w:val="22"/>
              </w:rPr>
            </w:pPr>
          </w:p>
        </w:tc>
        <w:tc>
          <w:tcPr>
            <w:tcW w:w="1662" w:type="dxa"/>
            <w:shd w:val="clear" w:color="auto" w:fill="auto"/>
          </w:tcPr>
          <w:p w14:paraId="183F5EA6" w14:textId="77777777" w:rsidR="00356BF0" w:rsidRPr="00FD174E" w:rsidRDefault="00356BF0" w:rsidP="00FD174E">
            <w:pPr>
              <w:pStyle w:val="TableCellText"/>
              <w:overflowPunct w:val="0"/>
              <w:autoSpaceDE w:val="0"/>
              <w:autoSpaceDN w:val="0"/>
              <w:adjustRightInd w:val="0"/>
              <w:textAlignment w:val="baseline"/>
              <w:rPr>
                <w:rFonts w:cs="Arial"/>
                <w:sz w:val="22"/>
                <w:szCs w:val="22"/>
              </w:rPr>
            </w:pPr>
          </w:p>
        </w:tc>
        <w:tc>
          <w:tcPr>
            <w:tcW w:w="1684" w:type="dxa"/>
            <w:shd w:val="clear" w:color="auto" w:fill="auto"/>
          </w:tcPr>
          <w:p w14:paraId="183F5EA7" w14:textId="77777777" w:rsidR="00356BF0" w:rsidRPr="00FD174E" w:rsidRDefault="00356BF0" w:rsidP="00FD174E">
            <w:pPr>
              <w:pStyle w:val="TableCellText"/>
              <w:overflowPunct w:val="0"/>
              <w:autoSpaceDE w:val="0"/>
              <w:autoSpaceDN w:val="0"/>
              <w:adjustRightInd w:val="0"/>
              <w:textAlignment w:val="baseline"/>
              <w:rPr>
                <w:rFonts w:cs="Arial"/>
                <w:sz w:val="22"/>
                <w:szCs w:val="22"/>
              </w:rPr>
            </w:pPr>
          </w:p>
        </w:tc>
      </w:tr>
    </w:tbl>
    <w:p w14:paraId="183F5EA9" w14:textId="77777777" w:rsidR="000B5E02" w:rsidRPr="006F414F" w:rsidRDefault="000B5E02" w:rsidP="00356BF0">
      <w:pPr>
        <w:pStyle w:val="Heading1"/>
        <w:tabs>
          <w:tab w:val="num" w:pos="374"/>
        </w:tabs>
        <w:ind w:left="374"/>
        <w:rPr>
          <w:rFonts w:cs="Arial"/>
        </w:rPr>
      </w:pPr>
      <w:bookmarkStart w:id="99" w:name="_Toc400450251"/>
      <w:r w:rsidRPr="006F414F">
        <w:rPr>
          <w:rFonts w:cs="Arial"/>
        </w:rPr>
        <w:t>References</w:t>
      </w:r>
      <w:bookmarkEnd w:id="99"/>
    </w:p>
    <w:p w14:paraId="183F5EAA" w14:textId="77777777" w:rsidR="000B5E02" w:rsidRPr="00356BF0" w:rsidRDefault="000B5E02" w:rsidP="000B5E02">
      <w:pPr>
        <w:pStyle w:val="Bulleted"/>
        <w:rPr>
          <w:rFonts w:cs="Arial"/>
          <w:sz w:val="22"/>
          <w:szCs w:val="22"/>
        </w:rPr>
      </w:pPr>
      <w:r w:rsidRPr="00356BF0">
        <w:rPr>
          <w:rFonts w:cs="Arial"/>
          <w:bCs/>
          <w:sz w:val="22"/>
          <w:szCs w:val="22"/>
        </w:rPr>
        <w:t>SOW 3.5.2.8</w:t>
      </w:r>
    </w:p>
    <w:p w14:paraId="183F5EAB" w14:textId="77777777" w:rsidR="00117E56" w:rsidRPr="00117E56" w:rsidRDefault="00117E56" w:rsidP="000B5E02">
      <w:pPr>
        <w:pStyle w:val="Bulleted"/>
        <w:rPr>
          <w:rFonts w:cs="Arial"/>
          <w:bCs/>
          <w:sz w:val="22"/>
          <w:szCs w:val="22"/>
        </w:rPr>
      </w:pPr>
      <w:r>
        <w:rPr>
          <w:rFonts w:cs="Arial"/>
          <w:bCs/>
          <w:sz w:val="22"/>
          <w:szCs w:val="22"/>
          <w:lang w:val="en-US"/>
        </w:rPr>
        <w:t>IOP PMO-SEC-008, Protecting Personally Identifiable Information</w:t>
      </w:r>
    </w:p>
    <w:p w14:paraId="183F5EAC" w14:textId="77777777" w:rsidR="000B5E02" w:rsidRPr="00356BF0" w:rsidRDefault="00117E56" w:rsidP="000B5E02">
      <w:pPr>
        <w:pStyle w:val="Bulleted"/>
        <w:rPr>
          <w:rFonts w:cs="Arial"/>
          <w:bCs/>
          <w:sz w:val="22"/>
          <w:szCs w:val="22"/>
        </w:rPr>
      </w:pPr>
      <w:r>
        <w:rPr>
          <w:rFonts w:cs="Arial"/>
          <w:bCs/>
          <w:sz w:val="22"/>
          <w:szCs w:val="22"/>
          <w:lang w:val="en-US"/>
        </w:rPr>
        <w:t xml:space="preserve">SOP </w:t>
      </w:r>
      <w:r w:rsidR="000B5E02" w:rsidRPr="00356BF0">
        <w:rPr>
          <w:rFonts w:cs="Arial"/>
          <w:bCs/>
          <w:sz w:val="22"/>
          <w:szCs w:val="22"/>
        </w:rPr>
        <w:t>SSC</w:t>
      </w:r>
      <w:r>
        <w:rPr>
          <w:rFonts w:cs="Arial"/>
          <w:bCs/>
          <w:sz w:val="22"/>
          <w:szCs w:val="22"/>
          <w:lang w:val="en-US"/>
        </w:rPr>
        <w:t>-0</w:t>
      </w:r>
      <w:r w:rsidR="000B5E02" w:rsidRPr="00356BF0">
        <w:rPr>
          <w:rFonts w:cs="Arial"/>
          <w:bCs/>
          <w:sz w:val="22"/>
          <w:szCs w:val="22"/>
        </w:rPr>
        <w:t>17</w:t>
      </w:r>
      <w:r>
        <w:rPr>
          <w:rFonts w:cs="Arial"/>
          <w:bCs/>
          <w:sz w:val="22"/>
          <w:szCs w:val="22"/>
          <w:lang w:val="en-US"/>
        </w:rPr>
        <w:t xml:space="preserve">, Mailroom </w:t>
      </w:r>
      <w:r>
        <w:rPr>
          <w:rFonts w:cs="Arial"/>
          <w:bCs/>
          <w:sz w:val="22"/>
          <w:szCs w:val="22"/>
        </w:rPr>
        <w:t xml:space="preserve"> – Incoming Mail</w:t>
      </w:r>
    </w:p>
    <w:p w14:paraId="183F5EAD" w14:textId="77777777" w:rsidR="000B5E02" w:rsidRPr="00356BF0" w:rsidRDefault="00117E56" w:rsidP="000B5E02">
      <w:pPr>
        <w:pStyle w:val="Bulleted"/>
        <w:rPr>
          <w:rFonts w:cs="Arial"/>
          <w:bCs/>
          <w:sz w:val="22"/>
          <w:szCs w:val="22"/>
        </w:rPr>
      </w:pPr>
      <w:r>
        <w:rPr>
          <w:rFonts w:cs="Arial"/>
          <w:bCs/>
          <w:sz w:val="22"/>
          <w:szCs w:val="22"/>
          <w:lang w:val="en-US"/>
        </w:rPr>
        <w:t>SOP HLP-011, Help Desk Email/FAX Process</w:t>
      </w:r>
    </w:p>
    <w:p w14:paraId="183F5EAE" w14:textId="77777777" w:rsidR="000B5E02" w:rsidRPr="00117E56" w:rsidRDefault="00117E56" w:rsidP="000B5E02">
      <w:pPr>
        <w:pStyle w:val="Bulleted"/>
        <w:rPr>
          <w:rFonts w:cs="Arial"/>
          <w:bCs/>
          <w:sz w:val="22"/>
          <w:szCs w:val="22"/>
        </w:rPr>
      </w:pPr>
      <w:r>
        <w:rPr>
          <w:rFonts w:cs="Arial"/>
          <w:bCs/>
          <w:sz w:val="22"/>
          <w:szCs w:val="22"/>
          <w:lang w:val="en-US"/>
        </w:rPr>
        <w:t xml:space="preserve">SOP </w:t>
      </w:r>
      <w:r w:rsidR="000B5E02" w:rsidRPr="00356BF0">
        <w:rPr>
          <w:rFonts w:cs="Arial"/>
          <w:bCs/>
          <w:sz w:val="22"/>
          <w:szCs w:val="22"/>
        </w:rPr>
        <w:t>SSC</w:t>
      </w:r>
      <w:r>
        <w:rPr>
          <w:rFonts w:cs="Arial"/>
          <w:bCs/>
          <w:sz w:val="22"/>
          <w:szCs w:val="22"/>
          <w:lang w:val="en-US"/>
        </w:rPr>
        <w:t>-0</w:t>
      </w:r>
      <w:r>
        <w:rPr>
          <w:rFonts w:cs="Arial"/>
          <w:bCs/>
          <w:sz w:val="22"/>
          <w:szCs w:val="22"/>
        </w:rPr>
        <w:t>1</w:t>
      </w:r>
      <w:r>
        <w:rPr>
          <w:rFonts w:cs="Arial"/>
          <w:bCs/>
          <w:sz w:val="22"/>
          <w:szCs w:val="22"/>
          <w:lang w:val="en-US"/>
        </w:rPr>
        <w:t xml:space="preserve">8, Mailroom </w:t>
      </w:r>
      <w:r>
        <w:rPr>
          <w:rFonts w:cs="Arial"/>
          <w:bCs/>
          <w:sz w:val="22"/>
          <w:szCs w:val="22"/>
        </w:rPr>
        <w:t xml:space="preserve"> – Outgoing Mail</w:t>
      </w:r>
    </w:p>
    <w:p w14:paraId="183F5EAF" w14:textId="77777777" w:rsidR="00117E56" w:rsidRPr="00356BF0" w:rsidRDefault="00117E56" w:rsidP="000B5E02">
      <w:pPr>
        <w:pStyle w:val="Bulleted"/>
        <w:rPr>
          <w:rFonts w:cs="Arial"/>
          <w:bCs/>
          <w:sz w:val="22"/>
          <w:szCs w:val="22"/>
        </w:rPr>
      </w:pPr>
      <w:r>
        <w:rPr>
          <w:rFonts w:cs="Arial"/>
          <w:bCs/>
          <w:sz w:val="22"/>
          <w:szCs w:val="22"/>
          <w:lang w:val="en-US"/>
        </w:rPr>
        <w:t>IOP PMO-DCM-003, HRAccess IOP for Creating and Revising SOPs</w:t>
      </w:r>
    </w:p>
    <w:p w14:paraId="183F5EB0" w14:textId="77777777" w:rsidR="0039043C" w:rsidRPr="00356BF0" w:rsidRDefault="003E25DA" w:rsidP="000B5E02">
      <w:pPr>
        <w:pStyle w:val="Bulleted"/>
        <w:rPr>
          <w:rFonts w:cs="Arial"/>
          <w:bCs/>
          <w:sz w:val="22"/>
          <w:szCs w:val="22"/>
        </w:rPr>
      </w:pPr>
      <w:r w:rsidRPr="00356BF0">
        <w:rPr>
          <w:rFonts w:cs="Arial"/>
          <w:bCs/>
          <w:sz w:val="22"/>
          <w:szCs w:val="22"/>
        </w:rPr>
        <w:t>State rules change frequently</w:t>
      </w:r>
      <w:r w:rsidR="00C645F8" w:rsidRPr="00356BF0">
        <w:rPr>
          <w:rFonts w:cs="Arial"/>
          <w:bCs/>
          <w:sz w:val="22"/>
          <w:szCs w:val="22"/>
        </w:rPr>
        <w:t>.</w:t>
      </w:r>
      <w:r w:rsidRPr="00356BF0">
        <w:rPr>
          <w:rFonts w:cs="Arial"/>
          <w:bCs/>
          <w:sz w:val="22"/>
          <w:szCs w:val="22"/>
        </w:rPr>
        <w:t xml:space="preserve"> The rules listed above may be obsolete when this document is finalized.</w:t>
      </w:r>
    </w:p>
    <w:p w14:paraId="183F5EB1" w14:textId="77777777" w:rsidR="00515654" w:rsidRDefault="00515654" w:rsidP="000B5E02">
      <w:pPr>
        <w:pStyle w:val="Heading1"/>
        <w:rPr>
          <w:rFonts w:cs="Arial"/>
          <w:sz w:val="28"/>
          <w:lang w:val="en-US"/>
        </w:rPr>
      </w:pPr>
      <w:bookmarkStart w:id="100" w:name="_Toc400450252"/>
      <w:r w:rsidRPr="003B58BA">
        <w:rPr>
          <w:rFonts w:cs="Arial"/>
          <w:sz w:val="28"/>
        </w:rPr>
        <w:t>Forms</w:t>
      </w:r>
      <w:bookmarkEnd w:id="100"/>
    </w:p>
    <w:p w14:paraId="183F5EB2" w14:textId="77777777" w:rsidR="00356BF0" w:rsidRDefault="003927B1" w:rsidP="00356BF0">
      <w:pPr>
        <w:rPr>
          <w:rFonts w:ascii="Arial" w:hAnsi="Arial" w:cs="Arial"/>
          <w:lang w:eastAsia="x-none"/>
        </w:rPr>
      </w:pPr>
      <w:r>
        <w:rPr>
          <w:rFonts w:ascii="Arial" w:hAnsi="Arial" w:cs="Arial"/>
          <w:lang w:eastAsia="x-none"/>
        </w:rPr>
        <w:t>Checklists</w:t>
      </w:r>
    </w:p>
    <w:p w14:paraId="183F5EB3" w14:textId="77777777" w:rsidR="00317CB9" w:rsidRPr="00356BF0" w:rsidRDefault="00317CB9" w:rsidP="00356BF0">
      <w:pPr>
        <w:rPr>
          <w:rFonts w:ascii="Arial" w:hAnsi="Arial" w:cs="Arial"/>
          <w:lang w:eastAsia="x-none"/>
        </w:rPr>
      </w:pPr>
      <w:r>
        <w:rPr>
          <w:rFonts w:ascii="Arial" w:hAnsi="Arial" w:cs="Arial"/>
          <w:lang w:eastAsia="x-none"/>
        </w:rPr>
        <w:t>Worksheets</w:t>
      </w:r>
    </w:p>
    <w:p w14:paraId="183F5EB4" w14:textId="77777777" w:rsidR="000B5E02" w:rsidRPr="003B58BA" w:rsidRDefault="000B5E02" w:rsidP="000B5E02">
      <w:pPr>
        <w:pStyle w:val="Heading1"/>
        <w:rPr>
          <w:rFonts w:cs="Arial"/>
          <w:sz w:val="28"/>
        </w:rPr>
      </w:pPr>
      <w:bookmarkStart w:id="101" w:name="_Toc400450253"/>
      <w:r w:rsidRPr="003B58BA">
        <w:rPr>
          <w:rFonts w:cs="Arial"/>
          <w:sz w:val="28"/>
        </w:rPr>
        <w:t>Revision History</w:t>
      </w:r>
      <w:bookmarkEnd w:id="101"/>
    </w:p>
    <w:tbl>
      <w:tblPr>
        <w:tblW w:w="9939" w:type="dxa"/>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040"/>
        <w:gridCol w:w="1440"/>
        <w:gridCol w:w="1440"/>
        <w:gridCol w:w="1800"/>
        <w:gridCol w:w="4219"/>
      </w:tblGrid>
      <w:tr w:rsidR="00356BF0" w:rsidRPr="00941F7C" w14:paraId="183F5EBA" w14:textId="77777777" w:rsidTr="00FD174E">
        <w:trPr>
          <w:trHeight w:val="413"/>
          <w:tblHeader/>
          <w:jc w:val="center"/>
        </w:trPr>
        <w:tc>
          <w:tcPr>
            <w:tcW w:w="1040" w:type="dxa"/>
            <w:tcBorders>
              <w:top w:val="single" w:sz="2" w:space="0" w:color="auto"/>
              <w:left w:val="single" w:sz="2" w:space="0" w:color="auto"/>
              <w:bottom w:val="single" w:sz="2" w:space="0" w:color="auto"/>
              <w:right w:val="single" w:sz="2" w:space="0" w:color="auto"/>
            </w:tcBorders>
            <w:shd w:val="clear" w:color="auto" w:fill="EEECE1"/>
          </w:tcPr>
          <w:bookmarkEnd w:id="1"/>
          <w:p w14:paraId="183F5EB5" w14:textId="77777777" w:rsidR="00356BF0" w:rsidRPr="00FD174E" w:rsidRDefault="00356BF0" w:rsidP="00FD174E">
            <w:pPr>
              <w:spacing w:before="40" w:after="40"/>
              <w:rPr>
                <w:rFonts w:ascii="Arial" w:eastAsia="Times New Roman" w:hAnsi="Arial" w:cs="Arial"/>
                <w:b/>
              </w:rPr>
            </w:pPr>
            <w:r w:rsidRPr="00FD174E">
              <w:rPr>
                <w:rFonts w:ascii="Arial" w:eastAsia="Times New Roman" w:hAnsi="Arial" w:cs="Arial"/>
                <w:b/>
              </w:rPr>
              <w:t>Rev</w:t>
            </w:r>
          </w:p>
        </w:tc>
        <w:tc>
          <w:tcPr>
            <w:tcW w:w="1440" w:type="dxa"/>
            <w:tcBorders>
              <w:top w:val="single" w:sz="2" w:space="0" w:color="auto"/>
              <w:left w:val="single" w:sz="2" w:space="0" w:color="auto"/>
              <w:bottom w:val="single" w:sz="2" w:space="0" w:color="auto"/>
              <w:right w:val="single" w:sz="2" w:space="0" w:color="auto"/>
            </w:tcBorders>
            <w:shd w:val="clear" w:color="auto" w:fill="EEECE1"/>
          </w:tcPr>
          <w:p w14:paraId="183F5EB6" w14:textId="77777777" w:rsidR="00356BF0" w:rsidRPr="00FD174E" w:rsidRDefault="00356BF0" w:rsidP="00FD174E">
            <w:pPr>
              <w:spacing w:before="40" w:after="40"/>
              <w:rPr>
                <w:rFonts w:ascii="Arial" w:eastAsia="Times New Roman" w:hAnsi="Arial" w:cs="Arial"/>
                <w:b/>
              </w:rPr>
            </w:pPr>
            <w:r w:rsidRPr="00FD174E">
              <w:rPr>
                <w:rFonts w:ascii="Arial" w:eastAsia="Times New Roman" w:hAnsi="Arial" w:cs="Arial"/>
                <w:b/>
              </w:rPr>
              <w:t>Date</w:t>
            </w:r>
          </w:p>
        </w:tc>
        <w:tc>
          <w:tcPr>
            <w:tcW w:w="1440" w:type="dxa"/>
            <w:tcBorders>
              <w:top w:val="single" w:sz="2" w:space="0" w:color="auto"/>
              <w:left w:val="single" w:sz="2" w:space="0" w:color="auto"/>
              <w:bottom w:val="single" w:sz="2" w:space="0" w:color="auto"/>
              <w:right w:val="single" w:sz="2" w:space="0" w:color="auto"/>
            </w:tcBorders>
            <w:shd w:val="clear" w:color="auto" w:fill="EEECE1"/>
          </w:tcPr>
          <w:p w14:paraId="183F5EB7" w14:textId="77777777" w:rsidR="00356BF0" w:rsidRPr="00FD174E" w:rsidRDefault="00356BF0" w:rsidP="00FD174E">
            <w:pPr>
              <w:spacing w:before="40" w:after="40"/>
              <w:rPr>
                <w:rFonts w:ascii="Arial" w:eastAsia="Times New Roman" w:hAnsi="Arial" w:cs="Arial"/>
                <w:b/>
              </w:rPr>
            </w:pPr>
            <w:r w:rsidRPr="00FD174E">
              <w:rPr>
                <w:rFonts w:ascii="Arial" w:eastAsia="Times New Roman" w:hAnsi="Arial" w:cs="Arial"/>
                <w:b/>
              </w:rPr>
              <w:t>Rev. By</w:t>
            </w:r>
          </w:p>
        </w:tc>
        <w:tc>
          <w:tcPr>
            <w:tcW w:w="1800" w:type="dxa"/>
            <w:tcBorders>
              <w:top w:val="single" w:sz="2" w:space="0" w:color="auto"/>
              <w:left w:val="single" w:sz="2" w:space="0" w:color="auto"/>
              <w:bottom w:val="single" w:sz="2" w:space="0" w:color="auto"/>
              <w:right w:val="single" w:sz="2" w:space="0" w:color="auto"/>
            </w:tcBorders>
            <w:shd w:val="clear" w:color="auto" w:fill="EEECE1"/>
          </w:tcPr>
          <w:p w14:paraId="183F5EB8" w14:textId="77777777" w:rsidR="00356BF0" w:rsidRPr="00FD174E" w:rsidRDefault="00356BF0" w:rsidP="00FD174E">
            <w:pPr>
              <w:spacing w:before="40" w:after="40"/>
              <w:rPr>
                <w:rFonts w:ascii="Arial" w:eastAsia="Times New Roman" w:hAnsi="Arial" w:cs="Arial"/>
                <w:b/>
              </w:rPr>
            </w:pPr>
            <w:r w:rsidRPr="00FD174E">
              <w:rPr>
                <w:rFonts w:ascii="Arial" w:eastAsia="Times New Roman" w:hAnsi="Arial" w:cs="Arial"/>
                <w:b/>
              </w:rPr>
              <w:t>Section(s)</w:t>
            </w:r>
            <w:r w:rsidRPr="00FD174E">
              <w:rPr>
                <w:rFonts w:ascii="Arial" w:eastAsia="Times New Roman" w:hAnsi="Arial" w:cs="Arial"/>
                <w:b/>
              </w:rPr>
              <w:br/>
              <w:t>Affected</w:t>
            </w:r>
          </w:p>
        </w:tc>
        <w:tc>
          <w:tcPr>
            <w:tcW w:w="4219" w:type="dxa"/>
            <w:tcBorders>
              <w:top w:val="single" w:sz="2" w:space="0" w:color="auto"/>
              <w:left w:val="single" w:sz="2" w:space="0" w:color="auto"/>
              <w:bottom w:val="single" w:sz="2" w:space="0" w:color="auto"/>
              <w:right w:val="single" w:sz="2" w:space="0" w:color="auto"/>
            </w:tcBorders>
            <w:shd w:val="clear" w:color="auto" w:fill="EEECE1"/>
          </w:tcPr>
          <w:p w14:paraId="183F5EB9" w14:textId="77777777" w:rsidR="00356BF0" w:rsidRPr="00FD174E" w:rsidRDefault="00356BF0" w:rsidP="00FD174E">
            <w:pPr>
              <w:spacing w:before="40" w:after="40"/>
              <w:rPr>
                <w:rFonts w:ascii="Arial" w:eastAsia="Times New Roman" w:hAnsi="Arial" w:cs="Arial"/>
                <w:i/>
              </w:rPr>
            </w:pPr>
            <w:r w:rsidRPr="00FD174E">
              <w:rPr>
                <w:rFonts w:ascii="Arial" w:eastAsia="Times New Roman" w:hAnsi="Arial" w:cs="Arial"/>
                <w:b/>
              </w:rPr>
              <w:t>Summary of Changes</w:t>
            </w:r>
          </w:p>
        </w:tc>
      </w:tr>
      <w:tr w:rsidR="00356BF0" w:rsidRPr="001239F5" w14:paraId="183F5EC0" w14:textId="77777777" w:rsidTr="00FD174E">
        <w:trPr>
          <w:trHeight w:val="64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BB" w14:textId="77777777" w:rsidR="00356BF0" w:rsidRPr="00FD174E" w:rsidRDefault="00356BF0" w:rsidP="00FD174E">
            <w:pPr>
              <w:spacing w:before="120"/>
              <w:rPr>
                <w:rFonts w:ascii="Arial" w:eastAsia="Times New Roman" w:hAnsi="Arial" w:cs="Arial"/>
              </w:rPr>
            </w:pPr>
            <w:r w:rsidRPr="00FD174E">
              <w:rPr>
                <w:rFonts w:ascii="Arial" w:eastAsia="Times New Roman" w:hAnsi="Arial" w:cs="Arial"/>
              </w:rPr>
              <w:t>v1.0</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BC"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09/03/2010</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BD"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EBE"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EBF"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First Draft</w:t>
            </w:r>
          </w:p>
        </w:tc>
      </w:tr>
      <w:tr w:rsidR="00356BF0" w:rsidRPr="001239F5" w14:paraId="183F5EC6"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C1" w14:textId="77777777" w:rsidR="00356BF0" w:rsidRPr="00FD174E" w:rsidRDefault="00356BF0" w:rsidP="00FD174E">
            <w:pPr>
              <w:spacing w:before="120"/>
              <w:rPr>
                <w:rFonts w:ascii="Arial" w:eastAsia="Times New Roman" w:hAnsi="Arial" w:cs="Arial"/>
              </w:rPr>
            </w:pPr>
            <w:r w:rsidRPr="00FD174E">
              <w:rPr>
                <w:rFonts w:ascii="Arial" w:eastAsia="Times New Roman" w:hAnsi="Arial" w:cs="Arial"/>
              </w:rPr>
              <w:t>v1.1</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C2"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12/11/2010</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C3"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EC4"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EC5"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Updated release to reflect new SOP template</w:t>
            </w:r>
          </w:p>
        </w:tc>
      </w:tr>
      <w:tr w:rsidR="00356BF0" w:rsidRPr="001239F5" w14:paraId="183F5ECC"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C7"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v1.2</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C8"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2/14/2011</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C9"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ECA"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ECB"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Revised based on current process</w:t>
            </w:r>
          </w:p>
        </w:tc>
      </w:tr>
      <w:tr w:rsidR="00356BF0" w:rsidRPr="001239F5" w14:paraId="183F5ED2"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CD"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v1.3</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CE"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4/22/2011</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CF"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ED0"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ED1"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Revised based on current process</w:t>
            </w:r>
          </w:p>
        </w:tc>
      </w:tr>
      <w:tr w:rsidR="00356BF0" w:rsidRPr="001239F5" w14:paraId="183F5ED8"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D3"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v1.4</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D4"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5/26/2011</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D5"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ED6"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ED7"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Revised to include more detail</w:t>
            </w:r>
          </w:p>
        </w:tc>
      </w:tr>
      <w:tr w:rsidR="00356BF0" w:rsidRPr="001239F5" w14:paraId="183F5EDE"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D9"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v1.5</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DA"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7/28/2011</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DB"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EDC"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EDD"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Revised to include comments from TSA</w:t>
            </w:r>
          </w:p>
        </w:tc>
      </w:tr>
      <w:tr w:rsidR="00356BF0" w:rsidRPr="001239F5" w14:paraId="183F5EE4"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DF"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v1.6</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E0"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10/20/2011</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E1"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EE2"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EE3"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Revised to include the updates of the current process</w:t>
            </w:r>
          </w:p>
        </w:tc>
      </w:tr>
      <w:tr w:rsidR="00356BF0" w:rsidRPr="001239F5" w14:paraId="183F5EEA"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E5"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v2.0</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E6"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8/16/2012</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E7"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EE8"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EE9"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Revised to include renumbering, added Education Loans, separated QA into two parts</w:t>
            </w:r>
          </w:p>
        </w:tc>
      </w:tr>
      <w:tr w:rsidR="00356BF0" w:rsidRPr="001239F5" w14:paraId="183F5EF0"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EB"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V3.0</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EC" w14:textId="77777777" w:rsidR="00356BF0" w:rsidRPr="00FD174E" w:rsidRDefault="00612435"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11/07</w:t>
            </w:r>
            <w:r w:rsidR="00356BF0" w:rsidRPr="00FD174E">
              <w:rPr>
                <w:rFonts w:ascii="Arial" w:eastAsia="Times New Roman" w:hAnsi="Arial" w:cs="Arial"/>
              </w:rPr>
              <w:t>/2013</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ED"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Mike Mitchell</w:t>
            </w: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EEE"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References</w:t>
            </w: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EEF" w14:textId="77777777" w:rsidR="00356BF0" w:rsidRPr="00FD174E" w:rsidRDefault="00356BF0" w:rsidP="00FD174E">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 xml:space="preserve">Included updated SOPs as references </w:t>
            </w:r>
          </w:p>
        </w:tc>
      </w:tr>
      <w:tr w:rsidR="00F66506" w:rsidRPr="001239F5" w14:paraId="183F5EF6"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F1" w14:textId="77777777" w:rsidR="00F66506" w:rsidRPr="00FD174E" w:rsidRDefault="00F66506"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V3.1</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F2" w14:textId="77777777" w:rsidR="00F66506" w:rsidRDefault="00F66506"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11/19/2013</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F3" w14:textId="77777777" w:rsidR="00F66506" w:rsidRPr="00FD174E" w:rsidRDefault="00F66506"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 Hampton</w:t>
            </w: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EF4" w14:textId="77777777" w:rsidR="00F66506" w:rsidRPr="00FD174E" w:rsidRDefault="00F66506" w:rsidP="00FD174E">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EF5" w14:textId="77777777" w:rsidR="00F66506" w:rsidRPr="00FD174E" w:rsidRDefault="00F66506"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Updates of current process to Move step 29 to step 12.</w:t>
            </w:r>
            <w:r w:rsidR="00D62163">
              <w:rPr>
                <w:rFonts w:ascii="Arial" w:eastAsia="Times New Roman" w:hAnsi="Arial" w:cs="Arial"/>
              </w:rPr>
              <w:t xml:space="preserve"> Added quality steps for each quality check.</w:t>
            </w:r>
          </w:p>
        </w:tc>
      </w:tr>
      <w:tr w:rsidR="004304EC" w:rsidRPr="001239F5" w14:paraId="183F5EFC"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F7" w14:textId="77777777" w:rsidR="004304EC" w:rsidRDefault="004304EC"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V4.0</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F8" w14:textId="77777777" w:rsidR="004304EC" w:rsidRDefault="00350F59" w:rsidP="001D1918">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10/13</w:t>
            </w:r>
            <w:r w:rsidR="004304EC">
              <w:rPr>
                <w:rFonts w:ascii="Arial" w:eastAsia="Times New Roman" w:hAnsi="Arial" w:cs="Arial"/>
              </w:rPr>
              <w:t>/2014</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F9" w14:textId="77777777" w:rsidR="004304EC" w:rsidRDefault="004304EC"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 Hampton</w:t>
            </w: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EFA" w14:textId="77777777" w:rsidR="004304EC" w:rsidRPr="00FD174E" w:rsidRDefault="004304EC"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Entire SOP</w:t>
            </w: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EFB" w14:textId="7C618BF7" w:rsidR="004304EC" w:rsidRDefault="00CF0F91" w:rsidP="00CF0F91">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Separated th</w:t>
            </w:r>
            <w:r w:rsidR="004304EC">
              <w:rPr>
                <w:rFonts w:ascii="Arial" w:eastAsia="Times New Roman" w:hAnsi="Arial" w:cs="Arial"/>
              </w:rPr>
              <w:t>e pre</w:t>
            </w:r>
            <w:r>
              <w:rPr>
                <w:rFonts w:ascii="Arial" w:eastAsia="Times New Roman" w:hAnsi="Arial" w:cs="Arial"/>
              </w:rPr>
              <w:t>paration</w:t>
            </w:r>
            <w:r w:rsidR="004304EC">
              <w:rPr>
                <w:rFonts w:ascii="Arial" w:eastAsia="Times New Roman" w:hAnsi="Arial" w:cs="Arial"/>
              </w:rPr>
              <w:t xml:space="preserve"> steps and tailored each section to </w:t>
            </w:r>
            <w:r w:rsidR="00D37266">
              <w:rPr>
                <w:rFonts w:ascii="Arial" w:eastAsia="Times New Roman" w:hAnsi="Arial" w:cs="Arial"/>
              </w:rPr>
              <w:t xml:space="preserve">a </w:t>
            </w:r>
            <w:r w:rsidR="004304EC">
              <w:rPr>
                <w:rFonts w:ascii="Arial" w:eastAsia="Times New Roman" w:hAnsi="Arial" w:cs="Arial"/>
              </w:rPr>
              <w:t xml:space="preserve">specific </w:t>
            </w:r>
            <w:r w:rsidR="00890361">
              <w:rPr>
                <w:rFonts w:ascii="Arial" w:eastAsia="Times New Roman" w:hAnsi="Arial" w:cs="Arial"/>
              </w:rPr>
              <w:t>third-party</w:t>
            </w:r>
            <w:r w:rsidR="00D37266">
              <w:rPr>
                <w:rFonts w:ascii="Arial" w:eastAsia="Times New Roman" w:hAnsi="Arial" w:cs="Arial"/>
              </w:rPr>
              <w:t xml:space="preserve"> debt </w:t>
            </w:r>
            <w:r w:rsidR="004304EC">
              <w:rPr>
                <w:rFonts w:ascii="Arial" w:eastAsia="Times New Roman" w:hAnsi="Arial" w:cs="Arial"/>
              </w:rPr>
              <w:t>area.</w:t>
            </w:r>
          </w:p>
        </w:tc>
      </w:tr>
      <w:tr w:rsidR="00195E3D" w:rsidRPr="001239F5" w14:paraId="183F5F02"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183F5EFD" w14:textId="77777777" w:rsidR="00195E3D" w:rsidRDefault="00195E3D"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V4.1</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FE" w14:textId="77777777" w:rsidR="00195E3D" w:rsidRDefault="00195E3D" w:rsidP="001D1918">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12/29/2014</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83F5EFF" w14:textId="77777777" w:rsidR="00195E3D" w:rsidRPr="00FD174E" w:rsidRDefault="00195E3D" w:rsidP="00B36ACD">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Mike Mitchell</w:t>
            </w: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183F5F00" w14:textId="77777777" w:rsidR="00195E3D" w:rsidRDefault="00195E3D"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Appendix A</w:t>
            </w: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83F5F01" w14:textId="77777777" w:rsidR="00195E3D" w:rsidRDefault="00195E3D" w:rsidP="00CF0F91">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Added QC checkpoint stars to process map.</w:t>
            </w:r>
          </w:p>
        </w:tc>
      </w:tr>
      <w:tr w:rsidR="00B36ACD" w:rsidRPr="001239F5" w14:paraId="69A1165B"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24308173" w14:textId="01AA8DBE" w:rsidR="00B36ACD" w:rsidRDefault="00B36ACD"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V4.2</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73E2CE33" w14:textId="6C583BFB" w:rsidR="00B36ACD" w:rsidRDefault="003B5B79" w:rsidP="00D22D96">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5/</w:t>
            </w:r>
            <w:r w:rsidR="00D22D96">
              <w:rPr>
                <w:rFonts w:ascii="Arial" w:eastAsia="Times New Roman" w:hAnsi="Arial" w:cs="Arial"/>
              </w:rPr>
              <w:t>4</w:t>
            </w:r>
            <w:r w:rsidR="00B36ACD">
              <w:rPr>
                <w:rFonts w:ascii="Arial" w:eastAsia="Times New Roman" w:hAnsi="Arial" w:cs="Arial"/>
              </w:rPr>
              <w:t>/2016</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5F0D67EC" w14:textId="02006CC8" w:rsidR="00B36ACD" w:rsidRPr="00FD174E" w:rsidRDefault="00B36ACD" w:rsidP="00B36ACD">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Robin Osborne</w:t>
            </w: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2058AA12" w14:textId="6559E5A6" w:rsidR="00B36ACD" w:rsidRDefault="00B36ACD"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Section 4.1, Step 8</w:t>
            </w: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04812625" w14:textId="610A6C07" w:rsidR="00B36ACD" w:rsidRDefault="00B36ACD" w:rsidP="00CF0F91">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Changed notes section regarding 15 calendar days to beginning counting as of Monday of pay period due.</w:t>
            </w:r>
          </w:p>
        </w:tc>
      </w:tr>
      <w:tr w:rsidR="00BD54B9" w:rsidRPr="001239F5" w14:paraId="0366D31C"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4F370DF6" w14:textId="1ABD8DC6" w:rsidR="00BD54B9" w:rsidRDefault="00BD54B9"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V5.0</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7A30DC18" w14:textId="77777777" w:rsidR="00BD54B9" w:rsidRDefault="00DC52F3" w:rsidP="00D22D96">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3/23</w:t>
            </w:r>
            <w:r w:rsidR="00BD54B9">
              <w:rPr>
                <w:rFonts w:ascii="Arial" w:eastAsia="Times New Roman" w:hAnsi="Arial" w:cs="Arial"/>
              </w:rPr>
              <w:t>/2017</w:t>
            </w:r>
          </w:p>
          <w:p w14:paraId="3F787DA7" w14:textId="77777777" w:rsidR="00AA6045" w:rsidRDefault="00AA6045" w:rsidP="00D22D96">
            <w:pPr>
              <w:overflowPunct w:val="0"/>
              <w:autoSpaceDE w:val="0"/>
              <w:autoSpaceDN w:val="0"/>
              <w:adjustRightInd w:val="0"/>
              <w:spacing w:before="120"/>
              <w:textAlignment w:val="baseline"/>
              <w:rPr>
                <w:rFonts w:ascii="Arial" w:eastAsia="Times New Roman" w:hAnsi="Arial" w:cs="Arial"/>
              </w:rPr>
            </w:pPr>
          </w:p>
          <w:p w14:paraId="0E1F6ABD" w14:textId="0C79501B" w:rsidR="00AA6045" w:rsidRDefault="00AA6045" w:rsidP="00D22D96">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9/13/2019</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4807B957" w14:textId="77777777" w:rsidR="00AA6045" w:rsidRDefault="00BD54B9" w:rsidP="00B36ACD">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 Hampton C. Russell</w:t>
            </w:r>
          </w:p>
          <w:p w14:paraId="664E9C5D" w14:textId="6B5E28ED" w:rsidR="00AA6045" w:rsidRDefault="00AA6045" w:rsidP="00B36ACD">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Omar Almoualem</w:t>
            </w: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4F1FF927" w14:textId="77777777" w:rsidR="00BD54B9" w:rsidRDefault="00E43A95"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Entire SOP</w:t>
            </w:r>
          </w:p>
          <w:p w14:paraId="2502C685" w14:textId="77777777" w:rsidR="00AA6045" w:rsidRDefault="00AA6045" w:rsidP="00FD174E">
            <w:pPr>
              <w:overflowPunct w:val="0"/>
              <w:autoSpaceDE w:val="0"/>
              <w:autoSpaceDN w:val="0"/>
              <w:adjustRightInd w:val="0"/>
              <w:spacing w:before="120"/>
              <w:textAlignment w:val="baseline"/>
              <w:rPr>
                <w:rFonts w:ascii="Arial" w:eastAsia="Times New Roman" w:hAnsi="Arial" w:cs="Arial"/>
              </w:rPr>
            </w:pPr>
          </w:p>
          <w:p w14:paraId="18A627FC" w14:textId="3958A7B8" w:rsidR="00AA6045" w:rsidRDefault="00AA6045"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Step 6</w:t>
            </w:r>
          </w:p>
          <w:p w14:paraId="165502A3" w14:textId="45AD722D" w:rsidR="00AA6045" w:rsidRDefault="00AA6045"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Step 5</w:t>
            </w:r>
          </w:p>
          <w:p w14:paraId="70D19577" w14:textId="0C13CB33" w:rsidR="00AA6045" w:rsidRDefault="00AA6045" w:rsidP="00FD174E">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19270807" w14:textId="77777777" w:rsidR="00BD54B9" w:rsidRDefault="00DC52F3" w:rsidP="00CF0F91">
            <w:pPr>
              <w:overflowPunct w:val="0"/>
              <w:autoSpaceDE w:val="0"/>
              <w:autoSpaceDN w:val="0"/>
              <w:adjustRightInd w:val="0"/>
              <w:spacing w:before="120"/>
              <w:textAlignment w:val="baseline"/>
              <w:rPr>
                <w:rFonts w:ascii="Arial" w:eastAsia="Times New Roman" w:hAnsi="Arial" w:cs="Arial"/>
              </w:rPr>
            </w:pPr>
            <w:r w:rsidRPr="00FD174E">
              <w:rPr>
                <w:rFonts w:ascii="Arial" w:eastAsia="Times New Roman" w:hAnsi="Arial" w:cs="Arial"/>
              </w:rPr>
              <w:t>Revised based on current process</w:t>
            </w:r>
          </w:p>
          <w:p w14:paraId="7686A452" w14:textId="77777777" w:rsidR="00AA6045" w:rsidRDefault="00AA6045" w:rsidP="00CF0F91">
            <w:pPr>
              <w:overflowPunct w:val="0"/>
              <w:autoSpaceDE w:val="0"/>
              <w:autoSpaceDN w:val="0"/>
              <w:adjustRightInd w:val="0"/>
              <w:spacing w:before="120"/>
              <w:textAlignment w:val="baseline"/>
              <w:rPr>
                <w:rFonts w:ascii="Arial" w:eastAsia="Times New Roman" w:hAnsi="Arial" w:cs="Arial"/>
              </w:rPr>
            </w:pPr>
          </w:p>
          <w:p w14:paraId="2A020ABB" w14:textId="77777777" w:rsidR="00AA6045" w:rsidRDefault="00AA6045" w:rsidP="00CF0F91">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Electronic Storage of screenshots in SEIBEL</w:t>
            </w:r>
          </w:p>
          <w:p w14:paraId="10E1B1F5" w14:textId="77777777" w:rsidR="00AA6045" w:rsidRDefault="00AA6045" w:rsidP="00CF0F91">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One touch instead of 3 touch</w:t>
            </w:r>
          </w:p>
          <w:p w14:paraId="335FF5D6" w14:textId="3D74C052" w:rsidR="00CD0342" w:rsidRDefault="00CD0342" w:rsidP="00CF0F91">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Updated Branding and Date</w:t>
            </w:r>
          </w:p>
        </w:tc>
      </w:tr>
      <w:tr w:rsidR="0006730A" w:rsidRPr="001239F5" w14:paraId="61E6C347"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6CD8EAAA" w14:textId="4CA87BF5" w:rsidR="0006730A" w:rsidRDefault="0006730A"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V6.0</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58AF627C" w14:textId="450E7EC6" w:rsidR="0006730A" w:rsidRDefault="0006730A" w:rsidP="00D22D96">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01/28/2021</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5B620A15" w14:textId="164A89D2" w:rsidR="0006730A" w:rsidRDefault="0006730A" w:rsidP="00B36ACD">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Ravi Gill</w:t>
            </w: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5B29BC11" w14:textId="725E572C" w:rsidR="0006730A" w:rsidRDefault="0006730A"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Cover page</w:t>
            </w: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6B20BC5A" w14:textId="1122A5B1" w:rsidR="0006730A" w:rsidRPr="00FD174E" w:rsidRDefault="0006730A" w:rsidP="00CF0F91">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CY 2021</w:t>
            </w:r>
          </w:p>
        </w:tc>
      </w:tr>
      <w:tr w:rsidR="00E642EF" w:rsidRPr="001239F5" w14:paraId="64FC1FB3" w14:textId="77777777" w:rsidTr="00FD174E">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auto"/>
          </w:tcPr>
          <w:p w14:paraId="216B43EF" w14:textId="6D0427D8" w:rsidR="00E642EF" w:rsidRDefault="00E642EF"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V7.0</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2B19EDCF" w14:textId="4295A54B" w:rsidR="00E642EF" w:rsidRDefault="00E642EF" w:rsidP="00D22D96">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2/25/2021</w:t>
            </w:r>
          </w:p>
        </w:tc>
        <w:tc>
          <w:tcPr>
            <w:tcW w:w="1440" w:type="dxa"/>
            <w:tcBorders>
              <w:top w:val="single" w:sz="2" w:space="0" w:color="auto"/>
              <w:left w:val="single" w:sz="2" w:space="0" w:color="auto"/>
              <w:bottom w:val="single" w:sz="2" w:space="0" w:color="auto"/>
              <w:right w:val="single" w:sz="2" w:space="0" w:color="auto"/>
            </w:tcBorders>
            <w:shd w:val="clear" w:color="auto" w:fill="auto"/>
          </w:tcPr>
          <w:p w14:paraId="1CC4EAB4" w14:textId="43554F0F" w:rsidR="00E642EF" w:rsidRDefault="00E642EF" w:rsidP="00B36ACD">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Bryson Judkins</w:t>
            </w:r>
          </w:p>
        </w:tc>
        <w:tc>
          <w:tcPr>
            <w:tcW w:w="1800" w:type="dxa"/>
            <w:tcBorders>
              <w:top w:val="single" w:sz="2" w:space="0" w:color="auto"/>
              <w:left w:val="single" w:sz="2" w:space="0" w:color="auto"/>
              <w:bottom w:val="single" w:sz="2" w:space="0" w:color="auto"/>
              <w:right w:val="single" w:sz="2" w:space="0" w:color="auto"/>
            </w:tcBorders>
            <w:shd w:val="clear" w:color="auto" w:fill="auto"/>
          </w:tcPr>
          <w:p w14:paraId="496CC053" w14:textId="2C617D45" w:rsidR="00E642EF" w:rsidRDefault="00E642EF" w:rsidP="00FD174E">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Step 4</w:t>
            </w:r>
          </w:p>
        </w:tc>
        <w:tc>
          <w:tcPr>
            <w:tcW w:w="4219" w:type="dxa"/>
            <w:tcBorders>
              <w:top w:val="single" w:sz="2" w:space="0" w:color="auto"/>
              <w:left w:val="single" w:sz="2" w:space="0" w:color="auto"/>
              <w:bottom w:val="single" w:sz="2" w:space="0" w:color="auto"/>
              <w:right w:val="single" w:sz="2" w:space="0" w:color="auto"/>
            </w:tcBorders>
            <w:shd w:val="clear" w:color="auto" w:fill="auto"/>
          </w:tcPr>
          <w:p w14:paraId="6C1B0E2F" w14:textId="4DFA31BB" w:rsidR="00E642EF" w:rsidRDefault="00E642EF" w:rsidP="00CF0F91">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Added that the last four of SSN need to be present to verify identity</w:t>
            </w:r>
          </w:p>
        </w:tc>
      </w:tr>
    </w:tbl>
    <w:p w14:paraId="183F5F03" w14:textId="77777777" w:rsidR="00EF7F0E" w:rsidRPr="00195E3D" w:rsidRDefault="00B16CE6" w:rsidP="00925309">
      <w:pPr>
        <w:pStyle w:val="Heading1"/>
        <w:numPr>
          <w:ilvl w:val="0"/>
          <w:numId w:val="0"/>
        </w:numPr>
        <w:ind w:left="432"/>
        <w:rPr>
          <w:lang w:val="en-US"/>
        </w:rPr>
      </w:pPr>
      <w:r w:rsidRPr="003B58BA">
        <w:br w:type="page"/>
      </w:r>
      <w:bookmarkStart w:id="102" w:name="_Toc400450254"/>
      <w:r w:rsidR="003B58BA">
        <w:rPr>
          <w:lang w:val="en-US"/>
        </w:rPr>
        <w:t xml:space="preserve">Appendix A - </w:t>
      </w:r>
      <w:r w:rsidRPr="003B58BA">
        <w:t>Process Maps</w:t>
      </w:r>
      <w:bookmarkEnd w:id="102"/>
      <w:r w:rsidR="00195E3D">
        <w:rPr>
          <w:lang w:val="en-US"/>
        </w:rPr>
        <w:t xml:space="preserve"> – Debt Management (SOP PAY-013)</w:t>
      </w:r>
    </w:p>
    <w:p w14:paraId="183F5F04" w14:textId="0AD89B89" w:rsidR="000D7FD9" w:rsidRPr="000D7FD9" w:rsidRDefault="003A6B6C" w:rsidP="000A34D3">
      <w:pPr>
        <w:rPr>
          <w:rFonts w:cs="Arial"/>
        </w:rPr>
      </w:pPr>
      <w:r>
        <w:object w:dxaOrig="15600" w:dyaOrig="12360" w14:anchorId="18587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99pt" o:ole="">
            <v:imagedata r:id="rId16" o:title=""/>
          </v:shape>
          <o:OLEObject Type="Embed" ProgID="Visio.Drawing.15" ShapeID="_x0000_i1025" DrawAspect="Content" ObjectID="_1724063025" r:id="rId17"/>
        </w:object>
      </w:r>
    </w:p>
    <w:p w14:paraId="183F5F05" w14:textId="2620DE62" w:rsidR="000D7FD9" w:rsidRDefault="003A6B6C" w:rsidP="000A34D3">
      <w:r>
        <w:object w:dxaOrig="15657" w:dyaOrig="12203" w14:anchorId="1A03FD80">
          <v:shape id="_x0000_i1026" type="#_x0000_t75" style="width:503.4pt;height:392.4pt" o:ole="">
            <v:imagedata r:id="rId18" o:title=""/>
          </v:shape>
          <o:OLEObject Type="Embed" ProgID="Visio.Drawing.11" ShapeID="_x0000_i1026" DrawAspect="Content" ObjectID="_1724063026" r:id="rId19"/>
        </w:object>
      </w:r>
    </w:p>
    <w:p w14:paraId="183F5F06" w14:textId="1645483C" w:rsidR="000D7FD9" w:rsidRDefault="003A6B6C" w:rsidP="000A34D3">
      <w:r>
        <w:object w:dxaOrig="15600" w:dyaOrig="12150" w14:anchorId="0E120D9E">
          <v:shape id="_x0000_i1027" type="#_x0000_t75" style="width:7in;height:392.4pt" o:ole="">
            <v:imagedata r:id="rId20" o:title=""/>
          </v:shape>
          <o:OLEObject Type="Embed" ProgID="Visio.Drawing.15" ShapeID="_x0000_i1027" DrawAspect="Content" ObjectID="_1724063027" r:id="rId21"/>
        </w:object>
      </w:r>
    </w:p>
    <w:p w14:paraId="183F5F07" w14:textId="78C7EDB7" w:rsidR="00B5581D" w:rsidRDefault="003A6B6C" w:rsidP="006F3101">
      <w:pPr>
        <w:rPr>
          <w:rFonts w:cs="Arial"/>
        </w:rPr>
      </w:pPr>
      <w:r>
        <w:object w:dxaOrig="16890" w:dyaOrig="12510" w14:anchorId="677E6B06">
          <v:shape id="_x0000_i1028" type="#_x0000_t75" style="width:503.4pt;height:372.6pt" o:ole="">
            <v:imagedata r:id="rId22" o:title=""/>
          </v:shape>
          <o:OLEObject Type="Embed" ProgID="Visio.Drawing.15" ShapeID="_x0000_i1028" DrawAspect="Content" ObjectID="_1724063028" r:id="rId23"/>
        </w:object>
      </w:r>
    </w:p>
    <w:p w14:paraId="183F5F08" w14:textId="435A9C49" w:rsidR="003B58BA" w:rsidRPr="00195E3D" w:rsidRDefault="003A6B6C" w:rsidP="006F3101">
      <w:pPr>
        <w:rPr>
          <w:rFonts w:ascii="Arial" w:eastAsia="Times New Roman" w:hAnsi="Arial"/>
          <w:b/>
          <w:bCs/>
          <w:sz w:val="32"/>
          <w:szCs w:val="28"/>
          <w:lang w:eastAsia="x-none"/>
        </w:rPr>
      </w:pPr>
      <w:r>
        <w:object w:dxaOrig="15600" w:dyaOrig="12150" w14:anchorId="7169DE51">
          <v:shape id="_x0000_i1029" type="#_x0000_t75" style="width:7in;height:392.4pt" o:ole="">
            <v:imagedata r:id="rId24" o:title=""/>
          </v:shape>
          <o:OLEObject Type="Embed" ProgID="Visio.Drawing.15" ShapeID="_x0000_i1029" DrawAspect="Content" ObjectID="_1724063029" r:id="rId25"/>
        </w:object>
      </w:r>
      <w:r w:rsidR="003B58BA">
        <w:rPr>
          <w:rFonts w:cs="Arial"/>
        </w:rPr>
        <w:br w:type="page"/>
      </w:r>
      <w:r w:rsidR="003B58BA" w:rsidRPr="00195E3D">
        <w:rPr>
          <w:rFonts w:ascii="Arial" w:eastAsia="Times New Roman" w:hAnsi="Arial"/>
          <w:b/>
          <w:bCs/>
          <w:sz w:val="32"/>
          <w:szCs w:val="28"/>
          <w:lang w:eastAsia="x-none"/>
        </w:rPr>
        <w:t>Appendix B - Acronyms</w:t>
      </w:r>
    </w:p>
    <w:tbl>
      <w:tblPr>
        <w:tblW w:w="9090" w:type="dxa"/>
        <w:tblInd w:w="288" w:type="dxa"/>
        <w:tblLook w:val="04A0" w:firstRow="1" w:lastRow="0" w:firstColumn="1" w:lastColumn="0" w:noHBand="0" w:noVBand="1"/>
      </w:tblPr>
      <w:tblGrid>
        <w:gridCol w:w="1685"/>
        <w:gridCol w:w="7405"/>
      </w:tblGrid>
      <w:tr w:rsidR="00356BF0" w:rsidRPr="00661CCA" w14:paraId="183F5F0B" w14:textId="77777777" w:rsidTr="00356BF0">
        <w:trPr>
          <w:trHeight w:val="260"/>
        </w:trPr>
        <w:tc>
          <w:tcPr>
            <w:tcW w:w="1685"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183F5F09" w14:textId="77777777" w:rsidR="00356BF0" w:rsidRPr="00661CCA" w:rsidRDefault="00356BF0" w:rsidP="00FD174E">
            <w:pPr>
              <w:spacing w:after="0" w:line="240" w:lineRule="auto"/>
              <w:jc w:val="center"/>
              <w:rPr>
                <w:rFonts w:ascii="Arial" w:eastAsia="Times New Roman" w:hAnsi="Arial" w:cs="Arial"/>
                <w:b/>
                <w:bCs/>
                <w:color w:val="000000"/>
              </w:rPr>
            </w:pPr>
            <w:r w:rsidRPr="00661CCA">
              <w:rPr>
                <w:rFonts w:ascii="Arial" w:eastAsia="Times New Roman" w:hAnsi="Arial" w:cs="Arial"/>
                <w:b/>
                <w:bCs/>
                <w:color w:val="000000"/>
              </w:rPr>
              <w:t>Acronym</w:t>
            </w:r>
          </w:p>
        </w:tc>
        <w:tc>
          <w:tcPr>
            <w:tcW w:w="7405"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183F5F0A" w14:textId="77777777" w:rsidR="00356BF0" w:rsidRPr="00661CCA" w:rsidRDefault="00356BF0" w:rsidP="00FD174E">
            <w:pPr>
              <w:spacing w:after="0" w:line="240" w:lineRule="auto"/>
              <w:jc w:val="center"/>
              <w:rPr>
                <w:rFonts w:ascii="Arial" w:eastAsia="Times New Roman" w:hAnsi="Arial" w:cs="Arial"/>
                <w:b/>
                <w:bCs/>
                <w:color w:val="000000"/>
              </w:rPr>
            </w:pPr>
            <w:r w:rsidRPr="00661CCA">
              <w:rPr>
                <w:rFonts w:ascii="Arial" w:eastAsia="Times New Roman" w:hAnsi="Arial" w:cs="Arial"/>
                <w:b/>
                <w:bCs/>
                <w:color w:val="000000"/>
              </w:rPr>
              <w:t>Definition</w:t>
            </w:r>
          </w:p>
        </w:tc>
      </w:tr>
      <w:tr w:rsidR="00356BF0" w:rsidRPr="00661CCA" w14:paraId="183F5F0E"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0C" w14:textId="77777777" w:rsidR="00356BF0" w:rsidRDefault="00AE4227" w:rsidP="00FD174E">
            <w:pPr>
              <w:spacing w:after="0" w:line="240" w:lineRule="auto"/>
              <w:rPr>
                <w:rFonts w:ascii="Arial" w:eastAsia="Times New Roman" w:hAnsi="Arial" w:cs="Arial"/>
                <w:color w:val="000000"/>
              </w:rPr>
            </w:pPr>
            <w:r>
              <w:rPr>
                <w:rFonts w:ascii="Arial" w:eastAsia="Times New Roman" w:hAnsi="Arial" w:cs="Arial"/>
                <w:color w:val="000000"/>
              </w:rPr>
              <w:t>DHS</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0D" w14:textId="77777777" w:rsidR="00356BF0" w:rsidRDefault="00AE4227" w:rsidP="00FD174E">
            <w:pPr>
              <w:spacing w:after="0" w:line="240" w:lineRule="auto"/>
              <w:rPr>
                <w:rFonts w:ascii="Arial" w:eastAsia="Times New Roman" w:hAnsi="Arial" w:cs="Arial"/>
                <w:color w:val="000000"/>
              </w:rPr>
            </w:pPr>
            <w:r>
              <w:rPr>
                <w:rFonts w:ascii="Arial" w:eastAsia="Times New Roman" w:hAnsi="Arial" w:cs="Arial"/>
                <w:color w:val="000000"/>
              </w:rPr>
              <w:t>Department of Homeland Security</w:t>
            </w:r>
          </w:p>
        </w:tc>
      </w:tr>
      <w:tr w:rsidR="00356BF0" w:rsidRPr="00661CCA" w14:paraId="183F5F11"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0F" w14:textId="77777777" w:rsidR="00356BF0" w:rsidRDefault="00AE4227" w:rsidP="00FD174E">
            <w:pPr>
              <w:spacing w:after="0" w:line="240" w:lineRule="auto"/>
              <w:rPr>
                <w:rFonts w:ascii="Arial" w:eastAsia="Times New Roman" w:hAnsi="Arial" w:cs="Arial"/>
                <w:color w:val="000000"/>
              </w:rPr>
            </w:pPr>
            <w:r>
              <w:rPr>
                <w:rFonts w:ascii="Arial" w:eastAsia="Times New Roman" w:hAnsi="Arial" w:cs="Arial"/>
                <w:color w:val="000000"/>
              </w:rPr>
              <w:t>DMG</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10" w14:textId="77777777" w:rsidR="00356BF0" w:rsidRDefault="00872537" w:rsidP="00FD174E">
            <w:pPr>
              <w:spacing w:after="0" w:line="240" w:lineRule="auto"/>
              <w:rPr>
                <w:rFonts w:ascii="Arial" w:eastAsia="Times New Roman" w:hAnsi="Arial" w:cs="Arial"/>
                <w:color w:val="000000"/>
              </w:rPr>
            </w:pPr>
            <w:r>
              <w:rPr>
                <w:rFonts w:ascii="Arial" w:eastAsia="Times New Roman" w:hAnsi="Arial" w:cs="Arial"/>
                <w:color w:val="000000"/>
              </w:rPr>
              <w:t>Document</w:t>
            </w:r>
            <w:r w:rsidR="00AE4227">
              <w:rPr>
                <w:rFonts w:ascii="Arial" w:eastAsia="Times New Roman" w:hAnsi="Arial" w:cs="Arial"/>
                <w:color w:val="000000"/>
              </w:rPr>
              <w:t xml:space="preserve"> Management Group</w:t>
            </w:r>
          </w:p>
        </w:tc>
      </w:tr>
      <w:tr w:rsidR="00AE4227" w:rsidRPr="00661CCA" w14:paraId="183F5F14"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12" w14:textId="77777777" w:rsidR="00AE4227" w:rsidRDefault="00AE4227" w:rsidP="00FD174E">
            <w:pPr>
              <w:spacing w:after="0" w:line="240" w:lineRule="auto"/>
              <w:rPr>
                <w:rFonts w:ascii="Arial" w:eastAsia="Times New Roman" w:hAnsi="Arial" w:cs="Arial"/>
                <w:color w:val="000000"/>
              </w:rPr>
            </w:pPr>
            <w:r>
              <w:rPr>
                <w:rFonts w:ascii="Arial" w:eastAsia="Times New Roman" w:hAnsi="Arial" w:cs="Arial"/>
                <w:color w:val="000000"/>
              </w:rPr>
              <w:t>FIFO</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13" w14:textId="77777777" w:rsidR="00AE4227" w:rsidRDefault="00AE4227" w:rsidP="00FD174E">
            <w:pPr>
              <w:spacing w:after="0" w:line="240" w:lineRule="auto"/>
              <w:rPr>
                <w:rFonts w:ascii="Arial" w:eastAsia="Times New Roman" w:hAnsi="Arial" w:cs="Arial"/>
                <w:color w:val="000000"/>
              </w:rPr>
            </w:pPr>
            <w:r>
              <w:rPr>
                <w:rFonts w:ascii="Arial" w:eastAsia="Times New Roman" w:hAnsi="Arial" w:cs="Arial"/>
                <w:color w:val="000000"/>
              </w:rPr>
              <w:t>First In, First Out</w:t>
            </w:r>
          </w:p>
        </w:tc>
      </w:tr>
      <w:tr w:rsidR="00356BF0" w:rsidRPr="00661CCA" w14:paraId="183F5F17"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15"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GFE</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16"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Government Furnished Equipment</w:t>
            </w:r>
          </w:p>
        </w:tc>
      </w:tr>
      <w:tr w:rsidR="00356BF0" w:rsidRPr="00661CCA" w14:paraId="183F5F1A"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18"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GFI</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19"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Government Furnished Information</w:t>
            </w:r>
          </w:p>
        </w:tc>
      </w:tr>
      <w:tr w:rsidR="00356BF0" w:rsidRPr="00661CCA" w14:paraId="183F5F1D"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1B" w14:textId="77777777" w:rsidR="00356BF0" w:rsidRDefault="00AE4227" w:rsidP="00FD174E">
            <w:pPr>
              <w:spacing w:after="0" w:line="240" w:lineRule="auto"/>
              <w:rPr>
                <w:rFonts w:ascii="Arial" w:eastAsia="Times New Roman" w:hAnsi="Arial" w:cs="Arial"/>
                <w:color w:val="000000"/>
              </w:rPr>
            </w:pPr>
            <w:r>
              <w:rPr>
                <w:rFonts w:ascii="Arial" w:eastAsia="Times New Roman" w:hAnsi="Arial" w:cs="Arial"/>
                <w:color w:val="000000"/>
              </w:rPr>
              <w:t>HQ</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1C" w14:textId="77777777" w:rsidR="00356BF0" w:rsidRDefault="00AE4227" w:rsidP="00FD174E">
            <w:pPr>
              <w:spacing w:after="0" w:line="240" w:lineRule="auto"/>
              <w:rPr>
                <w:rFonts w:ascii="Arial" w:eastAsia="Times New Roman" w:hAnsi="Arial" w:cs="Arial"/>
                <w:color w:val="000000"/>
              </w:rPr>
            </w:pPr>
            <w:r>
              <w:rPr>
                <w:rFonts w:ascii="Arial" w:eastAsia="Times New Roman" w:hAnsi="Arial" w:cs="Arial"/>
                <w:color w:val="000000"/>
              </w:rPr>
              <w:t>Headquarters</w:t>
            </w:r>
          </w:p>
        </w:tc>
      </w:tr>
      <w:tr w:rsidR="00D44467" w:rsidRPr="00661CCA" w14:paraId="183F5F20"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1E" w14:textId="77777777" w:rsidR="00D44467" w:rsidRDefault="00D44467" w:rsidP="00FD174E">
            <w:pPr>
              <w:spacing w:after="0" w:line="240" w:lineRule="auto"/>
              <w:rPr>
                <w:rFonts w:ascii="Arial" w:eastAsia="Times New Roman" w:hAnsi="Arial" w:cs="Arial"/>
                <w:color w:val="000000"/>
              </w:rPr>
            </w:pPr>
            <w:r>
              <w:rPr>
                <w:rFonts w:ascii="Arial" w:eastAsia="Times New Roman" w:hAnsi="Arial" w:cs="Arial"/>
                <w:color w:val="000000"/>
              </w:rPr>
              <w:t>HR</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1F" w14:textId="77777777" w:rsidR="00D44467" w:rsidRDefault="00D44467" w:rsidP="00FD174E">
            <w:pPr>
              <w:spacing w:after="0" w:line="240" w:lineRule="auto"/>
              <w:rPr>
                <w:rFonts w:ascii="Arial" w:eastAsia="Times New Roman" w:hAnsi="Arial" w:cs="Arial"/>
                <w:color w:val="000000"/>
              </w:rPr>
            </w:pPr>
            <w:r>
              <w:rPr>
                <w:rFonts w:ascii="Arial" w:eastAsia="Times New Roman" w:hAnsi="Arial" w:cs="Arial"/>
                <w:color w:val="000000"/>
              </w:rPr>
              <w:t>Human Resources</w:t>
            </w:r>
          </w:p>
        </w:tc>
      </w:tr>
      <w:tr w:rsidR="00356BF0" w:rsidRPr="00661CCA" w14:paraId="183F5F23"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21" w14:textId="77777777" w:rsidR="00356BF0" w:rsidRDefault="00AE4227" w:rsidP="00FD174E">
            <w:pPr>
              <w:spacing w:after="0" w:line="240" w:lineRule="auto"/>
              <w:rPr>
                <w:rFonts w:ascii="Arial" w:eastAsia="Times New Roman" w:hAnsi="Arial" w:cs="Arial"/>
                <w:color w:val="000000"/>
              </w:rPr>
            </w:pPr>
            <w:r>
              <w:rPr>
                <w:rFonts w:ascii="Arial" w:eastAsia="Times New Roman" w:hAnsi="Arial" w:cs="Arial"/>
                <w:color w:val="000000"/>
              </w:rPr>
              <w:t>IRS</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22" w14:textId="77777777" w:rsidR="00356BF0" w:rsidRDefault="00AE4227" w:rsidP="00FD174E">
            <w:pPr>
              <w:spacing w:after="0" w:line="240" w:lineRule="auto"/>
              <w:rPr>
                <w:rFonts w:ascii="Arial" w:eastAsia="Times New Roman" w:hAnsi="Arial" w:cs="Arial"/>
                <w:color w:val="000000"/>
              </w:rPr>
            </w:pPr>
            <w:r>
              <w:rPr>
                <w:rFonts w:ascii="Arial" w:eastAsia="Times New Roman" w:hAnsi="Arial" w:cs="Arial"/>
                <w:color w:val="000000"/>
              </w:rPr>
              <w:t>Internal Revenue Service</w:t>
            </w:r>
          </w:p>
        </w:tc>
      </w:tr>
      <w:tr w:rsidR="00D44467" w:rsidRPr="00661CCA" w14:paraId="183F5F26"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24" w14:textId="77777777" w:rsidR="00D44467" w:rsidRDefault="00D44467" w:rsidP="00FD174E">
            <w:pPr>
              <w:spacing w:after="0" w:line="240" w:lineRule="auto"/>
              <w:rPr>
                <w:rFonts w:ascii="Arial" w:eastAsia="Times New Roman" w:hAnsi="Arial" w:cs="Arial"/>
                <w:color w:val="000000"/>
              </w:rPr>
            </w:pPr>
            <w:r>
              <w:rPr>
                <w:rFonts w:ascii="Arial" w:eastAsia="Times New Roman" w:hAnsi="Arial" w:cs="Arial"/>
                <w:color w:val="000000"/>
              </w:rPr>
              <w:t>LWOP</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25" w14:textId="77777777" w:rsidR="00D44467" w:rsidRDefault="00D44467" w:rsidP="00FD174E">
            <w:pPr>
              <w:spacing w:after="0" w:line="240" w:lineRule="auto"/>
              <w:rPr>
                <w:rFonts w:ascii="Arial" w:eastAsia="Times New Roman" w:hAnsi="Arial" w:cs="Arial"/>
                <w:color w:val="000000"/>
              </w:rPr>
            </w:pPr>
            <w:r>
              <w:rPr>
                <w:rFonts w:ascii="Arial" w:eastAsia="Times New Roman" w:hAnsi="Arial" w:cs="Arial"/>
                <w:color w:val="000000"/>
              </w:rPr>
              <w:t>Leave Without Pay</w:t>
            </w:r>
          </w:p>
        </w:tc>
      </w:tr>
      <w:tr w:rsidR="00356BF0" w:rsidRPr="00661CCA" w14:paraId="183F5F29"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27" w14:textId="77777777" w:rsidR="00356BF0" w:rsidRPr="00661CCA"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NFC</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28" w14:textId="77777777" w:rsidR="00356BF0" w:rsidRPr="00661CCA"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National Finance Center</w:t>
            </w:r>
          </w:p>
        </w:tc>
      </w:tr>
      <w:tr w:rsidR="00356BF0" w:rsidRPr="00661CCA" w14:paraId="183F5F2C"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2A"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OHC</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2B"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Office of Human Capital</w:t>
            </w:r>
          </w:p>
        </w:tc>
      </w:tr>
      <w:tr w:rsidR="002B3824" w:rsidRPr="00661CCA" w14:paraId="183F5F2F"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2D" w14:textId="77777777" w:rsidR="002B3824" w:rsidRDefault="002B3824" w:rsidP="00FD174E">
            <w:pPr>
              <w:spacing w:after="0" w:line="240" w:lineRule="auto"/>
              <w:rPr>
                <w:rFonts w:ascii="Arial" w:eastAsia="Times New Roman" w:hAnsi="Arial" w:cs="Arial"/>
                <w:color w:val="000000"/>
              </w:rPr>
            </w:pPr>
            <w:r>
              <w:rPr>
                <w:rFonts w:ascii="Arial" w:eastAsia="Times New Roman" w:hAnsi="Arial" w:cs="Arial"/>
                <w:color w:val="000000"/>
              </w:rPr>
              <w:t>OPM</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2E" w14:textId="77777777" w:rsidR="002B3824" w:rsidRDefault="002B3824" w:rsidP="00FD174E">
            <w:pPr>
              <w:spacing w:after="0" w:line="240" w:lineRule="auto"/>
              <w:rPr>
                <w:rFonts w:ascii="Arial" w:eastAsia="Times New Roman" w:hAnsi="Arial" w:cs="Arial"/>
                <w:color w:val="000000"/>
              </w:rPr>
            </w:pPr>
            <w:r>
              <w:rPr>
                <w:rFonts w:ascii="Arial" w:eastAsia="Times New Roman" w:hAnsi="Arial" w:cs="Arial"/>
                <w:color w:val="000000"/>
              </w:rPr>
              <w:t>Office of Personnel Management</w:t>
            </w:r>
          </w:p>
        </w:tc>
      </w:tr>
      <w:tr w:rsidR="00356BF0" w:rsidRPr="00661CCA" w14:paraId="183F5F32"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30"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PII</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31"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Personally Identifiable Information</w:t>
            </w:r>
          </w:p>
        </w:tc>
      </w:tr>
      <w:tr w:rsidR="003D6527" w:rsidRPr="00661CCA" w14:paraId="183F5F35"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33" w14:textId="77777777" w:rsidR="003D6527" w:rsidRDefault="003D6527" w:rsidP="00FD174E">
            <w:pPr>
              <w:spacing w:after="0" w:line="240" w:lineRule="auto"/>
              <w:rPr>
                <w:rFonts w:ascii="Arial" w:eastAsia="Times New Roman" w:hAnsi="Arial" w:cs="Arial"/>
                <w:color w:val="000000"/>
              </w:rPr>
            </w:pPr>
            <w:r>
              <w:rPr>
                <w:rFonts w:ascii="Arial" w:eastAsia="Times New Roman" w:hAnsi="Arial" w:cs="Arial"/>
                <w:color w:val="000000"/>
              </w:rPr>
              <w:t>PINE</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34" w14:textId="77777777" w:rsidR="003D6527" w:rsidRDefault="00AF2F7C" w:rsidP="00DA352D">
            <w:pPr>
              <w:spacing w:after="0" w:line="240" w:lineRule="auto"/>
              <w:rPr>
                <w:rFonts w:ascii="Arial" w:eastAsia="Times New Roman" w:hAnsi="Arial" w:cs="Arial"/>
                <w:color w:val="000000"/>
              </w:rPr>
            </w:pPr>
            <w:r w:rsidRPr="00AF2F7C">
              <w:rPr>
                <w:rFonts w:ascii="Arial" w:eastAsia="Times New Roman" w:hAnsi="Arial" w:cs="Arial"/>
                <w:color w:val="000000"/>
              </w:rPr>
              <w:t xml:space="preserve">Personnel </w:t>
            </w:r>
            <w:r>
              <w:rPr>
                <w:rFonts w:ascii="Arial" w:eastAsia="Times New Roman" w:hAnsi="Arial" w:cs="Arial"/>
                <w:color w:val="000000"/>
              </w:rPr>
              <w:t>I</w:t>
            </w:r>
            <w:r w:rsidRPr="00AF2F7C">
              <w:rPr>
                <w:rFonts w:ascii="Arial" w:eastAsia="Times New Roman" w:hAnsi="Arial" w:cs="Arial"/>
                <w:color w:val="000000"/>
              </w:rPr>
              <w:t xml:space="preserve">nput and </w:t>
            </w:r>
            <w:r>
              <w:rPr>
                <w:rFonts w:ascii="Arial" w:eastAsia="Times New Roman" w:hAnsi="Arial" w:cs="Arial"/>
                <w:color w:val="000000"/>
              </w:rPr>
              <w:t>E</w:t>
            </w:r>
            <w:r w:rsidRPr="00AF2F7C">
              <w:rPr>
                <w:rFonts w:ascii="Arial" w:eastAsia="Times New Roman" w:hAnsi="Arial" w:cs="Arial"/>
                <w:color w:val="000000"/>
              </w:rPr>
              <w:t xml:space="preserve">dit </w:t>
            </w:r>
            <w:r>
              <w:rPr>
                <w:rFonts w:ascii="Arial" w:eastAsia="Times New Roman" w:hAnsi="Arial" w:cs="Arial"/>
                <w:color w:val="000000"/>
              </w:rPr>
              <w:t>S</w:t>
            </w:r>
            <w:r w:rsidRPr="00AF2F7C">
              <w:rPr>
                <w:rFonts w:ascii="Arial" w:eastAsia="Times New Roman" w:hAnsi="Arial" w:cs="Arial"/>
                <w:color w:val="000000"/>
              </w:rPr>
              <w:t>ubsystem</w:t>
            </w:r>
            <w:r w:rsidR="003D6527" w:rsidRPr="00F17074">
              <w:rPr>
                <w:rStyle w:val="hd-midtopicwht1"/>
                <w:rFonts w:ascii="Arial" w:hAnsi="Arial" w:cs="Arial"/>
                <w:b w:val="0"/>
                <w:bCs w:val="0"/>
              </w:rPr>
              <w:t xml:space="preserve"> Input and Edit Subsystem</w:t>
            </w:r>
          </w:p>
        </w:tc>
      </w:tr>
      <w:tr w:rsidR="00356BF0" w:rsidRPr="00661CCA" w14:paraId="183F5F38"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36"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PMO</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37"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Program Management Office</w:t>
            </w:r>
          </w:p>
        </w:tc>
      </w:tr>
      <w:tr w:rsidR="00356BF0" w:rsidRPr="00661CCA" w14:paraId="183F5F3B"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39"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QA</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3A"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Quality Assurance</w:t>
            </w:r>
          </w:p>
        </w:tc>
      </w:tr>
      <w:tr w:rsidR="00356BF0" w:rsidRPr="00661CCA" w14:paraId="183F5F3E"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3C"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SOP</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3D"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Standard Operating Procedure</w:t>
            </w:r>
          </w:p>
        </w:tc>
      </w:tr>
      <w:tr w:rsidR="00356BF0" w:rsidRPr="00661CCA" w14:paraId="183F5F41"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3F"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SR</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40"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Service Request</w:t>
            </w:r>
          </w:p>
        </w:tc>
      </w:tr>
      <w:tr w:rsidR="002B3824" w:rsidRPr="00661CCA" w14:paraId="183F5F44"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42" w14:textId="77777777" w:rsidR="002B3824" w:rsidRDefault="002B3824" w:rsidP="00FD174E">
            <w:pPr>
              <w:spacing w:after="0" w:line="240" w:lineRule="auto"/>
              <w:rPr>
                <w:rFonts w:ascii="Arial" w:eastAsia="Times New Roman" w:hAnsi="Arial" w:cs="Arial"/>
                <w:color w:val="000000"/>
              </w:rPr>
            </w:pPr>
            <w:r>
              <w:rPr>
                <w:rFonts w:ascii="Arial" w:eastAsia="Times New Roman" w:hAnsi="Arial" w:cs="Arial"/>
                <w:color w:val="000000"/>
              </w:rPr>
              <w:t>SSN</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F5F43" w14:textId="77777777" w:rsidR="002B3824" w:rsidRDefault="002B3824" w:rsidP="00FD174E">
            <w:pPr>
              <w:spacing w:after="0" w:line="240" w:lineRule="auto"/>
              <w:rPr>
                <w:rFonts w:ascii="Arial" w:eastAsia="Times New Roman" w:hAnsi="Arial" w:cs="Arial"/>
                <w:color w:val="000000"/>
              </w:rPr>
            </w:pPr>
            <w:r>
              <w:rPr>
                <w:rFonts w:ascii="Arial" w:eastAsia="Times New Roman" w:hAnsi="Arial" w:cs="Arial"/>
                <w:color w:val="000000"/>
              </w:rPr>
              <w:t>Social Security Number</w:t>
            </w:r>
          </w:p>
        </w:tc>
      </w:tr>
      <w:tr w:rsidR="00356BF0" w:rsidRPr="00661CCA" w14:paraId="183F5F47" w14:textId="77777777" w:rsidTr="00356BF0">
        <w:trPr>
          <w:trHeight w:val="30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45"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TSA</w:t>
            </w:r>
          </w:p>
        </w:tc>
        <w:tc>
          <w:tcPr>
            <w:tcW w:w="7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5F46" w14:textId="77777777" w:rsidR="00356BF0" w:rsidRDefault="00356BF0" w:rsidP="00FD174E">
            <w:pPr>
              <w:spacing w:after="0" w:line="240" w:lineRule="auto"/>
              <w:rPr>
                <w:rFonts w:ascii="Arial" w:eastAsia="Times New Roman" w:hAnsi="Arial" w:cs="Arial"/>
                <w:color w:val="000000"/>
              </w:rPr>
            </w:pPr>
            <w:r>
              <w:rPr>
                <w:rFonts w:ascii="Arial" w:eastAsia="Times New Roman" w:hAnsi="Arial" w:cs="Arial"/>
                <w:color w:val="000000"/>
              </w:rPr>
              <w:t>Transportation Security Administration</w:t>
            </w:r>
          </w:p>
        </w:tc>
      </w:tr>
    </w:tbl>
    <w:p w14:paraId="183F5F48" w14:textId="77777777" w:rsidR="00AF2F7C" w:rsidRDefault="00AF2F7C">
      <w:pPr>
        <w:pStyle w:val="BodyText"/>
        <w:spacing w:after="0"/>
        <w:rPr>
          <w:rFonts w:cs="Arial"/>
          <w:lang w:val="en-US"/>
        </w:rPr>
      </w:pPr>
    </w:p>
    <w:p w14:paraId="183F5F49" w14:textId="77777777" w:rsidR="006C23C8" w:rsidRDefault="006C23C8">
      <w:pPr>
        <w:pStyle w:val="BodyText"/>
        <w:spacing w:after="0"/>
        <w:rPr>
          <w:rFonts w:cs="Arial"/>
          <w:lang w:val="en-US"/>
        </w:rPr>
      </w:pPr>
    </w:p>
    <w:p w14:paraId="183F5F4A" w14:textId="77777777" w:rsidR="009B50E8" w:rsidRDefault="009B50E8">
      <w:pPr>
        <w:spacing w:after="0" w:line="240" w:lineRule="auto"/>
        <w:rPr>
          <w:rFonts w:cs="Arial"/>
        </w:rPr>
      </w:pPr>
    </w:p>
    <w:sectPr w:rsidR="009B50E8" w:rsidSect="00A618D0">
      <w:headerReference w:type="default" r:id="rId26"/>
      <w:footerReference w:type="even" r:id="rId27"/>
      <w:footerReference w:type="default" r:id="rId28"/>
      <w:pgSz w:w="12240" w:h="15840" w:code="1"/>
      <w:pgMar w:top="1710" w:right="1080" w:bottom="54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6F4E8" w14:textId="77777777" w:rsidR="0073322E" w:rsidRDefault="0073322E" w:rsidP="005C4166">
      <w:pPr>
        <w:spacing w:after="0" w:line="240" w:lineRule="auto"/>
      </w:pPr>
      <w:r>
        <w:separator/>
      </w:r>
    </w:p>
  </w:endnote>
  <w:endnote w:type="continuationSeparator" w:id="0">
    <w:p w14:paraId="662DE961" w14:textId="77777777" w:rsidR="0073322E" w:rsidRDefault="0073322E" w:rsidP="005C4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5F55" w14:textId="77777777" w:rsidR="00E30E2F" w:rsidRDefault="00E30E2F" w:rsidP="00E92A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3F5F56" w14:textId="77777777" w:rsidR="00E30E2F" w:rsidRDefault="00E30E2F" w:rsidP="00E92A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5F57" w14:textId="3AE21B6A" w:rsidR="00E30E2F" w:rsidRDefault="00E30E2F">
    <w:pPr>
      <w:pStyle w:val="Footer"/>
      <w:jc w:val="center"/>
    </w:pPr>
    <w:r>
      <w:t xml:space="preserve">Page </w:t>
    </w:r>
    <w:r>
      <w:fldChar w:fldCharType="begin"/>
    </w:r>
    <w:r>
      <w:instrText xml:space="preserve"> PAGE </w:instrText>
    </w:r>
    <w:r>
      <w:fldChar w:fldCharType="separate"/>
    </w:r>
    <w:r w:rsidR="00C14D1D">
      <w:rPr>
        <w:noProof/>
      </w:rPr>
      <w:t>10</w:t>
    </w:r>
    <w:r>
      <w:rPr>
        <w:noProof/>
      </w:rPr>
      <w:fldChar w:fldCharType="end"/>
    </w:r>
    <w:r>
      <w:t xml:space="preserve"> of </w:t>
    </w:r>
    <w:r>
      <w:fldChar w:fldCharType="begin"/>
    </w:r>
    <w:r>
      <w:instrText xml:space="preserve"> NUMPAGES  </w:instrText>
    </w:r>
    <w:r>
      <w:fldChar w:fldCharType="separate"/>
    </w:r>
    <w:r w:rsidR="00C14D1D">
      <w:rPr>
        <w:noProof/>
      </w:rPr>
      <w:t>40</w:t>
    </w:r>
    <w:r>
      <w:rPr>
        <w:noProof/>
      </w:rPr>
      <w:fldChar w:fldCharType="end"/>
    </w:r>
  </w:p>
  <w:p w14:paraId="183F5F58" w14:textId="77777777" w:rsidR="00E30E2F" w:rsidRPr="00D16E27" w:rsidRDefault="00E30E2F" w:rsidP="00E92A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A447" w14:textId="77777777" w:rsidR="0073322E" w:rsidRDefault="0073322E" w:rsidP="005C4166">
      <w:pPr>
        <w:spacing w:after="0" w:line="240" w:lineRule="auto"/>
      </w:pPr>
      <w:r>
        <w:separator/>
      </w:r>
    </w:p>
  </w:footnote>
  <w:footnote w:type="continuationSeparator" w:id="0">
    <w:p w14:paraId="7459E639" w14:textId="77777777" w:rsidR="0073322E" w:rsidRDefault="0073322E" w:rsidP="005C4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5F54" w14:textId="1C0D9667" w:rsidR="00E30E2F" w:rsidRPr="00765AD1" w:rsidRDefault="00E30E2F" w:rsidP="00E92AEB">
    <w:pPr>
      <w:pStyle w:val="Header"/>
    </w:pPr>
    <w:r w:rsidRPr="00C569CE">
      <w:rPr>
        <w:noProof/>
        <w:lang w:val="en-US" w:eastAsia="en-US"/>
      </w:rPr>
      <w:drawing>
        <wp:inline distT="0" distB="0" distL="0" distR="0" wp14:anchorId="59754548" wp14:editId="02EFBDD7">
          <wp:extent cx="59436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685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D8D"/>
    <w:multiLevelType w:val="hybridMultilevel"/>
    <w:tmpl w:val="2764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473BC"/>
    <w:multiLevelType w:val="hybridMultilevel"/>
    <w:tmpl w:val="8D208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53A1F"/>
    <w:multiLevelType w:val="hybridMultilevel"/>
    <w:tmpl w:val="E306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B7C32"/>
    <w:multiLevelType w:val="hybridMultilevel"/>
    <w:tmpl w:val="3F7CDC46"/>
    <w:lvl w:ilvl="0" w:tplc="70528A2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1A511D"/>
    <w:multiLevelType w:val="hybridMultilevel"/>
    <w:tmpl w:val="3828BA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400A4"/>
    <w:multiLevelType w:val="hybridMultilevel"/>
    <w:tmpl w:val="4BFED95C"/>
    <w:lvl w:ilvl="0" w:tplc="40E4F556">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704"/>
        </w:tabs>
        <w:ind w:left="704" w:hanging="360"/>
      </w:pPr>
      <w:rPr>
        <w:rFonts w:ascii="Courier New" w:hAnsi="Courier New" w:hint="default"/>
      </w:rPr>
    </w:lvl>
    <w:lvl w:ilvl="2" w:tplc="04090005">
      <w:start w:val="1"/>
      <w:numFmt w:val="bullet"/>
      <w:lvlText w:val=""/>
      <w:lvlJc w:val="left"/>
      <w:pPr>
        <w:tabs>
          <w:tab w:val="num" w:pos="1424"/>
        </w:tabs>
        <w:ind w:left="1424" w:hanging="360"/>
      </w:pPr>
      <w:rPr>
        <w:rFonts w:ascii="Wingdings" w:hAnsi="Wingdings" w:hint="default"/>
      </w:rPr>
    </w:lvl>
    <w:lvl w:ilvl="3" w:tplc="04090001">
      <w:start w:val="1"/>
      <w:numFmt w:val="bullet"/>
      <w:lvlText w:val=""/>
      <w:lvlJc w:val="left"/>
      <w:pPr>
        <w:tabs>
          <w:tab w:val="num" w:pos="2144"/>
        </w:tabs>
        <w:ind w:left="2144" w:hanging="360"/>
      </w:pPr>
      <w:rPr>
        <w:rFonts w:ascii="Symbol" w:hAnsi="Symbol" w:hint="default"/>
      </w:rPr>
    </w:lvl>
    <w:lvl w:ilvl="4" w:tplc="04090003" w:tentative="1">
      <w:start w:val="1"/>
      <w:numFmt w:val="bullet"/>
      <w:lvlText w:val="o"/>
      <w:lvlJc w:val="left"/>
      <w:pPr>
        <w:tabs>
          <w:tab w:val="num" w:pos="2864"/>
        </w:tabs>
        <w:ind w:left="2864" w:hanging="360"/>
      </w:pPr>
      <w:rPr>
        <w:rFonts w:ascii="Courier New" w:hAnsi="Courier New" w:hint="default"/>
      </w:rPr>
    </w:lvl>
    <w:lvl w:ilvl="5" w:tplc="04090005" w:tentative="1">
      <w:start w:val="1"/>
      <w:numFmt w:val="bullet"/>
      <w:lvlText w:val=""/>
      <w:lvlJc w:val="left"/>
      <w:pPr>
        <w:tabs>
          <w:tab w:val="num" w:pos="3584"/>
        </w:tabs>
        <w:ind w:left="3584" w:hanging="360"/>
      </w:pPr>
      <w:rPr>
        <w:rFonts w:ascii="Wingdings" w:hAnsi="Wingdings" w:hint="default"/>
      </w:rPr>
    </w:lvl>
    <w:lvl w:ilvl="6" w:tplc="04090001" w:tentative="1">
      <w:start w:val="1"/>
      <w:numFmt w:val="bullet"/>
      <w:lvlText w:val=""/>
      <w:lvlJc w:val="left"/>
      <w:pPr>
        <w:tabs>
          <w:tab w:val="num" w:pos="4304"/>
        </w:tabs>
        <w:ind w:left="4304" w:hanging="360"/>
      </w:pPr>
      <w:rPr>
        <w:rFonts w:ascii="Symbol" w:hAnsi="Symbol" w:hint="default"/>
      </w:rPr>
    </w:lvl>
    <w:lvl w:ilvl="7" w:tplc="04090003" w:tentative="1">
      <w:start w:val="1"/>
      <w:numFmt w:val="bullet"/>
      <w:lvlText w:val="o"/>
      <w:lvlJc w:val="left"/>
      <w:pPr>
        <w:tabs>
          <w:tab w:val="num" w:pos="5024"/>
        </w:tabs>
        <w:ind w:left="5024" w:hanging="360"/>
      </w:pPr>
      <w:rPr>
        <w:rFonts w:ascii="Courier New" w:hAnsi="Courier New" w:hint="default"/>
      </w:rPr>
    </w:lvl>
    <w:lvl w:ilvl="8" w:tplc="04090005" w:tentative="1">
      <w:start w:val="1"/>
      <w:numFmt w:val="bullet"/>
      <w:lvlText w:val=""/>
      <w:lvlJc w:val="left"/>
      <w:pPr>
        <w:tabs>
          <w:tab w:val="num" w:pos="5744"/>
        </w:tabs>
        <w:ind w:left="5744" w:hanging="360"/>
      </w:pPr>
      <w:rPr>
        <w:rFonts w:ascii="Wingdings" w:hAnsi="Wingdings" w:hint="default"/>
      </w:rPr>
    </w:lvl>
  </w:abstractNum>
  <w:abstractNum w:abstractNumId="6" w15:restartNumberingAfterBreak="0">
    <w:nsid w:val="1BA96213"/>
    <w:multiLevelType w:val="hybridMultilevel"/>
    <w:tmpl w:val="94AC0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146BB"/>
    <w:multiLevelType w:val="hybridMultilevel"/>
    <w:tmpl w:val="BC2A203E"/>
    <w:lvl w:ilvl="0" w:tplc="70889C5A">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B61AC"/>
    <w:multiLevelType w:val="hybridMultilevel"/>
    <w:tmpl w:val="8740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11499"/>
    <w:multiLevelType w:val="hybridMultilevel"/>
    <w:tmpl w:val="4D02972A"/>
    <w:lvl w:ilvl="0" w:tplc="79F65AF4">
      <w:start w:val="1"/>
      <w:numFmt w:val="bullet"/>
      <w:pStyle w:val="BodyRowBullet"/>
      <w:lvlText w:val="●"/>
      <w:lvlJc w:val="left"/>
      <w:pPr>
        <w:tabs>
          <w:tab w:val="num" w:pos="360"/>
        </w:tabs>
        <w:ind w:left="360" w:hanging="360"/>
      </w:pPr>
      <w:rPr>
        <w:rFonts w:ascii="Arial" w:hAnsi="Arial" w:cs="Times New Roman" w:hint="default"/>
        <w:color w:val="auto"/>
      </w:rPr>
    </w:lvl>
    <w:lvl w:ilvl="1" w:tplc="B41E5020">
      <w:start w:val="1"/>
      <w:numFmt w:val="decimal"/>
      <w:lvlText w:val="%2."/>
      <w:lvlJc w:val="left"/>
      <w:pPr>
        <w:tabs>
          <w:tab w:val="num" w:pos="1440"/>
        </w:tabs>
        <w:ind w:left="1440" w:hanging="360"/>
      </w:pPr>
    </w:lvl>
    <w:lvl w:ilvl="2" w:tplc="595451E2">
      <w:start w:val="1"/>
      <w:numFmt w:val="decimal"/>
      <w:lvlText w:val="%3."/>
      <w:lvlJc w:val="left"/>
      <w:pPr>
        <w:tabs>
          <w:tab w:val="num" w:pos="2160"/>
        </w:tabs>
        <w:ind w:left="2160" w:hanging="360"/>
      </w:pPr>
    </w:lvl>
    <w:lvl w:ilvl="3" w:tplc="B372B4FA">
      <w:start w:val="1"/>
      <w:numFmt w:val="decimal"/>
      <w:lvlText w:val="%4."/>
      <w:lvlJc w:val="left"/>
      <w:pPr>
        <w:tabs>
          <w:tab w:val="num" w:pos="2880"/>
        </w:tabs>
        <w:ind w:left="2880" w:hanging="360"/>
      </w:pPr>
    </w:lvl>
    <w:lvl w:ilvl="4" w:tplc="68EA4214">
      <w:start w:val="1"/>
      <w:numFmt w:val="decimal"/>
      <w:lvlText w:val="%5."/>
      <w:lvlJc w:val="left"/>
      <w:pPr>
        <w:tabs>
          <w:tab w:val="num" w:pos="3600"/>
        </w:tabs>
        <w:ind w:left="3600" w:hanging="360"/>
      </w:pPr>
    </w:lvl>
    <w:lvl w:ilvl="5" w:tplc="78B4198C">
      <w:start w:val="1"/>
      <w:numFmt w:val="decimal"/>
      <w:lvlText w:val="%6."/>
      <w:lvlJc w:val="left"/>
      <w:pPr>
        <w:tabs>
          <w:tab w:val="num" w:pos="4320"/>
        </w:tabs>
        <w:ind w:left="4320" w:hanging="360"/>
      </w:pPr>
    </w:lvl>
    <w:lvl w:ilvl="6" w:tplc="90AC9D64">
      <w:start w:val="1"/>
      <w:numFmt w:val="decimal"/>
      <w:lvlText w:val="%7."/>
      <w:lvlJc w:val="left"/>
      <w:pPr>
        <w:tabs>
          <w:tab w:val="num" w:pos="5040"/>
        </w:tabs>
        <w:ind w:left="5040" w:hanging="360"/>
      </w:pPr>
    </w:lvl>
    <w:lvl w:ilvl="7" w:tplc="865E43B4">
      <w:start w:val="1"/>
      <w:numFmt w:val="decimal"/>
      <w:lvlText w:val="%8."/>
      <w:lvlJc w:val="left"/>
      <w:pPr>
        <w:tabs>
          <w:tab w:val="num" w:pos="5760"/>
        </w:tabs>
        <w:ind w:left="5760" w:hanging="360"/>
      </w:pPr>
    </w:lvl>
    <w:lvl w:ilvl="8" w:tplc="C6CE57F2">
      <w:start w:val="1"/>
      <w:numFmt w:val="decimal"/>
      <w:lvlText w:val="%9."/>
      <w:lvlJc w:val="left"/>
      <w:pPr>
        <w:tabs>
          <w:tab w:val="num" w:pos="6480"/>
        </w:tabs>
        <w:ind w:left="6480" w:hanging="360"/>
      </w:pPr>
    </w:lvl>
  </w:abstractNum>
  <w:abstractNum w:abstractNumId="10" w15:restartNumberingAfterBreak="0">
    <w:nsid w:val="222D4693"/>
    <w:multiLevelType w:val="hybridMultilevel"/>
    <w:tmpl w:val="5C3E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20C6E"/>
    <w:multiLevelType w:val="hybridMultilevel"/>
    <w:tmpl w:val="9FA05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C114D"/>
    <w:multiLevelType w:val="hybridMultilevel"/>
    <w:tmpl w:val="0CD48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E1417"/>
    <w:multiLevelType w:val="hybridMultilevel"/>
    <w:tmpl w:val="42BCB86A"/>
    <w:lvl w:ilvl="0" w:tplc="41CED9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474878"/>
    <w:multiLevelType w:val="hybridMultilevel"/>
    <w:tmpl w:val="9EF0072A"/>
    <w:lvl w:ilvl="0" w:tplc="B53C3402">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86225"/>
    <w:multiLevelType w:val="hybridMultilevel"/>
    <w:tmpl w:val="C3F4F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416FC0"/>
    <w:multiLevelType w:val="hybridMultilevel"/>
    <w:tmpl w:val="DF348C0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35A5340"/>
    <w:multiLevelType w:val="hybridMultilevel"/>
    <w:tmpl w:val="15328046"/>
    <w:lvl w:ilvl="0" w:tplc="99A007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40155"/>
    <w:multiLevelType w:val="hybridMultilevel"/>
    <w:tmpl w:val="EA148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E72B5"/>
    <w:multiLevelType w:val="multilevel"/>
    <w:tmpl w:val="3426F61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b/>
        <w:i w:val="0"/>
        <w:color w:val="auto"/>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0" w15:restartNumberingAfterBreak="0">
    <w:nsid w:val="38C054CE"/>
    <w:multiLevelType w:val="hybridMultilevel"/>
    <w:tmpl w:val="9E186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361C7"/>
    <w:multiLevelType w:val="hybridMultilevel"/>
    <w:tmpl w:val="94AC0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273ED6"/>
    <w:multiLevelType w:val="hybridMultilevel"/>
    <w:tmpl w:val="BC2A203E"/>
    <w:lvl w:ilvl="0" w:tplc="70889C5A">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8029B"/>
    <w:multiLevelType w:val="hybridMultilevel"/>
    <w:tmpl w:val="81AAF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F03E7E"/>
    <w:multiLevelType w:val="hybridMultilevel"/>
    <w:tmpl w:val="BC2A203E"/>
    <w:lvl w:ilvl="0" w:tplc="70889C5A">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D2345"/>
    <w:multiLevelType w:val="hybridMultilevel"/>
    <w:tmpl w:val="124A0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9194F"/>
    <w:multiLevelType w:val="hybridMultilevel"/>
    <w:tmpl w:val="124A0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81C30"/>
    <w:multiLevelType w:val="hybridMultilevel"/>
    <w:tmpl w:val="84CAC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16E98"/>
    <w:multiLevelType w:val="hybridMultilevel"/>
    <w:tmpl w:val="C3F4F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0A224A"/>
    <w:multiLevelType w:val="hybridMultilevel"/>
    <w:tmpl w:val="39783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337D0D"/>
    <w:multiLevelType w:val="hybridMultilevel"/>
    <w:tmpl w:val="0CD48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C16510"/>
    <w:multiLevelType w:val="hybridMultilevel"/>
    <w:tmpl w:val="EAF68656"/>
    <w:lvl w:ilvl="0" w:tplc="3C84DD86">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15:restartNumberingAfterBreak="0">
    <w:nsid w:val="68BD62F1"/>
    <w:multiLevelType w:val="hybridMultilevel"/>
    <w:tmpl w:val="D1900FF8"/>
    <w:lvl w:ilvl="0" w:tplc="04090001">
      <w:start w:val="1"/>
      <w:numFmt w:val="bullet"/>
      <w:lvlText w:val=""/>
      <w:lvlJc w:val="left"/>
      <w:pPr>
        <w:ind w:left="720" w:hanging="360"/>
      </w:pPr>
      <w:rPr>
        <w:rFonts w:ascii="Symbol" w:hAnsi="Symbol" w:hint="default"/>
      </w:rPr>
    </w:lvl>
    <w:lvl w:ilvl="1" w:tplc="EDC8CBD6">
      <w:numFmt w:val="bullet"/>
      <w:lvlText w:val="•"/>
      <w:lvlJc w:val="left"/>
      <w:pPr>
        <w:ind w:left="1440" w:hanging="360"/>
      </w:pPr>
      <w:rPr>
        <w:rFonts w:ascii="Calibri" w:eastAsia="Calibr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80D97"/>
    <w:multiLevelType w:val="hybridMultilevel"/>
    <w:tmpl w:val="3D68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90E99"/>
    <w:multiLevelType w:val="hybridMultilevel"/>
    <w:tmpl w:val="BC2A203E"/>
    <w:lvl w:ilvl="0" w:tplc="70889C5A">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820D7"/>
    <w:multiLevelType w:val="hybridMultilevel"/>
    <w:tmpl w:val="7332D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E693C"/>
    <w:multiLevelType w:val="hybridMultilevel"/>
    <w:tmpl w:val="ECDA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103948"/>
    <w:multiLevelType w:val="hybridMultilevel"/>
    <w:tmpl w:val="9EF0072A"/>
    <w:lvl w:ilvl="0" w:tplc="B53C3402">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8B4CDA"/>
    <w:multiLevelType w:val="hybridMultilevel"/>
    <w:tmpl w:val="8F183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2679C4"/>
    <w:multiLevelType w:val="hybridMultilevel"/>
    <w:tmpl w:val="94AC0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5479B5"/>
    <w:multiLevelType w:val="hybridMultilevel"/>
    <w:tmpl w:val="56E6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56F1A"/>
    <w:multiLevelType w:val="hybridMultilevel"/>
    <w:tmpl w:val="DAEAD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BD078A"/>
    <w:multiLevelType w:val="hybridMultilevel"/>
    <w:tmpl w:val="71568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E32B91"/>
    <w:multiLevelType w:val="hybridMultilevel"/>
    <w:tmpl w:val="3F6A1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A118AD"/>
    <w:multiLevelType w:val="hybridMultilevel"/>
    <w:tmpl w:val="607E4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32"/>
  </w:num>
  <w:num w:numId="4">
    <w:abstractNumId w:val="19"/>
    <w:lvlOverride w:ilvl="0">
      <w:startOverride w:val="5"/>
    </w:lvlOverride>
  </w:num>
  <w:num w:numId="5">
    <w:abstractNumId w:val="19"/>
    <w:lvlOverride w:ilvl="0">
      <w:startOverride w:val="6"/>
    </w:lvlOverride>
    <w:lvlOverride w:ilvl="1">
      <w:startOverride w:val="1"/>
    </w:lvlOverride>
  </w:num>
  <w:num w:numId="6">
    <w:abstractNumId w:val="35"/>
  </w:num>
  <w:num w:numId="7">
    <w:abstractNumId w:val="11"/>
  </w:num>
  <w:num w:numId="8">
    <w:abstractNumId w:val="44"/>
  </w:num>
  <w:num w:numId="9">
    <w:abstractNumId w:val="24"/>
  </w:num>
  <w:num w:numId="10">
    <w:abstractNumId w:val="18"/>
  </w:num>
  <w:num w:numId="11">
    <w:abstractNumId w:val="17"/>
  </w:num>
  <w:num w:numId="12">
    <w:abstractNumId w:val="1"/>
  </w:num>
  <w:num w:numId="13">
    <w:abstractNumId w:val="14"/>
  </w:num>
  <w:num w:numId="14">
    <w:abstractNumId w:val="37"/>
  </w:num>
  <w:num w:numId="15">
    <w:abstractNumId w:val="15"/>
  </w:num>
  <w:num w:numId="16">
    <w:abstractNumId w:val="28"/>
  </w:num>
  <w:num w:numId="17">
    <w:abstractNumId w:val="38"/>
  </w:num>
  <w:num w:numId="18">
    <w:abstractNumId w:val="21"/>
  </w:num>
  <w:num w:numId="19">
    <w:abstractNumId w:val="39"/>
  </w:num>
  <w:num w:numId="20">
    <w:abstractNumId w:val="6"/>
  </w:num>
  <w:num w:numId="21">
    <w:abstractNumId w:val="23"/>
  </w:num>
  <w:num w:numId="22">
    <w:abstractNumId w:val="20"/>
  </w:num>
  <w:num w:numId="23">
    <w:abstractNumId w:val="41"/>
  </w:num>
  <w:num w:numId="24">
    <w:abstractNumId w:val="30"/>
  </w:num>
  <w:num w:numId="25">
    <w:abstractNumId w:val="12"/>
  </w:num>
  <w:num w:numId="26">
    <w:abstractNumId w:val="25"/>
  </w:num>
  <w:num w:numId="27">
    <w:abstractNumId w:val="26"/>
  </w:num>
  <w:num w:numId="28">
    <w:abstractNumId w:val="31"/>
  </w:num>
  <w:num w:numId="29">
    <w:abstractNumId w:val="42"/>
  </w:num>
  <w:num w:numId="30">
    <w:abstractNumId w:val="4"/>
  </w:num>
  <w:num w:numId="31">
    <w:abstractNumId w:val="5"/>
  </w:num>
  <w:num w:numId="32">
    <w:abstractNumId w:val="16"/>
  </w:num>
  <w:num w:numId="33">
    <w:abstractNumId w:val="19"/>
  </w:num>
  <w:num w:numId="34">
    <w:abstractNumId w:val="19"/>
  </w:num>
  <w:num w:numId="35">
    <w:abstractNumId w:val="9"/>
  </w:num>
  <w:num w:numId="36">
    <w:abstractNumId w:val="19"/>
  </w:num>
  <w:num w:numId="37">
    <w:abstractNumId w:val="19"/>
  </w:num>
  <w:num w:numId="38">
    <w:abstractNumId w:val="19"/>
  </w:num>
  <w:num w:numId="39">
    <w:abstractNumId w:val="19"/>
  </w:num>
  <w:num w:numId="40">
    <w:abstractNumId w:val="19"/>
  </w:num>
  <w:num w:numId="41">
    <w:abstractNumId w:val="19"/>
  </w:num>
  <w:num w:numId="42">
    <w:abstractNumId w:val="19"/>
  </w:num>
  <w:num w:numId="43">
    <w:abstractNumId w:val="19"/>
  </w:num>
  <w:num w:numId="44">
    <w:abstractNumId w:val="27"/>
  </w:num>
  <w:num w:numId="45">
    <w:abstractNumId w:val="3"/>
  </w:num>
  <w:num w:numId="46">
    <w:abstractNumId w:val="29"/>
  </w:num>
  <w:num w:numId="47">
    <w:abstractNumId w:val="2"/>
  </w:num>
  <w:num w:numId="48">
    <w:abstractNumId w:val="7"/>
  </w:num>
  <w:num w:numId="49">
    <w:abstractNumId w:val="34"/>
  </w:num>
  <w:num w:numId="50">
    <w:abstractNumId w:val="22"/>
  </w:num>
  <w:num w:numId="51">
    <w:abstractNumId w:val="33"/>
  </w:num>
  <w:num w:numId="52">
    <w:abstractNumId w:val="36"/>
  </w:num>
  <w:num w:numId="53">
    <w:abstractNumId w:val="19"/>
  </w:num>
  <w:num w:numId="54">
    <w:abstractNumId w:val="19"/>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0"/>
  </w:num>
  <w:num w:numId="57">
    <w:abstractNumId w:val="10"/>
  </w:num>
  <w:num w:numId="58">
    <w:abstractNumId w:val="43"/>
  </w:num>
  <w:num w:numId="59">
    <w:abstractNumId w:val="8"/>
  </w:num>
  <w:num w:numId="60">
    <w:abstractNumId w:val="13"/>
  </w:num>
  <w:num w:numId="61">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E02"/>
    <w:rsid w:val="0001226F"/>
    <w:rsid w:val="00012A70"/>
    <w:rsid w:val="00013FE1"/>
    <w:rsid w:val="000157D6"/>
    <w:rsid w:val="000165F2"/>
    <w:rsid w:val="000231BE"/>
    <w:rsid w:val="00023EF2"/>
    <w:rsid w:val="000246B2"/>
    <w:rsid w:val="000246BC"/>
    <w:rsid w:val="0003015D"/>
    <w:rsid w:val="00030A88"/>
    <w:rsid w:val="000379DC"/>
    <w:rsid w:val="000426AE"/>
    <w:rsid w:val="00044014"/>
    <w:rsid w:val="00044B53"/>
    <w:rsid w:val="00047C0F"/>
    <w:rsid w:val="0005149B"/>
    <w:rsid w:val="00053DDB"/>
    <w:rsid w:val="0005511D"/>
    <w:rsid w:val="000561EC"/>
    <w:rsid w:val="000602F6"/>
    <w:rsid w:val="00061009"/>
    <w:rsid w:val="000621B6"/>
    <w:rsid w:val="0006414B"/>
    <w:rsid w:val="00065E92"/>
    <w:rsid w:val="0006730A"/>
    <w:rsid w:val="00067553"/>
    <w:rsid w:val="00067805"/>
    <w:rsid w:val="00072CBF"/>
    <w:rsid w:val="000771AF"/>
    <w:rsid w:val="00081D70"/>
    <w:rsid w:val="00081F46"/>
    <w:rsid w:val="000826A1"/>
    <w:rsid w:val="00084A8A"/>
    <w:rsid w:val="000856F9"/>
    <w:rsid w:val="000A34D3"/>
    <w:rsid w:val="000A4057"/>
    <w:rsid w:val="000A5405"/>
    <w:rsid w:val="000A57EC"/>
    <w:rsid w:val="000B3DFE"/>
    <w:rsid w:val="000B5858"/>
    <w:rsid w:val="000B5E02"/>
    <w:rsid w:val="000C1C71"/>
    <w:rsid w:val="000C4769"/>
    <w:rsid w:val="000C77D6"/>
    <w:rsid w:val="000D03B0"/>
    <w:rsid w:val="000D2C44"/>
    <w:rsid w:val="000D4986"/>
    <w:rsid w:val="000D5840"/>
    <w:rsid w:val="000D7FD9"/>
    <w:rsid w:val="000E2222"/>
    <w:rsid w:val="000E3B00"/>
    <w:rsid w:val="000E41AA"/>
    <w:rsid w:val="000E6353"/>
    <w:rsid w:val="000E7301"/>
    <w:rsid w:val="000E7BCB"/>
    <w:rsid w:val="000E7CDC"/>
    <w:rsid w:val="000F0261"/>
    <w:rsid w:val="000F72AA"/>
    <w:rsid w:val="000F76A6"/>
    <w:rsid w:val="00100B37"/>
    <w:rsid w:val="00102672"/>
    <w:rsid w:val="00102DF5"/>
    <w:rsid w:val="00102F25"/>
    <w:rsid w:val="0010433F"/>
    <w:rsid w:val="00105B3C"/>
    <w:rsid w:val="00106B46"/>
    <w:rsid w:val="00106DAE"/>
    <w:rsid w:val="00110EA3"/>
    <w:rsid w:val="00110FF7"/>
    <w:rsid w:val="00112610"/>
    <w:rsid w:val="0011486C"/>
    <w:rsid w:val="00117E56"/>
    <w:rsid w:val="00121857"/>
    <w:rsid w:val="00122106"/>
    <w:rsid w:val="001226E4"/>
    <w:rsid w:val="00123AAA"/>
    <w:rsid w:val="00124A89"/>
    <w:rsid w:val="001265E1"/>
    <w:rsid w:val="0013205B"/>
    <w:rsid w:val="0013268E"/>
    <w:rsid w:val="00137752"/>
    <w:rsid w:val="001439EE"/>
    <w:rsid w:val="00144891"/>
    <w:rsid w:val="00146712"/>
    <w:rsid w:val="00146AE4"/>
    <w:rsid w:val="0015248E"/>
    <w:rsid w:val="001538AA"/>
    <w:rsid w:val="00154668"/>
    <w:rsid w:val="00155B26"/>
    <w:rsid w:val="0015772D"/>
    <w:rsid w:val="00160D5E"/>
    <w:rsid w:val="001618F2"/>
    <w:rsid w:val="001644F2"/>
    <w:rsid w:val="00167EAA"/>
    <w:rsid w:val="001704FF"/>
    <w:rsid w:val="0017406F"/>
    <w:rsid w:val="00176237"/>
    <w:rsid w:val="001778C1"/>
    <w:rsid w:val="00177948"/>
    <w:rsid w:val="0018041F"/>
    <w:rsid w:val="00180A06"/>
    <w:rsid w:val="001837DF"/>
    <w:rsid w:val="00183CAC"/>
    <w:rsid w:val="00184933"/>
    <w:rsid w:val="00185504"/>
    <w:rsid w:val="00185B92"/>
    <w:rsid w:val="00186FBF"/>
    <w:rsid w:val="0018799F"/>
    <w:rsid w:val="00195580"/>
    <w:rsid w:val="00195E3D"/>
    <w:rsid w:val="0019648C"/>
    <w:rsid w:val="001974AC"/>
    <w:rsid w:val="001A1C51"/>
    <w:rsid w:val="001A320D"/>
    <w:rsid w:val="001A44A4"/>
    <w:rsid w:val="001A4F13"/>
    <w:rsid w:val="001A5E4C"/>
    <w:rsid w:val="001B679F"/>
    <w:rsid w:val="001B7A76"/>
    <w:rsid w:val="001B7FF4"/>
    <w:rsid w:val="001C5224"/>
    <w:rsid w:val="001C6608"/>
    <w:rsid w:val="001C7AAD"/>
    <w:rsid w:val="001C7EB5"/>
    <w:rsid w:val="001D1918"/>
    <w:rsid w:val="001D1B2A"/>
    <w:rsid w:val="001D3855"/>
    <w:rsid w:val="001D5379"/>
    <w:rsid w:val="001D7D87"/>
    <w:rsid w:val="001E109E"/>
    <w:rsid w:val="001E25E1"/>
    <w:rsid w:val="001E3190"/>
    <w:rsid w:val="001E5DB9"/>
    <w:rsid w:val="001F19F0"/>
    <w:rsid w:val="001F1B3E"/>
    <w:rsid w:val="001F1CCD"/>
    <w:rsid w:val="001F2EBF"/>
    <w:rsid w:val="001F368C"/>
    <w:rsid w:val="001F4557"/>
    <w:rsid w:val="001F4A11"/>
    <w:rsid w:val="001F5531"/>
    <w:rsid w:val="001F6BC3"/>
    <w:rsid w:val="001F7223"/>
    <w:rsid w:val="0020069B"/>
    <w:rsid w:val="002012E2"/>
    <w:rsid w:val="00202309"/>
    <w:rsid w:val="00207846"/>
    <w:rsid w:val="00210438"/>
    <w:rsid w:val="002117E7"/>
    <w:rsid w:val="002152DA"/>
    <w:rsid w:val="0021619E"/>
    <w:rsid w:val="002172DA"/>
    <w:rsid w:val="00217EEF"/>
    <w:rsid w:val="0022298C"/>
    <w:rsid w:val="00222ABA"/>
    <w:rsid w:val="00222DE3"/>
    <w:rsid w:val="00230BC8"/>
    <w:rsid w:val="0023330B"/>
    <w:rsid w:val="0023686A"/>
    <w:rsid w:val="002408EB"/>
    <w:rsid w:val="0024174E"/>
    <w:rsid w:val="0024339B"/>
    <w:rsid w:val="002451EE"/>
    <w:rsid w:val="00245B83"/>
    <w:rsid w:val="00245E25"/>
    <w:rsid w:val="002472B4"/>
    <w:rsid w:val="002510D0"/>
    <w:rsid w:val="00251168"/>
    <w:rsid w:val="00251957"/>
    <w:rsid w:val="002520A0"/>
    <w:rsid w:val="002546CA"/>
    <w:rsid w:val="00262C15"/>
    <w:rsid w:val="002659A5"/>
    <w:rsid w:val="00283094"/>
    <w:rsid w:val="00285C99"/>
    <w:rsid w:val="00290527"/>
    <w:rsid w:val="0029082C"/>
    <w:rsid w:val="002926F4"/>
    <w:rsid w:val="002945AC"/>
    <w:rsid w:val="00295E4B"/>
    <w:rsid w:val="002967A2"/>
    <w:rsid w:val="002A613A"/>
    <w:rsid w:val="002A6B94"/>
    <w:rsid w:val="002B0C21"/>
    <w:rsid w:val="002B1A53"/>
    <w:rsid w:val="002B3824"/>
    <w:rsid w:val="002C27E3"/>
    <w:rsid w:val="002C3D3D"/>
    <w:rsid w:val="002C42A2"/>
    <w:rsid w:val="002C5D79"/>
    <w:rsid w:val="002C72BE"/>
    <w:rsid w:val="002C7870"/>
    <w:rsid w:val="002D50B7"/>
    <w:rsid w:val="002D5435"/>
    <w:rsid w:val="002E2BF9"/>
    <w:rsid w:val="002E2F46"/>
    <w:rsid w:val="002E4D4E"/>
    <w:rsid w:val="002E57A2"/>
    <w:rsid w:val="002F018C"/>
    <w:rsid w:val="002F6130"/>
    <w:rsid w:val="003022E7"/>
    <w:rsid w:val="003023C7"/>
    <w:rsid w:val="00303041"/>
    <w:rsid w:val="003041F6"/>
    <w:rsid w:val="003071C7"/>
    <w:rsid w:val="0030745C"/>
    <w:rsid w:val="00307851"/>
    <w:rsid w:val="00310A54"/>
    <w:rsid w:val="00311549"/>
    <w:rsid w:val="00311626"/>
    <w:rsid w:val="003135A6"/>
    <w:rsid w:val="00313DB8"/>
    <w:rsid w:val="00315F12"/>
    <w:rsid w:val="00317B1F"/>
    <w:rsid w:val="00317CB9"/>
    <w:rsid w:val="003207BA"/>
    <w:rsid w:val="00322F80"/>
    <w:rsid w:val="00324F1C"/>
    <w:rsid w:val="003262B7"/>
    <w:rsid w:val="00331369"/>
    <w:rsid w:val="00333066"/>
    <w:rsid w:val="00335F3B"/>
    <w:rsid w:val="00340EF7"/>
    <w:rsid w:val="00343832"/>
    <w:rsid w:val="00345372"/>
    <w:rsid w:val="00350456"/>
    <w:rsid w:val="00350F59"/>
    <w:rsid w:val="0035522C"/>
    <w:rsid w:val="0035621F"/>
    <w:rsid w:val="00356BF0"/>
    <w:rsid w:val="00357D93"/>
    <w:rsid w:val="00362904"/>
    <w:rsid w:val="00365D8E"/>
    <w:rsid w:val="003669F7"/>
    <w:rsid w:val="003737F7"/>
    <w:rsid w:val="00374951"/>
    <w:rsid w:val="003775AF"/>
    <w:rsid w:val="003777EE"/>
    <w:rsid w:val="00380478"/>
    <w:rsid w:val="00380C52"/>
    <w:rsid w:val="00386045"/>
    <w:rsid w:val="0039043C"/>
    <w:rsid w:val="003927B1"/>
    <w:rsid w:val="003941B5"/>
    <w:rsid w:val="003961AD"/>
    <w:rsid w:val="003A69ED"/>
    <w:rsid w:val="003A6B6C"/>
    <w:rsid w:val="003A6BC5"/>
    <w:rsid w:val="003B0DE7"/>
    <w:rsid w:val="003B22F3"/>
    <w:rsid w:val="003B328B"/>
    <w:rsid w:val="003B58BA"/>
    <w:rsid w:val="003B5B79"/>
    <w:rsid w:val="003B7D83"/>
    <w:rsid w:val="003C7B9B"/>
    <w:rsid w:val="003D0EB8"/>
    <w:rsid w:val="003D492F"/>
    <w:rsid w:val="003D6527"/>
    <w:rsid w:val="003D7A87"/>
    <w:rsid w:val="003D7F43"/>
    <w:rsid w:val="003E0614"/>
    <w:rsid w:val="003E25DA"/>
    <w:rsid w:val="003E72D7"/>
    <w:rsid w:val="003E7DF7"/>
    <w:rsid w:val="003F2096"/>
    <w:rsid w:val="003F2416"/>
    <w:rsid w:val="003F4F54"/>
    <w:rsid w:val="003F5257"/>
    <w:rsid w:val="003F71A9"/>
    <w:rsid w:val="003F724D"/>
    <w:rsid w:val="003F7A08"/>
    <w:rsid w:val="00402B06"/>
    <w:rsid w:val="004032DE"/>
    <w:rsid w:val="00405A7A"/>
    <w:rsid w:val="004107EA"/>
    <w:rsid w:val="0041156F"/>
    <w:rsid w:val="004123B5"/>
    <w:rsid w:val="0042087B"/>
    <w:rsid w:val="00425B82"/>
    <w:rsid w:val="0042671A"/>
    <w:rsid w:val="00427182"/>
    <w:rsid w:val="00427FB0"/>
    <w:rsid w:val="004304AA"/>
    <w:rsid w:val="004304EC"/>
    <w:rsid w:val="00431D57"/>
    <w:rsid w:val="004322C4"/>
    <w:rsid w:val="0043370E"/>
    <w:rsid w:val="00435DEE"/>
    <w:rsid w:val="004376CC"/>
    <w:rsid w:val="00437D7A"/>
    <w:rsid w:val="00440378"/>
    <w:rsid w:val="0044394C"/>
    <w:rsid w:val="0044475E"/>
    <w:rsid w:val="0044513D"/>
    <w:rsid w:val="00445DE7"/>
    <w:rsid w:val="004476B7"/>
    <w:rsid w:val="004508A9"/>
    <w:rsid w:val="00454AD1"/>
    <w:rsid w:val="00454D52"/>
    <w:rsid w:val="00456A1C"/>
    <w:rsid w:val="00457906"/>
    <w:rsid w:val="00464793"/>
    <w:rsid w:val="0046580B"/>
    <w:rsid w:val="00472912"/>
    <w:rsid w:val="0047381C"/>
    <w:rsid w:val="00476632"/>
    <w:rsid w:val="00484B8A"/>
    <w:rsid w:val="00486DC4"/>
    <w:rsid w:val="004918E7"/>
    <w:rsid w:val="00494C95"/>
    <w:rsid w:val="004A111F"/>
    <w:rsid w:val="004A1748"/>
    <w:rsid w:val="004A2515"/>
    <w:rsid w:val="004B02E0"/>
    <w:rsid w:val="004B13B8"/>
    <w:rsid w:val="004B3C88"/>
    <w:rsid w:val="004B51C2"/>
    <w:rsid w:val="004B606D"/>
    <w:rsid w:val="004C1523"/>
    <w:rsid w:val="004C18F1"/>
    <w:rsid w:val="004C1CF8"/>
    <w:rsid w:val="004C577A"/>
    <w:rsid w:val="004C7076"/>
    <w:rsid w:val="004C7686"/>
    <w:rsid w:val="004D059D"/>
    <w:rsid w:val="004D4E9E"/>
    <w:rsid w:val="004D61C0"/>
    <w:rsid w:val="004D65F1"/>
    <w:rsid w:val="004D676F"/>
    <w:rsid w:val="004D6963"/>
    <w:rsid w:val="004E17AB"/>
    <w:rsid w:val="004E2EF0"/>
    <w:rsid w:val="004E3DEE"/>
    <w:rsid w:val="004E5693"/>
    <w:rsid w:val="004E5B55"/>
    <w:rsid w:val="004E73DB"/>
    <w:rsid w:val="004E7E1B"/>
    <w:rsid w:val="004F04FB"/>
    <w:rsid w:val="004F2980"/>
    <w:rsid w:val="004F6373"/>
    <w:rsid w:val="004F74B3"/>
    <w:rsid w:val="0050091E"/>
    <w:rsid w:val="00501A9D"/>
    <w:rsid w:val="005030E9"/>
    <w:rsid w:val="00504D1F"/>
    <w:rsid w:val="00506523"/>
    <w:rsid w:val="00512A4E"/>
    <w:rsid w:val="00515654"/>
    <w:rsid w:val="00515678"/>
    <w:rsid w:val="005157A8"/>
    <w:rsid w:val="005202B1"/>
    <w:rsid w:val="00520BD8"/>
    <w:rsid w:val="005229DA"/>
    <w:rsid w:val="00522D11"/>
    <w:rsid w:val="00524119"/>
    <w:rsid w:val="005279B1"/>
    <w:rsid w:val="00535775"/>
    <w:rsid w:val="00535D6D"/>
    <w:rsid w:val="00536768"/>
    <w:rsid w:val="00540C8A"/>
    <w:rsid w:val="005447C8"/>
    <w:rsid w:val="00546BC2"/>
    <w:rsid w:val="005512FA"/>
    <w:rsid w:val="005534EC"/>
    <w:rsid w:val="00553F47"/>
    <w:rsid w:val="00561E7C"/>
    <w:rsid w:val="0056419A"/>
    <w:rsid w:val="00565FBC"/>
    <w:rsid w:val="0056771F"/>
    <w:rsid w:val="0057033E"/>
    <w:rsid w:val="005728F1"/>
    <w:rsid w:val="005732D9"/>
    <w:rsid w:val="0057337E"/>
    <w:rsid w:val="00573A2C"/>
    <w:rsid w:val="00573A80"/>
    <w:rsid w:val="005758BB"/>
    <w:rsid w:val="00575B74"/>
    <w:rsid w:val="00581609"/>
    <w:rsid w:val="0058484D"/>
    <w:rsid w:val="005853DF"/>
    <w:rsid w:val="00587B08"/>
    <w:rsid w:val="00587BFE"/>
    <w:rsid w:val="00587F79"/>
    <w:rsid w:val="00592E39"/>
    <w:rsid w:val="00594978"/>
    <w:rsid w:val="005A3DE6"/>
    <w:rsid w:val="005A5D11"/>
    <w:rsid w:val="005A6D55"/>
    <w:rsid w:val="005B073B"/>
    <w:rsid w:val="005B1968"/>
    <w:rsid w:val="005B3AAE"/>
    <w:rsid w:val="005B4B17"/>
    <w:rsid w:val="005B53AE"/>
    <w:rsid w:val="005B5C3F"/>
    <w:rsid w:val="005B60FC"/>
    <w:rsid w:val="005C4166"/>
    <w:rsid w:val="005C4940"/>
    <w:rsid w:val="005D060B"/>
    <w:rsid w:val="005D07F3"/>
    <w:rsid w:val="005D175D"/>
    <w:rsid w:val="005D209F"/>
    <w:rsid w:val="005D20F6"/>
    <w:rsid w:val="005D2E83"/>
    <w:rsid w:val="005D3A10"/>
    <w:rsid w:val="005D422A"/>
    <w:rsid w:val="005D4DCB"/>
    <w:rsid w:val="005D4FE5"/>
    <w:rsid w:val="005D5236"/>
    <w:rsid w:val="005D5C29"/>
    <w:rsid w:val="005D5DF5"/>
    <w:rsid w:val="005D6C48"/>
    <w:rsid w:val="005E1F8E"/>
    <w:rsid w:val="005E6079"/>
    <w:rsid w:val="005E7BEB"/>
    <w:rsid w:val="005F06B0"/>
    <w:rsid w:val="005F0F16"/>
    <w:rsid w:val="005F1D9B"/>
    <w:rsid w:val="005F3306"/>
    <w:rsid w:val="005F3FBF"/>
    <w:rsid w:val="005F758A"/>
    <w:rsid w:val="0060150B"/>
    <w:rsid w:val="006019F5"/>
    <w:rsid w:val="00605310"/>
    <w:rsid w:val="00605426"/>
    <w:rsid w:val="006075FC"/>
    <w:rsid w:val="00607C02"/>
    <w:rsid w:val="00611520"/>
    <w:rsid w:val="00612435"/>
    <w:rsid w:val="00616874"/>
    <w:rsid w:val="00617882"/>
    <w:rsid w:val="00617F1A"/>
    <w:rsid w:val="00617FF2"/>
    <w:rsid w:val="00620245"/>
    <w:rsid w:val="00621CD2"/>
    <w:rsid w:val="00622FBF"/>
    <w:rsid w:val="00625BA5"/>
    <w:rsid w:val="00631691"/>
    <w:rsid w:val="00631DDF"/>
    <w:rsid w:val="006361F3"/>
    <w:rsid w:val="0063661E"/>
    <w:rsid w:val="00636A1F"/>
    <w:rsid w:val="006372CC"/>
    <w:rsid w:val="006376A4"/>
    <w:rsid w:val="00637EE5"/>
    <w:rsid w:val="0064167C"/>
    <w:rsid w:val="00642199"/>
    <w:rsid w:val="00644492"/>
    <w:rsid w:val="00650D83"/>
    <w:rsid w:val="006520F3"/>
    <w:rsid w:val="00653962"/>
    <w:rsid w:val="00653BF8"/>
    <w:rsid w:val="00656809"/>
    <w:rsid w:val="006657FD"/>
    <w:rsid w:val="006665F7"/>
    <w:rsid w:val="00670CD9"/>
    <w:rsid w:val="00671267"/>
    <w:rsid w:val="006721A1"/>
    <w:rsid w:val="00672AAD"/>
    <w:rsid w:val="00684CBA"/>
    <w:rsid w:val="00686D4F"/>
    <w:rsid w:val="006873A0"/>
    <w:rsid w:val="00691D97"/>
    <w:rsid w:val="006925A2"/>
    <w:rsid w:val="0069349E"/>
    <w:rsid w:val="00693DE6"/>
    <w:rsid w:val="00693F65"/>
    <w:rsid w:val="006948E3"/>
    <w:rsid w:val="00694E41"/>
    <w:rsid w:val="00695288"/>
    <w:rsid w:val="00695E36"/>
    <w:rsid w:val="006A0380"/>
    <w:rsid w:val="006A0DB7"/>
    <w:rsid w:val="006A1025"/>
    <w:rsid w:val="006A170E"/>
    <w:rsid w:val="006A26ED"/>
    <w:rsid w:val="006A7286"/>
    <w:rsid w:val="006B2036"/>
    <w:rsid w:val="006B3386"/>
    <w:rsid w:val="006B366A"/>
    <w:rsid w:val="006B75EF"/>
    <w:rsid w:val="006C02F5"/>
    <w:rsid w:val="006C1ED9"/>
    <w:rsid w:val="006C23C8"/>
    <w:rsid w:val="006C4D08"/>
    <w:rsid w:val="006C5F2B"/>
    <w:rsid w:val="006C776D"/>
    <w:rsid w:val="006C78AD"/>
    <w:rsid w:val="006D389F"/>
    <w:rsid w:val="006D4615"/>
    <w:rsid w:val="006D7817"/>
    <w:rsid w:val="006E1BEE"/>
    <w:rsid w:val="006E1C67"/>
    <w:rsid w:val="006E3147"/>
    <w:rsid w:val="006E5AEC"/>
    <w:rsid w:val="006E6B5E"/>
    <w:rsid w:val="006F12E1"/>
    <w:rsid w:val="006F2250"/>
    <w:rsid w:val="006F3101"/>
    <w:rsid w:val="006F3140"/>
    <w:rsid w:val="006F414F"/>
    <w:rsid w:val="006F4CB3"/>
    <w:rsid w:val="006F661D"/>
    <w:rsid w:val="00710312"/>
    <w:rsid w:val="007124F4"/>
    <w:rsid w:val="007139C4"/>
    <w:rsid w:val="00716385"/>
    <w:rsid w:val="007214F6"/>
    <w:rsid w:val="00726B3F"/>
    <w:rsid w:val="007308E6"/>
    <w:rsid w:val="0073322E"/>
    <w:rsid w:val="00734DA6"/>
    <w:rsid w:val="00735620"/>
    <w:rsid w:val="00736B2C"/>
    <w:rsid w:val="0074094C"/>
    <w:rsid w:val="0074095E"/>
    <w:rsid w:val="00744A5F"/>
    <w:rsid w:val="00744BF3"/>
    <w:rsid w:val="0075285D"/>
    <w:rsid w:val="007530C5"/>
    <w:rsid w:val="00755522"/>
    <w:rsid w:val="007557EE"/>
    <w:rsid w:val="00755C12"/>
    <w:rsid w:val="007561D9"/>
    <w:rsid w:val="007571CC"/>
    <w:rsid w:val="00757E44"/>
    <w:rsid w:val="00757EF1"/>
    <w:rsid w:val="007611F2"/>
    <w:rsid w:val="007617BF"/>
    <w:rsid w:val="00761D7E"/>
    <w:rsid w:val="007630E9"/>
    <w:rsid w:val="00767B39"/>
    <w:rsid w:val="007728DD"/>
    <w:rsid w:val="00775615"/>
    <w:rsid w:val="00777192"/>
    <w:rsid w:val="007775E3"/>
    <w:rsid w:val="007800BD"/>
    <w:rsid w:val="007803E2"/>
    <w:rsid w:val="00780BD2"/>
    <w:rsid w:val="007812AC"/>
    <w:rsid w:val="00790844"/>
    <w:rsid w:val="00793D3B"/>
    <w:rsid w:val="007A102B"/>
    <w:rsid w:val="007A2541"/>
    <w:rsid w:val="007A36ED"/>
    <w:rsid w:val="007A47A8"/>
    <w:rsid w:val="007A7072"/>
    <w:rsid w:val="007B0C4A"/>
    <w:rsid w:val="007B2D5B"/>
    <w:rsid w:val="007B4438"/>
    <w:rsid w:val="007C019B"/>
    <w:rsid w:val="007C12A0"/>
    <w:rsid w:val="007C1D0C"/>
    <w:rsid w:val="007C5EC0"/>
    <w:rsid w:val="007C6CAC"/>
    <w:rsid w:val="007D1ED4"/>
    <w:rsid w:val="007D7BD7"/>
    <w:rsid w:val="007E5672"/>
    <w:rsid w:val="007E56D1"/>
    <w:rsid w:val="007E5E25"/>
    <w:rsid w:val="007E7292"/>
    <w:rsid w:val="007F45D9"/>
    <w:rsid w:val="008020E9"/>
    <w:rsid w:val="008113B7"/>
    <w:rsid w:val="008143D1"/>
    <w:rsid w:val="00814B10"/>
    <w:rsid w:val="0081663D"/>
    <w:rsid w:val="0082070E"/>
    <w:rsid w:val="00821251"/>
    <w:rsid w:val="0082189E"/>
    <w:rsid w:val="008222A6"/>
    <w:rsid w:val="008240DE"/>
    <w:rsid w:val="008248A9"/>
    <w:rsid w:val="00824A7E"/>
    <w:rsid w:val="00825751"/>
    <w:rsid w:val="00825C1E"/>
    <w:rsid w:val="00826FC3"/>
    <w:rsid w:val="008279CE"/>
    <w:rsid w:val="00834609"/>
    <w:rsid w:val="00836DE8"/>
    <w:rsid w:val="00841289"/>
    <w:rsid w:val="0085048D"/>
    <w:rsid w:val="00853ACA"/>
    <w:rsid w:val="00854E5A"/>
    <w:rsid w:val="00863CDF"/>
    <w:rsid w:val="008640EF"/>
    <w:rsid w:val="00864137"/>
    <w:rsid w:val="00864139"/>
    <w:rsid w:val="00866E03"/>
    <w:rsid w:val="00870FCA"/>
    <w:rsid w:val="00872537"/>
    <w:rsid w:val="00876F4C"/>
    <w:rsid w:val="0087727D"/>
    <w:rsid w:val="008807B7"/>
    <w:rsid w:val="0088477C"/>
    <w:rsid w:val="00886838"/>
    <w:rsid w:val="008902ED"/>
    <w:rsid w:val="00890361"/>
    <w:rsid w:val="00891E85"/>
    <w:rsid w:val="00895B53"/>
    <w:rsid w:val="008A227A"/>
    <w:rsid w:val="008A3D82"/>
    <w:rsid w:val="008A5D4E"/>
    <w:rsid w:val="008B3DD3"/>
    <w:rsid w:val="008B42AE"/>
    <w:rsid w:val="008B4D78"/>
    <w:rsid w:val="008B50A4"/>
    <w:rsid w:val="008C2093"/>
    <w:rsid w:val="008C558B"/>
    <w:rsid w:val="008C793E"/>
    <w:rsid w:val="008D47D2"/>
    <w:rsid w:val="008D7435"/>
    <w:rsid w:val="008E03AF"/>
    <w:rsid w:val="008E16E9"/>
    <w:rsid w:val="008E2042"/>
    <w:rsid w:val="008E26E7"/>
    <w:rsid w:val="008E3F05"/>
    <w:rsid w:val="008E4865"/>
    <w:rsid w:val="008E5B42"/>
    <w:rsid w:val="008E68B0"/>
    <w:rsid w:val="008E743C"/>
    <w:rsid w:val="008E7670"/>
    <w:rsid w:val="008F0925"/>
    <w:rsid w:val="008F2698"/>
    <w:rsid w:val="008F592F"/>
    <w:rsid w:val="008F78F4"/>
    <w:rsid w:val="009030EE"/>
    <w:rsid w:val="0091329F"/>
    <w:rsid w:val="00913A9E"/>
    <w:rsid w:val="009172A3"/>
    <w:rsid w:val="009177C6"/>
    <w:rsid w:val="009202C4"/>
    <w:rsid w:val="00921739"/>
    <w:rsid w:val="00923E39"/>
    <w:rsid w:val="0092424B"/>
    <w:rsid w:val="009247A9"/>
    <w:rsid w:val="00925309"/>
    <w:rsid w:val="00927671"/>
    <w:rsid w:val="00927DAC"/>
    <w:rsid w:val="009306D5"/>
    <w:rsid w:val="0093283D"/>
    <w:rsid w:val="00942F48"/>
    <w:rsid w:val="0095243F"/>
    <w:rsid w:val="00965D39"/>
    <w:rsid w:val="00966954"/>
    <w:rsid w:val="00971C82"/>
    <w:rsid w:val="00976A21"/>
    <w:rsid w:val="009778EA"/>
    <w:rsid w:val="00981776"/>
    <w:rsid w:val="00982463"/>
    <w:rsid w:val="00983D11"/>
    <w:rsid w:val="00983D70"/>
    <w:rsid w:val="00986210"/>
    <w:rsid w:val="00987C7E"/>
    <w:rsid w:val="009A2AC2"/>
    <w:rsid w:val="009A3E38"/>
    <w:rsid w:val="009B1D18"/>
    <w:rsid w:val="009B4C99"/>
    <w:rsid w:val="009B50E8"/>
    <w:rsid w:val="009C4A53"/>
    <w:rsid w:val="009C4C92"/>
    <w:rsid w:val="009C4ED8"/>
    <w:rsid w:val="009D02CA"/>
    <w:rsid w:val="009D16AE"/>
    <w:rsid w:val="009D2D15"/>
    <w:rsid w:val="009E0BC9"/>
    <w:rsid w:val="009E350B"/>
    <w:rsid w:val="009E5A28"/>
    <w:rsid w:val="009E7103"/>
    <w:rsid w:val="009F1C13"/>
    <w:rsid w:val="009F231A"/>
    <w:rsid w:val="009F2325"/>
    <w:rsid w:val="009F3AE9"/>
    <w:rsid w:val="009F57DD"/>
    <w:rsid w:val="00A00C35"/>
    <w:rsid w:val="00A010A1"/>
    <w:rsid w:val="00A027D2"/>
    <w:rsid w:val="00A03D14"/>
    <w:rsid w:val="00A04D15"/>
    <w:rsid w:val="00A11C73"/>
    <w:rsid w:val="00A21AF3"/>
    <w:rsid w:val="00A250D9"/>
    <w:rsid w:val="00A25152"/>
    <w:rsid w:val="00A277BA"/>
    <w:rsid w:val="00A3044F"/>
    <w:rsid w:val="00A404CE"/>
    <w:rsid w:val="00A41ABA"/>
    <w:rsid w:val="00A443F1"/>
    <w:rsid w:val="00A45574"/>
    <w:rsid w:val="00A467BF"/>
    <w:rsid w:val="00A46D3B"/>
    <w:rsid w:val="00A51431"/>
    <w:rsid w:val="00A5352B"/>
    <w:rsid w:val="00A571CD"/>
    <w:rsid w:val="00A5784C"/>
    <w:rsid w:val="00A618D0"/>
    <w:rsid w:val="00A6279C"/>
    <w:rsid w:val="00A663B7"/>
    <w:rsid w:val="00A66CA9"/>
    <w:rsid w:val="00A70427"/>
    <w:rsid w:val="00A7120A"/>
    <w:rsid w:val="00A72746"/>
    <w:rsid w:val="00A730FD"/>
    <w:rsid w:val="00A811D3"/>
    <w:rsid w:val="00A81822"/>
    <w:rsid w:val="00A82069"/>
    <w:rsid w:val="00A8471D"/>
    <w:rsid w:val="00A85531"/>
    <w:rsid w:val="00A91166"/>
    <w:rsid w:val="00A92612"/>
    <w:rsid w:val="00A93119"/>
    <w:rsid w:val="00A95A6F"/>
    <w:rsid w:val="00AA05AF"/>
    <w:rsid w:val="00AA1B8F"/>
    <w:rsid w:val="00AA6045"/>
    <w:rsid w:val="00AB259A"/>
    <w:rsid w:val="00AC5931"/>
    <w:rsid w:val="00AC697E"/>
    <w:rsid w:val="00AC7AF6"/>
    <w:rsid w:val="00AD10D7"/>
    <w:rsid w:val="00AD4BA4"/>
    <w:rsid w:val="00AD7E78"/>
    <w:rsid w:val="00AE11B3"/>
    <w:rsid w:val="00AE1B03"/>
    <w:rsid w:val="00AE4227"/>
    <w:rsid w:val="00AE5975"/>
    <w:rsid w:val="00AE5D2C"/>
    <w:rsid w:val="00AE5F8F"/>
    <w:rsid w:val="00AF2F7C"/>
    <w:rsid w:val="00AF3ED6"/>
    <w:rsid w:val="00AF4755"/>
    <w:rsid w:val="00AF4E78"/>
    <w:rsid w:val="00AF7664"/>
    <w:rsid w:val="00B00871"/>
    <w:rsid w:val="00B024E6"/>
    <w:rsid w:val="00B02B39"/>
    <w:rsid w:val="00B0720A"/>
    <w:rsid w:val="00B110F4"/>
    <w:rsid w:val="00B139C4"/>
    <w:rsid w:val="00B13FA2"/>
    <w:rsid w:val="00B159E3"/>
    <w:rsid w:val="00B16CE6"/>
    <w:rsid w:val="00B170FC"/>
    <w:rsid w:val="00B20BB2"/>
    <w:rsid w:val="00B20D47"/>
    <w:rsid w:val="00B2260A"/>
    <w:rsid w:val="00B26BDF"/>
    <w:rsid w:val="00B26FEE"/>
    <w:rsid w:val="00B3182A"/>
    <w:rsid w:val="00B3290F"/>
    <w:rsid w:val="00B33217"/>
    <w:rsid w:val="00B35A40"/>
    <w:rsid w:val="00B367E4"/>
    <w:rsid w:val="00B36ACD"/>
    <w:rsid w:val="00B373DA"/>
    <w:rsid w:val="00B37BE5"/>
    <w:rsid w:val="00B40D34"/>
    <w:rsid w:val="00B423D5"/>
    <w:rsid w:val="00B42617"/>
    <w:rsid w:val="00B43004"/>
    <w:rsid w:val="00B453E2"/>
    <w:rsid w:val="00B464C6"/>
    <w:rsid w:val="00B46EA2"/>
    <w:rsid w:val="00B50D0C"/>
    <w:rsid w:val="00B556C3"/>
    <w:rsid w:val="00B5581D"/>
    <w:rsid w:val="00B55BC3"/>
    <w:rsid w:val="00B56DF4"/>
    <w:rsid w:val="00B63878"/>
    <w:rsid w:val="00B64CDA"/>
    <w:rsid w:val="00B65049"/>
    <w:rsid w:val="00B66B8D"/>
    <w:rsid w:val="00B71FB9"/>
    <w:rsid w:val="00B810DD"/>
    <w:rsid w:val="00B81C4B"/>
    <w:rsid w:val="00B82FB6"/>
    <w:rsid w:val="00B875C0"/>
    <w:rsid w:val="00B9035A"/>
    <w:rsid w:val="00B91172"/>
    <w:rsid w:val="00B94698"/>
    <w:rsid w:val="00BA2D0C"/>
    <w:rsid w:val="00BA44F1"/>
    <w:rsid w:val="00BA4A93"/>
    <w:rsid w:val="00BA5651"/>
    <w:rsid w:val="00BA7231"/>
    <w:rsid w:val="00BB3CF8"/>
    <w:rsid w:val="00BB6101"/>
    <w:rsid w:val="00BB6CF0"/>
    <w:rsid w:val="00BB6EFB"/>
    <w:rsid w:val="00BC2140"/>
    <w:rsid w:val="00BC6CC5"/>
    <w:rsid w:val="00BD2293"/>
    <w:rsid w:val="00BD327C"/>
    <w:rsid w:val="00BD54B9"/>
    <w:rsid w:val="00BD7066"/>
    <w:rsid w:val="00BE358B"/>
    <w:rsid w:val="00BE4032"/>
    <w:rsid w:val="00BE641C"/>
    <w:rsid w:val="00BE6BBE"/>
    <w:rsid w:val="00C01FBD"/>
    <w:rsid w:val="00C05C64"/>
    <w:rsid w:val="00C07747"/>
    <w:rsid w:val="00C14BC6"/>
    <w:rsid w:val="00C14D1D"/>
    <w:rsid w:val="00C17BE4"/>
    <w:rsid w:val="00C20804"/>
    <w:rsid w:val="00C21718"/>
    <w:rsid w:val="00C233B2"/>
    <w:rsid w:val="00C25D02"/>
    <w:rsid w:val="00C26538"/>
    <w:rsid w:val="00C32A6A"/>
    <w:rsid w:val="00C32CA1"/>
    <w:rsid w:val="00C32E39"/>
    <w:rsid w:val="00C33823"/>
    <w:rsid w:val="00C40BBC"/>
    <w:rsid w:val="00C42470"/>
    <w:rsid w:val="00C43502"/>
    <w:rsid w:val="00C44291"/>
    <w:rsid w:val="00C45E8F"/>
    <w:rsid w:val="00C46043"/>
    <w:rsid w:val="00C501F7"/>
    <w:rsid w:val="00C506B1"/>
    <w:rsid w:val="00C51C0E"/>
    <w:rsid w:val="00C560BA"/>
    <w:rsid w:val="00C56E96"/>
    <w:rsid w:val="00C62780"/>
    <w:rsid w:val="00C62A24"/>
    <w:rsid w:val="00C62E2C"/>
    <w:rsid w:val="00C62EFB"/>
    <w:rsid w:val="00C645F8"/>
    <w:rsid w:val="00C67EA0"/>
    <w:rsid w:val="00C70975"/>
    <w:rsid w:val="00C72573"/>
    <w:rsid w:val="00C72AFA"/>
    <w:rsid w:val="00C750CE"/>
    <w:rsid w:val="00C75817"/>
    <w:rsid w:val="00C76840"/>
    <w:rsid w:val="00C84660"/>
    <w:rsid w:val="00C853C6"/>
    <w:rsid w:val="00C906C9"/>
    <w:rsid w:val="00C914DA"/>
    <w:rsid w:val="00C92BE7"/>
    <w:rsid w:val="00C92CD7"/>
    <w:rsid w:val="00C934FD"/>
    <w:rsid w:val="00CA1B8D"/>
    <w:rsid w:val="00CA4D5A"/>
    <w:rsid w:val="00CA570E"/>
    <w:rsid w:val="00CA5E7A"/>
    <w:rsid w:val="00CA69BE"/>
    <w:rsid w:val="00CA7013"/>
    <w:rsid w:val="00CB047D"/>
    <w:rsid w:val="00CB7EAC"/>
    <w:rsid w:val="00CC0052"/>
    <w:rsid w:val="00CC0AFE"/>
    <w:rsid w:val="00CC54C1"/>
    <w:rsid w:val="00CC57FF"/>
    <w:rsid w:val="00CC6EE5"/>
    <w:rsid w:val="00CD0342"/>
    <w:rsid w:val="00CD6532"/>
    <w:rsid w:val="00CD69AB"/>
    <w:rsid w:val="00CE3614"/>
    <w:rsid w:val="00CE7061"/>
    <w:rsid w:val="00CF0F91"/>
    <w:rsid w:val="00CF13D7"/>
    <w:rsid w:val="00CF17BC"/>
    <w:rsid w:val="00CF428E"/>
    <w:rsid w:val="00CF46CC"/>
    <w:rsid w:val="00CF55F7"/>
    <w:rsid w:val="00CF6303"/>
    <w:rsid w:val="00D0009A"/>
    <w:rsid w:val="00D0090F"/>
    <w:rsid w:val="00D02198"/>
    <w:rsid w:val="00D04559"/>
    <w:rsid w:val="00D06CD3"/>
    <w:rsid w:val="00D14105"/>
    <w:rsid w:val="00D16AE1"/>
    <w:rsid w:val="00D1721F"/>
    <w:rsid w:val="00D20D21"/>
    <w:rsid w:val="00D21C80"/>
    <w:rsid w:val="00D22D96"/>
    <w:rsid w:val="00D23A4E"/>
    <w:rsid w:val="00D306B7"/>
    <w:rsid w:val="00D36E74"/>
    <w:rsid w:val="00D37266"/>
    <w:rsid w:val="00D44467"/>
    <w:rsid w:val="00D44C54"/>
    <w:rsid w:val="00D56A81"/>
    <w:rsid w:val="00D62163"/>
    <w:rsid w:val="00D64144"/>
    <w:rsid w:val="00D6489E"/>
    <w:rsid w:val="00D6553C"/>
    <w:rsid w:val="00D70497"/>
    <w:rsid w:val="00D71A79"/>
    <w:rsid w:val="00D730EE"/>
    <w:rsid w:val="00D73EA9"/>
    <w:rsid w:val="00D80792"/>
    <w:rsid w:val="00D85E1E"/>
    <w:rsid w:val="00D915DD"/>
    <w:rsid w:val="00D91749"/>
    <w:rsid w:val="00D94396"/>
    <w:rsid w:val="00D95D91"/>
    <w:rsid w:val="00D97606"/>
    <w:rsid w:val="00DA31D1"/>
    <w:rsid w:val="00DA352D"/>
    <w:rsid w:val="00DA5024"/>
    <w:rsid w:val="00DB0F86"/>
    <w:rsid w:val="00DB23F6"/>
    <w:rsid w:val="00DB6AA0"/>
    <w:rsid w:val="00DB7046"/>
    <w:rsid w:val="00DC0A66"/>
    <w:rsid w:val="00DC4D57"/>
    <w:rsid w:val="00DC52F3"/>
    <w:rsid w:val="00DC576E"/>
    <w:rsid w:val="00DC7D25"/>
    <w:rsid w:val="00DD11D1"/>
    <w:rsid w:val="00DD2288"/>
    <w:rsid w:val="00DD5D78"/>
    <w:rsid w:val="00DD7013"/>
    <w:rsid w:val="00DD7700"/>
    <w:rsid w:val="00DE0BA5"/>
    <w:rsid w:val="00DE3A32"/>
    <w:rsid w:val="00DE3CE7"/>
    <w:rsid w:val="00DE5A1D"/>
    <w:rsid w:val="00DE678A"/>
    <w:rsid w:val="00DE6C8C"/>
    <w:rsid w:val="00DF03F6"/>
    <w:rsid w:val="00DF0903"/>
    <w:rsid w:val="00DF0C6F"/>
    <w:rsid w:val="00DF276B"/>
    <w:rsid w:val="00DF7EDA"/>
    <w:rsid w:val="00DF7F84"/>
    <w:rsid w:val="00E0028B"/>
    <w:rsid w:val="00E002CE"/>
    <w:rsid w:val="00E01F1F"/>
    <w:rsid w:val="00E02F82"/>
    <w:rsid w:val="00E03230"/>
    <w:rsid w:val="00E0394A"/>
    <w:rsid w:val="00E062B6"/>
    <w:rsid w:val="00E1183A"/>
    <w:rsid w:val="00E15F20"/>
    <w:rsid w:val="00E229BB"/>
    <w:rsid w:val="00E25344"/>
    <w:rsid w:val="00E26425"/>
    <w:rsid w:val="00E30E2F"/>
    <w:rsid w:val="00E355F7"/>
    <w:rsid w:val="00E412FC"/>
    <w:rsid w:val="00E41C3B"/>
    <w:rsid w:val="00E43A50"/>
    <w:rsid w:val="00E43A95"/>
    <w:rsid w:val="00E43D31"/>
    <w:rsid w:val="00E45BD1"/>
    <w:rsid w:val="00E469F9"/>
    <w:rsid w:val="00E51ED8"/>
    <w:rsid w:val="00E54E23"/>
    <w:rsid w:val="00E602DC"/>
    <w:rsid w:val="00E60FEA"/>
    <w:rsid w:val="00E642EF"/>
    <w:rsid w:val="00E66393"/>
    <w:rsid w:val="00E70E59"/>
    <w:rsid w:val="00E713A8"/>
    <w:rsid w:val="00E749B0"/>
    <w:rsid w:val="00E75EB2"/>
    <w:rsid w:val="00E77FEE"/>
    <w:rsid w:val="00E80E8B"/>
    <w:rsid w:val="00E8122F"/>
    <w:rsid w:val="00E8281F"/>
    <w:rsid w:val="00E90CE8"/>
    <w:rsid w:val="00E919A0"/>
    <w:rsid w:val="00E92AEB"/>
    <w:rsid w:val="00E92BD4"/>
    <w:rsid w:val="00E96000"/>
    <w:rsid w:val="00EA27CE"/>
    <w:rsid w:val="00EA4038"/>
    <w:rsid w:val="00EB06CF"/>
    <w:rsid w:val="00EB0D7C"/>
    <w:rsid w:val="00EB1337"/>
    <w:rsid w:val="00EB2F6D"/>
    <w:rsid w:val="00EB5C5D"/>
    <w:rsid w:val="00EC2F43"/>
    <w:rsid w:val="00EC66A2"/>
    <w:rsid w:val="00EC6C11"/>
    <w:rsid w:val="00ED1720"/>
    <w:rsid w:val="00ED49B2"/>
    <w:rsid w:val="00ED57EF"/>
    <w:rsid w:val="00ED5F92"/>
    <w:rsid w:val="00EE26D6"/>
    <w:rsid w:val="00EF01D7"/>
    <w:rsid w:val="00EF1FB7"/>
    <w:rsid w:val="00EF4065"/>
    <w:rsid w:val="00EF5054"/>
    <w:rsid w:val="00EF6121"/>
    <w:rsid w:val="00EF7C09"/>
    <w:rsid w:val="00EF7F0E"/>
    <w:rsid w:val="00F009C8"/>
    <w:rsid w:val="00F00B42"/>
    <w:rsid w:val="00F00FC0"/>
    <w:rsid w:val="00F01363"/>
    <w:rsid w:val="00F014E8"/>
    <w:rsid w:val="00F03BBA"/>
    <w:rsid w:val="00F03F2A"/>
    <w:rsid w:val="00F04BE0"/>
    <w:rsid w:val="00F06DE8"/>
    <w:rsid w:val="00F10D65"/>
    <w:rsid w:val="00F11F4D"/>
    <w:rsid w:val="00F151CF"/>
    <w:rsid w:val="00F17941"/>
    <w:rsid w:val="00F17DE0"/>
    <w:rsid w:val="00F211E5"/>
    <w:rsid w:val="00F21F72"/>
    <w:rsid w:val="00F24852"/>
    <w:rsid w:val="00F24B08"/>
    <w:rsid w:val="00F32C43"/>
    <w:rsid w:val="00F37DE2"/>
    <w:rsid w:val="00F4016E"/>
    <w:rsid w:val="00F41E29"/>
    <w:rsid w:val="00F42526"/>
    <w:rsid w:val="00F426D7"/>
    <w:rsid w:val="00F44C4D"/>
    <w:rsid w:val="00F44F2F"/>
    <w:rsid w:val="00F52763"/>
    <w:rsid w:val="00F5288E"/>
    <w:rsid w:val="00F56D74"/>
    <w:rsid w:val="00F60104"/>
    <w:rsid w:val="00F611C3"/>
    <w:rsid w:val="00F62D05"/>
    <w:rsid w:val="00F639BD"/>
    <w:rsid w:val="00F66506"/>
    <w:rsid w:val="00F732AC"/>
    <w:rsid w:val="00F73BBB"/>
    <w:rsid w:val="00F749F6"/>
    <w:rsid w:val="00F75165"/>
    <w:rsid w:val="00F75825"/>
    <w:rsid w:val="00F77872"/>
    <w:rsid w:val="00F81375"/>
    <w:rsid w:val="00F84268"/>
    <w:rsid w:val="00F879B2"/>
    <w:rsid w:val="00F91CE9"/>
    <w:rsid w:val="00F92FF7"/>
    <w:rsid w:val="00F95997"/>
    <w:rsid w:val="00F97904"/>
    <w:rsid w:val="00FA0DE3"/>
    <w:rsid w:val="00FA2549"/>
    <w:rsid w:val="00FA2A61"/>
    <w:rsid w:val="00FA308A"/>
    <w:rsid w:val="00FA43C4"/>
    <w:rsid w:val="00FA4A59"/>
    <w:rsid w:val="00FA62A9"/>
    <w:rsid w:val="00FA6647"/>
    <w:rsid w:val="00FB21E2"/>
    <w:rsid w:val="00FB4DC3"/>
    <w:rsid w:val="00FB6C77"/>
    <w:rsid w:val="00FB7CF8"/>
    <w:rsid w:val="00FC04AC"/>
    <w:rsid w:val="00FC10FF"/>
    <w:rsid w:val="00FC6849"/>
    <w:rsid w:val="00FC6CBA"/>
    <w:rsid w:val="00FD0B9F"/>
    <w:rsid w:val="00FD0FF8"/>
    <w:rsid w:val="00FD174E"/>
    <w:rsid w:val="00FD1B2A"/>
    <w:rsid w:val="00FD240C"/>
    <w:rsid w:val="00FD2801"/>
    <w:rsid w:val="00FD284B"/>
    <w:rsid w:val="00FD5D7D"/>
    <w:rsid w:val="00FE3F1D"/>
    <w:rsid w:val="00FE5DBB"/>
    <w:rsid w:val="00FE64CA"/>
    <w:rsid w:val="00FF00FA"/>
    <w:rsid w:val="00FF5A7C"/>
    <w:rsid w:val="00FF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F5A4F"/>
  <w15:docId w15:val="{256DD86C-9359-4532-B4FB-C92D6E6E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199"/>
    <w:pPr>
      <w:spacing w:after="200" w:line="276" w:lineRule="auto"/>
    </w:pPr>
    <w:rPr>
      <w:sz w:val="22"/>
      <w:szCs w:val="22"/>
    </w:rPr>
  </w:style>
  <w:style w:type="paragraph" w:styleId="Heading1">
    <w:name w:val="heading 1"/>
    <w:basedOn w:val="Normal"/>
    <w:next w:val="Normal"/>
    <w:link w:val="Heading1Char1"/>
    <w:uiPriority w:val="9"/>
    <w:qFormat/>
    <w:rsid w:val="000B5E02"/>
    <w:pPr>
      <w:keepNext/>
      <w:keepLines/>
      <w:numPr>
        <w:numId w:val="2"/>
      </w:numPr>
      <w:spacing w:before="240" w:after="180"/>
      <w:outlineLvl w:val="0"/>
    </w:pPr>
    <w:rPr>
      <w:rFonts w:ascii="Arial" w:eastAsia="Times New Roman" w:hAnsi="Arial"/>
      <w:b/>
      <w:bCs/>
      <w:sz w:val="32"/>
      <w:szCs w:val="28"/>
      <w:lang w:val="x-none" w:eastAsia="x-none"/>
    </w:rPr>
  </w:style>
  <w:style w:type="paragraph" w:styleId="Heading2">
    <w:name w:val="heading 2"/>
    <w:basedOn w:val="Normal"/>
    <w:next w:val="Normal"/>
    <w:link w:val="Heading2Char"/>
    <w:uiPriority w:val="9"/>
    <w:qFormat/>
    <w:rsid w:val="000B5E02"/>
    <w:pPr>
      <w:keepNext/>
      <w:keepLines/>
      <w:numPr>
        <w:ilvl w:val="1"/>
        <w:numId w:val="2"/>
      </w:numPr>
      <w:spacing w:before="120" w:after="180"/>
      <w:outlineLvl w:val="1"/>
    </w:pPr>
    <w:rPr>
      <w:rFonts w:ascii="Arial" w:eastAsia="Times New Roman" w:hAnsi="Arial"/>
      <w:b/>
      <w:bCs/>
      <w:sz w:val="28"/>
      <w:szCs w:val="26"/>
      <w:lang w:val="x-none" w:eastAsia="x-none"/>
    </w:rPr>
  </w:style>
  <w:style w:type="paragraph" w:styleId="Heading3">
    <w:name w:val="heading 3"/>
    <w:basedOn w:val="Normal"/>
    <w:next w:val="Normal"/>
    <w:link w:val="Heading3Char"/>
    <w:qFormat/>
    <w:rsid w:val="000B5E02"/>
    <w:pPr>
      <w:keepNext/>
      <w:numPr>
        <w:ilvl w:val="2"/>
        <w:numId w:val="2"/>
      </w:numPr>
      <w:spacing w:before="120" w:after="120"/>
      <w:outlineLvl w:val="2"/>
    </w:pPr>
    <w:rPr>
      <w:rFonts w:ascii="Arial" w:hAnsi="Arial"/>
      <w:b/>
      <w:bCs/>
      <w:sz w:val="24"/>
      <w:szCs w:val="26"/>
      <w:lang w:val="x-none" w:eastAsia="x-none"/>
    </w:rPr>
  </w:style>
  <w:style w:type="paragraph" w:styleId="Heading4">
    <w:name w:val="heading 4"/>
    <w:basedOn w:val="Normal"/>
    <w:next w:val="Normal"/>
    <w:link w:val="Heading4Char"/>
    <w:qFormat/>
    <w:rsid w:val="000B5E02"/>
    <w:pPr>
      <w:keepNext/>
      <w:numPr>
        <w:ilvl w:val="3"/>
        <w:numId w:val="2"/>
      </w:numPr>
      <w:spacing w:before="240" w:after="60"/>
      <w:outlineLvl w:val="3"/>
    </w:pPr>
    <w:rPr>
      <w:rFonts w:ascii="Times New Roman" w:hAnsi="Times New Roman"/>
      <w:b/>
      <w:bCs/>
      <w:sz w:val="28"/>
      <w:szCs w:val="28"/>
      <w:lang w:val="x-none" w:eastAsia="x-none"/>
    </w:rPr>
  </w:style>
  <w:style w:type="paragraph" w:styleId="Heading5">
    <w:name w:val="heading 5"/>
    <w:basedOn w:val="Normal"/>
    <w:next w:val="Normal"/>
    <w:link w:val="Heading5Char"/>
    <w:qFormat/>
    <w:rsid w:val="000B5E02"/>
    <w:pPr>
      <w:numPr>
        <w:ilvl w:val="4"/>
        <w:numId w:val="2"/>
      </w:num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0B5E02"/>
    <w:pPr>
      <w:numPr>
        <w:ilvl w:val="5"/>
        <w:numId w:val="2"/>
      </w:numPr>
      <w:spacing w:before="240" w:after="60"/>
      <w:outlineLvl w:val="5"/>
    </w:pPr>
    <w:rPr>
      <w:rFonts w:ascii="Times New Roman" w:hAnsi="Times New Roman"/>
      <w:b/>
      <w:bCs/>
      <w:sz w:val="20"/>
      <w:szCs w:val="20"/>
      <w:lang w:val="x-none" w:eastAsia="x-none"/>
    </w:rPr>
  </w:style>
  <w:style w:type="paragraph" w:styleId="Heading7">
    <w:name w:val="heading 7"/>
    <w:basedOn w:val="Normal"/>
    <w:next w:val="Normal"/>
    <w:link w:val="Heading7Char"/>
    <w:qFormat/>
    <w:rsid w:val="000B5E02"/>
    <w:pPr>
      <w:numPr>
        <w:ilvl w:val="6"/>
        <w:numId w:val="2"/>
      </w:numPr>
      <w:spacing w:before="240" w:after="60"/>
      <w:outlineLvl w:val="6"/>
    </w:pPr>
    <w:rPr>
      <w:rFonts w:ascii="Times New Roman" w:hAnsi="Times New Roman"/>
      <w:sz w:val="24"/>
      <w:szCs w:val="24"/>
      <w:lang w:val="x-none" w:eastAsia="x-none"/>
    </w:rPr>
  </w:style>
  <w:style w:type="paragraph" w:styleId="Heading8">
    <w:name w:val="heading 8"/>
    <w:basedOn w:val="Normal"/>
    <w:next w:val="Normal"/>
    <w:link w:val="Heading8Char"/>
    <w:qFormat/>
    <w:rsid w:val="000B5E02"/>
    <w:pPr>
      <w:numPr>
        <w:ilvl w:val="7"/>
        <w:numId w:val="2"/>
      </w:numPr>
      <w:spacing w:before="240" w:after="60"/>
      <w:outlineLvl w:val="7"/>
    </w:pPr>
    <w:rPr>
      <w:rFonts w:ascii="Times New Roman" w:hAnsi="Times New Roman"/>
      <w:i/>
      <w:iCs/>
      <w:sz w:val="24"/>
      <w:szCs w:val="24"/>
      <w:lang w:val="x-none" w:eastAsia="x-none"/>
    </w:rPr>
  </w:style>
  <w:style w:type="paragraph" w:styleId="Heading9">
    <w:name w:val="heading 9"/>
    <w:basedOn w:val="Normal"/>
    <w:next w:val="Normal"/>
    <w:link w:val="Heading9Char"/>
    <w:qFormat/>
    <w:rsid w:val="000B5E02"/>
    <w:pPr>
      <w:numPr>
        <w:ilvl w:val="8"/>
        <w:numId w:val="2"/>
      </w:numPr>
      <w:spacing w:before="240" w:after="60"/>
      <w:outlineLvl w:val="8"/>
    </w:pPr>
    <w:rPr>
      <w:rFonts w:ascii="Arial" w:hAnsi="Arial"/>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sid w:val="000B5E0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B5E02"/>
    <w:rPr>
      <w:rFonts w:ascii="Arial" w:eastAsia="Times New Roman" w:hAnsi="Arial"/>
      <w:b/>
      <w:bCs/>
      <w:sz w:val="28"/>
      <w:szCs w:val="26"/>
      <w:lang w:val="x-none" w:eastAsia="x-none"/>
    </w:rPr>
  </w:style>
  <w:style w:type="character" w:customStyle="1" w:styleId="Heading3Char">
    <w:name w:val="Heading 3 Char"/>
    <w:link w:val="Heading3"/>
    <w:rsid w:val="000B5E02"/>
    <w:rPr>
      <w:rFonts w:ascii="Arial" w:eastAsia="Calibri" w:hAnsi="Arial" w:cs="Arial"/>
      <w:b/>
      <w:bCs/>
      <w:sz w:val="24"/>
      <w:szCs w:val="26"/>
    </w:rPr>
  </w:style>
  <w:style w:type="character" w:customStyle="1" w:styleId="Heading4Char">
    <w:name w:val="Heading 4 Char"/>
    <w:link w:val="Heading4"/>
    <w:rsid w:val="000B5E02"/>
    <w:rPr>
      <w:rFonts w:ascii="Times New Roman" w:eastAsia="Calibri" w:hAnsi="Times New Roman" w:cs="Times New Roman"/>
      <w:b/>
      <w:bCs/>
      <w:sz w:val="28"/>
      <w:szCs w:val="28"/>
    </w:rPr>
  </w:style>
  <w:style w:type="character" w:customStyle="1" w:styleId="Heading5Char">
    <w:name w:val="Heading 5 Char"/>
    <w:link w:val="Heading5"/>
    <w:rsid w:val="000B5E02"/>
    <w:rPr>
      <w:rFonts w:ascii="Calibri" w:eastAsia="Calibri" w:hAnsi="Calibri" w:cs="Times New Roman"/>
      <w:b/>
      <w:bCs/>
      <w:i/>
      <w:iCs/>
      <w:sz w:val="26"/>
      <w:szCs w:val="26"/>
    </w:rPr>
  </w:style>
  <w:style w:type="character" w:customStyle="1" w:styleId="Heading6Char">
    <w:name w:val="Heading 6 Char"/>
    <w:link w:val="Heading6"/>
    <w:rsid w:val="000B5E02"/>
    <w:rPr>
      <w:rFonts w:ascii="Times New Roman" w:eastAsia="Calibri" w:hAnsi="Times New Roman" w:cs="Times New Roman"/>
      <w:b/>
      <w:bCs/>
    </w:rPr>
  </w:style>
  <w:style w:type="character" w:customStyle="1" w:styleId="Heading7Char">
    <w:name w:val="Heading 7 Char"/>
    <w:link w:val="Heading7"/>
    <w:rsid w:val="000B5E02"/>
    <w:rPr>
      <w:rFonts w:ascii="Times New Roman" w:eastAsia="Calibri" w:hAnsi="Times New Roman" w:cs="Times New Roman"/>
      <w:sz w:val="24"/>
      <w:szCs w:val="24"/>
    </w:rPr>
  </w:style>
  <w:style w:type="character" w:customStyle="1" w:styleId="Heading8Char">
    <w:name w:val="Heading 8 Char"/>
    <w:link w:val="Heading8"/>
    <w:rsid w:val="000B5E02"/>
    <w:rPr>
      <w:rFonts w:ascii="Times New Roman" w:eastAsia="Calibri" w:hAnsi="Times New Roman" w:cs="Times New Roman"/>
      <w:i/>
      <w:iCs/>
      <w:sz w:val="24"/>
      <w:szCs w:val="24"/>
    </w:rPr>
  </w:style>
  <w:style w:type="character" w:customStyle="1" w:styleId="Heading9Char">
    <w:name w:val="Heading 9 Char"/>
    <w:link w:val="Heading9"/>
    <w:rsid w:val="000B5E02"/>
    <w:rPr>
      <w:rFonts w:ascii="Arial" w:eastAsia="Calibri" w:hAnsi="Arial" w:cs="Arial"/>
    </w:rPr>
  </w:style>
  <w:style w:type="character" w:customStyle="1" w:styleId="Heading1Char1">
    <w:name w:val="Heading 1 Char1"/>
    <w:link w:val="Heading1"/>
    <w:uiPriority w:val="9"/>
    <w:rsid w:val="000B5E02"/>
    <w:rPr>
      <w:rFonts w:ascii="Arial" w:eastAsia="Times New Roman" w:hAnsi="Arial"/>
      <w:b/>
      <w:bCs/>
      <w:sz w:val="32"/>
      <w:szCs w:val="28"/>
      <w:lang w:val="x-none" w:eastAsia="x-none"/>
    </w:rPr>
  </w:style>
  <w:style w:type="paragraph" w:styleId="Header">
    <w:name w:val="header"/>
    <w:basedOn w:val="Normal"/>
    <w:link w:val="HeaderChar"/>
    <w:unhideWhenUsed/>
    <w:rsid w:val="000B5E02"/>
    <w:pPr>
      <w:tabs>
        <w:tab w:val="center" w:pos="4680"/>
        <w:tab w:val="right" w:pos="9360"/>
      </w:tabs>
      <w:spacing w:after="120" w:line="240" w:lineRule="auto"/>
    </w:pPr>
    <w:rPr>
      <w:rFonts w:ascii="Arial" w:hAnsi="Arial"/>
      <w:b/>
      <w:sz w:val="20"/>
      <w:szCs w:val="20"/>
      <w:lang w:val="x-none" w:eastAsia="x-none"/>
    </w:rPr>
  </w:style>
  <w:style w:type="character" w:customStyle="1" w:styleId="HeaderChar">
    <w:name w:val="Header Char"/>
    <w:link w:val="Header"/>
    <w:rsid w:val="000B5E02"/>
    <w:rPr>
      <w:rFonts w:ascii="Arial" w:eastAsia="Calibri" w:hAnsi="Arial" w:cs="Times New Roman"/>
      <w:b/>
      <w:sz w:val="20"/>
    </w:rPr>
  </w:style>
  <w:style w:type="paragraph" w:styleId="Footer">
    <w:name w:val="footer"/>
    <w:basedOn w:val="Normal"/>
    <w:link w:val="FooterChar"/>
    <w:uiPriority w:val="99"/>
    <w:unhideWhenUsed/>
    <w:rsid w:val="000B5E02"/>
    <w:pPr>
      <w:tabs>
        <w:tab w:val="center" w:pos="4680"/>
        <w:tab w:val="right" w:pos="9360"/>
      </w:tabs>
      <w:spacing w:after="0" w:line="240" w:lineRule="auto"/>
    </w:pPr>
    <w:rPr>
      <w:rFonts w:ascii="Arial" w:hAnsi="Arial"/>
      <w:b/>
      <w:sz w:val="20"/>
      <w:szCs w:val="20"/>
      <w:lang w:val="x-none" w:eastAsia="x-none"/>
    </w:rPr>
  </w:style>
  <w:style w:type="character" w:customStyle="1" w:styleId="FooterChar">
    <w:name w:val="Footer Char"/>
    <w:link w:val="Footer"/>
    <w:uiPriority w:val="99"/>
    <w:rsid w:val="000B5E02"/>
    <w:rPr>
      <w:rFonts w:ascii="Arial" w:eastAsia="Calibri" w:hAnsi="Arial" w:cs="Times New Roman"/>
      <w:b/>
      <w:sz w:val="20"/>
    </w:rPr>
  </w:style>
  <w:style w:type="paragraph" w:styleId="BodyText">
    <w:name w:val="Body Text"/>
    <w:basedOn w:val="Normal"/>
    <w:link w:val="BodyTextChar"/>
    <w:rsid w:val="000B5E02"/>
    <w:pPr>
      <w:spacing w:after="180"/>
      <w:ind w:left="360"/>
    </w:pPr>
    <w:rPr>
      <w:rFonts w:ascii="Arial" w:hAnsi="Arial"/>
      <w:sz w:val="20"/>
      <w:szCs w:val="20"/>
      <w:lang w:val="x-none" w:eastAsia="x-none"/>
    </w:rPr>
  </w:style>
  <w:style w:type="character" w:customStyle="1" w:styleId="BodyTextChar">
    <w:name w:val="Body Text Char"/>
    <w:link w:val="BodyText"/>
    <w:rsid w:val="000B5E02"/>
    <w:rPr>
      <w:rFonts w:ascii="Arial" w:eastAsia="Calibri" w:hAnsi="Arial" w:cs="Times New Roman"/>
    </w:rPr>
  </w:style>
  <w:style w:type="paragraph" w:styleId="ListParagraph">
    <w:name w:val="List Paragraph"/>
    <w:basedOn w:val="Normal"/>
    <w:qFormat/>
    <w:rsid w:val="000B5E02"/>
    <w:pPr>
      <w:ind w:left="720"/>
      <w:contextualSpacing/>
    </w:pPr>
  </w:style>
  <w:style w:type="paragraph" w:customStyle="1" w:styleId="Default">
    <w:name w:val="Default"/>
    <w:rsid w:val="000B5E02"/>
    <w:pPr>
      <w:autoSpaceDE w:val="0"/>
      <w:autoSpaceDN w:val="0"/>
      <w:adjustRightInd w:val="0"/>
    </w:pPr>
    <w:rPr>
      <w:rFonts w:ascii="Arial" w:hAnsi="Arial" w:cs="Arial"/>
      <w:color w:val="000000"/>
      <w:sz w:val="24"/>
      <w:szCs w:val="24"/>
    </w:rPr>
  </w:style>
  <w:style w:type="paragraph" w:customStyle="1" w:styleId="Bulleted">
    <w:name w:val="Bulleted"/>
    <w:basedOn w:val="BodyText"/>
    <w:rsid w:val="000B5E02"/>
    <w:pPr>
      <w:numPr>
        <w:numId w:val="1"/>
      </w:numPr>
      <w:spacing w:after="80"/>
    </w:pPr>
  </w:style>
  <w:style w:type="character" w:styleId="PageNumber">
    <w:name w:val="page number"/>
    <w:basedOn w:val="DefaultParagraphFont"/>
    <w:rsid w:val="000B5E02"/>
  </w:style>
  <w:style w:type="paragraph" w:customStyle="1" w:styleId="BodyRow">
    <w:name w:val="Body Row"/>
    <w:rsid w:val="000B5E02"/>
    <w:pPr>
      <w:spacing w:before="20" w:after="20"/>
    </w:pPr>
    <w:rPr>
      <w:rFonts w:ascii="Arial" w:eastAsia="Times New Roman" w:hAnsi="Arial" w:cs="Arial"/>
    </w:rPr>
  </w:style>
  <w:style w:type="character" w:styleId="Hyperlink">
    <w:name w:val="Hyperlink"/>
    <w:uiPriority w:val="99"/>
    <w:rsid w:val="000B5E02"/>
    <w:rPr>
      <w:color w:val="0000FF"/>
      <w:u w:val="single"/>
    </w:rPr>
  </w:style>
  <w:style w:type="paragraph" w:styleId="TOC1">
    <w:name w:val="toc 1"/>
    <w:basedOn w:val="Normal"/>
    <w:next w:val="Normal"/>
    <w:autoRedefine/>
    <w:uiPriority w:val="39"/>
    <w:rsid w:val="000B5E02"/>
    <w:pPr>
      <w:tabs>
        <w:tab w:val="left" w:pos="450"/>
        <w:tab w:val="right" w:leader="dot" w:pos="9710"/>
      </w:tabs>
      <w:spacing w:after="0"/>
    </w:pPr>
    <w:rPr>
      <w:rFonts w:ascii="Arial" w:hAnsi="Arial"/>
      <w:b/>
      <w:sz w:val="20"/>
    </w:rPr>
  </w:style>
  <w:style w:type="paragraph" w:styleId="TOC2">
    <w:name w:val="toc 2"/>
    <w:basedOn w:val="Normal"/>
    <w:next w:val="Normal"/>
    <w:autoRedefine/>
    <w:uiPriority w:val="39"/>
    <w:rsid w:val="000B5E02"/>
    <w:pPr>
      <w:tabs>
        <w:tab w:val="left" w:pos="960"/>
        <w:tab w:val="right" w:leader="dot" w:pos="9710"/>
      </w:tabs>
      <w:spacing w:after="0"/>
      <w:ind w:left="450"/>
    </w:pPr>
    <w:rPr>
      <w:rFonts w:ascii="Arial" w:hAnsi="Arial"/>
      <w:noProof/>
      <w:color w:val="000000"/>
      <w:sz w:val="20"/>
    </w:rPr>
  </w:style>
  <w:style w:type="paragraph" w:customStyle="1" w:styleId="Instructions">
    <w:name w:val="Instructions"/>
    <w:basedOn w:val="BodyText"/>
    <w:link w:val="InstructionsChar"/>
    <w:autoRedefine/>
    <w:rsid w:val="00983D11"/>
    <w:rPr>
      <w:sz w:val="22"/>
      <w:szCs w:val="22"/>
    </w:rPr>
  </w:style>
  <w:style w:type="character" w:customStyle="1" w:styleId="InstructionsChar">
    <w:name w:val="Instructions Char"/>
    <w:link w:val="Instructions"/>
    <w:rsid w:val="00983D11"/>
    <w:rPr>
      <w:rFonts w:ascii="Arial" w:hAnsi="Arial"/>
      <w:sz w:val="22"/>
      <w:szCs w:val="22"/>
      <w:lang w:val="x-none" w:eastAsia="x-none"/>
    </w:rPr>
  </w:style>
  <w:style w:type="paragraph" w:customStyle="1" w:styleId="Headingunnumbered">
    <w:name w:val="Heading unnumbered"/>
    <w:next w:val="BodyText"/>
    <w:link w:val="HeadingunnumberedChar"/>
    <w:rsid w:val="000B5E02"/>
    <w:pPr>
      <w:spacing w:after="60"/>
    </w:pPr>
    <w:rPr>
      <w:rFonts w:ascii="Arial Bold" w:eastAsia="Times New Roman" w:hAnsi="Arial Bold"/>
      <w:b/>
      <w:color w:val="12568B"/>
      <w:sz w:val="22"/>
    </w:rPr>
  </w:style>
  <w:style w:type="character" w:customStyle="1" w:styleId="HeadingunnumberedChar">
    <w:name w:val="Heading unnumbered Char"/>
    <w:link w:val="Headingunnumbered"/>
    <w:rsid w:val="000B5E02"/>
    <w:rPr>
      <w:rFonts w:ascii="Arial Bold" w:eastAsia="Times New Roman" w:hAnsi="Arial Bold"/>
      <w:b/>
      <w:color w:val="12568B"/>
      <w:sz w:val="22"/>
      <w:lang w:val="en-US" w:eastAsia="en-US" w:bidi="ar-SA"/>
    </w:rPr>
  </w:style>
  <w:style w:type="paragraph" w:customStyle="1" w:styleId="TableHeading">
    <w:name w:val="Table Heading"/>
    <w:basedOn w:val="Normal"/>
    <w:next w:val="TableCellText"/>
    <w:rsid w:val="000B5E02"/>
    <w:pPr>
      <w:spacing w:before="40" w:after="40" w:line="240" w:lineRule="auto"/>
      <w:jc w:val="center"/>
    </w:pPr>
    <w:rPr>
      <w:rFonts w:ascii="Arial" w:eastAsia="Times New Roman" w:hAnsi="Arial"/>
      <w:b/>
      <w:sz w:val="20"/>
      <w:szCs w:val="20"/>
    </w:rPr>
  </w:style>
  <w:style w:type="paragraph" w:customStyle="1" w:styleId="TableCellText">
    <w:name w:val="Table Cell Text"/>
    <w:basedOn w:val="Normal"/>
    <w:rsid w:val="000B5E02"/>
    <w:pPr>
      <w:spacing w:before="60" w:after="60" w:line="260" w:lineRule="atLeast"/>
    </w:pPr>
    <w:rPr>
      <w:rFonts w:ascii="Arial" w:eastAsia="Times New Roman" w:hAnsi="Arial"/>
      <w:sz w:val="20"/>
      <w:szCs w:val="20"/>
    </w:rPr>
  </w:style>
  <w:style w:type="paragraph" w:styleId="PlainText">
    <w:name w:val="Plain Text"/>
    <w:basedOn w:val="Normal"/>
    <w:link w:val="PlainTextChar"/>
    <w:uiPriority w:val="99"/>
    <w:semiHidden/>
    <w:unhideWhenUsed/>
    <w:rsid w:val="000B5E02"/>
    <w:pPr>
      <w:spacing w:after="0" w:line="240" w:lineRule="auto"/>
    </w:pPr>
    <w:rPr>
      <w:rFonts w:ascii="Consolas" w:hAnsi="Consolas"/>
      <w:sz w:val="21"/>
      <w:szCs w:val="21"/>
      <w:lang w:val="x-none" w:eastAsia="x-none"/>
    </w:rPr>
  </w:style>
  <w:style w:type="character" w:customStyle="1" w:styleId="PlainTextChar">
    <w:name w:val="Plain Text Char"/>
    <w:link w:val="PlainText"/>
    <w:uiPriority w:val="99"/>
    <w:semiHidden/>
    <w:rsid w:val="000B5E02"/>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0B5E0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B5E02"/>
    <w:rPr>
      <w:rFonts w:ascii="Tahoma" w:eastAsia="Calibri" w:hAnsi="Tahoma" w:cs="Tahoma"/>
      <w:sz w:val="16"/>
      <w:szCs w:val="16"/>
    </w:rPr>
  </w:style>
  <w:style w:type="character" w:styleId="CommentReference">
    <w:name w:val="annotation reference"/>
    <w:uiPriority w:val="99"/>
    <w:semiHidden/>
    <w:unhideWhenUsed/>
    <w:rsid w:val="00A70427"/>
    <w:rPr>
      <w:sz w:val="16"/>
      <w:szCs w:val="16"/>
    </w:rPr>
  </w:style>
  <w:style w:type="paragraph" w:styleId="CommentText">
    <w:name w:val="annotation text"/>
    <w:basedOn w:val="Normal"/>
    <w:link w:val="CommentTextChar"/>
    <w:uiPriority w:val="99"/>
    <w:semiHidden/>
    <w:unhideWhenUsed/>
    <w:rsid w:val="00A70427"/>
    <w:pPr>
      <w:spacing w:line="240" w:lineRule="auto"/>
    </w:pPr>
    <w:rPr>
      <w:sz w:val="20"/>
      <w:szCs w:val="20"/>
      <w:lang w:val="x-none" w:eastAsia="x-none"/>
    </w:rPr>
  </w:style>
  <w:style w:type="character" w:customStyle="1" w:styleId="CommentTextChar">
    <w:name w:val="Comment Text Char"/>
    <w:link w:val="CommentText"/>
    <w:uiPriority w:val="99"/>
    <w:semiHidden/>
    <w:rsid w:val="00A7042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70427"/>
    <w:rPr>
      <w:b/>
      <w:bCs/>
    </w:rPr>
  </w:style>
  <w:style w:type="character" w:customStyle="1" w:styleId="CommentSubjectChar">
    <w:name w:val="Comment Subject Char"/>
    <w:link w:val="CommentSubject"/>
    <w:uiPriority w:val="99"/>
    <w:semiHidden/>
    <w:rsid w:val="00A70427"/>
    <w:rPr>
      <w:rFonts w:ascii="Calibri" w:eastAsia="Calibri" w:hAnsi="Calibri" w:cs="Times New Roman"/>
      <w:b/>
      <w:bCs/>
      <w:sz w:val="20"/>
      <w:szCs w:val="20"/>
    </w:rPr>
  </w:style>
  <w:style w:type="paragraph" w:customStyle="1" w:styleId="BodyRowBullet">
    <w:name w:val="Body Row Bullet"/>
    <w:basedOn w:val="BodyRow"/>
    <w:rsid w:val="006F414F"/>
    <w:pPr>
      <w:numPr>
        <w:numId w:val="35"/>
      </w:numPr>
      <w:tabs>
        <w:tab w:val="left" w:pos="216"/>
      </w:tabs>
    </w:pPr>
  </w:style>
  <w:style w:type="table" w:styleId="TableGrid">
    <w:name w:val="Table Grid"/>
    <w:basedOn w:val="TableNormal"/>
    <w:uiPriority w:val="59"/>
    <w:rsid w:val="00356BF0"/>
    <w:pPr>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52763"/>
    <w:rPr>
      <w:sz w:val="22"/>
      <w:szCs w:val="22"/>
    </w:rPr>
  </w:style>
  <w:style w:type="paragraph" w:customStyle="1" w:styleId="para0">
    <w:name w:val="para0"/>
    <w:basedOn w:val="Normal"/>
    <w:rsid w:val="00121857"/>
    <w:pPr>
      <w:spacing w:before="100" w:beforeAutospacing="1" w:after="100" w:afterAutospacing="1" w:line="240" w:lineRule="auto"/>
    </w:pPr>
    <w:rPr>
      <w:rFonts w:ascii="Times New Roman" w:eastAsia="Times New Roman" w:hAnsi="Times New Roman"/>
      <w:sz w:val="24"/>
      <w:szCs w:val="24"/>
    </w:rPr>
  </w:style>
  <w:style w:type="character" w:customStyle="1" w:styleId="hd-midtopicwht1">
    <w:name w:val="hd-midtopicwht1"/>
    <w:basedOn w:val="DefaultParagraphFont"/>
    <w:rsid w:val="00121857"/>
    <w:rPr>
      <w:b/>
      <w:bCs/>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10396">
      <w:bodyDiv w:val="1"/>
      <w:marLeft w:val="0"/>
      <w:marRight w:val="0"/>
      <w:marTop w:val="0"/>
      <w:marBottom w:val="0"/>
      <w:divBdr>
        <w:top w:val="none" w:sz="0" w:space="0" w:color="auto"/>
        <w:left w:val="none" w:sz="0" w:space="0" w:color="auto"/>
        <w:bottom w:val="none" w:sz="0" w:space="0" w:color="auto"/>
        <w:right w:val="none" w:sz="0" w:space="0" w:color="auto"/>
      </w:divBdr>
    </w:div>
    <w:div w:id="711804853">
      <w:bodyDiv w:val="1"/>
      <w:marLeft w:val="0"/>
      <w:marRight w:val="0"/>
      <w:marTop w:val="0"/>
      <w:marBottom w:val="0"/>
      <w:divBdr>
        <w:top w:val="none" w:sz="0" w:space="0" w:color="auto"/>
        <w:left w:val="none" w:sz="0" w:space="0" w:color="auto"/>
        <w:bottom w:val="none" w:sz="0" w:space="0" w:color="auto"/>
        <w:right w:val="none" w:sz="0" w:space="0" w:color="auto"/>
      </w:divBdr>
    </w:div>
    <w:div w:id="982351232">
      <w:bodyDiv w:val="1"/>
      <w:marLeft w:val="0"/>
      <w:marRight w:val="0"/>
      <w:marTop w:val="0"/>
      <w:marBottom w:val="0"/>
      <w:divBdr>
        <w:top w:val="none" w:sz="0" w:space="0" w:color="auto"/>
        <w:left w:val="none" w:sz="0" w:space="0" w:color="auto"/>
        <w:bottom w:val="none" w:sz="0" w:space="0" w:color="auto"/>
        <w:right w:val="none" w:sz="0" w:space="0" w:color="auto"/>
      </w:divBdr>
    </w:div>
    <w:div w:id="1230381796">
      <w:bodyDiv w:val="1"/>
      <w:marLeft w:val="0"/>
      <w:marRight w:val="0"/>
      <w:marTop w:val="0"/>
      <w:marBottom w:val="0"/>
      <w:divBdr>
        <w:top w:val="none" w:sz="0" w:space="0" w:color="auto"/>
        <w:left w:val="none" w:sz="0" w:space="0" w:color="auto"/>
        <w:bottom w:val="none" w:sz="0" w:space="0" w:color="auto"/>
        <w:right w:val="none" w:sz="0" w:space="0" w:color="auto"/>
      </w:divBdr>
    </w:div>
    <w:div w:id="1266888910">
      <w:bodyDiv w:val="1"/>
      <w:marLeft w:val="0"/>
      <w:marRight w:val="0"/>
      <w:marTop w:val="0"/>
      <w:marBottom w:val="0"/>
      <w:divBdr>
        <w:top w:val="none" w:sz="0" w:space="0" w:color="auto"/>
        <w:left w:val="none" w:sz="0" w:space="0" w:color="auto"/>
        <w:bottom w:val="none" w:sz="0" w:space="0" w:color="auto"/>
        <w:right w:val="none" w:sz="0" w:space="0" w:color="auto"/>
      </w:divBdr>
    </w:div>
    <w:div w:id="13066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fc.usda.gov/" TargetMode="External"/><Relationship Id="rId18" Type="http://schemas.openxmlformats.org/officeDocument/2006/relationships/image" Target="media/image2.emf"/><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package" Target="embeddings/Microsoft_Visio_Drawing1.vsdx"/><Relationship Id="rId7" Type="http://schemas.openxmlformats.org/officeDocument/2006/relationships/settings" Target="settings.xml"/><Relationship Id="rId12" Type="http://schemas.openxmlformats.org/officeDocument/2006/relationships/hyperlink" Target="https://casemanagement-hraccess.tsa.dhs.gov/siteminderagent/forms/login.fcc?TYPE=33554433&amp;REALMOID=06-a71a4bc9-728b-492c-b5e7-bd3791c2f5a0&amp;GUID=&amp;SMAUTHREASON=0&amp;METHOD=GET&amp;SMAGENTNAME=-SM-lzJ1AwKK25b73U37t96IbGWGMS3fYUqxD2MT4h6X%2fydLhy9AVidI5hNu%2fJMLXMRG&amp;" TargetMode="External"/><Relationship Id="rId17" Type="http://schemas.openxmlformats.org/officeDocument/2006/relationships/package" Target="embeddings/Microsoft_Visio_Drawing.vsdx"/><Relationship Id="rId25" Type="http://schemas.openxmlformats.org/officeDocument/2006/relationships/package" Target="embeddings/Microsoft_Visio_Drawing3.vsdx"/><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ip/sites/idl/SOPs%20and%20Process%20Maps/Forms/AllItems.aspx" TargetMode="External"/><Relationship Id="rId24" Type="http://schemas.openxmlformats.org/officeDocument/2006/relationships/image" Target="media/image5.emf"/><Relationship Id="rId5" Type="http://schemas.openxmlformats.org/officeDocument/2006/relationships/numbering" Target="numbering.xml"/><Relationship Id="rId15" Type="http://schemas.openxmlformats.org/officeDocument/2006/relationships/hyperlink" Target="https://www.nfc.usda.gov/" TargetMode="External"/><Relationship Id="rId23" Type="http://schemas.openxmlformats.org/officeDocument/2006/relationships/package" Target="embeddings/Microsoft_Visio_Drawing2.vsdx"/><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oleObject" Target="embeddings/Microsoft_Visio_2003-2010_Drawing.vsd"/><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fc.usda.gov/" TargetMode="External"/><Relationship Id="rId22" Type="http://schemas.openxmlformats.org/officeDocument/2006/relationships/image" Target="media/image4.emf"/><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CE76179C43974E81098E43C177B948" ma:contentTypeVersion="14" ma:contentTypeDescription="Create a new document." ma:contentTypeScope="" ma:versionID="c74c7f185fede475f19f382508cd4ff8">
  <xsd:schema xmlns:xsd="http://www.w3.org/2001/XMLSchema" xmlns:xs="http://www.w3.org/2001/XMLSchema" xmlns:p="http://schemas.microsoft.com/office/2006/metadata/properties" xmlns:ns2="bc726eec-8ee5-417c-9ade-086ae0073b1b" xmlns:ns3="368987a2-43a2-4a9b-8b8c-9d05f608e4ad" targetNamespace="http://schemas.microsoft.com/office/2006/metadata/properties" ma:root="true" ma:fieldsID="b86048fae68cc52b417e586a3318ef1c" ns2:_="" ns3:_="">
    <xsd:import namespace="bc726eec-8ee5-417c-9ade-086ae0073b1b"/>
    <xsd:import namespace="368987a2-43a2-4a9b-8b8c-9d05f608e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26eec-8ee5-417c-9ade-086ae0073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8987a2-43a2-4a9b-8b8c-9d05f608e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c726eec-8ee5-417c-9ade-086ae0073b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D3A42F-2568-43F7-BFCE-9C83DD90A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26eec-8ee5-417c-9ade-086ae0073b1b"/>
    <ds:schemaRef ds:uri="368987a2-43a2-4a9b-8b8c-9d05f608e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C5E98F-5979-4B27-AE79-E6CFEAE8D375}">
  <ds:schemaRefs>
    <ds:schemaRef ds:uri="http://schemas.microsoft.com/sharepoint/v3/contenttype/forms"/>
  </ds:schemaRefs>
</ds:datastoreItem>
</file>

<file path=customXml/itemProps3.xml><?xml version="1.0" encoding="utf-8"?>
<ds:datastoreItem xmlns:ds="http://schemas.openxmlformats.org/officeDocument/2006/customXml" ds:itemID="{3ED013FF-EBCC-45A3-A651-3D1218F24607}">
  <ds:schemaRefs>
    <ds:schemaRef ds:uri="http://schemas.openxmlformats.org/officeDocument/2006/bibliography"/>
  </ds:schemaRefs>
</ds:datastoreItem>
</file>

<file path=customXml/itemProps4.xml><?xml version="1.0" encoding="utf-8"?>
<ds:datastoreItem xmlns:ds="http://schemas.openxmlformats.org/officeDocument/2006/customXml" ds:itemID="{B2AC39AA-4218-4C7E-9C05-D987F2042684}">
  <ds:schemaRefs>
    <ds:schemaRef ds:uri="http://schemas.microsoft.com/office/2006/metadata/properties"/>
    <ds:schemaRef ds:uri="http://schemas.microsoft.com/office/infopath/2007/PartnerControls"/>
    <ds:schemaRef ds:uri="bc726eec-8ee5-417c-9ade-086ae0073b1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7332</Words>
  <Characters>41793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49027</CharactersWithSpaces>
  <SharedDoc>false</SharedDoc>
  <HLinks>
    <vt:vector size="168" baseType="variant">
      <vt:variant>
        <vt:i4>196637</vt:i4>
      </vt:variant>
      <vt:variant>
        <vt:i4>153</vt:i4>
      </vt:variant>
      <vt:variant>
        <vt:i4>0</vt:i4>
      </vt:variant>
      <vt:variant>
        <vt:i4>5</vt:i4>
      </vt:variant>
      <vt:variant>
        <vt:lpwstr>https://www.nfc.usda.gov/</vt:lpwstr>
      </vt:variant>
      <vt:variant>
        <vt:lpwstr/>
      </vt:variant>
      <vt:variant>
        <vt:i4>196637</vt:i4>
      </vt:variant>
      <vt:variant>
        <vt:i4>150</vt:i4>
      </vt:variant>
      <vt:variant>
        <vt:i4>0</vt:i4>
      </vt:variant>
      <vt:variant>
        <vt:i4>5</vt:i4>
      </vt:variant>
      <vt:variant>
        <vt:lpwstr>https://www.nfc.usda.gov/</vt:lpwstr>
      </vt:variant>
      <vt:variant>
        <vt:lpwstr/>
      </vt:variant>
      <vt:variant>
        <vt:i4>196637</vt:i4>
      </vt:variant>
      <vt:variant>
        <vt:i4>147</vt:i4>
      </vt:variant>
      <vt:variant>
        <vt:i4>0</vt:i4>
      </vt:variant>
      <vt:variant>
        <vt:i4>5</vt:i4>
      </vt:variant>
      <vt:variant>
        <vt:lpwstr>https://www.nfc.usda.gov/</vt:lpwstr>
      </vt:variant>
      <vt:variant>
        <vt:lpwstr/>
      </vt:variant>
      <vt:variant>
        <vt:i4>7143476</vt:i4>
      </vt:variant>
      <vt:variant>
        <vt:i4>144</vt:i4>
      </vt:variant>
      <vt:variant>
        <vt:i4>0</vt:i4>
      </vt:variant>
      <vt:variant>
        <vt:i4>5</vt:i4>
      </vt:variant>
      <vt:variant>
        <vt:lpwstr>https://casemanagement-hraccess.tsa.dhs.gov/siteminderagent/forms/login.fcc?TYPE=33554433&amp;REALMOID=06-a71a4bc9-728b-492c-b5e7-bd3791c2f5a0&amp;GUID=&amp;SMAUTHREASON=0&amp;METHOD=GET&amp;SMAGENTNAME=-SM-lzJ1AwKK25b73U37t96IbGWGMS3fYUqxD2MT4h6X%2fydLhy9AVidI5hNu%2fJMLXMRG&amp;</vt:lpwstr>
      </vt:variant>
      <vt:variant>
        <vt:lpwstr/>
      </vt:variant>
      <vt:variant>
        <vt:i4>8061035</vt:i4>
      </vt:variant>
      <vt:variant>
        <vt:i4>141</vt:i4>
      </vt:variant>
      <vt:variant>
        <vt:i4>0</vt:i4>
      </vt:variant>
      <vt:variant>
        <vt:i4>5</vt:i4>
      </vt:variant>
      <vt:variant>
        <vt:lpwstr>http://spip/sites/idl/SOPs and Process Maps/Forms/AllItems.aspx</vt:lpwstr>
      </vt:variant>
      <vt:variant>
        <vt:lpwstr/>
      </vt:variant>
      <vt:variant>
        <vt:i4>1572920</vt:i4>
      </vt:variant>
      <vt:variant>
        <vt:i4>134</vt:i4>
      </vt:variant>
      <vt:variant>
        <vt:i4>0</vt:i4>
      </vt:variant>
      <vt:variant>
        <vt:i4>5</vt:i4>
      </vt:variant>
      <vt:variant>
        <vt:lpwstr/>
      </vt:variant>
      <vt:variant>
        <vt:lpwstr>_Toc398223174</vt:lpwstr>
      </vt:variant>
      <vt:variant>
        <vt:i4>1572920</vt:i4>
      </vt:variant>
      <vt:variant>
        <vt:i4>128</vt:i4>
      </vt:variant>
      <vt:variant>
        <vt:i4>0</vt:i4>
      </vt:variant>
      <vt:variant>
        <vt:i4>5</vt:i4>
      </vt:variant>
      <vt:variant>
        <vt:lpwstr/>
      </vt:variant>
      <vt:variant>
        <vt:lpwstr>_Toc398223173</vt:lpwstr>
      </vt:variant>
      <vt:variant>
        <vt:i4>1572920</vt:i4>
      </vt:variant>
      <vt:variant>
        <vt:i4>122</vt:i4>
      </vt:variant>
      <vt:variant>
        <vt:i4>0</vt:i4>
      </vt:variant>
      <vt:variant>
        <vt:i4>5</vt:i4>
      </vt:variant>
      <vt:variant>
        <vt:lpwstr/>
      </vt:variant>
      <vt:variant>
        <vt:lpwstr>_Toc398223172</vt:lpwstr>
      </vt:variant>
      <vt:variant>
        <vt:i4>1572920</vt:i4>
      </vt:variant>
      <vt:variant>
        <vt:i4>116</vt:i4>
      </vt:variant>
      <vt:variant>
        <vt:i4>0</vt:i4>
      </vt:variant>
      <vt:variant>
        <vt:i4>5</vt:i4>
      </vt:variant>
      <vt:variant>
        <vt:lpwstr/>
      </vt:variant>
      <vt:variant>
        <vt:lpwstr>_Toc398223171</vt:lpwstr>
      </vt:variant>
      <vt:variant>
        <vt:i4>1572920</vt:i4>
      </vt:variant>
      <vt:variant>
        <vt:i4>110</vt:i4>
      </vt:variant>
      <vt:variant>
        <vt:i4>0</vt:i4>
      </vt:variant>
      <vt:variant>
        <vt:i4>5</vt:i4>
      </vt:variant>
      <vt:variant>
        <vt:lpwstr/>
      </vt:variant>
      <vt:variant>
        <vt:lpwstr>_Toc398223170</vt:lpwstr>
      </vt:variant>
      <vt:variant>
        <vt:i4>1638456</vt:i4>
      </vt:variant>
      <vt:variant>
        <vt:i4>104</vt:i4>
      </vt:variant>
      <vt:variant>
        <vt:i4>0</vt:i4>
      </vt:variant>
      <vt:variant>
        <vt:i4>5</vt:i4>
      </vt:variant>
      <vt:variant>
        <vt:lpwstr/>
      </vt:variant>
      <vt:variant>
        <vt:lpwstr>_Toc398223169</vt:lpwstr>
      </vt:variant>
      <vt:variant>
        <vt:i4>1638456</vt:i4>
      </vt:variant>
      <vt:variant>
        <vt:i4>98</vt:i4>
      </vt:variant>
      <vt:variant>
        <vt:i4>0</vt:i4>
      </vt:variant>
      <vt:variant>
        <vt:i4>5</vt:i4>
      </vt:variant>
      <vt:variant>
        <vt:lpwstr/>
      </vt:variant>
      <vt:variant>
        <vt:lpwstr>_Toc398223168</vt:lpwstr>
      </vt:variant>
      <vt:variant>
        <vt:i4>1638456</vt:i4>
      </vt:variant>
      <vt:variant>
        <vt:i4>92</vt:i4>
      </vt:variant>
      <vt:variant>
        <vt:i4>0</vt:i4>
      </vt:variant>
      <vt:variant>
        <vt:i4>5</vt:i4>
      </vt:variant>
      <vt:variant>
        <vt:lpwstr/>
      </vt:variant>
      <vt:variant>
        <vt:lpwstr>_Toc398223167</vt:lpwstr>
      </vt:variant>
      <vt:variant>
        <vt:i4>1638456</vt:i4>
      </vt:variant>
      <vt:variant>
        <vt:i4>86</vt:i4>
      </vt:variant>
      <vt:variant>
        <vt:i4>0</vt:i4>
      </vt:variant>
      <vt:variant>
        <vt:i4>5</vt:i4>
      </vt:variant>
      <vt:variant>
        <vt:lpwstr/>
      </vt:variant>
      <vt:variant>
        <vt:lpwstr>_Toc398223166</vt:lpwstr>
      </vt:variant>
      <vt:variant>
        <vt:i4>1638456</vt:i4>
      </vt:variant>
      <vt:variant>
        <vt:i4>80</vt:i4>
      </vt:variant>
      <vt:variant>
        <vt:i4>0</vt:i4>
      </vt:variant>
      <vt:variant>
        <vt:i4>5</vt:i4>
      </vt:variant>
      <vt:variant>
        <vt:lpwstr/>
      </vt:variant>
      <vt:variant>
        <vt:lpwstr>_Toc398223165</vt:lpwstr>
      </vt:variant>
      <vt:variant>
        <vt:i4>1638456</vt:i4>
      </vt:variant>
      <vt:variant>
        <vt:i4>74</vt:i4>
      </vt:variant>
      <vt:variant>
        <vt:i4>0</vt:i4>
      </vt:variant>
      <vt:variant>
        <vt:i4>5</vt:i4>
      </vt:variant>
      <vt:variant>
        <vt:lpwstr/>
      </vt:variant>
      <vt:variant>
        <vt:lpwstr>_Toc398223164</vt:lpwstr>
      </vt:variant>
      <vt:variant>
        <vt:i4>1638456</vt:i4>
      </vt:variant>
      <vt:variant>
        <vt:i4>68</vt:i4>
      </vt:variant>
      <vt:variant>
        <vt:i4>0</vt:i4>
      </vt:variant>
      <vt:variant>
        <vt:i4>5</vt:i4>
      </vt:variant>
      <vt:variant>
        <vt:lpwstr/>
      </vt:variant>
      <vt:variant>
        <vt:lpwstr>_Toc398223163</vt:lpwstr>
      </vt:variant>
      <vt:variant>
        <vt:i4>1638456</vt:i4>
      </vt:variant>
      <vt:variant>
        <vt:i4>62</vt:i4>
      </vt:variant>
      <vt:variant>
        <vt:i4>0</vt:i4>
      </vt:variant>
      <vt:variant>
        <vt:i4>5</vt:i4>
      </vt:variant>
      <vt:variant>
        <vt:lpwstr/>
      </vt:variant>
      <vt:variant>
        <vt:lpwstr>_Toc398223162</vt:lpwstr>
      </vt:variant>
      <vt:variant>
        <vt:i4>1638456</vt:i4>
      </vt:variant>
      <vt:variant>
        <vt:i4>56</vt:i4>
      </vt:variant>
      <vt:variant>
        <vt:i4>0</vt:i4>
      </vt:variant>
      <vt:variant>
        <vt:i4>5</vt:i4>
      </vt:variant>
      <vt:variant>
        <vt:lpwstr/>
      </vt:variant>
      <vt:variant>
        <vt:lpwstr>_Toc398223161</vt:lpwstr>
      </vt:variant>
      <vt:variant>
        <vt:i4>1638456</vt:i4>
      </vt:variant>
      <vt:variant>
        <vt:i4>50</vt:i4>
      </vt:variant>
      <vt:variant>
        <vt:i4>0</vt:i4>
      </vt:variant>
      <vt:variant>
        <vt:i4>5</vt:i4>
      </vt:variant>
      <vt:variant>
        <vt:lpwstr/>
      </vt:variant>
      <vt:variant>
        <vt:lpwstr>_Toc398223160</vt:lpwstr>
      </vt:variant>
      <vt:variant>
        <vt:i4>1703992</vt:i4>
      </vt:variant>
      <vt:variant>
        <vt:i4>44</vt:i4>
      </vt:variant>
      <vt:variant>
        <vt:i4>0</vt:i4>
      </vt:variant>
      <vt:variant>
        <vt:i4>5</vt:i4>
      </vt:variant>
      <vt:variant>
        <vt:lpwstr/>
      </vt:variant>
      <vt:variant>
        <vt:lpwstr>_Toc398223159</vt:lpwstr>
      </vt:variant>
      <vt:variant>
        <vt:i4>1703992</vt:i4>
      </vt:variant>
      <vt:variant>
        <vt:i4>38</vt:i4>
      </vt:variant>
      <vt:variant>
        <vt:i4>0</vt:i4>
      </vt:variant>
      <vt:variant>
        <vt:i4>5</vt:i4>
      </vt:variant>
      <vt:variant>
        <vt:lpwstr/>
      </vt:variant>
      <vt:variant>
        <vt:lpwstr>_Toc398223158</vt:lpwstr>
      </vt:variant>
      <vt:variant>
        <vt:i4>1703992</vt:i4>
      </vt:variant>
      <vt:variant>
        <vt:i4>32</vt:i4>
      </vt:variant>
      <vt:variant>
        <vt:i4>0</vt:i4>
      </vt:variant>
      <vt:variant>
        <vt:i4>5</vt:i4>
      </vt:variant>
      <vt:variant>
        <vt:lpwstr/>
      </vt:variant>
      <vt:variant>
        <vt:lpwstr>_Toc398223157</vt:lpwstr>
      </vt:variant>
      <vt:variant>
        <vt:i4>1703992</vt:i4>
      </vt:variant>
      <vt:variant>
        <vt:i4>26</vt:i4>
      </vt:variant>
      <vt:variant>
        <vt:i4>0</vt:i4>
      </vt:variant>
      <vt:variant>
        <vt:i4>5</vt:i4>
      </vt:variant>
      <vt:variant>
        <vt:lpwstr/>
      </vt:variant>
      <vt:variant>
        <vt:lpwstr>_Toc398223156</vt:lpwstr>
      </vt:variant>
      <vt:variant>
        <vt:i4>1703992</vt:i4>
      </vt:variant>
      <vt:variant>
        <vt:i4>20</vt:i4>
      </vt:variant>
      <vt:variant>
        <vt:i4>0</vt:i4>
      </vt:variant>
      <vt:variant>
        <vt:i4>5</vt:i4>
      </vt:variant>
      <vt:variant>
        <vt:lpwstr/>
      </vt:variant>
      <vt:variant>
        <vt:lpwstr>_Toc398223155</vt:lpwstr>
      </vt:variant>
      <vt:variant>
        <vt:i4>1703992</vt:i4>
      </vt:variant>
      <vt:variant>
        <vt:i4>14</vt:i4>
      </vt:variant>
      <vt:variant>
        <vt:i4>0</vt:i4>
      </vt:variant>
      <vt:variant>
        <vt:i4>5</vt:i4>
      </vt:variant>
      <vt:variant>
        <vt:lpwstr/>
      </vt:variant>
      <vt:variant>
        <vt:lpwstr>_Toc398223154</vt:lpwstr>
      </vt:variant>
      <vt:variant>
        <vt:i4>1703992</vt:i4>
      </vt:variant>
      <vt:variant>
        <vt:i4>8</vt:i4>
      </vt:variant>
      <vt:variant>
        <vt:i4>0</vt:i4>
      </vt:variant>
      <vt:variant>
        <vt:i4>5</vt:i4>
      </vt:variant>
      <vt:variant>
        <vt:lpwstr/>
      </vt:variant>
      <vt:variant>
        <vt:lpwstr>_Toc398223153</vt:lpwstr>
      </vt:variant>
      <vt:variant>
        <vt:i4>1703992</vt:i4>
      </vt:variant>
      <vt:variant>
        <vt:i4>2</vt:i4>
      </vt:variant>
      <vt:variant>
        <vt:i4>0</vt:i4>
      </vt:variant>
      <vt:variant>
        <vt:i4>5</vt:i4>
      </vt:variant>
      <vt:variant>
        <vt:lpwstr/>
      </vt:variant>
      <vt:variant>
        <vt:lpwstr>_Toc398223152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Hampton</dc:creator>
  <cp:keywords/>
  <dc:description/>
  <cp:lastModifiedBy>Wilson, Alyse</cp:lastModifiedBy>
  <cp:revision>3</cp:revision>
  <cp:lastPrinted>2014-10-08T16:57:00Z</cp:lastPrinted>
  <dcterms:created xsi:type="dcterms:W3CDTF">2021-03-18T18:45:00Z</dcterms:created>
  <dcterms:modified xsi:type="dcterms:W3CDTF">2022-09-07T17:35:00Z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0x010100FDCE76179C43974E81098E43C177B948</vt:lpwstr>
  </property>
  <property fmtid="{D5CDD505-2E9C-101B-9397-08002B2CF9AE}" pid="4" name="LM SIP Document Sensitivity">
    <vt:lpwstr/>
  </property>
  <property fmtid="{D5CDD505-2E9C-101B-9397-08002B2CF9AE}" pid="5" name="Document Author">
    <vt:lpwstr>ACCT04\russelc3</vt:lpwstr>
  </property>
  <property fmtid="{D5CDD505-2E9C-101B-9397-08002B2CF9AE}" pid="6" name="Document Sensitivity">
    <vt:lpwstr>1</vt:lpwstr>
  </property>
  <property fmtid="{D5CDD505-2E9C-101B-9397-08002B2CF9AE}" pid="7" name="ThirdParty">
    <vt:lpwstr/>
  </property>
  <property fmtid="{D5CDD505-2E9C-101B-9397-08002B2CF9AE}" pid="8" name="OCI Restriction">
    <vt:bool>false</vt:bool>
  </property>
  <property fmtid="{D5CDD505-2E9C-101B-9397-08002B2CF9AE}" pid="9" name="OCI Additional Info">
    <vt:lpwstr/>
  </property>
  <property fmtid="{D5CDD505-2E9C-101B-9397-08002B2CF9AE}" pid="10" name="Allow Header Overwrite">
    <vt:bool>false</vt:bool>
  </property>
  <property fmtid="{D5CDD505-2E9C-101B-9397-08002B2CF9AE}" pid="11" name="Allow Footer Overwrite">
    <vt:bool>false</vt:bool>
  </property>
  <property fmtid="{D5CDD505-2E9C-101B-9397-08002B2CF9AE}" pid="12" name="Multiple Selected">
    <vt:lpwstr>-1</vt:lpwstr>
  </property>
  <property fmtid="{D5CDD505-2E9C-101B-9397-08002B2CF9AE}" pid="13" name="SIPLongWording">
    <vt:lpwstr/>
  </property>
  <property fmtid="{D5CDD505-2E9C-101B-9397-08002B2CF9AE}" pid="14" name="checkedProgramsCount">
    <vt:i4>0</vt:i4>
  </property>
  <property fmtid="{D5CDD505-2E9C-101B-9397-08002B2CF9AE}" pid="15" name="ExpCountry">
    <vt:lpwstr/>
  </property>
  <property fmtid="{D5CDD505-2E9C-101B-9397-08002B2CF9AE}" pid="16" name="MSIP_Label_ea60d57e-af5b-4752-ac57-3e4f28ca11dc_Enabled">
    <vt:lpwstr>true</vt:lpwstr>
  </property>
  <property fmtid="{D5CDD505-2E9C-101B-9397-08002B2CF9AE}" pid="17" name="MSIP_Label_ea60d57e-af5b-4752-ac57-3e4f28ca11dc_SetDate">
    <vt:lpwstr>2022-09-07T17:35:37Z</vt:lpwstr>
  </property>
  <property fmtid="{D5CDD505-2E9C-101B-9397-08002B2CF9AE}" pid="18" name="MSIP_Label_ea60d57e-af5b-4752-ac57-3e4f28ca11dc_Method">
    <vt:lpwstr>Standard</vt:lpwstr>
  </property>
  <property fmtid="{D5CDD505-2E9C-101B-9397-08002B2CF9AE}" pid="19" name="MSIP_Label_ea60d57e-af5b-4752-ac57-3e4f28ca11dc_Name">
    <vt:lpwstr>ea60d57e-af5b-4752-ac57-3e4f28ca11dc</vt:lpwstr>
  </property>
  <property fmtid="{D5CDD505-2E9C-101B-9397-08002B2CF9AE}" pid="20" name="MSIP_Label_ea60d57e-af5b-4752-ac57-3e4f28ca11dc_SiteId">
    <vt:lpwstr>36da45f1-dd2c-4d1f-af13-5abe46b99921</vt:lpwstr>
  </property>
  <property fmtid="{D5CDD505-2E9C-101B-9397-08002B2CF9AE}" pid="21" name="MSIP_Label_ea60d57e-af5b-4752-ac57-3e4f28ca11dc_ActionId">
    <vt:lpwstr>d3431687-d826-41c1-ad5e-7791121e35cc</vt:lpwstr>
  </property>
  <property fmtid="{D5CDD505-2E9C-101B-9397-08002B2CF9AE}" pid="22" name="MSIP_Label_ea60d57e-af5b-4752-ac57-3e4f28ca11dc_ContentBits">
    <vt:lpwstr>0</vt:lpwstr>
  </property>
  <property fmtid="{D5CDD505-2E9C-101B-9397-08002B2CF9AE}" pid="23" name="MediaServiceImageTags">
    <vt:lpwstr/>
  </property>
</Properties>
</file>