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354BF0"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1pt;height:69.2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7777777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1BA84071"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BE5CFE" w:rsidRPr="00BE5CFE">
        <w:rPr>
          <w:rFonts w:ascii="楷体_GB2312" w:eastAsia="楷体_GB2312"/>
          <w:sz w:val="44"/>
          <w:u w:val="single"/>
        </w:rPr>
        <w:t xml:space="preserve"> </w:t>
      </w:r>
      <w:r w:rsidR="00BE5CFE">
        <w:rPr>
          <w:rFonts w:ascii="楷体_GB2312" w:eastAsia="楷体_GB2312"/>
          <w:sz w:val="44"/>
          <w:u w:val="single"/>
        </w:rPr>
        <w:t xml:space="preserve">  </w:t>
      </w:r>
      <w:r w:rsidR="00BE5CFE" w:rsidRPr="00BE5CFE">
        <w:rPr>
          <w:rFonts w:eastAsia="楷体_GB2312"/>
          <w:sz w:val="44"/>
          <w:u w:val="single"/>
        </w:rPr>
        <w:t xml:space="preserve">Latency </w:t>
      </w:r>
      <w:r w:rsidR="00BE5CFE">
        <w:rPr>
          <w:rFonts w:eastAsia="楷体_GB2312"/>
          <w:sz w:val="44"/>
          <w:u w:val="single"/>
        </w:rPr>
        <w:t xml:space="preserve">Impact of Docker     </w:t>
      </w:r>
      <w:r w:rsidR="00BE5CFE" w:rsidRPr="00BE5CFE">
        <w:rPr>
          <w:rFonts w:eastAsia="楷体_GB2312"/>
          <w:sz w:val="44"/>
          <w:u w:val="single"/>
        </w:rPr>
        <w:t>Containers: A Closer Look</w:t>
      </w:r>
      <w:r w:rsidR="00BE5CFE">
        <w:rPr>
          <w:rFonts w:eastAsia="楷体_GB2312"/>
          <w:sz w:val="44"/>
          <w:u w:val="single"/>
        </w:rPr>
        <w:t xml:space="preserve">  </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5C74F556" w:rsidR="00133D75" w:rsidRDefault="00133D75" w:rsidP="007A335C">
      <w:pPr>
        <w:tabs>
          <w:tab w:val="left" w:pos="2550"/>
        </w:tabs>
        <w:jc w:val="center"/>
        <w:rPr>
          <w:rFonts w:eastAsia="黑体"/>
          <w:b/>
          <w:bCs/>
          <w:sz w:val="32"/>
        </w:rPr>
      </w:pPr>
      <w:r>
        <w:rPr>
          <w:rFonts w:eastAsia="黑体" w:hint="eastAsia"/>
          <w:b/>
          <w:bCs/>
          <w:sz w:val="32"/>
        </w:rPr>
        <w:t>二甲醚清洁燃料均质压燃燃烧数值模拟研究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5202324E" w14:textId="77777777" w:rsidR="00133D75" w:rsidRDefault="00133D75" w:rsidP="00D50452">
      <w:pPr>
        <w:pStyle w:val="120"/>
        <w:ind w:firstLine="420"/>
        <w:rPr>
          <w:bCs/>
        </w:rPr>
      </w:pPr>
      <w:r>
        <w:rPr>
          <w:rFonts w:hint="eastAsia"/>
        </w:rPr>
        <w:t>均质充量压缩着火</w:t>
      </w:r>
      <w:r>
        <w:t>（</w:t>
      </w:r>
      <w:r>
        <w:t>HCCI</w:t>
      </w:r>
      <w:r>
        <w:t>）</w:t>
      </w:r>
      <w:r>
        <w:rPr>
          <w:rFonts w:hint="eastAsia"/>
        </w:rPr>
        <w:t>燃烧，作为一种能有效实现高效低污染的燃烧方式，能够使发动机同时保持较高的燃油经济性和动力性能，而且能有效降低发动机的</w:t>
      </w:r>
      <w:r>
        <w:t>NO</w:t>
      </w:r>
      <w:r>
        <w:rPr>
          <w:vertAlign w:val="subscript"/>
        </w:rPr>
        <w:t>x</w:t>
      </w:r>
      <w:r>
        <w:rPr>
          <w:rFonts w:hint="eastAsia"/>
        </w:rPr>
        <w:t>和碳烟排放。此外</w:t>
      </w:r>
      <w:r>
        <w:t>HCCI</w:t>
      </w:r>
      <w:r>
        <w:rPr>
          <w:rFonts w:hint="eastAsia"/>
        </w:rPr>
        <w:t>燃烧的一个显著特点是燃料的着火时刻和燃烧过程主要受化学动力学控制，基于这个特点，发动机结构参数和工况的改变将显著地影响着</w:t>
      </w:r>
      <w:r>
        <w:t>HCCI</w:t>
      </w:r>
      <w:r>
        <w:rPr>
          <w:rFonts w:hint="eastAsia"/>
        </w:rPr>
        <w:t>发动机的着火和燃烧过程。本文以新型发动机代用燃料二甲醚</w:t>
      </w:r>
      <w:r>
        <w:t>（</w:t>
      </w:r>
      <w:r>
        <w:t>DME</w:t>
      </w:r>
      <w:r>
        <w:t>）</w:t>
      </w:r>
      <w:r>
        <w:rPr>
          <w:rFonts w:hint="eastAsia"/>
        </w:rPr>
        <w:t>为例，对</w:t>
      </w:r>
      <w:r>
        <w:t>HCCI</w:t>
      </w:r>
      <w:r>
        <w:rPr>
          <w:rFonts w:hint="eastAsia"/>
        </w:rPr>
        <w:t>发动机燃用</w:t>
      </w:r>
      <w:r>
        <w:t>DME</w:t>
      </w:r>
      <w:r>
        <w:rPr>
          <w:rFonts w:hint="eastAsia"/>
        </w:rPr>
        <w:t>的着火和燃烧过程进行了研究。研究采用由美国</w:t>
      </w:r>
      <w:r>
        <w:t>Lawrence Livermore</w:t>
      </w:r>
      <w:r>
        <w:rPr>
          <w:rFonts w:hint="eastAsia"/>
        </w:rPr>
        <w:t>国家实验室提出的</w:t>
      </w:r>
      <w:r>
        <w:t>DME</w:t>
      </w:r>
      <w:r>
        <w:rPr>
          <w:rFonts w:hint="eastAsia"/>
        </w:rPr>
        <w:t>详细化学动力学反应机理及其开发的</w:t>
      </w:r>
      <w:r>
        <w:rPr>
          <w:rFonts w:hint="eastAsia"/>
        </w:rPr>
        <w:t>HCT</w:t>
      </w:r>
      <w:r>
        <w:rPr>
          <w:rFonts w:hint="eastAsia"/>
        </w:rPr>
        <w:t>化学动力学程序，且</w:t>
      </w:r>
      <w:r>
        <w:t>DME</w:t>
      </w:r>
      <w:r>
        <w:rPr>
          <w:rFonts w:hint="eastAsia"/>
        </w:rPr>
        <w:t>的详细氧化机理包括</w:t>
      </w:r>
      <w:r>
        <w:rPr>
          <w:rFonts w:hint="eastAsia"/>
        </w:rPr>
        <w:t>3</w:t>
      </w:r>
      <w:r>
        <w:t>99</w:t>
      </w:r>
      <w:r>
        <w:rPr>
          <w:rFonts w:hint="eastAsia"/>
        </w:rPr>
        <w:t>个基元反应，涉及</w:t>
      </w:r>
      <w:r>
        <w:rPr>
          <w:rFonts w:hint="eastAsia"/>
        </w:rPr>
        <w:t>7</w:t>
      </w:r>
      <w:r>
        <w:t>9</w:t>
      </w:r>
      <w:r>
        <w:rPr>
          <w:rFonts w:hint="eastAsia"/>
        </w:rPr>
        <w:t>个组分。为考虑壁面传热的影响，在</w:t>
      </w:r>
      <w:r>
        <w:t>HCT</w:t>
      </w:r>
      <w:r>
        <w:rPr>
          <w:rFonts w:hint="eastAsia"/>
        </w:rPr>
        <w:t>程序中增加了壁面传热子模型。采用该方法研究了压缩比、燃空当量比、进气充量加热、发动机转速、</w:t>
      </w:r>
      <w:r>
        <w:t>EGR</w:t>
      </w:r>
      <w:r>
        <w:rPr>
          <w:rFonts w:hint="eastAsia"/>
        </w:rPr>
        <w:t>和燃料添加剂等因素对</w:t>
      </w:r>
      <w:r>
        <w:t>HCCI</w:t>
      </w:r>
      <w:r>
        <w:rPr>
          <w:rFonts w:hint="eastAsia"/>
        </w:rPr>
        <w:t>着火和燃烧的影响。结果表明，</w:t>
      </w:r>
      <w:r>
        <w:t>DME</w:t>
      </w:r>
      <w:r>
        <w:rPr>
          <w:rFonts w:hint="eastAsia"/>
        </w:rPr>
        <w:t>的</w:t>
      </w:r>
      <w:r>
        <w:t>HCCI</w:t>
      </w:r>
      <w:r>
        <w:rPr>
          <w:rFonts w:hint="eastAsia"/>
        </w:rPr>
        <w:t>燃烧过程有明显的低温反应放热和高温反应放热两阶段；增大压缩比、燃空当量比、提高进气充量温度、添加</w:t>
      </w:r>
      <w:r>
        <w:t>H</w:t>
      </w:r>
      <w:r>
        <w:rPr>
          <w:vertAlign w:val="subscript"/>
        </w:rPr>
        <w:t>2</w:t>
      </w:r>
      <w:r>
        <w:t>O</w:t>
      </w:r>
      <w:r>
        <w:rPr>
          <w:vertAlign w:val="subscript"/>
        </w:rPr>
        <w:t>2</w:t>
      </w:r>
      <w:r>
        <w:rPr>
          <w:rFonts w:hint="eastAsia"/>
        </w:rPr>
        <w:t>、</w:t>
      </w:r>
      <w:r>
        <w:t>H</w:t>
      </w:r>
      <w:r>
        <w:rPr>
          <w:vertAlign w:val="subscript"/>
        </w:rPr>
        <w:t>2</w:t>
      </w:r>
      <w:r>
        <w:rPr>
          <w:rFonts w:hint="eastAsia"/>
        </w:rPr>
        <w:t>、</w:t>
      </w:r>
      <w:r>
        <w:t>CO</w:t>
      </w:r>
      <w:r>
        <w:rPr>
          <w:rFonts w:hint="eastAsia"/>
        </w:rPr>
        <w:t>使着火提前；提高发动机转速、采用冷却</w:t>
      </w:r>
      <w:r>
        <w:t>EGR</w:t>
      </w:r>
      <w:r>
        <w:rPr>
          <w:rFonts w:hint="eastAsia"/>
        </w:rPr>
        <w:t>、添加</w:t>
      </w:r>
      <w:r>
        <w:t>CH</w:t>
      </w:r>
      <w:r>
        <w:rPr>
          <w:vertAlign w:val="subscript"/>
        </w:rPr>
        <w:t>4</w:t>
      </w:r>
      <w:r>
        <w:rPr>
          <w:rFonts w:hint="eastAsia"/>
        </w:rPr>
        <w:t>、</w:t>
      </w:r>
      <w:r>
        <w:t>CH</w:t>
      </w:r>
      <w:r>
        <w:rPr>
          <w:vertAlign w:val="subscript"/>
        </w:rPr>
        <w:t>3</w:t>
      </w:r>
      <w:r>
        <w:t>OH</w:t>
      </w:r>
      <w:r>
        <w:rPr>
          <w:rFonts w:hint="eastAsia"/>
        </w:rPr>
        <w:t>使着火滞后。</w:t>
      </w:r>
    </w:p>
    <w:p w14:paraId="3950B992" w14:textId="0838247F" w:rsidR="00133D75" w:rsidRDefault="00133D75" w:rsidP="00133D75">
      <w:pPr>
        <w:tabs>
          <w:tab w:val="left" w:pos="2550"/>
        </w:tabs>
        <w:ind w:firstLine="540"/>
        <w:rPr>
          <w:rFonts w:ascii="宋体" w:hAnsi="宋体"/>
          <w:bCs/>
          <w:sz w:val="32"/>
          <w:szCs w:val="32"/>
        </w:rPr>
      </w:pPr>
    </w:p>
    <w:p w14:paraId="68EBEAB5" w14:textId="77777777"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Pr>
          <w:rFonts w:hint="eastAsia"/>
        </w:rPr>
        <w:t>均质充量压缩着火，化学动力学，数值模拟，二甲醚，EGR</w:t>
      </w:r>
      <w:r>
        <w:rPr>
          <w:rFonts w:ascii="黑体" w:eastAsia="黑体" w:hAnsi="宋体" w:hint="eastAsia"/>
          <w:bCs/>
          <w:szCs w:val="28"/>
        </w:rPr>
        <w:t xml:space="preserve"> </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Default="0037274B">
      <w:pPr>
        <w:tabs>
          <w:tab w:val="left" w:pos="2550"/>
        </w:tabs>
        <w:jc w:val="center"/>
        <w:rPr>
          <w:rFonts w:eastAsia="黑体"/>
          <w:b/>
          <w:bCs/>
          <w:sz w:val="32"/>
          <w:szCs w:val="32"/>
        </w:rPr>
      </w:pPr>
    </w:p>
    <w:p w14:paraId="15121502" w14:textId="42A52C6F" w:rsidR="000A0123" w:rsidRPr="006921F4" w:rsidRDefault="00FD5529">
      <w:pPr>
        <w:tabs>
          <w:tab w:val="left" w:pos="2550"/>
        </w:tabs>
        <w:jc w:val="center"/>
        <w:rPr>
          <w:rFonts w:eastAsia="黑体"/>
          <w:b/>
          <w:bCs/>
          <w:sz w:val="32"/>
          <w:szCs w:val="32"/>
        </w:rPr>
      </w:pPr>
      <w:r w:rsidRPr="006921F4">
        <w:rPr>
          <w:rFonts w:eastAsia="黑体"/>
          <w:b/>
          <w:bCs/>
          <w:sz w:val="32"/>
          <w:szCs w:val="32"/>
        </w:rPr>
        <w:t>OPTICAL PROPERTIES OF COMPOSITE MATERIALS MADE FROM HYDROGEL AND BUTTERFLY WING SCALES</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3CB101F7"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t>cker, containers, also called “lightweight VM”</w:t>
      </w:r>
      <w:r w:rsidRPr="0037625E">
        <w:t>, offer another choice to deploy web applications on the cloud. This paper takes the first to thoroughly analyze the impact of different Docker configurations on service latency. We conclude that the CPU quota configuration might lead to a long tail latency. 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77777777" w:rsidR="000A0123" w:rsidRPr="006921F4" w:rsidRDefault="006921F4" w:rsidP="006921F4">
      <w:pPr>
        <w:tabs>
          <w:tab w:val="left" w:pos="2550"/>
        </w:tabs>
      </w:pPr>
      <w:r w:rsidRPr="006921F4">
        <w:rPr>
          <w:b/>
        </w:rPr>
        <w:t>Key words:</w:t>
      </w:r>
      <w:r w:rsidRPr="006921F4">
        <w:t xml:space="preserve"> Biomedical Sensor, Lepidoptera scales, Nature photonics, Optical sensor/indicator, Electric field sensitive</w:t>
      </w:r>
      <w:r w:rsidR="0067435F">
        <w:rPr>
          <w:rFonts w:hint="eastAsia"/>
        </w:rPr>
        <w:t>,</w:t>
      </w:r>
      <w:r w:rsidRPr="006921F4">
        <w:t xml:space="preserve"> pH condition sensitive</w:t>
      </w:r>
      <w:r w:rsidR="0067435F">
        <w:rPr>
          <w:rFonts w:hint="eastAsia"/>
        </w:rPr>
        <w:t>,</w:t>
      </w:r>
      <w:r w:rsidRPr="006921F4">
        <w:t xml:space="preserve"> Interpenetrating polymer network</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67AFE5DD" w14:textId="77777777" w:rsidR="00FC3F54"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Pr="00A825FF">
        <w:rPr>
          <w:rFonts w:eastAsia="宋体"/>
          <w:noProof/>
        </w:rPr>
        <w:t>Chapter One</w:t>
      </w:r>
      <w:r>
        <w:rPr>
          <w:rFonts w:asciiTheme="minorHAnsi" w:eastAsiaTheme="minorEastAsia" w:hAnsiTheme="minorHAnsi" w:cstheme="minorBidi"/>
          <w:noProof/>
        </w:rPr>
        <w:tab/>
      </w:r>
      <w:r w:rsidRPr="00A825FF">
        <w:rPr>
          <w:rFonts w:eastAsia="黑体"/>
          <w:noProof/>
        </w:rPr>
        <w:t>Introduction</w:t>
      </w:r>
      <w:r>
        <w:rPr>
          <w:noProof/>
        </w:rPr>
        <w:tab/>
      </w:r>
      <w:r>
        <w:rPr>
          <w:noProof/>
        </w:rPr>
        <w:fldChar w:fldCharType="begin"/>
      </w:r>
      <w:r>
        <w:rPr>
          <w:noProof/>
        </w:rPr>
        <w:instrText xml:space="preserve"> PAGEREF _Toc452245789 \h </w:instrText>
      </w:r>
      <w:r>
        <w:rPr>
          <w:noProof/>
        </w:rPr>
      </w:r>
      <w:r>
        <w:rPr>
          <w:noProof/>
        </w:rPr>
        <w:fldChar w:fldCharType="separate"/>
      </w:r>
      <w:r w:rsidR="00847D08">
        <w:rPr>
          <w:noProof/>
        </w:rPr>
        <w:t>1</w:t>
      </w:r>
      <w:r>
        <w:rPr>
          <w:noProof/>
        </w:rPr>
        <w:fldChar w:fldCharType="end"/>
      </w:r>
    </w:p>
    <w:p w14:paraId="621249B7" w14:textId="77777777" w:rsidR="00FC3F54" w:rsidRDefault="00FC3F54">
      <w:pPr>
        <w:pStyle w:val="10"/>
        <w:tabs>
          <w:tab w:val="left" w:pos="1680"/>
          <w:tab w:val="right" w:leader="hyphen" w:pos="8270"/>
        </w:tabs>
        <w:rPr>
          <w:rFonts w:asciiTheme="minorHAnsi" w:eastAsiaTheme="minorEastAsia" w:hAnsiTheme="minorHAnsi" w:cstheme="minorBidi"/>
          <w:noProof/>
        </w:rPr>
      </w:pPr>
      <w:r w:rsidRPr="00A825FF">
        <w:rPr>
          <w:rFonts w:eastAsia="宋体"/>
          <w:noProof/>
        </w:rPr>
        <w:t>Chapter Two</w:t>
      </w:r>
      <w:r>
        <w:rPr>
          <w:rFonts w:asciiTheme="minorHAnsi" w:eastAsiaTheme="minorEastAsia" w:hAnsiTheme="minorHAnsi" w:cstheme="minorBidi"/>
          <w:noProof/>
        </w:rPr>
        <w:tab/>
      </w:r>
      <w:r w:rsidRPr="00A825FF">
        <w:rPr>
          <w:rFonts w:eastAsia="黑体"/>
          <w:noProof/>
        </w:rPr>
        <w:t>Background &amp; Motivation</w:t>
      </w:r>
      <w:r>
        <w:rPr>
          <w:noProof/>
        </w:rPr>
        <w:tab/>
      </w:r>
      <w:r>
        <w:rPr>
          <w:noProof/>
        </w:rPr>
        <w:fldChar w:fldCharType="begin"/>
      </w:r>
      <w:r>
        <w:rPr>
          <w:noProof/>
        </w:rPr>
        <w:instrText xml:space="preserve"> PAGEREF _Toc452245790 \h </w:instrText>
      </w:r>
      <w:r>
        <w:rPr>
          <w:noProof/>
        </w:rPr>
      </w:r>
      <w:r>
        <w:rPr>
          <w:noProof/>
        </w:rPr>
        <w:fldChar w:fldCharType="separate"/>
      </w:r>
      <w:r w:rsidR="00847D08">
        <w:rPr>
          <w:noProof/>
        </w:rPr>
        <w:t>4</w:t>
      </w:r>
      <w:r>
        <w:rPr>
          <w:noProof/>
        </w:rPr>
        <w:fldChar w:fldCharType="end"/>
      </w:r>
    </w:p>
    <w:p w14:paraId="72A2EA0A" w14:textId="77777777" w:rsidR="00FC3F54" w:rsidRDefault="00FC3F54">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Linux Bridge</w:t>
      </w:r>
      <w:r>
        <w:rPr>
          <w:noProof/>
        </w:rPr>
        <w:tab/>
      </w:r>
      <w:r>
        <w:rPr>
          <w:noProof/>
        </w:rPr>
        <w:fldChar w:fldCharType="begin"/>
      </w:r>
      <w:r>
        <w:rPr>
          <w:noProof/>
        </w:rPr>
        <w:instrText xml:space="preserve"> PAGEREF _Toc452245791 \h </w:instrText>
      </w:r>
      <w:r>
        <w:rPr>
          <w:noProof/>
        </w:rPr>
      </w:r>
      <w:r>
        <w:rPr>
          <w:noProof/>
        </w:rPr>
        <w:fldChar w:fldCharType="separate"/>
      </w:r>
      <w:r w:rsidR="00847D08">
        <w:rPr>
          <w:noProof/>
        </w:rPr>
        <w:t>4</w:t>
      </w:r>
      <w:r>
        <w:rPr>
          <w:noProof/>
        </w:rPr>
        <w:fldChar w:fldCharType="end"/>
      </w:r>
    </w:p>
    <w:p w14:paraId="6EF9656F" w14:textId="77777777" w:rsidR="00FC3F54" w:rsidRDefault="00FC3F54">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AUFS</w:t>
      </w:r>
      <w:r>
        <w:rPr>
          <w:noProof/>
        </w:rPr>
        <w:tab/>
      </w:r>
      <w:r>
        <w:rPr>
          <w:noProof/>
        </w:rPr>
        <w:fldChar w:fldCharType="begin"/>
      </w:r>
      <w:r>
        <w:rPr>
          <w:noProof/>
        </w:rPr>
        <w:instrText xml:space="preserve"> PAGEREF _Toc452245792 \h </w:instrText>
      </w:r>
      <w:r>
        <w:rPr>
          <w:noProof/>
        </w:rPr>
      </w:r>
      <w:r>
        <w:rPr>
          <w:noProof/>
        </w:rPr>
        <w:fldChar w:fldCharType="separate"/>
      </w:r>
      <w:r w:rsidR="00847D08">
        <w:rPr>
          <w:noProof/>
        </w:rPr>
        <w:t>5</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2B192F9B" w14:textId="0D7F95CD" w:rsidR="00C1142A" w:rsidRPr="00B41E04" w:rsidRDefault="00C1142A" w:rsidP="004F573F">
      <w:pPr>
        <w:pStyle w:val="11"/>
        <w:ind w:right="240"/>
        <w:rPr>
          <w:rFonts w:eastAsia="黑体"/>
        </w:rPr>
      </w:pPr>
      <w:bookmarkStart w:id="0" w:name="_Toc452245789"/>
      <w:r w:rsidRPr="00C1142A">
        <w:rPr>
          <w:rFonts w:eastAsia="黑体"/>
        </w:rPr>
        <w:lastRenderedPageBreak/>
        <w:t>Introduction</w:t>
      </w:r>
      <w:bookmarkEnd w:id="0"/>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847D08">
        <w:t>[26]</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847D08">
        <w:t>[30]</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847D08">
        <w:t>[13]</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4C32AC7B"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r w:rsidRPr="007E0391">
        <w:t>Motivation</w:t>
      </w:r>
    </w:p>
    <w:p w14:paraId="4629EF0D" w14:textId="2A6702FF" w:rsidR="007E0391" w:rsidRDefault="007E0391" w:rsidP="007E0391">
      <w:r>
        <w:t xml:space="preserve">Many modern web services like Google and Facebook are interactive. Responses </w:t>
      </w:r>
      <w:r>
        <w:lastRenderedPageBreak/>
        <w:t>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847D08">
        <w:t>[27]</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CC0072">
        <w:t>[17]</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487350">
        <w:t>[6]</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F603AA">
        <w:t>[7]</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CCC6C33"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Google's network traffic 20</w:t>
      </w:r>
      <w:r>
        <w:t>%. Moreover, if a broker's electronic trading platform can not catch up others</w:t>
      </w:r>
      <w:r w:rsidR="00D466FD">
        <w:t>’</w:t>
      </w:r>
      <w:r>
        <w:t xml:space="preserve"> and gets 5 milliseconds behind th</w:t>
      </w:r>
      <w:r w:rsidR="0054155F">
        <w:t xml:space="preserve">e competition, they would lose </w:t>
      </w:r>
      <w:r>
        <w:t>$4 million in revenues per millise</w:t>
      </w:r>
      <w:r w:rsidR="00E57655">
        <w:t>cond. Even these latencies seem</w:t>
      </w:r>
      <w:r>
        <w:t xml:space="preserve"> relatively small, people hate waiting. They feel repulsed by these less interactive services, quickly click away and finally do other thing</w:t>
      </w:r>
      <w:r w:rsidR="00187E3B">
        <w:t>s</w:t>
      </w:r>
      <w:r>
        <w:t xml:space="preserve"> </w:t>
      </w:r>
      <w:r>
        <w:lastRenderedPageBreak/>
        <w:t>like turning to the opponents'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6E7BA7">
        <w:t>[4]</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1C111DCF" w:rsidR="007E0391" w:rsidRDefault="007E0391" w:rsidP="0098712C">
      <w:pPr>
        <w:ind w:firstLine="420"/>
      </w:pPr>
      <w:r>
        <w:t xml:space="preserve">Despite the increasing need of virtualization technologies to decrease latency, Docker doesn't seem to be focusing on this part. In fact, although Docker provides us </w:t>
      </w:r>
      <w:r w:rsidR="0008576C">
        <w:t xml:space="preserve">with </w:t>
      </w:r>
      <w:r>
        <w:t>a simple way to deploy applications, the technologies it employs are not so latency-friendly. Like what has been mentioned in IBM's technical report</w:t>
      </w:r>
      <w:r w:rsidR="007A0F7C">
        <w:t xml:space="preserve"> (</w:t>
      </w:r>
      <w:r w:rsidR="007A0F7C">
        <w:fldChar w:fldCharType="begin"/>
      </w:r>
      <w:r w:rsidR="007A0F7C">
        <w:instrText xml:space="preserve"> REF _Ref452281516 \r \h </w:instrText>
      </w:r>
      <w:r w:rsidR="007A0F7C">
        <w:fldChar w:fldCharType="separate"/>
      </w:r>
      <w:r w:rsidR="007A0F7C">
        <w:t>[10]</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F35D0E">
        <w:t>[18]</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BF5C05">
        <w:t>[30]</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7FF870CC"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346E0F">
        <w:t>[3]</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346E0F">
        <w:t>[5]</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provide container services in recent years. To simplify the deployment of applications, these small companies are considering to use Docker cloud. Since the additional layer </w:t>
      </w:r>
      <w:r>
        <w:lastRenderedPageBreak/>
        <w:t>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BF4B89">
        <w:t>[16]</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005E7592"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r>
        <w:t>Related works</w:t>
      </w:r>
    </w:p>
    <w:p w14:paraId="546E82B0" w14:textId="17FAAF21"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 xml:space="preserve">n't share a position in the mainstream Linux. Finally, in the year of 2007, as many features including namespaces and chroot </w:t>
      </w:r>
      <w:r w:rsidR="00230BA5">
        <w:t xml:space="preserve">are </w:t>
      </w:r>
      <w:r>
        <w:t>added to Linux kernel, Linux Containers (LXC) was finally added to the mainstream Linux and becomes the most widely used containers since then.</w:t>
      </w:r>
    </w:p>
    <w:p w14:paraId="29C9A008" w14:textId="37D1BCA8" w:rsidR="0072261D" w:rsidRDefault="0072261D" w:rsidP="00412F5D">
      <w:pPr>
        <w:ind w:firstLine="420"/>
        <w:rPr>
          <w:rFonts w:hint="eastAsia"/>
        </w:rPr>
      </w:pPr>
      <w:r>
        <w:t xml:space="preserve">Several institutions and researchers have published related performance evaluation work on Docker. Most of them focus on throughput, while a few are concerned with </w:t>
      </w:r>
      <w:r>
        <w:lastRenderedPageBreak/>
        <w:t>latency. Researchers from IBM</w:t>
      </w:r>
      <w:r w:rsidR="00601196">
        <w:t xml:space="preserve"> (</w:t>
      </w:r>
      <w:r w:rsidR="00601196">
        <w:fldChar w:fldCharType="begin"/>
      </w:r>
      <w:r w:rsidR="00601196">
        <w:instrText xml:space="preserve"> REF _Ref452281516 \r \h </w:instrText>
      </w:r>
      <w:r w:rsidR="00601196">
        <w:fldChar w:fldCharType="separate"/>
      </w:r>
      <w:r w:rsidR="00601196">
        <w:t>[10]</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these real world applications </w:t>
      </w:r>
      <w:r w:rsidR="00827752">
        <w:t>exhibit</w:t>
      </w:r>
      <w:r>
        <w:t xml:space="preserve"> a better performance for Docker containers than virtual machines. The report also </w:t>
      </w:r>
      <w:r w:rsidR="00950A37">
        <w:t>reveal</w:t>
      </w:r>
      <w:r>
        <w:t>s that the startup time of KVM is 50x slower than Docker containers. Kavita</w:t>
      </w:r>
      <w:r w:rsidR="00B915CA">
        <w:t xml:space="preserve"> (</w:t>
      </w:r>
      <w:r w:rsidR="00B915CA">
        <w:fldChar w:fldCharType="begin"/>
      </w:r>
      <w:r w:rsidR="00B915CA">
        <w:instrText xml:space="preserve"> REF _Ref452283932 \r \h </w:instrText>
      </w:r>
      <w:r w:rsidR="00B915CA">
        <w:fldChar w:fldCharType="separate"/>
      </w:r>
      <w:r w:rsidR="00B915CA">
        <w:t>[2]</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compared to containers. Canonical 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doesn't show that the LXD is using Linux bridge technology.</w:t>
      </w:r>
    </w:p>
    <w:p w14:paraId="0A89A5F7" w14:textId="6858A3B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B46CB9">
        <w:t>[9]</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37693D">
        <w:t>[22]</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-percentile round trip latency. From that report, he concludes that there 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w:t>
      </w:r>
      <w:r>
        <w:lastRenderedPageBreak/>
        <w:t xml:space="preserve">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xml:space="preserve">. However, in a private Docker cloud, kernel bypass can be a very good choice. Conventionally, once a packet is sent, it has to go through user space, kernel space and finally arrive at the NIC. With kernel bypass, the packet can </w:t>
      </w:r>
      <w:r w:rsidR="007978F6">
        <w:t xml:space="preserve">be </w:t>
      </w:r>
      <w:r>
        <w:t>directly sent from user space to NIC, which saves some time.</w:t>
      </w:r>
    </w:p>
    <w:p w14:paraId="5DB0B1F2" w14:textId="50EF447D" w:rsidR="0072261D" w:rsidRDefault="00834F31" w:rsidP="00AE5D10">
      <w:pPr>
        <w:ind w:firstLine="420"/>
      </w:pPr>
      <w:r>
        <w:t>On the other hand, IBM’</w:t>
      </w:r>
      <w:r w:rsidR="0072261D">
        <w:t xml:space="preserve">s report </w:t>
      </w:r>
      <w:r>
        <w:t>(</w:t>
      </w:r>
      <w:r>
        <w:fldChar w:fldCharType="begin"/>
      </w:r>
      <w:r>
        <w:instrText xml:space="preserve"> REF _Ref452281516 \r \h </w:instrText>
      </w:r>
      <w:r>
        <w:fldChar w:fldCharType="separate"/>
      </w:r>
      <w:r>
        <w:t>[10]</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Eder’s work and IBM’</w:t>
      </w:r>
      <w:r w:rsidR="0072261D">
        <w:t>s report? The key point lies in the fact that one uses kern</w:t>
      </w:r>
      <w:r w:rsidR="00FB2ED9">
        <w:t>el bypass while the other doesn’</w:t>
      </w:r>
      <w:r w:rsidR="0072261D">
        <w:t>t. Using kernel bypass in a Docker container leads to shorter latency than Docker bridge or Docker host and even faster than bare metal without kernel bypass. From the public cloud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87129B">
        <w:t>[8]</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2261D">
        <w:t>s work is more valu</w:t>
      </w:r>
      <w:r w:rsidR="00AB390B">
        <w:t>able in this case. However, IBM’</w:t>
      </w:r>
      <w:r w:rsidR="0072261D">
        <w:t>s report only uses a single grou</w:t>
      </w:r>
      <w:r w:rsidR="00E61FCF">
        <w:t>p of comparison. It doesn’</w:t>
      </w:r>
      <w:r w:rsidR="0072261D">
        <w:t>t incorporate more comparison groups to further develop the relationship between round trip latency and other variables like the size of each packet transmitted.</w:t>
      </w:r>
    </w:p>
    <w:p w14:paraId="20ED4D15" w14:textId="360F10B1" w:rsidR="00385841" w:rsidRDefault="0072261D" w:rsidP="00476028">
      <w:pPr>
        <w:ind w:firstLine="420"/>
      </w:pPr>
      <w:r>
        <w:t xml:space="preserve">There are also works </w:t>
      </w:r>
      <w:r w:rsidR="00912236">
        <w:t>showing that containers do</w:t>
      </w:r>
      <w:r w:rsidR="00A20B43">
        <w:t>n’t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724CD0">
        <w:t>[37]</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cases. However, different from o</w:t>
      </w:r>
      <w:r w:rsidR="00582E7B">
        <w:t>ther researches, his work doesn’</w:t>
      </w:r>
      <w:r>
        <w:t>t show a high perfor</w:t>
      </w:r>
      <w:r>
        <w:lastRenderedPageBreak/>
        <w:t>mance lost in I/O cases. This is becaus</w:t>
      </w:r>
      <w:r w:rsidR="00582E7B">
        <w:t>e these old-type containers do</w:t>
      </w:r>
      <w:r>
        <w:t>n't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r>
        <w:t>Contributions</w:t>
      </w:r>
    </w:p>
    <w:p w14:paraId="17B0F694" w14:textId="078AEE56" w:rsidR="0076794E" w:rsidRDefault="0076794E" w:rsidP="0076794E">
      <w:r>
        <w:t>This thesis makes the following contributions:</w:t>
      </w:r>
    </w:p>
    <w:p w14:paraId="6D4F83D9" w14:textId="338CF832"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p>
    <w:p w14:paraId="7FAB6053" w14:textId="1C70D1AC"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using Docker host and Linux bridge configurations. We draw the conclusion that containers do have some impact on the performance lost using Linux bridge compared to </w:t>
      </w:r>
      <w:r w:rsidR="005C2730">
        <w:t>directly using the host machine’</w:t>
      </w:r>
      <w:r>
        <w:t xml:space="preserve">s port. However, this performance is not as </w:t>
      </w:r>
      <w:r w:rsidR="00567B5B">
        <w:t>exaggerated as described in IBM’</w:t>
      </w:r>
      <w:r>
        <w:t>s repor</w:t>
      </w:r>
      <w:r w:rsidR="00C458C4">
        <w:t>t that Docker bridge cause</w:t>
      </w:r>
      <w:r w:rsidR="00567B5B">
        <w:t>s</w:t>
      </w:r>
      <w:r w:rsidR="00C458C4">
        <w:t xml:space="preserve"> 80</w:t>
      </w:r>
      <w:r>
        <w:t>% performance lost compared to bare metal. In fact, this is more like a fix-length performance degradation. The smaller the transmitted message is, the more relatively significant the performance slowdown is.</w:t>
      </w:r>
    </w:p>
    <w:p w14:paraId="7F430044" w14:textId="426EFB0F" w:rsidR="00A60027" w:rsidRDefault="0076794E" w:rsidP="0076794E">
      <w:pPr>
        <w:ind w:firstLine="420"/>
      </w:pPr>
      <w:r>
        <w:t xml:space="preserve">Thirdly, we analyze the latency impact of Docker using AUFS to do file operations. We find that Docker containers do not have impact on performance when writing an existing file. However, when it comes to operations related to the file system instead of </w:t>
      </w:r>
      <w:r>
        <w:lastRenderedPageBreak/>
        <w:t>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r>
        <w:t>Organization of This Paper</w:t>
      </w:r>
    </w:p>
    <w:p w14:paraId="5C26EB5D" w14:textId="5447730D" w:rsidR="00D705DB" w:rsidRPr="00D705DB" w:rsidRDefault="00D705DB" w:rsidP="00D705DB">
      <w:r w:rsidRPr="00D705DB">
        <w:t>The following sections are organized as follows: Section 2 introduces some background information about Docker related technologies. Section 3 carries out experiments and gives analysis about their affects to service latency. We discuss related works in Section 4 and give a final conclusion in Section 5.</w:t>
      </w:r>
    </w:p>
    <w:p w14:paraId="5E2F1465" w14:textId="5D800D92" w:rsidR="00955A29" w:rsidRPr="00050043" w:rsidRDefault="00F80845" w:rsidP="004F573F">
      <w:pPr>
        <w:pStyle w:val="11"/>
        <w:ind w:right="240"/>
        <w:rPr>
          <w:rFonts w:eastAsia="黑体"/>
        </w:rPr>
      </w:pPr>
      <w:bookmarkStart w:id="1" w:name="_Toc452245790"/>
      <w:r>
        <w:rPr>
          <w:rFonts w:eastAsia="黑体"/>
        </w:rPr>
        <w:t>Background</w:t>
      </w:r>
      <w:bookmarkEnd w:id="1"/>
    </w:p>
    <w:p w14:paraId="637DBDB4" w14:textId="455A4719" w:rsidR="00B07D11" w:rsidRDefault="004C0064" w:rsidP="004C0064">
      <w:pPr>
        <w:pStyle w:val="2"/>
      </w:pPr>
      <w:r>
        <w:t>Docker</w:t>
      </w:r>
    </w:p>
    <w:p w14:paraId="33666DAA" w14:textId="7A9F134C" w:rsidR="004C0064" w:rsidRDefault="004C0064" w:rsidP="004C0064">
      <w:r w:rsidRPr="004C0064">
        <w:t>Docker, an open-source advanced container implemented by dotCloud, is making a huge impact on the filed of cloud computing. Docker wrap</w:t>
      </w:r>
      <w:r w:rsidR="00206BF4">
        <w:t>s</w:t>
      </w:r>
      <w:r w:rsidRPr="004C0064">
        <w:t xml:space="preserve"> the whole runtime environment into the unit of Docker containers to divide and schedule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61C3702B" w:rsidR="003D2328" w:rsidRDefault="003D2328" w:rsidP="003D2328">
      <w:pPr>
        <w:pStyle w:val="3"/>
      </w:pPr>
      <w:r>
        <w:t>Container and virtual machine</w:t>
      </w:r>
    </w:p>
    <w:p w14:paraId="0568CA4E" w14:textId="48BBAF85" w:rsidR="003D2328" w:rsidRDefault="00DF7BD1" w:rsidP="003D2328">
      <w:r>
        <w:lastRenderedPageBreak/>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 They use</w:t>
      </w:r>
      <w:r w:rsidR="003D2328">
        <w:t xml:space="preserve"> software to simulate the instructions that </w:t>
      </w:r>
      <w:r w:rsidR="007071B3">
        <w:t>are</w:t>
      </w:r>
      <w:r w:rsidR="003D2328">
        <w:t xml:space="preserve"> used by the operating system run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477D8814" w:rsidR="003D2328" w:rsidRDefault="003D2328" w:rsidP="00BF260B">
      <w:pPr>
        <w:ind w:firstLine="420"/>
      </w:pPr>
      <w:r>
        <w:t>On the other side is the container-based virtualization, which is</w:t>
      </w:r>
      <w:r w:rsidR="00BF260B">
        <w:t xml:space="preserve"> also</w:t>
      </w:r>
      <w:r w:rsidR="00AA7950">
        <w:t xml:space="preserve"> called operating-</w:t>
      </w:r>
      <w:r>
        <w:t xml:space="preserve">system-level virtualization. OS-level </w:t>
      </w:r>
      <w:r w:rsidR="00AA7950">
        <w:t>virtualization</w:t>
      </w:r>
      <w:r w:rsidR="007952B7">
        <w:t>’s</w:t>
      </w:r>
      <w:r w:rsidR="00AA7950">
        <w:t xml:space="preserve"> coming</w:t>
      </w:r>
      <w:r w:rsidR="00A64C96">
        <w:t xml:space="preserve"> into people’</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 services in a multi</w:t>
      </w:r>
      <w:r w:rsidR="00457633">
        <w:t>-</w:t>
      </w:r>
      <w:r>
        <w:t>user environment and leave one not affect</w:t>
      </w:r>
      <w:r w:rsidR="00457633">
        <w:t>ing</w:t>
      </w:r>
      <w:r>
        <w:t xml:space="preserve"> each other</w:t>
      </w:r>
      <w:r w:rsidR="00803D06">
        <w:t>’s</w:t>
      </w:r>
      <w:r>
        <w:t xml:space="preserve"> running applications on the same machine. </w:t>
      </w:r>
      <w:r w:rsidR="00803D06">
        <w:t>Began</w:t>
      </w:r>
      <w:r>
        <w:t xml:space="preserve"> from chroot, a lot of prototype containers were implemented like the famous Linux Container (LXC)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running container can even have only 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00090153" w:rsidR="003D2328" w:rsidRDefault="0070063D" w:rsidP="0070063D">
      <w:pPr>
        <w:ind w:firstLine="420"/>
      </w:pPr>
      <w:r>
        <w:t>IBM’</w:t>
      </w:r>
      <w:r w:rsidR="003D2328">
        <w:t xml:space="preserve">s report </w:t>
      </w:r>
      <w:r w:rsidR="00517061">
        <w:t>(</w:t>
      </w:r>
      <w:r w:rsidR="00517061">
        <w:fldChar w:fldCharType="begin"/>
      </w:r>
      <w:r w:rsidR="00517061">
        <w:instrText xml:space="preserve"> REF _Ref452281516 \r \h </w:instrText>
      </w:r>
      <w:r w:rsidR="00517061">
        <w:fldChar w:fldCharType="separate"/>
      </w:r>
      <w:r w:rsidR="00517061">
        <w:t>[10]</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w:t>
      </w:r>
      <w:r w:rsidR="003D2328">
        <w:lastRenderedPageBreak/>
        <w:t xml:space="preserve">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 not need those extra files to start a whole operating system.</w:t>
      </w:r>
    </w:p>
    <w:p w14:paraId="14A499D4" w14:textId="5C7D5E61" w:rsidR="003D2328" w:rsidRDefault="003D2328" w:rsidP="005C6E10">
      <w:pPr>
        <w:ind w:firstLine="420"/>
      </w:pPr>
      <w:r>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in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r>
        <w:t>Resource Isolation Using N</w:t>
      </w:r>
      <w:r w:rsidRPr="003C0BD6">
        <w:t>amespace</w:t>
      </w:r>
    </w:p>
    <w:p w14:paraId="7264410E" w14:textId="0448306C" w:rsidR="003C0BD6" w:rsidRDefault="003C0BD6" w:rsidP="003C0BD6">
      <w:r>
        <w:t xml:space="preserve">The mechanism of Linux Namespaces is a way of isolating resources. System resources like PID, IPC, network, etc. are no longer global, but belongs to a particular namespace. The resource in each namespace are transparent to other namespaces. To create a new </w:t>
      </w:r>
      <w:r>
        <w:lastRenderedPageBreak/>
        <w:t xml:space="preserve">namespace, we only need to specific the corresponding flag when calling </w:t>
      </w:r>
      <w:r w:rsidRPr="00B02026">
        <w:rPr>
          <w:i/>
        </w:rPr>
        <w:t>clone</w:t>
      </w:r>
      <w:r w:rsidR="00B02026">
        <w:t xml:space="preserve"> function. LXC and Docker lib</w:t>
      </w:r>
      <w:r>
        <w:t>container use this feature to realize resource isolation. Processes in different containers belongs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520249E4" w:rsidR="003C0BD6" w:rsidRDefault="003C0BD6" w:rsidP="00160AF1">
      <w:pPr>
        <w:ind w:firstLine="420"/>
      </w:pPr>
      <w:r>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each containers are isolated from each other. Some certain share</w:t>
      </w:r>
      <w:r w:rsidR="00D2704C">
        <w:t>s</w:t>
      </w:r>
      <w:r>
        <w:t xml:space="preserve"> are also allowed among containers to lower the isolation of them.</w:t>
      </w:r>
    </w:p>
    <w:p w14:paraId="0FCE9C8E" w14:textId="5F64B94B" w:rsidR="003C0BD6" w:rsidRDefault="003C0BD6" w:rsidP="001F2AC7">
      <w:pPr>
        <w:ind w:firstLine="420"/>
      </w:pPr>
      <w:r>
        <w:t xml:space="preserve">Take the PID namespace as an example. Suppose globally there are 30 processes running on the machine, processes 11 to 20 belongs to container A and processes 21 to 30 belongs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4B971FDE" w:rsidR="003C0BD6" w:rsidRPr="003C0BD6" w:rsidRDefault="003C0BD6" w:rsidP="005A00EC">
      <w:pPr>
        <w:ind w:firstLine="420"/>
      </w:pPr>
      <w:r>
        <w:t>There are two ways to create new namespace</w:t>
      </w:r>
      <w:r w:rsidR="00A67A20">
        <w:t>s</w:t>
      </w:r>
      <w:r>
        <w:t xml:space="preserve">. When using fork or clone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t>s parent process.</w:t>
      </w:r>
    </w:p>
    <w:p w14:paraId="3C719488" w14:textId="702E9320" w:rsidR="00A42BBE" w:rsidRDefault="00C040AC" w:rsidP="00C040AC">
      <w:pPr>
        <w:pStyle w:val="3"/>
      </w:pPr>
      <w:r w:rsidRPr="00C040AC">
        <w:t>Resource</w:t>
      </w:r>
      <w:r>
        <w:t xml:space="preserve"> Limitation U</w:t>
      </w:r>
      <w:r w:rsidRPr="00C040AC">
        <w:t>sing CGroups</w:t>
      </w:r>
    </w:p>
    <w:p w14:paraId="520902C7" w14:textId="6375A5D6" w:rsidR="00C040AC" w:rsidRDefault="00C040AC" w:rsidP="00C040AC">
      <w:r>
        <w:lastRenderedPageBreak/>
        <w:t xml:space="preserve">CGroups is the abbreviation of Control Groups.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3BEB2384" w14:textId="0CE5220D" w:rsidR="00C040AC" w:rsidRDefault="00C040AC" w:rsidP="00C67734">
      <w:pPr>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p>
    <w:p w14:paraId="45CF35C0" w14:textId="5EC6AF8A" w:rsidR="00C040AC" w:rsidRDefault="00C040AC" w:rsidP="00EB5500">
      <w:pPr>
        <w:ind w:firstLine="420"/>
      </w:pPr>
      <w:r>
        <w:t xml:space="preserve">When creating new control groups, there exists a lot of limitations. Each time a new hierarchy is created, all tasks in this subsystem is the default </w:t>
      </w:r>
      <w:r w:rsidR="00017C10">
        <w:t>control group</w:t>
      </w:r>
      <w:r>
        <w:t xml:space="preserve"> of that hierarchy, i.e., root group. </w:t>
      </w:r>
      <w:r w:rsidR="0032655E">
        <w:t>A</w:t>
      </w:r>
      <w:r>
        <w:t xml:space="preserve"> subsystem can be at most attached to one hierarchy and one hierarchy can be attached many subsystems. </w:t>
      </w:r>
      <w:r w:rsidR="0032655E">
        <w:t>A</w:t>
      </w:r>
      <w:r>
        <w:t xml:space="preserve"> task can be the members of many </w:t>
      </w:r>
      <w:r w:rsidR="00B93ED2">
        <w:t>control groups</w:t>
      </w:r>
      <w:r>
        <w:t xml:space="preserve">, but none of these groups can be in the same hierarchy. A newly forked </w:t>
      </w:r>
      <w:r>
        <w:lastRenderedPageBreak/>
        <w:t xml:space="preserve">task will </w:t>
      </w:r>
      <w:r w:rsidR="008F7473">
        <w:t>automatically become its parent’</w:t>
      </w:r>
      <w:r>
        <w:t xml:space="preserve">s </w:t>
      </w:r>
      <w:r w:rsidR="00241D23">
        <w:t>control group</w:t>
      </w:r>
      <w:r>
        <w:t xml:space="preserve"> member. It can then be moved to different </w:t>
      </w:r>
      <w:r w:rsidR="0039152E">
        <w:t>control groups</w:t>
      </w:r>
      <w:r>
        <w:t xml:space="preserve"> on </w:t>
      </w:r>
      <w:r w:rsidR="00CB5142">
        <w:t>demand. As is shown on Figure</w:t>
      </w:r>
      <w:r>
        <w:t>.</w:t>
      </w:r>
    </w:p>
    <w:p w14:paraId="07492F95" w14:textId="09E2723A" w:rsidR="00CB5142" w:rsidRDefault="00CB5142" w:rsidP="00CB5142">
      <w:pPr>
        <w:pStyle w:val="2"/>
      </w:pPr>
      <w:r w:rsidRPr="00CB5142">
        <w:t>Related Linux Technologies</w:t>
      </w:r>
    </w:p>
    <w:p w14:paraId="4F44DD88" w14:textId="3CAEAE99" w:rsidR="00CB5142" w:rsidRDefault="00CB5142" w:rsidP="00CB5142">
      <w:pPr>
        <w:pStyle w:val="3"/>
      </w:pPr>
      <w:r>
        <w:t>Linux Bridge &amp; Veth P</w:t>
      </w:r>
      <w:r w:rsidRPr="00CB5142">
        <w:t>air</w:t>
      </w:r>
    </w:p>
    <w:p w14:paraId="031FA745" w14:textId="63069A06" w:rsidR="007F4969" w:rsidRDefault="007F4969" w:rsidP="007F4969">
      <w:r w:rsidRPr="007F4969">
        <w:rPr>
          <w:i/>
        </w:rPr>
        <w:t>Bridge mode</w:t>
      </w:r>
      <w:r>
        <w:t xml:space="preserve"> is the default network setting of Docker. When using this mode, each container will be allocated a network namespace and separate IP.  When we start Docker </w:t>
      </w:r>
      <w:r>
        <w:t>daemon</w:t>
      </w:r>
      <w:r>
        <w:t xml:space="preserve">,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 IP address. Docker will choose a private IP different from the host IP and sub net defined in RFC1918 and allocate it to docker0, and each container will choose an unused IP from this sub net. For example, Docker will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shown in Figure.</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veth23f6. This network device will also be added to docker0 network bridge. It can simply check by using the </w:t>
      </w:r>
      <w:r w:rsidRPr="00402F59">
        <w:rPr>
          <w:i/>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lastRenderedPageBreak/>
        <w:t xml:space="preserve">In bridge mode, all containers connecting to the same network bridge can communicate with each other. Containers can also communicate with the outside world. 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190B207E" w14:textId="6E184CF1" w:rsidR="002575A9" w:rsidRDefault="002575A9" w:rsidP="002575A9">
      <w:pPr>
        <w:pStyle w:val="3"/>
      </w:pPr>
      <w:r w:rsidRPr="002575A9">
        <w:t>Scheduler</w:t>
      </w:r>
    </w:p>
    <w:p w14:paraId="423D5B12" w14:textId="62533AD0"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513B1E">
        <w:t>’</w:t>
      </w:r>
      <w:r>
        <w:t>s running in O(N) time complexity. Earlier Linux 2.6 scheduler is called O(1) scheduler. It aims to solve</w:t>
      </w:r>
      <w:r w:rsidR="00513B1E">
        <w:t xml:space="preserve"> the problem of O(N) scheduler’s</w:t>
      </w:r>
      <w:r>
        <w:t xml:space="preserve"> having to iterate all the task queue to decide the next task and it is more efficient. O(1) scheduler is easy to expand and more iterative. However, the implementation of O(1) scheduler is very heavy and need huge amounts of code. It is hard to understand and thus difficult to manage.</w:t>
      </w:r>
    </w:p>
    <w:p w14:paraId="71942D87" w14:textId="77777777"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 Its main idea is to provide the fairness in term of providing CPU time to different tasks. When CPU time allocated to a certain task loses balance, it should be allocated enough time to be scheduled on the CPU.</w:t>
      </w:r>
    </w:p>
    <w:p w14:paraId="0A7546E5" w14:textId="1A743BF5" w:rsidR="00B53653" w:rsidRDefault="00B53653" w:rsidP="00407CFE">
      <w:pPr>
        <w:ind w:firstLine="420"/>
      </w:pPr>
      <w:r>
        <w:t xml:space="preserve">To realize fairness, CFS maintain a time quantity in a place called </w:t>
      </w:r>
      <w:r w:rsidRPr="00247D88">
        <w:rPr>
          <w:i/>
        </w:rPr>
        <w:t>virtual runtime</w:t>
      </w:r>
      <w:r>
        <w:t xml:space="preserve">. The less virtual runtime is, the less time a task has been allowed to run on CPU, which means </w:t>
      </w:r>
      <w:r w:rsidR="0003668A">
        <w:t xml:space="preserve">that </w:t>
      </w:r>
      <w:r>
        <w:t>it needs more time to be scheduler to CPU. CFS also include the sleep fairness concept to make sure that those not running tasks (e.g. waiting I/O) will be allocated a certain amount of CPU time when they finally need.</w:t>
      </w:r>
    </w:p>
    <w:p w14:paraId="7CCB2250" w14:textId="24883F3A"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w:t>
      </w:r>
      <w:r w:rsidR="00B53653">
        <w:lastRenderedPageBreak/>
        <w:t>RB-tree has many interesting and useful attributes. First, it is self-balance, no route on the tree is longer than twice of other trees</w:t>
      </w:r>
      <w:r w:rsidR="00464963">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r w:rsidRPr="00AA13E4">
        <w:t>Tail Latency</w:t>
      </w:r>
    </w:p>
    <w:p w14:paraId="56816027" w14:textId="06AAFE2C"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t>
      </w:r>
      <w:r>
        <w:lastRenderedPageBreak/>
        <w:t>work would be limited to the slowest one. Assume that a task has one hundred</w:t>
      </w:r>
      <w:r w:rsidR="000D0A8D">
        <w:t xml:space="preserve"> sub tasks, each task with a 99</w:t>
      </w:r>
      <w:r>
        <w:t>% probability t</w:t>
      </w:r>
      <w:r w:rsidR="000D0A8D">
        <w:t>o finish in 1 microsecond and 1</w:t>
      </w:r>
      <w:r>
        <w:t xml:space="preserve">% probability to finish over 1 second. Then the overall </w:t>
      </w:r>
      <w:r w:rsidR="00C23F78">
        <w:t>performance of this job is 36.7</w:t>
      </w:r>
      <w:r>
        <w:t>% probability to finish within one second, which is a rather bad performance.</w:t>
      </w:r>
    </w:p>
    <w:p w14:paraId="3242B21F" w14:textId="4A334D65" w:rsidR="00AA13E4" w:rsidRDefault="00AA13E4" w:rsidP="002F0FAC">
      <w:pPr>
        <w:ind w:firstLine="420"/>
      </w:pPr>
      <w:r>
        <w:t>The concept of tail latency was first proposed by Google.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 xml:space="preserve">are often used in the cloud environment, we add this to our research to solid our </w:t>
      </w:r>
      <w:r w:rsidR="00A66328">
        <w:t>research</w:t>
      </w:r>
      <w:r>
        <w:t>.</w:t>
      </w:r>
    </w:p>
    <w:p w14:paraId="5A3BAFA1" w14:textId="6E309CBC" w:rsidR="00533863" w:rsidRDefault="00533863" w:rsidP="00533863">
      <w:pPr>
        <w:pStyle w:val="11"/>
        <w:ind w:right="240"/>
      </w:pPr>
      <w:r w:rsidRPr="00533863">
        <w:t>Latency Characterization</w:t>
      </w: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r w:rsidRPr="00852FA3">
        <w:t>Apache Thrift</w:t>
      </w:r>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AD2F93">
        <w:t>[29]</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CA37FE5" w14:textId="313DCE6A" w:rsidR="00852FA3" w:rsidRDefault="00852FA3" w:rsidP="00270A60">
      <w:pPr>
        <w:ind w:firstLine="420"/>
      </w:pPr>
      <w:r>
        <w:t xml:space="preserve">Thrift incorporates a client and server architecture. It has its inner Transport Protocol </w:t>
      </w:r>
      <w:r w:rsidRPr="00A1261D">
        <w:rPr>
          <w:i/>
        </w:rPr>
        <w:t>TProtocal</w:t>
      </w:r>
      <w:r>
        <w:t xml:space="preserve"> and transport standard </w:t>
      </w:r>
      <w:r w:rsidRPr="00A1261D">
        <w:rPr>
          <w:i/>
        </w:rPr>
        <w:t>TTransports</w:t>
      </w:r>
      <w:r>
        <w:t>. Thrift is described as the following structure shown in</w:t>
      </w:r>
      <w:r w:rsidR="00A1261D">
        <w:t xml:space="preserve"> Figure</w:t>
      </w:r>
      <w:r w:rsidR="00F0333C">
        <w:t>.</w:t>
      </w:r>
    </w:p>
    <w:p w14:paraId="20C177D4" w14:textId="5FB923F5" w:rsidR="00852FA3" w:rsidRDefault="00B3399E" w:rsidP="00270A60">
      <w:pPr>
        <w:ind w:firstLine="420"/>
      </w:pPr>
      <w:r>
        <w:lastRenderedPageBreak/>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r w:rsidRPr="004165BF">
        <w:t>Experimental Methodology</w:t>
      </w:r>
    </w:p>
    <w:p w14:paraId="54EA507C" w14:textId="7E4484E2" w:rsidR="004165BF" w:rsidRDefault="004165BF" w:rsidP="004165BF">
      <w:r w:rsidRPr="004165BF">
        <w:t>Since we focus on the latency of real-time services, we incorporate a client-server 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r w:rsidRPr="0016261A">
        <w:t>Containerizing and resource limitation</w:t>
      </w:r>
    </w:p>
    <w:p w14:paraId="1EF3384B" w14:textId="0752C267" w:rsidR="0016261A" w:rsidRDefault="0016261A" w:rsidP="0016261A">
      <w:pPr>
        <w:rPr>
          <w:rFonts w:hint="eastAsia"/>
        </w:rPr>
      </w:pPr>
      <w:r>
        <w:t xml:space="preserve">There are a lot of container </w:t>
      </w:r>
      <w:r>
        <w:t>resource limitation parameters:</w:t>
      </w:r>
    </w:p>
    <w:p w14:paraId="1BA7EFFA" w14:textId="2459162E" w:rsidR="00FD6A40" w:rsidRDefault="0016261A" w:rsidP="00FD6A40">
      <w:pPr>
        <w:ind w:firstLine="420"/>
      </w:pPr>
      <w:r w:rsidRPr="0016261A">
        <w:rPr>
          <w:b/>
        </w:rPr>
        <w:t>cpu-period</w:t>
      </w:r>
      <w:r>
        <w:t xml:space="preserve">: </w:t>
      </w:r>
      <w:r>
        <w:t xml:space="preserve">This means the period for the process to schedule the </w:t>
      </w:r>
      <w:r w:rsidR="00542C32">
        <w:t>Docker</w:t>
      </w:r>
      <w:r>
        <w:t xml:space="preserve"> process. It is used together with the </w:t>
      </w:r>
      <w:r w:rsidR="00265B65" w:rsidRPr="00265B65">
        <w:rPr>
          <w:b/>
        </w:rPr>
        <w:t>cpu-quota</w:t>
      </w:r>
      <w:r>
        <w:t xml:space="preserve"> parameter. The unit of these two parameters are both microseconds. When these parameters are set, it means that the processes can </w:t>
      </w:r>
      <w:r w:rsidR="00265B65">
        <w:t xml:space="preserve">not use longer than </w:t>
      </w:r>
      <w:r w:rsidRPr="00265B65">
        <w:rPr>
          <w:b/>
        </w:rPr>
        <w:t>cpu-quota</w:t>
      </w:r>
      <w:r w:rsidR="00265B65">
        <w:t xml:space="preserve"> time during each </w:t>
      </w:r>
      <w:r w:rsidRPr="00265B65">
        <w:rPr>
          <w:b/>
        </w:rPr>
        <w:t>cpu-period</w:t>
      </w:r>
      <w:r>
        <w:t xml:space="preserve"> time duration. Once the process reaches its time slice, it will </w:t>
      </w:r>
      <w:r w:rsidR="00265B65">
        <w:t>be cut off and not able to use</w:t>
      </w:r>
      <w:r>
        <w:t xml:space="preserve"> the remaining time slice.</w:t>
      </w:r>
    </w:p>
    <w:p w14:paraId="2F5FF41D" w14:textId="3493CA1E" w:rsidR="0016261A" w:rsidRDefault="0016261A" w:rsidP="00FD6A40">
      <w:pPr>
        <w:ind w:firstLine="420"/>
      </w:pPr>
      <w:r w:rsidRPr="00AF389B">
        <w:rPr>
          <w:b/>
        </w:rPr>
        <w:t>cpu-quota</w:t>
      </w:r>
      <w:r w:rsidR="00AF389B">
        <w:t>:</w:t>
      </w:r>
      <w:r w:rsidR="00D96905">
        <w:t xml:space="preserve"> As is mentioned above. </w:t>
      </w:r>
      <w:r w:rsidRPr="00D96905">
        <w:rPr>
          <w:b/>
        </w:rPr>
        <w:t>cpu-quota</w:t>
      </w:r>
      <w:r>
        <w:t xml:space="preserve"> </w:t>
      </w:r>
      <w:r w:rsidR="00D96905">
        <w:t xml:space="preserve">together with </w:t>
      </w:r>
      <w:r w:rsidR="00D96905" w:rsidRPr="00D96905">
        <w:rPr>
          <w:b/>
        </w:rPr>
        <w:t>cpu-period</w:t>
      </w:r>
      <w:r w:rsidR="00D96905">
        <w:t xml:space="preserve"> have</w:t>
      </w:r>
      <w:r>
        <w:t xml:space="preserve"> a </w:t>
      </w:r>
      <w:r w:rsidR="00D96905">
        <w:t xml:space="preserve">limitation that their minimum value should be no less than 1000 us. When </w:t>
      </w:r>
      <w:r w:rsidR="00D96905" w:rsidRPr="00851852">
        <w:rPr>
          <w:b/>
        </w:rPr>
        <w:t>cpu-quota</w:t>
      </w:r>
      <w:r w:rsidR="00D96905">
        <w:t xml:space="preserve"> is larger than </w:t>
      </w:r>
      <w:r w:rsidR="00FA55D6" w:rsidRPr="00851852">
        <w:rPr>
          <w:b/>
        </w:rPr>
        <w:t>cpu-period</w:t>
      </w:r>
      <w:r w:rsidR="00FA55D6">
        <w:t>, it means that the container can use more than one CPU core resources.</w:t>
      </w:r>
    </w:p>
    <w:p w14:paraId="0F05434E" w14:textId="03AF848A" w:rsidR="0016261A" w:rsidRDefault="0016261A" w:rsidP="0031388C">
      <w:pPr>
        <w:ind w:firstLine="420"/>
      </w:pPr>
      <w:r w:rsidRPr="0031388C">
        <w:rPr>
          <w:b/>
        </w:rPr>
        <w:t>cpu-shares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w:t>
      </w:r>
      <w:r>
        <w:lastRenderedPageBreak/>
        <w:t xml:space="preserve">almost all the time to do CPU calculation. The CPU time used by container A and container B </w:t>
      </w:r>
      <w:r w:rsidR="00A861F6">
        <w:t>should</w:t>
      </w:r>
      <w:r w:rsidR="002B4F1D">
        <w:t xml:space="preserve"> be a ratio of 1024</w:t>
      </w:r>
      <w:r w:rsidR="000F78EA">
        <w:t>: 512, which is 2</w:t>
      </w:r>
      <w:r>
        <w:t>: 1.</w:t>
      </w:r>
    </w:p>
    <w:p w14:paraId="3F1E4F08" w14:textId="470D9FE6"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sm, which means 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 on a single machine share a same network namespace, which means they have the same IP add</w:t>
      </w:r>
      <w:r w:rsidR="00810496">
        <w:t xml:space="preserve">ress and contend for ports. </w:t>
      </w:r>
      <w:r w:rsidR="00810496" w:rsidRPr="00810496">
        <w:rPr>
          <w:b/>
        </w:rPr>
        <w:t>none</w:t>
      </w:r>
      <w:r w:rsidR="00810496">
        <w:t xml:space="preserve"> doesn’</w:t>
      </w:r>
      <w:r w:rsidR="0016261A">
        <w:t>t mean the container has no network communication with the outside world. It just leave</w:t>
      </w:r>
      <w:r w:rsidR="00810496">
        <w:t>s</w:t>
      </w:r>
      <w:r w:rsidR="0016261A">
        <w:t xml:space="preserve"> the user to control the network settings.</w:t>
      </w:r>
    </w:p>
    <w:p w14:paraId="668C6426" w14:textId="30CDFAE3"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together</w:t>
      </w:r>
      <w:r w:rsidR="000A3EFF">
        <w:t xml:space="preserve"> </w:t>
      </w:r>
      <w:r w:rsidR="00EC5D80">
        <w:t xml:space="preserve">with </w:t>
      </w:r>
      <w:r w:rsidR="00EC5D80" w:rsidRPr="00EC5D80">
        <w:rPr>
          <w:b/>
        </w:rPr>
        <w:t>net=bridge</w:t>
      </w:r>
      <w:r>
        <w:t xml:space="preserve"> (the default network setting). Which</w:t>
      </w:r>
      <w:r w:rsidR="00EC5D80">
        <w:t xml:space="preserve"> means that the host’s</w:t>
      </w:r>
      <w:r>
        <w:t xml:space="preserve"> port </w:t>
      </w:r>
      <w:r w:rsidRPr="00CF5122">
        <w:rPr>
          <w:b/>
        </w:rPr>
        <w:t>a</w:t>
      </w:r>
      <w:r>
        <w:t xml:space="preserve"> is mapped to the inside container port </w:t>
      </w:r>
      <w:r w:rsidRPr="00CF5122">
        <w:rPr>
          <w:b/>
        </w:rPr>
        <w:t>b</w:t>
      </w:r>
      <w:r>
        <w:t>, and it</w:t>
      </w:r>
      <w:r w:rsidR="00CF5122">
        <w:t>’</w:t>
      </w:r>
      <w:r>
        <w:t>s acting like the</w:t>
      </w:r>
      <w:r w:rsidR="00172949">
        <w:t xml:space="preserve"> NAT. All requests come to host’</w:t>
      </w:r>
      <w:r>
        <w:t xml:space="preserve">s port </w:t>
      </w:r>
      <w:r w:rsidRPr="00172949">
        <w:rPr>
          <w:b/>
        </w:rPr>
        <w:t>a</w:t>
      </w:r>
      <w:r w:rsidR="00172949">
        <w:t xml:space="preserve"> will be sent to container’</w:t>
      </w:r>
      <w:r>
        <w:t xml:space="preserve">s port </w:t>
      </w:r>
      <w:r w:rsidRPr="00172949">
        <w:rPr>
          <w:b/>
        </w:rPr>
        <w:t>b</w:t>
      </w:r>
      <w:r>
        <w:t>, and a</w:t>
      </w:r>
      <w:r w:rsidR="00172949">
        <w:t>ll messages sent from container’</w:t>
      </w:r>
      <w:r>
        <w:t xml:space="preserve">s port </w:t>
      </w:r>
      <w:r w:rsidRPr="00172949">
        <w:rPr>
          <w:b/>
        </w:rPr>
        <w:t>b</w:t>
      </w:r>
      <w:r>
        <w:t xml:space="preserve"> will be transferred to host</w:t>
      </w:r>
      <w:r w:rsidR="00172949">
        <w:t>’</w:t>
      </w:r>
      <w:r>
        <w:t xml:space="preserve">s port </w:t>
      </w:r>
      <w:r w:rsidRPr="00172949">
        <w:rPr>
          <w:b/>
        </w:rPr>
        <w:t>a</w:t>
      </w:r>
      <w:r>
        <w:t>.</w:t>
      </w:r>
    </w:p>
    <w:p w14:paraId="7C07BB44" w14:textId="52257A3B"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t>s fi</w:t>
      </w:r>
      <w:r w:rsidR="004C6574">
        <w:t>les or directories to container’</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t xml:space="preserve">s </w:t>
      </w:r>
      <w:r w:rsidR="004C6574" w:rsidRPr="004C6574">
        <w:rPr>
          <w:b/>
        </w:rPr>
        <w:t>/home</w:t>
      </w:r>
      <w:r>
        <w:t xml:space="preserve"> path, we ca</w:t>
      </w:r>
      <w:r w:rsidR="004C6574">
        <w:t xml:space="preserve">n see all the files in the host’s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 We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727189">
        <w:t>[23]</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 xml:space="preserve">inux kernel boot </w:t>
      </w:r>
      <w:r>
        <w:lastRenderedPageBreak/>
        <w:t>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CF1088">
        <w:t>[20]</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r w:rsidRPr="006A7923">
        <w:t>CPU Configurations</w:t>
      </w:r>
    </w:p>
    <w:p w14:paraId="76186932" w14:textId="1948188D"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r w:rsidRPr="00110975">
        <w:t>Baseline: Native Platform</w:t>
      </w:r>
    </w:p>
    <w:p w14:paraId="1418B41F" w14:textId="54C40E03" w:rsidR="00110975"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EB39C2">
        <w:t>[15]</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 shown as the red line in Figure \ref{fig:cpucdf}. The mean, median and </w:t>
      </w:r>
      <w:r w:rsidR="00B910CE">
        <w:t>99</w:t>
      </w:r>
      <w:r w:rsidR="00B910CE" w:rsidRPr="00B910CE">
        <w:rPr>
          <w:vertAlign w:val="superscript"/>
        </w:rPr>
        <w:t>th</w:t>
      </w:r>
      <w:r w:rsidR="00B910CE">
        <w:t>-</w:t>
      </w:r>
      <w:r w:rsidRPr="005D47DD">
        <w:t>percentile position of the measurements are listed in Table \ref{tbl:cpubase}. Most of the latencies are between 200 and 300 microseconds, and the average and median measurements are about 240 microseco</w:t>
      </w:r>
      <w:r w:rsidR="005C1CDB">
        <w:t>nds. However, there are still 1</w:t>
      </w:r>
      <w:r w:rsidRPr="005D47DD">
        <w:t xml:space="preserve">% latencies beyond 278 us and these long latencies would be very common in the real production world. This phenomenon might be caused by the </w:t>
      </w:r>
      <w:r w:rsidRPr="005D47DD">
        <w:lastRenderedPageBreak/>
        <w:t>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5C1CDB">
        <w:t>[21]</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CD0CEF">
        <w:t>[39]</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0C4D9370" w14:textId="4D8B39FA" w:rsidR="00283BEC" w:rsidRDefault="00283BEC" w:rsidP="00283BEC">
      <w:pPr>
        <w:pStyle w:val="3"/>
      </w:pPr>
      <w:r w:rsidRPr="00283BEC">
        <w:t>Case 1: Using CPU Shares</w:t>
      </w:r>
    </w:p>
    <w:p w14:paraId="6E4D0FE8" w14:textId="4F32D849" w:rsidR="00283BEC" w:rsidRDefault="00283BEC" w:rsidP="00283BEC">
      <w:r>
        <w:t xml:space="preserve">We run the server process </w:t>
      </w:r>
      <w:r w:rsidR="00EE483F">
        <w:t>with the</w:t>
      </w:r>
      <w:r>
        <w:t xml:space="preserve"> </w:t>
      </w:r>
      <w:r w:rsidRPr="00AC2BAE">
        <w:rPr>
          <w:b/>
        </w:rPr>
        <w:t>cpuset-cpus=</w:t>
      </w:r>
      <w:r w:rsidRPr="00AC2BAE">
        <w:rPr>
          <w:b/>
        </w:rPr>
        <w:t>“</w:t>
      </w:r>
      <w:r w:rsidRPr="00AC2BAE">
        <w:rPr>
          <w:b/>
        </w:rPr>
        <w:t>3”</w:t>
      </w:r>
      <w:r>
        <w:t xml:space="preserve"> setting to realize CPU affinity and the </w:t>
      </w:r>
      <w:r w:rsidRPr="00287E01">
        <w:rPr>
          <w:b/>
        </w:rPr>
        <w:t>cpu-shares=1024</w:t>
      </w:r>
      <w:r>
        <w:t xml:space="preserve"> as a default setting in CFS scheduler. We run the test for 10 times. Each time 1,000,000 requests are transmitted between client and server. The CDF result is shown as the blue line in Figure \ref{fig:cpucdf}, and the mean, median and </w:t>
      </w:r>
      <w:r w:rsidR="00490319">
        <w:t>99</w:t>
      </w:r>
      <w:r w:rsidR="00490319" w:rsidRPr="00490319">
        <w:rPr>
          <w:vertAlign w:val="superscript"/>
        </w:rPr>
        <w:t>th</w:t>
      </w:r>
      <w:r>
        <w:t>-percentile position of the measurements are also listed in Table \ref{tbl:cpubase}.</w:t>
      </w:r>
    </w:p>
    <w:p w14:paraId="713BFD1D" w14:textId="352FDFD2"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-percentile column in Table \ref{tbl:cpubase} and the CDF curves in \ref{fig:cpucdf}, Docker container does not have a significant impact on the tail latency performance when using CPU shares. Just like mentioned in the report of IBM, Docker containers do have impact on CPU performance. However,</w:t>
      </w:r>
      <w:r w:rsidR="002F69CD">
        <w:t xml:space="preserve"> the degradation is very low, 4</w:t>
      </w:r>
      <w:r>
        <w:t>% in IBM's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container's instructions do not need to be emulated by VMM. However, Docker containers share the same Linux kernel and use the same instructions as the host machine. An x86 instruction needs to be translated to several instructions to run on an ARM CPU using VMs. With the help of equation \ref{eq:vmsv}</w:t>
      </w:r>
      <w:r w:rsidR="00686988">
        <w:t xml:space="preserve"> (</w:t>
      </w:r>
      <w:r w:rsidR="00686988">
        <w:fldChar w:fldCharType="begin"/>
      </w:r>
      <w:r w:rsidR="00686988">
        <w:instrText xml:space="preserve"> REF _Ref452313114 \r \h </w:instrText>
      </w:r>
      <w:r w:rsidR="00686988">
        <w:fldChar w:fldCharType="separate"/>
      </w:r>
      <w:r w:rsidR="00686988">
        <w:t>[25]</w:t>
      </w:r>
      <w:r w:rsidR="00686988">
        <w:fldChar w:fldCharType="end"/>
      </w:r>
      <w:r w:rsidR="00686988">
        <w:t xml:space="preserve">, </w:t>
      </w:r>
      <w:r w:rsidR="00686988" w:rsidRPr="00990B6E">
        <w:rPr>
          <w:color w:val="1A1A1A"/>
          <w:kern w:val="0"/>
        </w:rPr>
        <w:t>Menascé D A</w:t>
      </w:r>
      <w:r w:rsidR="00686988">
        <w:rPr>
          <w:color w:val="1A1A1A"/>
          <w:kern w:val="0"/>
        </w:rPr>
        <w:t>., 2005: 407)</w:t>
      </w:r>
      <w:r>
        <w:t xml:space="preserve">, we can do a rough calculation of the virtualization slowdown, where </w:t>
      </w:r>
      <w:r w:rsidR="001F24D0">
        <w:t>$f_p$</w:t>
      </w:r>
      <w:r>
        <w:t xml:space="preserve"> stands for the fraction of privileged instructions executed by a VM and $N_e$ stands for the average number of instructions </w:t>
      </w:r>
      <w:r>
        <w:lastRenderedPageBreak/>
        <w:t>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72088578" w14:textId="2C3C961A" w:rsidR="00E35080" w:rsidRDefault="00E35080" w:rsidP="00E35080">
      <w:pPr>
        <w:pStyle w:val="3"/>
      </w:pPr>
      <w:r w:rsidRPr="00E35080">
        <w:t>Case 2: Using CPU Quota</w:t>
      </w:r>
    </w:p>
    <w:p w14:paraId="2B573472" w14:textId="10314E70" w:rsidR="00E35080" w:rsidRDefault="005A62B5" w:rsidP="00E35080">
      <w:r w:rsidRPr="005A62B5">
        <w:t xml:space="preserve">Apart from </w:t>
      </w:r>
      <w:r w:rsidRPr="00752562">
        <w:rPr>
          <w:b/>
        </w:rPr>
        <w:t>cpu-shares</w:t>
      </w:r>
      <w:r w:rsidRPr="005A62B5">
        <w:t xml:space="preserve">, there exist other parameters which limit the resource usage of CPU. </w:t>
      </w:r>
      <w:r w:rsidRPr="00752562">
        <w:rPr>
          <w:b/>
        </w:rPr>
        <w:t>cpu-period</w:t>
      </w:r>
      <w:r w:rsidRPr="005A62B5">
        <w:t xml:space="preserve"> means the period for the processes in the Docker container to be scheduled on the CPU. It is often used together with </w:t>
      </w:r>
      <w:r w:rsidR="000F6BC8" w:rsidRPr="000F6BC8">
        <w:rPr>
          <w:b/>
        </w:rPr>
        <w:t>cpu-quota</w:t>
      </w:r>
      <w:r w:rsidRPr="005A62B5">
        <w:t xml:space="preserve"> parameter. The unit of these two parameters are both microseconds. When these parameters are set, it means that processes in the container can use no more than </w:t>
      </w:r>
      <w:r w:rsidRPr="000F6BC8">
        <w:rPr>
          <w:b/>
        </w:rPr>
        <w:t>cpu-quota</w:t>
      </w:r>
      <w:r w:rsidRPr="005A62B5">
        <w:t xml:space="preserve"> time during each </w:t>
      </w:r>
      <w:r w:rsidRPr="000F6BC8">
        <w:rPr>
          <w:b/>
        </w:rPr>
        <w:t>cpu-period</w:t>
      </w:r>
      <w:r w:rsidRPr="005A62B5">
        <w:t xml:space="preserve"> time duration. To test whether these two parameters would have the same side effect as </w:t>
      </w:r>
      <w:r w:rsidR="000F6BC8" w:rsidRPr="000F6BC8">
        <w:rPr>
          <w:b/>
        </w:rPr>
        <w:t>cpu-shares</w:t>
      </w:r>
      <w:r w:rsidRPr="005A62B5">
        <w:t xml:space="preserve"> when only one container is assigned to a CPU core, it can take all the cycles of that CPU, we carry out the following experiment:</w:t>
      </w:r>
    </w:p>
    <w:p w14:paraId="53D43764" w14:textId="444477D3" w:rsidR="00BC2576" w:rsidRDefault="00BC2576" w:rsidP="00BC2576">
      <w:pPr>
        <w:ind w:firstLine="420"/>
      </w:pPr>
      <w:r>
        <w:t xml:space="preserve">We first fix </w:t>
      </w:r>
      <w:r w:rsidRPr="000F6BC8">
        <w:rPr>
          <w:b/>
        </w:rPr>
        <w:t>cpu-period=10000</w:t>
      </w:r>
      <w:r>
        <w:t xml:space="preserve"> and vary the value of </w:t>
      </w:r>
      <w:r w:rsidR="00912FBD" w:rsidRPr="00912FBD">
        <w:rPr>
          <w:b/>
        </w:rPr>
        <w:t>cpu-quota</w:t>
      </w:r>
      <w:r>
        <w:t xml:space="preserve"> to see the relationship between these two parameters. We choose values 1,000, 1,500, 2,000, 2,500, 3,000, 4,000, 5,000, 7,000, 10,000 for </w:t>
      </w:r>
      <w:r w:rsidR="00912FBD" w:rsidRPr="00912FBD">
        <w:rPr>
          <w:b/>
        </w:rPr>
        <w:t>cpu-quota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 Table \ref{tbl:cpuperiod}.</w:t>
      </w:r>
    </w:p>
    <w:p w14:paraId="505DD1E9" w14:textId="1292525D" w:rsidR="005A62B5" w:rsidRDefault="00BC2576" w:rsidP="00BC2576">
      <w:pPr>
        <w:ind w:firstLine="420"/>
      </w:pPr>
      <w:r>
        <w:t xml:space="preserve">From Table \ref{tbl:cpuperiod}, we observe that latency increases incredibly when CPU quota only counts for a small ratio of the total CPU period. From 1,000 to 4,000, all mean, median and </w:t>
      </w:r>
      <w:r w:rsidR="004A53B8">
        <w:t>99</w:t>
      </w:r>
      <w:r w:rsidR="004A53B8" w:rsidRPr="004A53B8">
        <w:rPr>
          <w:vertAlign w:val="superscript"/>
        </w:rPr>
        <w:t>th</w:t>
      </w:r>
      <w:r>
        <w:t xml:space="preserve">-percentile are decreasing and so is the number of test cases whose latency is greater than 1,000 us. Figure \ref{fig:cpuquo} also shows the relationship between </w:t>
      </w:r>
      <w:r w:rsidR="004A53B8" w:rsidRPr="004A53B8">
        <w:rPr>
          <w:b/>
        </w:rPr>
        <w:t>cpu-quota</w:t>
      </w:r>
      <w:r>
        <w:t xml:space="preserve"> and the number of requests whose latency is greater than 1,000 us. From this picture, we can see that the number first drops fast and then slowly as </w:t>
      </w:r>
      <w:r>
        <w:lastRenderedPageBreak/>
        <w:t>quota increases. When quota reaches over 3,000 us, latency suddenly drops fast and finally goes to about zero at 4,000.</w:t>
      </w:r>
    </w:p>
    <w:p w14:paraId="6C0C6452" w14:textId="43B80B0F" w:rsidR="00752562" w:rsidRDefault="00752562" w:rsidP="00E650CE">
      <w:pPr>
        <w:ind w:firstLine="420"/>
      </w:pPr>
      <w:r>
        <w:t>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will immediately follows. If the server process uses up its quota during one period, it is sure to give up the CPU and wait until the next period comes. This can cause a very long tail latency in real time services, which is shown as a sudden rise in the $99^{th}$-percentile. Once the service is CPU-intensive or being visited quickly, it will add unwilling latency to the service, thus reducing the overall performance.</w:t>
      </w:r>
    </w:p>
    <w:p w14:paraId="51767BB4" w14:textId="1AAC89B6" w:rsidR="00752562" w:rsidRDefault="00752562" w:rsidP="00752562">
      <w:pPr>
        <w:ind w:firstLine="420"/>
      </w:pPr>
      <w:r>
        <w:t xml:space="preserve">To prove the above theory, we first compute the last column in Table \ref{tbl:cpuperiod}. Assume we need in total time $t_{cpu}$ to do all the computation, which means the total time the process is running on CPU. CPU quota is $t_q$, and CPU period is $t_p$. Total number of requests blocked by the CPU options $n$ is computed as follows: $n = t_{cpu} / t_q$. Thus, total time $t_{total}$ needed to compute all the requests is: $t_{total} = n \times t_p$. So once $t_{cpu}$ is determined, we can see that $n \times t_p = t_{cpu}$ is also determined. In our experiment, we assume the CPU time cost for each request is $t_{request}$, and the total number of requests is $r$. So we see that $t_{cpu} = t_{request} \times r$ is determined, and $n \times t_q$ must be also determined, which is shown as the last column in our experiment. We can observe that for the case 1000, 1500, 2000, 2500, the products are around 100,000,000, which satisfy our formula. However, when $t_q$ comes to over 3000, the product falls incredibly. This phenomenon occurs because at this time, $t_q$ is greater than the overall CPU used. We use </w:t>
      </w:r>
      <w:r w:rsidR="00E650CE" w:rsidRPr="00E650CE">
        <w:rPr>
          <w:i/>
        </w:rPr>
        <w:t>htop</w:t>
      </w:r>
      <w:r>
        <w:t xml:space="preserve"> command to measure CPU usage and the CPU use rate of that CPU is around 30\%. This is the reason why it suddenly falls at the 3000 point, which has $3000 / 10000 = 30\%$, and then quickly goes to 0. We also see from Figure \ref{fig:cpuquo} that when it comes to over 4000, the mean, median and </w:t>
      </w:r>
      <w:r w:rsidR="0049599A">
        <w:t>99</w:t>
      </w:r>
      <w:r w:rsidR="0049599A" w:rsidRPr="0049599A">
        <w:rPr>
          <w:vertAlign w:val="superscript"/>
        </w:rPr>
        <w:t>th</w:t>
      </w:r>
      <w:r>
        <w:t>-</w:t>
      </w:r>
      <w:r>
        <w:lastRenderedPageBreak/>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r w:rsidRPr="00901BAB">
        <w:t>CPU Interference</w:t>
      </w:r>
    </w:p>
    <w:p w14:paraId="035F337B" w14:textId="17FC66B7" w:rsidR="00901BAB" w:rsidRDefault="00901BAB" w:rsidP="00901BAB">
      <w:r>
        <w:t xml:space="preserve">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then there is a urgent need to know the interference between the newly added container and the </w:t>
      </w:r>
      <w:r>
        <w:t>existing latency sensitive one.</w:t>
      </w:r>
    </w:p>
    <w:p w14:paraId="21488D1B" w14:textId="21B71040" w:rsidR="00901BAB" w:rsidRDefault="00901BAB" w:rsidP="00901BAB">
      <w:pPr>
        <w:ind w:firstLine="420"/>
      </w:pPr>
      <w:r>
        <w:t xml:space="preserve">In this experiment, server side is held in a container on CPU \#3 of the server host machine. Server uses `\textbf{--net=host}' to eliminate the interference of Linux bridge. Client side is also held on a dedicated CPU on the client machine, while not inside a container. The client continuously ping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$10000 - 9000 = 1000 us$. The reason why we choose the number over 5000 while </w:t>
      </w:r>
      <w:r>
        <w:lastRenderedPageBreak/>
        <w:t>less than 9000 is because this period makes sure that the latency container have over 30\% of CPU, which is the maximum CPU consumption mentioned in the previous sections, while at the same time the two containers can interfere with each other. We log down the execution time of 100 iterations and the average measurement is shown in Figure. The mean, median and $99^{th}$-percentile measurements of the latency container are shown in Figure.</w:t>
      </w:r>
    </w:p>
    <w:p w14:paraId="60A5A3CF" w14:textId="69C0D3E5" w:rsidR="00954EF4" w:rsidRDefault="00954EF4" w:rsidP="00954EF4">
      <w:pPr>
        <w:pStyle w:val="2"/>
      </w:pPr>
      <w:r w:rsidRPr="00954EF4">
        <w:t>Network Isolation</w:t>
      </w:r>
    </w:p>
    <w:p w14:paraId="63E80FFE" w14:textId="0909797B" w:rsidR="00954EF4" w:rsidRDefault="00954EF4" w:rsidP="00954EF4">
      <w:r>
        <w:t xml:space="preserve">In this experiment, server sends or receives various length data to or from the client. We choose message sizes 1KB, 10KB, 30KB, 50KB, 70KB and100KB.  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C96332">
        <w:t>[32]</w:t>
      </w:r>
      <w:r w:rsidR="00C96332">
        <w:fldChar w:fldCharType="end"/>
      </w:r>
      <w:r w:rsidR="00C96332">
        <w:t>, 2009.)</w:t>
      </w:r>
      <w:r>
        <w:t xml:space="preserve"> as the standard web message sizes. We test 1 millio</w:t>
      </w:r>
      <w:r>
        <w:t>n requests for each experiment.</w:t>
      </w:r>
    </w:p>
    <w:p w14:paraId="258DECEE" w14:textId="7CB859D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6A5628">
        <w:t>[35]</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r w:rsidRPr="00AA78BD">
        <w:t>Case 1: Server Receives Data</w:t>
      </w:r>
    </w:p>
    <w:p w14:paraId="4F6E76C9" w14:textId="77777777" w:rsidR="00AA78BD" w:rsidRPr="00AA78BD" w:rsidRDefault="00AA78BD" w:rsidP="00AA78BD">
      <w:bookmarkStart w:id="2" w:name="_GoBack"/>
      <w:bookmarkEnd w:id="2"/>
    </w:p>
    <w:p w14:paraId="5BDDB6E0" w14:textId="77777777" w:rsidR="002A58C0" w:rsidRDefault="002A58C0">
      <w:pPr>
        <w:ind w:rightChars="12" w:right="29"/>
        <w:jc w:val="center"/>
        <w:rPr>
          <w:rFonts w:ascii="宋体" w:hAnsi="宋体"/>
          <w:szCs w:val="21"/>
        </w:rPr>
      </w:pPr>
    </w:p>
    <w:p w14:paraId="63BDA7C8" w14:textId="5A049A00" w:rsidR="0013049C" w:rsidRDefault="0013049C" w:rsidP="00D10A3C">
      <w:pPr>
        <w:pStyle w:val="12"/>
        <w:ind w:firstLine="560"/>
        <w:jc w:val="center"/>
        <w:rPr>
          <w:rFonts w:eastAsia="黑体"/>
          <w:b/>
          <w:bCs/>
          <w:sz w:val="28"/>
          <w:szCs w:val="28"/>
        </w:rPr>
      </w:pPr>
      <w:r>
        <w:rPr>
          <w:rFonts w:eastAsia="黑体" w:hint="eastAsia"/>
          <w:b/>
          <w:bCs/>
          <w:sz w:val="28"/>
          <w:szCs w:val="28"/>
        </w:rPr>
        <w:t>R</w:t>
      </w:r>
      <w:r w:rsidRPr="0013049C">
        <w:rPr>
          <w:rFonts w:eastAsia="黑体"/>
          <w:b/>
          <w:bCs/>
          <w:sz w:val="28"/>
          <w:szCs w:val="28"/>
        </w:rPr>
        <w:t>EFERENCE</w:t>
      </w:r>
    </w:p>
    <w:p w14:paraId="7DDA9FE2" w14:textId="77777777" w:rsidR="00DB3170" w:rsidRPr="0013049C" w:rsidRDefault="00DB3170" w:rsidP="0013049C">
      <w:pPr>
        <w:pStyle w:val="12"/>
        <w:ind w:firstLineChars="0" w:firstLine="0"/>
        <w:rPr>
          <w:rFonts w:eastAsia="黑体"/>
          <w:sz w:val="24"/>
          <w:szCs w:val="24"/>
        </w:rPr>
      </w:pPr>
    </w:p>
    <w:p w14:paraId="5A6A3946" w14:textId="1F04243E" w:rsidR="007E3C18" w:rsidRPr="007E3C18" w:rsidRDefault="007E3C18" w:rsidP="006B13B1">
      <w:pPr>
        <w:pStyle w:val="12"/>
        <w:ind w:firstLineChars="0" w:firstLine="0"/>
        <w:rPr>
          <w:sz w:val="24"/>
          <w:szCs w:val="24"/>
        </w:rPr>
      </w:pPr>
      <w:bookmarkStart w:id="3" w:name="_Ref452234649"/>
    </w:p>
    <w:p w14:paraId="018F8D1F" w14:textId="625DF51D" w:rsidR="00762492" w:rsidRDefault="00EB68DA" w:rsidP="007E3C18">
      <w:pPr>
        <w:pStyle w:val="12"/>
        <w:numPr>
          <w:ilvl w:val="0"/>
          <w:numId w:val="15"/>
        </w:numPr>
        <w:ind w:left="482" w:firstLineChars="0" w:hanging="482"/>
        <w:rPr>
          <w:sz w:val="24"/>
          <w:szCs w:val="24"/>
        </w:rPr>
      </w:pPr>
      <w:bookmarkStart w:id="4" w:name="_Ref452243406"/>
      <w:r>
        <w:rPr>
          <w:sz w:val="24"/>
          <w:szCs w:val="24"/>
        </w:rPr>
        <w:lastRenderedPageBreak/>
        <w:t>I</w:t>
      </w:r>
      <w:r w:rsidR="00762492">
        <w:rPr>
          <w:sz w:val="24"/>
          <w:szCs w:val="24"/>
        </w:rPr>
        <w:t>nteresting</w:t>
      </w:r>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5" w:name="_Ref452283932"/>
      <w:r w:rsidRPr="00E96539">
        <w:rPr>
          <w:color w:val="1A1A1A"/>
          <w:kern w:val="0"/>
          <w:sz w:val="24"/>
          <w:szCs w:val="24"/>
        </w:rPr>
        <w:t>Agarwal K, Jain B, Porter D E. Containing the hype[C]//Proceedings of the 6th Asia-Pacific Workshop on Systems. ACM, 2015: 8.</w:t>
      </w:r>
      <w:bookmarkEnd w:id="5"/>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6" w:name="_Ref452282893"/>
      <w:r w:rsidRPr="00E96539">
        <w:rPr>
          <w:color w:val="1A1A1A"/>
          <w:kern w:val="0"/>
          <w:sz w:val="24"/>
          <w:szCs w:val="24"/>
        </w:rPr>
        <w:t>Shankar S. Amazon elastic compute cloud[J]. 2009.</w:t>
      </w:r>
      <w:bookmarkEnd w:id="6"/>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7" w:name="_Ref452281312"/>
      <w:r w:rsidRPr="00E96539">
        <w:rPr>
          <w:color w:val="1A1A1A"/>
          <w:kern w:val="0"/>
          <w:sz w:val="24"/>
          <w:szCs w:val="24"/>
        </w:rPr>
        <w:t>Colgate M, Stewart K, Kinsella R. Customer defection: a study of the student market in Ireland[J]. International Journal of Bank Marketing, 1996, 14(3): 23-29.</w:t>
      </w:r>
      <w:bookmarkEnd w:id="7"/>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8" w:name="_Ref452282907"/>
      <w:r w:rsidRPr="002D40B8">
        <w:rPr>
          <w:color w:val="1A1A1A"/>
          <w:kern w:val="0"/>
          <w:sz w:val="24"/>
          <w:szCs w:val="24"/>
        </w:rPr>
        <w:t>Copeland M, Soh J, Puca A, et al. Overview of Microsoft Azure Services[M]//Microsoft Azure. Apress, 2015: 27-69.</w:t>
      </w:r>
      <w:bookmarkEnd w:id="8"/>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9" w:name="_Ref452280877"/>
      <w:r w:rsidRPr="00FD15F6">
        <w:rPr>
          <w:color w:val="1A1A1A"/>
          <w:kern w:val="0"/>
          <w:sz w:val="24"/>
          <w:szCs w:val="24"/>
        </w:rPr>
        <w:t>Dean J, Barroso L A. The tail at scale[J]. Communications of the ACM, 2013, 56(2): 74-80.</w:t>
      </w:r>
      <w:bookmarkEnd w:id="9"/>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10" w:name="_Ref452280765"/>
      <w:r w:rsidRPr="002754B2">
        <w:rPr>
          <w:color w:val="1A1A1A"/>
          <w:kern w:val="0"/>
          <w:sz w:val="24"/>
          <w:szCs w:val="24"/>
        </w:rPr>
        <w:t>Dean J, Ghemawat S. MapReduce: simplified data processing on large clusters[J]. Communications of the ACM, 2008, 51(1): 107-113.</w:t>
      </w:r>
      <w:bookmarkEnd w:id="10"/>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11"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11"/>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12"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12"/>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13"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13"/>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14" w:name="_Ref452246657"/>
      <w:r w:rsidRPr="006C3215">
        <w:rPr>
          <w:color w:val="1A1A1A"/>
          <w:kern w:val="0"/>
          <w:sz w:val="24"/>
          <w:szCs w:val="24"/>
        </w:rPr>
        <w:t xml:space="preserve">He S, Guo L, Guo Y, et al. Elastic application container: A lightweight approach 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14"/>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 xml:space="preserve">Helsley M. LXC: Linux container tools[J]. IBM devloperWorks Technical Library, </w:t>
      </w:r>
      <w:r w:rsidRPr="001328C4">
        <w:rPr>
          <w:color w:val="1A1A1A"/>
          <w:kern w:val="0"/>
          <w:sz w:val="24"/>
          <w:szCs w:val="24"/>
        </w:rPr>
        <w:lastRenderedPageBreak/>
        <w:t>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15" w:name="_Ref452311986"/>
      <w:r w:rsidRPr="008333A2">
        <w:rPr>
          <w:color w:val="1A1A1A"/>
          <w:kern w:val="0"/>
          <w:sz w:val="24"/>
          <w:szCs w:val="24"/>
        </w:rPr>
        <w:t>Hopper T. Cumulative Distribution Function[J]. Month, 2014.</w:t>
      </w:r>
      <w:bookmarkEnd w:id="15"/>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16" w:name="_Ref452283105"/>
      <w:r w:rsidRPr="00C7588A">
        <w:rPr>
          <w:color w:val="1A1A1A"/>
          <w:kern w:val="0"/>
          <w:sz w:val="24"/>
          <w:szCs w:val="24"/>
        </w:rPr>
        <w:t>Huber N, von Quast M, Hauck M, et al. Evaluating and Modeling Virtualization Performance Overhead for Cloud Environments[C]//CLOSER. 2011: 563-573.</w:t>
      </w:r>
      <w:bookmarkEnd w:id="16"/>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17" w:name="_Ref452280677"/>
      <w:r w:rsidRPr="00E3692E">
        <w:rPr>
          <w:color w:val="1A1A1A"/>
          <w:kern w:val="0"/>
          <w:sz w:val="24"/>
          <w:szCs w:val="24"/>
        </w:rPr>
        <w:t>Jalaparti V, Bodik P, Kandula S, et al. Speeding up distributed request-response workflows[J]. ACM SIGCOMM Computer Communication Review, 2013, 43(4): 219-230.</w:t>
      </w:r>
      <w:bookmarkEnd w:id="17"/>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18" w:name="_Ref452282157"/>
      <w:r w:rsidRPr="005B1620">
        <w:rPr>
          <w:color w:val="1A1A1A"/>
          <w:kern w:val="0"/>
          <w:sz w:val="24"/>
          <w:szCs w:val="24"/>
        </w:rPr>
        <w:t>Kivity A, Kamay Y, Laor D, et al. kvm: the Linux virtual machine monitor[C]//Proceedings of the Linux symposium. 2007, 1: 225-230.</w:t>
      </w:r>
      <w:bookmarkEnd w:id="18"/>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19" w:name="_Ref452311309"/>
      <w:r w:rsidRPr="005B1620">
        <w:rPr>
          <w:color w:val="1A1A1A"/>
          <w:kern w:val="0"/>
          <w:sz w:val="24"/>
          <w:szCs w:val="24"/>
        </w:rPr>
        <w:t>Li C, Ding C, Shen K. Quantifying the cost of context switch[C]//Proceedings of the 2007 workshop on Experimental computer science. ACM, 2007: 2.</w:t>
      </w:r>
      <w:bookmarkEnd w:id="19"/>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20" w:name="_Ref452312129"/>
      <w:r w:rsidRPr="008E702C">
        <w:rPr>
          <w:color w:val="1A1A1A"/>
          <w:kern w:val="0"/>
          <w:sz w:val="24"/>
          <w:szCs w:val="24"/>
        </w:rPr>
        <w:t>Li J, Sharma N K, Ports D R K, et al. Tales of the tail: Hardware, os, and application-level sources of tail latency[C]//Proceedings of the ACM Symposium on Cloud Computing. ACM, 2014: 1-14.</w:t>
      </w:r>
      <w:bookmarkEnd w:id="20"/>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21" w:name="_Ref452286964"/>
      <w:r w:rsidRPr="008E702C">
        <w:rPr>
          <w:color w:val="1A1A1A"/>
          <w:kern w:val="0"/>
          <w:sz w:val="24"/>
          <w:szCs w:val="24"/>
        </w:rPr>
        <w:t>Liu J, Huang W, Abali B, et al. High Performance VMM-Bypass I/O in Virtual Machines[C]//USENIX Annual Technical Conference, General Track. 2006: 29-42.</w:t>
      </w:r>
      <w:bookmarkEnd w:id="21"/>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22" w:name="_Ref452311212"/>
      <w:r w:rsidRPr="008E702C">
        <w:rPr>
          <w:color w:val="1A1A1A"/>
          <w:kern w:val="0"/>
          <w:sz w:val="24"/>
          <w:szCs w:val="24"/>
        </w:rPr>
        <w:t>Love R. Kernel korner: CPU affinity[J]. Linux Journal, 2003, 2003(111): 8.</w:t>
      </w:r>
      <w:bookmarkEnd w:id="22"/>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23" w:name="_Ref452313114"/>
      <w:r w:rsidRPr="00990B6E">
        <w:rPr>
          <w:color w:val="1A1A1A"/>
          <w:kern w:val="0"/>
          <w:sz w:val="24"/>
          <w:szCs w:val="24"/>
        </w:rPr>
        <w:t>Menascé D A. Virtualization: Concepts, applications, and performance modeling[C]//Int. CMG Conference. 2005: 407-414.</w:t>
      </w:r>
      <w:bookmarkEnd w:id="23"/>
    </w:p>
    <w:p w14:paraId="15040316" w14:textId="0A2F520B" w:rsidR="007E3C18" w:rsidRPr="008D56C1" w:rsidRDefault="00DF1785" w:rsidP="007E3C18">
      <w:pPr>
        <w:pStyle w:val="12"/>
        <w:numPr>
          <w:ilvl w:val="0"/>
          <w:numId w:val="15"/>
        </w:numPr>
        <w:ind w:left="482" w:firstLineChars="0" w:hanging="482"/>
        <w:rPr>
          <w:sz w:val="24"/>
          <w:szCs w:val="24"/>
        </w:rPr>
      </w:pPr>
      <w:bookmarkStart w:id="24" w:name="_Ref452243512"/>
      <w:r w:rsidRPr="009849B9">
        <w:rPr>
          <w:color w:val="1A1A1A"/>
          <w:kern w:val="0"/>
          <w:sz w:val="24"/>
          <w:szCs w:val="24"/>
        </w:rPr>
        <w:t>Merkel D. Docker: lightweight linux containers for consistent development and deployment[J]. Linux Journal, 2014, 2014(239): 2.</w:t>
      </w:r>
      <w:bookmarkEnd w:id="3"/>
      <w:bookmarkEnd w:id="4"/>
      <w:bookmarkEnd w:id="24"/>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25"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25"/>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lastRenderedPageBreak/>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26" w:name="_Ref452305869"/>
      <w:r w:rsidRPr="00321CC1">
        <w:rPr>
          <w:color w:val="1A1A1A"/>
          <w:kern w:val="0"/>
          <w:sz w:val="24"/>
          <w:szCs w:val="24"/>
        </w:rPr>
        <w:t>Slee M, Agarwal A, Kwiatkowski M. Thrift: Scalable cross-language services implementation[J]. Facebook White Paper, 2007, 5(8).</w:t>
      </w:r>
      <w:bookmarkEnd w:id="26"/>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27"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27"/>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28" w:name="_Ref452314069"/>
      <w:r w:rsidRPr="00ED0D41">
        <w:rPr>
          <w:color w:val="1A1A1A"/>
          <w:kern w:val="0"/>
          <w:sz w:val="24"/>
          <w:szCs w:val="24"/>
        </w:rPr>
        <w:t>SPECweb2009 E. commerce workload, 2009[J].</w:t>
      </w:r>
      <w:bookmarkEnd w:id="28"/>
    </w:p>
    <w:p w14:paraId="72EF104D" w14:textId="15617600"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Strauch C, Sites U L S, Kriha W. NoSQL databases[J]. Lecture Notes, Stuttgart Media University, 2011.</w:t>
      </w:r>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29" w:name="_Ref452314214"/>
      <w:r w:rsidRPr="00ED0D41">
        <w:rPr>
          <w:color w:val="1A1A1A"/>
          <w:kern w:val="0"/>
          <w:sz w:val="24"/>
          <w:szCs w:val="24"/>
        </w:rPr>
        <w:t>Tsirtsis G. Network address translation-protocol translation (NAT-PT)[J]. Network, 2000.</w:t>
      </w:r>
      <w:bookmarkEnd w:id="29"/>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30" w:name="_Ref452287798"/>
      <w:r w:rsidRPr="00ED0D41">
        <w:rPr>
          <w:color w:val="1A1A1A"/>
          <w:kern w:val="0"/>
          <w:sz w:val="24"/>
          <w:szCs w:val="24"/>
        </w:rPr>
        <w:t>Xavier M G, Neves M V, Rossi F D, et al. Performance evaluation of container-based virtualization for high performance computing environments[C]//Parallel, Distributed and Network-Based Processing (PDP), 2013 21st Euromicro International Conference on. IEEE, 2013: 233-240.</w:t>
      </w:r>
      <w:bookmarkEnd w:id="30"/>
    </w:p>
    <w:p w14:paraId="621AD501" w14:textId="51F8E5A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Xavier M G, Neves M V, Rossi F D, et al. Performance evaluation of container-based virtualization for high performance computing environments[C]//Parallel, Distributed and Network-Based Processing (PDP), 2013 21st Euromicro International Conference on. IEEE, 2013: 233-240.</w:t>
      </w:r>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31" w:name="_Ref452312191"/>
      <w:r w:rsidRPr="00ED0D41">
        <w:rPr>
          <w:color w:val="1A1A1A"/>
          <w:kern w:val="0"/>
          <w:sz w:val="24"/>
          <w:szCs w:val="24"/>
        </w:rPr>
        <w:t xml:space="preserve">Xu Y, Musgrave Z, Noble B, et al. Bobtail: Avoiding long tails in the </w:t>
      </w:r>
      <w:r w:rsidRPr="00ED0D41">
        <w:rPr>
          <w:color w:val="1A1A1A"/>
          <w:kern w:val="0"/>
          <w:sz w:val="24"/>
          <w:szCs w:val="24"/>
        </w:rPr>
        <w:lastRenderedPageBreak/>
        <w:t>cloud[C]//Presented as part of the 10th USENIX Symposium on Networked Systems Design and Implementation (NSDI 13). 2013: 329-341.</w:t>
      </w:r>
      <w:bookmarkEnd w:id="31"/>
    </w:p>
    <w:p w14:paraId="055D0717" w14:textId="64B03336" w:rsidR="00ED0D41" w:rsidRPr="00FD5D64"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Zawodny J. Redis: Lightweight key/value store that goes the extra mile[J]. Linux Magazine, 2009, 79.</w:t>
      </w:r>
    </w:p>
    <w:p w14:paraId="008B72F6" w14:textId="77777777" w:rsidR="00615A6C" w:rsidRDefault="00615A6C" w:rsidP="00615A6C">
      <w:pPr>
        <w:pStyle w:val="12"/>
        <w:ind w:left="441" w:hangingChars="210" w:hanging="441"/>
      </w:pPr>
    </w:p>
    <w:p w14:paraId="00C5E8A4" w14:textId="77777777" w:rsidR="00DB3170" w:rsidRPr="00615A6C" w:rsidRDefault="00DB3170" w:rsidP="00DB3170">
      <w:pPr>
        <w:pStyle w:val="12"/>
        <w:ind w:firstLineChars="0" w:firstLine="0"/>
        <w:jc w:val="center"/>
      </w:pPr>
    </w:p>
    <w:p w14:paraId="437A8191" w14:textId="77777777" w:rsidR="00AC4E29" w:rsidRPr="002E5399" w:rsidRDefault="002E5399" w:rsidP="008454BE">
      <w:pPr>
        <w:pStyle w:val="12"/>
        <w:ind w:firstLineChars="0" w:firstLine="0"/>
        <w:jc w:val="center"/>
        <w:rPr>
          <w:b/>
          <w:sz w:val="28"/>
          <w:szCs w:val="28"/>
        </w:rPr>
      </w:pPr>
      <w:r w:rsidRPr="002E5399">
        <w:rPr>
          <w:b/>
          <w:sz w:val="28"/>
          <w:szCs w:val="28"/>
        </w:rPr>
        <w:t>…</w:t>
      </w:r>
    </w:p>
    <w:p w14:paraId="4DC98089" w14:textId="77777777" w:rsidR="00B67227" w:rsidRDefault="00B67227" w:rsidP="008625C6">
      <w:pPr>
        <w:tabs>
          <w:tab w:val="left" w:pos="3180"/>
        </w:tabs>
        <w:ind w:rightChars="12" w:right="29"/>
        <w:jc w:val="center"/>
        <w:rPr>
          <w:b/>
          <w:bCs/>
          <w:sz w:val="32"/>
        </w:rPr>
      </w:pPr>
    </w:p>
    <w:p w14:paraId="4654E5BB" w14:textId="77777777" w:rsidR="00C07430" w:rsidRDefault="00C07430" w:rsidP="008625C6">
      <w:pPr>
        <w:tabs>
          <w:tab w:val="left" w:pos="3180"/>
        </w:tabs>
        <w:ind w:rightChars="12" w:right="29"/>
        <w:jc w:val="center"/>
        <w:rPr>
          <w:b/>
          <w:bCs/>
          <w:sz w:val="32"/>
        </w:rPr>
      </w:pPr>
    </w:p>
    <w:p w14:paraId="41FE083B" w14:textId="77777777" w:rsidR="00C07430" w:rsidRDefault="00C07430" w:rsidP="008625C6">
      <w:pPr>
        <w:tabs>
          <w:tab w:val="left" w:pos="3180"/>
        </w:tabs>
        <w:ind w:rightChars="12" w:right="29"/>
        <w:jc w:val="center"/>
        <w:rPr>
          <w:b/>
          <w:bCs/>
          <w:sz w:val="32"/>
        </w:rPr>
      </w:pPr>
    </w:p>
    <w:p w14:paraId="498E9C58" w14:textId="77777777" w:rsidR="001711B9" w:rsidRDefault="001711B9" w:rsidP="008625C6">
      <w:pPr>
        <w:tabs>
          <w:tab w:val="left" w:pos="3180"/>
        </w:tabs>
        <w:ind w:rightChars="12" w:right="29"/>
        <w:jc w:val="center"/>
        <w:rPr>
          <w:b/>
          <w:bCs/>
          <w:sz w:val="32"/>
        </w:rPr>
      </w:pPr>
    </w:p>
    <w:p w14:paraId="5D9246E5" w14:textId="4993E0EA" w:rsidR="008625C6" w:rsidRPr="00D10A3C" w:rsidRDefault="008625C6" w:rsidP="00D10A3C"/>
    <w:sectPr w:rsidR="008625C6" w:rsidRPr="00D10A3C">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26634" w14:textId="77777777" w:rsidR="00F7778A" w:rsidRDefault="00F7778A">
      <w:r>
        <w:separator/>
      </w:r>
    </w:p>
  </w:endnote>
  <w:endnote w:type="continuationSeparator" w:id="0">
    <w:p w14:paraId="1FB1DBCA" w14:textId="77777777" w:rsidR="00F7778A" w:rsidRDefault="00F77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354BF0" w:rsidRDefault="00354BF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354BF0" w:rsidRDefault="00354BF0">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354BF0" w:rsidRDefault="00354BF0">
    <w:pPr>
      <w:pStyle w:val="a6"/>
      <w:jc w:val="center"/>
    </w:pPr>
    <w:r>
      <w:fldChar w:fldCharType="begin"/>
    </w:r>
    <w:r>
      <w:instrText>PAGE   \* MERGEFORMAT</w:instrText>
    </w:r>
    <w:r>
      <w:fldChar w:fldCharType="separate"/>
    </w:r>
    <w:r w:rsidR="00AA78BD" w:rsidRPr="00AA78BD">
      <w:rPr>
        <w:noProof/>
        <w:lang w:val="zh-CN"/>
      </w:rPr>
      <w:t>28</w:t>
    </w:r>
    <w:r>
      <w:fldChar w:fldCharType="end"/>
    </w:r>
  </w:p>
  <w:p w14:paraId="3D68622C" w14:textId="77777777" w:rsidR="00354BF0" w:rsidRPr="0013049C" w:rsidRDefault="00354BF0"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BAD47" w14:textId="77777777" w:rsidR="00F7778A" w:rsidRDefault="00F7778A">
      <w:r>
        <w:separator/>
      </w:r>
    </w:p>
  </w:footnote>
  <w:footnote w:type="continuationSeparator" w:id="0">
    <w:p w14:paraId="7929BC23" w14:textId="77777777" w:rsidR="00F7778A" w:rsidRDefault="00F777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354BF0" w:rsidRDefault="00354BF0"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17" name="图片 1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354BF0" w:rsidRDefault="00354BF0" w:rsidP="00EE7D27">
    <w:pPr>
      <w:pStyle w:val="a5"/>
      <w:jc w:val="right"/>
      <w:rPr>
        <w:color w:val="0000FF"/>
      </w:rPr>
    </w:pPr>
    <w:r>
      <w:rPr>
        <w:rFonts w:hint="eastAsia"/>
        <w:color w:val="0000FF"/>
      </w:rPr>
      <w:t xml:space="preserve">                            </w:t>
    </w:r>
  </w:p>
  <w:p w14:paraId="6DB24055" w14:textId="1970D4AA" w:rsidR="00354BF0" w:rsidRDefault="00354BF0" w:rsidP="00A41892">
    <w:pPr>
      <w:pStyle w:val="a5"/>
      <w:wordWrap w:val="0"/>
      <w:jc w:val="right"/>
      <w:rPr>
        <w:rFonts w:eastAsia="黑体"/>
        <w:sz w:val="20"/>
        <w:szCs w:val="20"/>
      </w:rPr>
    </w:pPr>
    <w:r>
      <w:rPr>
        <w:rFonts w:eastAsia="黑体"/>
        <w:sz w:val="20"/>
        <w:szCs w:val="20"/>
      </w:rPr>
      <w:t>LATENCY IMPACT OF DOCKER CONTAINERS:</w:t>
    </w:r>
  </w:p>
  <w:p w14:paraId="0A772797" w14:textId="208B01CD" w:rsidR="00354BF0" w:rsidRPr="00FD5529" w:rsidRDefault="00354BF0" w:rsidP="00A41892">
    <w:pPr>
      <w:pStyle w:val="a5"/>
      <w:wordWrap w:val="0"/>
      <w:jc w:val="right"/>
      <w:rPr>
        <w:sz w:val="20"/>
        <w:szCs w:val="20"/>
      </w:rPr>
    </w:pPr>
    <w:r>
      <w:rPr>
        <w:rFonts w:eastAsia="黑体"/>
        <w:sz w:val="20"/>
        <w:szCs w:val="20"/>
      </w:rPr>
      <w:t>A CLOSER LOOK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90A25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BC3CB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25FEE3CC"/>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B4EC5DE6"/>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638A9C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CEF658C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15F815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2B12B3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BC6D5C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E3083F54"/>
    <w:lvl w:ilvl="0">
      <w:start w:val="1"/>
      <w:numFmt w:val="decimal"/>
      <w:lvlText w:val="%1."/>
      <w:lvlJc w:val="left"/>
      <w:pPr>
        <w:tabs>
          <w:tab w:val="num" w:pos="360"/>
        </w:tabs>
        <w:ind w:left="360" w:hangingChars="200" w:hanging="360"/>
      </w:pPr>
    </w:lvl>
  </w:abstractNum>
  <w:abstractNum w:abstractNumId="10">
    <w:nsid w:val="FFFFFF89"/>
    <w:multiLevelType w:val="singleLevel"/>
    <w:tmpl w:val="B22A89EE"/>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53C32561"/>
    <w:multiLevelType w:val="multilevel"/>
    <w:tmpl w:val="0409001D"/>
    <w:numStyleLink w:val="111111"/>
  </w:abstractNum>
  <w:abstractNum w:abstractNumId="24">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7FA3ABC"/>
    <w:multiLevelType w:val="multilevel"/>
    <w:tmpl w:val="C0F4C956"/>
    <w:numStyleLink w:val="1"/>
  </w:abstractNum>
  <w:abstractNum w:abstractNumId="28">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29">
    <w:nsid w:val="6A7F63A0"/>
    <w:multiLevelType w:val="multilevel"/>
    <w:tmpl w:val="C0F4C956"/>
    <w:numStyleLink w:val="1"/>
  </w:abstractNum>
  <w:abstractNum w:abstractNumId="3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28"/>
  </w:num>
  <w:num w:numId="3">
    <w:abstractNumId w:val="25"/>
  </w:num>
  <w:num w:numId="4">
    <w:abstractNumId w:val="32"/>
  </w:num>
  <w:num w:numId="5">
    <w:abstractNumId w:val="26"/>
  </w:num>
  <w:num w:numId="6">
    <w:abstractNumId w:val="18"/>
  </w:num>
  <w:num w:numId="7">
    <w:abstractNumId w:val="33"/>
  </w:num>
  <w:num w:numId="8">
    <w:abstractNumId w:val="21"/>
  </w:num>
  <w:num w:numId="9">
    <w:abstractNumId w:val="17"/>
  </w:num>
  <w:num w:numId="10">
    <w:abstractNumId w:val="30"/>
  </w:num>
  <w:num w:numId="11">
    <w:abstractNumId w:val="31"/>
  </w:num>
  <w:num w:numId="12">
    <w:abstractNumId w:val="24"/>
  </w:num>
  <w:num w:numId="13">
    <w:abstractNumId w:val="12"/>
  </w:num>
  <w:num w:numId="14">
    <w:abstractNumId w:val="0"/>
  </w:num>
  <w:num w:numId="15">
    <w:abstractNumId w:val="14"/>
  </w:num>
  <w:num w:numId="16">
    <w:abstractNumId w:val="11"/>
  </w:num>
  <w:num w:numId="17">
    <w:abstractNumId w:val="27"/>
  </w:num>
  <w:num w:numId="18">
    <w:abstractNumId w:val="29"/>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989"/>
    <w:rsid w:val="000041FE"/>
    <w:rsid w:val="00005B6B"/>
    <w:rsid w:val="00007798"/>
    <w:rsid w:val="000117F7"/>
    <w:rsid w:val="00017C10"/>
    <w:rsid w:val="000307C0"/>
    <w:rsid w:val="0003668A"/>
    <w:rsid w:val="0004447B"/>
    <w:rsid w:val="00044F64"/>
    <w:rsid w:val="00046CD4"/>
    <w:rsid w:val="000475E3"/>
    <w:rsid w:val="00050043"/>
    <w:rsid w:val="000536C3"/>
    <w:rsid w:val="00063B64"/>
    <w:rsid w:val="000651E5"/>
    <w:rsid w:val="0008576C"/>
    <w:rsid w:val="00085D29"/>
    <w:rsid w:val="00092F93"/>
    <w:rsid w:val="00097E5C"/>
    <w:rsid w:val="000A0123"/>
    <w:rsid w:val="000A36A7"/>
    <w:rsid w:val="000A3EFF"/>
    <w:rsid w:val="000C1A80"/>
    <w:rsid w:val="000C35A9"/>
    <w:rsid w:val="000C7B0C"/>
    <w:rsid w:val="000D0A8D"/>
    <w:rsid w:val="000D5D87"/>
    <w:rsid w:val="000D6902"/>
    <w:rsid w:val="000F26D0"/>
    <w:rsid w:val="000F34EF"/>
    <w:rsid w:val="000F6BC8"/>
    <w:rsid w:val="000F78EA"/>
    <w:rsid w:val="00101E27"/>
    <w:rsid w:val="0010220D"/>
    <w:rsid w:val="00106242"/>
    <w:rsid w:val="00110975"/>
    <w:rsid w:val="0011278B"/>
    <w:rsid w:val="00113A8F"/>
    <w:rsid w:val="001253BA"/>
    <w:rsid w:val="0013049C"/>
    <w:rsid w:val="00130DEA"/>
    <w:rsid w:val="001316B4"/>
    <w:rsid w:val="001328C4"/>
    <w:rsid w:val="00133D75"/>
    <w:rsid w:val="00140281"/>
    <w:rsid w:val="00140789"/>
    <w:rsid w:val="001416D5"/>
    <w:rsid w:val="00141702"/>
    <w:rsid w:val="00143425"/>
    <w:rsid w:val="0015204C"/>
    <w:rsid w:val="00160AF1"/>
    <w:rsid w:val="0016261A"/>
    <w:rsid w:val="001711B9"/>
    <w:rsid w:val="00172557"/>
    <w:rsid w:val="00172949"/>
    <w:rsid w:val="00181FA0"/>
    <w:rsid w:val="00182877"/>
    <w:rsid w:val="001879EA"/>
    <w:rsid w:val="00187E3B"/>
    <w:rsid w:val="001935D8"/>
    <w:rsid w:val="00195E79"/>
    <w:rsid w:val="001A4CF7"/>
    <w:rsid w:val="001B1895"/>
    <w:rsid w:val="001B315D"/>
    <w:rsid w:val="001C42C2"/>
    <w:rsid w:val="001D1A69"/>
    <w:rsid w:val="001F1C2B"/>
    <w:rsid w:val="001F24D0"/>
    <w:rsid w:val="001F2AC7"/>
    <w:rsid w:val="001F4680"/>
    <w:rsid w:val="00206BF4"/>
    <w:rsid w:val="00211994"/>
    <w:rsid w:val="002230F2"/>
    <w:rsid w:val="00225290"/>
    <w:rsid w:val="00230BA5"/>
    <w:rsid w:val="002379D7"/>
    <w:rsid w:val="00240B71"/>
    <w:rsid w:val="00241D23"/>
    <w:rsid w:val="00242BA6"/>
    <w:rsid w:val="0024393B"/>
    <w:rsid w:val="00246ED1"/>
    <w:rsid w:val="00247D88"/>
    <w:rsid w:val="00257368"/>
    <w:rsid w:val="002575A9"/>
    <w:rsid w:val="00260005"/>
    <w:rsid w:val="002633C6"/>
    <w:rsid w:val="00265B65"/>
    <w:rsid w:val="00266E97"/>
    <w:rsid w:val="00270A60"/>
    <w:rsid w:val="002742A4"/>
    <w:rsid w:val="002754B2"/>
    <w:rsid w:val="002817EE"/>
    <w:rsid w:val="00283BEC"/>
    <w:rsid w:val="00287E01"/>
    <w:rsid w:val="002925CB"/>
    <w:rsid w:val="002A202D"/>
    <w:rsid w:val="002A58C0"/>
    <w:rsid w:val="002B4F1D"/>
    <w:rsid w:val="002B4F77"/>
    <w:rsid w:val="002C3C8F"/>
    <w:rsid w:val="002C531E"/>
    <w:rsid w:val="002C5F86"/>
    <w:rsid w:val="002D15E6"/>
    <w:rsid w:val="002D21E5"/>
    <w:rsid w:val="002D40B8"/>
    <w:rsid w:val="002D4EE5"/>
    <w:rsid w:val="002E2153"/>
    <w:rsid w:val="002E5399"/>
    <w:rsid w:val="002E7A16"/>
    <w:rsid w:val="002F0FAC"/>
    <w:rsid w:val="002F37FC"/>
    <w:rsid w:val="002F69CD"/>
    <w:rsid w:val="00300D8E"/>
    <w:rsid w:val="0031388C"/>
    <w:rsid w:val="00321CC1"/>
    <w:rsid w:val="00321E73"/>
    <w:rsid w:val="00325F59"/>
    <w:rsid w:val="0032609A"/>
    <w:rsid w:val="0032655E"/>
    <w:rsid w:val="0032697A"/>
    <w:rsid w:val="00327A16"/>
    <w:rsid w:val="00330D26"/>
    <w:rsid w:val="003316F1"/>
    <w:rsid w:val="00331E99"/>
    <w:rsid w:val="00332F55"/>
    <w:rsid w:val="00346E0F"/>
    <w:rsid w:val="00347269"/>
    <w:rsid w:val="0034761D"/>
    <w:rsid w:val="00347E89"/>
    <w:rsid w:val="00354BF0"/>
    <w:rsid w:val="0035693F"/>
    <w:rsid w:val="0036136E"/>
    <w:rsid w:val="00361F71"/>
    <w:rsid w:val="0036224D"/>
    <w:rsid w:val="0037274B"/>
    <w:rsid w:val="0037625E"/>
    <w:rsid w:val="0037693D"/>
    <w:rsid w:val="0038403E"/>
    <w:rsid w:val="00385841"/>
    <w:rsid w:val="00387B44"/>
    <w:rsid w:val="0039152E"/>
    <w:rsid w:val="00394494"/>
    <w:rsid w:val="00394ED0"/>
    <w:rsid w:val="003A0DD0"/>
    <w:rsid w:val="003A3016"/>
    <w:rsid w:val="003B212C"/>
    <w:rsid w:val="003C0BD6"/>
    <w:rsid w:val="003C0FA4"/>
    <w:rsid w:val="003C33C5"/>
    <w:rsid w:val="003C68CC"/>
    <w:rsid w:val="003C7F23"/>
    <w:rsid w:val="003D2328"/>
    <w:rsid w:val="003E3584"/>
    <w:rsid w:val="003F5724"/>
    <w:rsid w:val="004014FC"/>
    <w:rsid w:val="00402F59"/>
    <w:rsid w:val="00407CFE"/>
    <w:rsid w:val="00412F5D"/>
    <w:rsid w:val="004165BF"/>
    <w:rsid w:val="00424C86"/>
    <w:rsid w:val="00427CE4"/>
    <w:rsid w:val="00434035"/>
    <w:rsid w:val="00435BCF"/>
    <w:rsid w:val="00440FC6"/>
    <w:rsid w:val="004564FC"/>
    <w:rsid w:val="00457633"/>
    <w:rsid w:val="00464963"/>
    <w:rsid w:val="00465279"/>
    <w:rsid w:val="00465504"/>
    <w:rsid w:val="004673F5"/>
    <w:rsid w:val="00476028"/>
    <w:rsid w:val="00480D2B"/>
    <w:rsid w:val="00486A17"/>
    <w:rsid w:val="00487350"/>
    <w:rsid w:val="00487A3E"/>
    <w:rsid w:val="00490319"/>
    <w:rsid w:val="00490FBE"/>
    <w:rsid w:val="0049599A"/>
    <w:rsid w:val="004A1BFE"/>
    <w:rsid w:val="004A53B8"/>
    <w:rsid w:val="004B39DF"/>
    <w:rsid w:val="004C0064"/>
    <w:rsid w:val="004C09D3"/>
    <w:rsid w:val="004C11CE"/>
    <w:rsid w:val="004C3108"/>
    <w:rsid w:val="004C6574"/>
    <w:rsid w:val="004D3D94"/>
    <w:rsid w:val="004D4828"/>
    <w:rsid w:val="004D7514"/>
    <w:rsid w:val="004E16E2"/>
    <w:rsid w:val="004F573F"/>
    <w:rsid w:val="00501767"/>
    <w:rsid w:val="00504772"/>
    <w:rsid w:val="00506451"/>
    <w:rsid w:val="00513785"/>
    <w:rsid w:val="00513B1E"/>
    <w:rsid w:val="00517061"/>
    <w:rsid w:val="005268E6"/>
    <w:rsid w:val="00531D08"/>
    <w:rsid w:val="00532880"/>
    <w:rsid w:val="00532E55"/>
    <w:rsid w:val="00533863"/>
    <w:rsid w:val="005343A0"/>
    <w:rsid w:val="00534DE1"/>
    <w:rsid w:val="0054155F"/>
    <w:rsid w:val="00542C32"/>
    <w:rsid w:val="005467B3"/>
    <w:rsid w:val="00546D62"/>
    <w:rsid w:val="00547944"/>
    <w:rsid w:val="00551BE7"/>
    <w:rsid w:val="0055572B"/>
    <w:rsid w:val="00557F7B"/>
    <w:rsid w:val="005601FC"/>
    <w:rsid w:val="00567B5B"/>
    <w:rsid w:val="00573EDD"/>
    <w:rsid w:val="00582E7B"/>
    <w:rsid w:val="0058594E"/>
    <w:rsid w:val="00585C9F"/>
    <w:rsid w:val="00591596"/>
    <w:rsid w:val="005970ED"/>
    <w:rsid w:val="005A00EC"/>
    <w:rsid w:val="005A61D1"/>
    <w:rsid w:val="005A62B5"/>
    <w:rsid w:val="005A79EE"/>
    <w:rsid w:val="005B1620"/>
    <w:rsid w:val="005B2A13"/>
    <w:rsid w:val="005B4D01"/>
    <w:rsid w:val="005B51F3"/>
    <w:rsid w:val="005C1CDB"/>
    <w:rsid w:val="005C2730"/>
    <w:rsid w:val="005C2E82"/>
    <w:rsid w:val="005C6794"/>
    <w:rsid w:val="005C6E10"/>
    <w:rsid w:val="005D47DD"/>
    <w:rsid w:val="005E21E3"/>
    <w:rsid w:val="005E63EB"/>
    <w:rsid w:val="005F157B"/>
    <w:rsid w:val="005F54E5"/>
    <w:rsid w:val="005F7410"/>
    <w:rsid w:val="00601196"/>
    <w:rsid w:val="006024DB"/>
    <w:rsid w:val="006041C9"/>
    <w:rsid w:val="00607141"/>
    <w:rsid w:val="00614A5C"/>
    <w:rsid w:val="00615A6C"/>
    <w:rsid w:val="00615F44"/>
    <w:rsid w:val="00620CE3"/>
    <w:rsid w:val="00624BC0"/>
    <w:rsid w:val="00627772"/>
    <w:rsid w:val="0063406D"/>
    <w:rsid w:val="00634ABE"/>
    <w:rsid w:val="0064163E"/>
    <w:rsid w:val="00650B46"/>
    <w:rsid w:val="00650FD0"/>
    <w:rsid w:val="00653511"/>
    <w:rsid w:val="0065666F"/>
    <w:rsid w:val="00665C34"/>
    <w:rsid w:val="006675B7"/>
    <w:rsid w:val="0067435F"/>
    <w:rsid w:val="00674B3C"/>
    <w:rsid w:val="006778DE"/>
    <w:rsid w:val="00677D03"/>
    <w:rsid w:val="00686988"/>
    <w:rsid w:val="006921F4"/>
    <w:rsid w:val="006964B7"/>
    <w:rsid w:val="006A5628"/>
    <w:rsid w:val="006A7580"/>
    <w:rsid w:val="006A7923"/>
    <w:rsid w:val="006B00D7"/>
    <w:rsid w:val="006B13B1"/>
    <w:rsid w:val="006B3D71"/>
    <w:rsid w:val="006B4073"/>
    <w:rsid w:val="006C0969"/>
    <w:rsid w:val="006C3215"/>
    <w:rsid w:val="006E41DF"/>
    <w:rsid w:val="006E7BA7"/>
    <w:rsid w:val="006F1668"/>
    <w:rsid w:val="006F4E5D"/>
    <w:rsid w:val="006F6372"/>
    <w:rsid w:val="0070063D"/>
    <w:rsid w:val="00702564"/>
    <w:rsid w:val="00703F41"/>
    <w:rsid w:val="007043DF"/>
    <w:rsid w:val="007071B3"/>
    <w:rsid w:val="00712D61"/>
    <w:rsid w:val="00713170"/>
    <w:rsid w:val="0072261D"/>
    <w:rsid w:val="00724CD0"/>
    <w:rsid w:val="007270DD"/>
    <w:rsid w:val="00727189"/>
    <w:rsid w:val="00733275"/>
    <w:rsid w:val="00735B1F"/>
    <w:rsid w:val="00735F73"/>
    <w:rsid w:val="00741B51"/>
    <w:rsid w:val="007474FE"/>
    <w:rsid w:val="00747A6D"/>
    <w:rsid w:val="007509D6"/>
    <w:rsid w:val="00752562"/>
    <w:rsid w:val="00753FF5"/>
    <w:rsid w:val="007577F2"/>
    <w:rsid w:val="00762492"/>
    <w:rsid w:val="007657D7"/>
    <w:rsid w:val="00767872"/>
    <w:rsid w:val="0076794E"/>
    <w:rsid w:val="00777C47"/>
    <w:rsid w:val="00787282"/>
    <w:rsid w:val="00793F9F"/>
    <w:rsid w:val="007952B7"/>
    <w:rsid w:val="007978F6"/>
    <w:rsid w:val="007A0F7C"/>
    <w:rsid w:val="007A1018"/>
    <w:rsid w:val="007A335C"/>
    <w:rsid w:val="007B0621"/>
    <w:rsid w:val="007B29EB"/>
    <w:rsid w:val="007B4BC3"/>
    <w:rsid w:val="007C0CF5"/>
    <w:rsid w:val="007C20C8"/>
    <w:rsid w:val="007C507E"/>
    <w:rsid w:val="007D4A5A"/>
    <w:rsid w:val="007D77CF"/>
    <w:rsid w:val="007E0391"/>
    <w:rsid w:val="007E1B57"/>
    <w:rsid w:val="007E3C18"/>
    <w:rsid w:val="007F0F35"/>
    <w:rsid w:val="007F2D49"/>
    <w:rsid w:val="007F3909"/>
    <w:rsid w:val="007F4969"/>
    <w:rsid w:val="007F74B9"/>
    <w:rsid w:val="00801595"/>
    <w:rsid w:val="00802535"/>
    <w:rsid w:val="00803D06"/>
    <w:rsid w:val="00810496"/>
    <w:rsid w:val="00810581"/>
    <w:rsid w:val="00827752"/>
    <w:rsid w:val="008333A2"/>
    <w:rsid w:val="00834F31"/>
    <w:rsid w:val="008454BE"/>
    <w:rsid w:val="00847D08"/>
    <w:rsid w:val="00850B6A"/>
    <w:rsid w:val="00851852"/>
    <w:rsid w:val="0085277D"/>
    <w:rsid w:val="00852FA3"/>
    <w:rsid w:val="008566B5"/>
    <w:rsid w:val="008578C7"/>
    <w:rsid w:val="008625C6"/>
    <w:rsid w:val="008633C9"/>
    <w:rsid w:val="00865A99"/>
    <w:rsid w:val="0087129B"/>
    <w:rsid w:val="00871C46"/>
    <w:rsid w:val="00873725"/>
    <w:rsid w:val="0088239B"/>
    <w:rsid w:val="008873D8"/>
    <w:rsid w:val="00895319"/>
    <w:rsid w:val="0089668B"/>
    <w:rsid w:val="008A0A0C"/>
    <w:rsid w:val="008A7B19"/>
    <w:rsid w:val="008B2EF3"/>
    <w:rsid w:val="008B569D"/>
    <w:rsid w:val="008B72E8"/>
    <w:rsid w:val="008C6054"/>
    <w:rsid w:val="008D0941"/>
    <w:rsid w:val="008D166F"/>
    <w:rsid w:val="008D34B8"/>
    <w:rsid w:val="008D56C1"/>
    <w:rsid w:val="008E3DC9"/>
    <w:rsid w:val="008E702C"/>
    <w:rsid w:val="008F39C7"/>
    <w:rsid w:val="008F7473"/>
    <w:rsid w:val="00901400"/>
    <w:rsid w:val="00901BAB"/>
    <w:rsid w:val="00905F36"/>
    <w:rsid w:val="009075AA"/>
    <w:rsid w:val="00907CF2"/>
    <w:rsid w:val="00912236"/>
    <w:rsid w:val="00912FBD"/>
    <w:rsid w:val="0091653F"/>
    <w:rsid w:val="00923AEF"/>
    <w:rsid w:val="0092543B"/>
    <w:rsid w:val="00932EE3"/>
    <w:rsid w:val="009330EB"/>
    <w:rsid w:val="00933E21"/>
    <w:rsid w:val="00941470"/>
    <w:rsid w:val="00944C9B"/>
    <w:rsid w:val="00950A37"/>
    <w:rsid w:val="00950D81"/>
    <w:rsid w:val="00954EF4"/>
    <w:rsid w:val="00955A29"/>
    <w:rsid w:val="00961B22"/>
    <w:rsid w:val="0096328F"/>
    <w:rsid w:val="00966651"/>
    <w:rsid w:val="00966AA6"/>
    <w:rsid w:val="00967444"/>
    <w:rsid w:val="00967AED"/>
    <w:rsid w:val="00974B07"/>
    <w:rsid w:val="00976E9F"/>
    <w:rsid w:val="00977888"/>
    <w:rsid w:val="009840E9"/>
    <w:rsid w:val="009849B9"/>
    <w:rsid w:val="0098712C"/>
    <w:rsid w:val="0099086F"/>
    <w:rsid w:val="00990B6E"/>
    <w:rsid w:val="00994B55"/>
    <w:rsid w:val="009A7570"/>
    <w:rsid w:val="009B11A6"/>
    <w:rsid w:val="009B565D"/>
    <w:rsid w:val="009C0C29"/>
    <w:rsid w:val="009D0DBD"/>
    <w:rsid w:val="009D4540"/>
    <w:rsid w:val="009F6D49"/>
    <w:rsid w:val="00A015F9"/>
    <w:rsid w:val="00A1261D"/>
    <w:rsid w:val="00A12EFC"/>
    <w:rsid w:val="00A13425"/>
    <w:rsid w:val="00A20B43"/>
    <w:rsid w:val="00A22594"/>
    <w:rsid w:val="00A242B6"/>
    <w:rsid w:val="00A276C2"/>
    <w:rsid w:val="00A2771E"/>
    <w:rsid w:val="00A2786D"/>
    <w:rsid w:val="00A32C7F"/>
    <w:rsid w:val="00A37CCA"/>
    <w:rsid w:val="00A41892"/>
    <w:rsid w:val="00A42BBE"/>
    <w:rsid w:val="00A46C44"/>
    <w:rsid w:val="00A533C1"/>
    <w:rsid w:val="00A57593"/>
    <w:rsid w:val="00A57EC9"/>
    <w:rsid w:val="00A60027"/>
    <w:rsid w:val="00A6137E"/>
    <w:rsid w:val="00A61A06"/>
    <w:rsid w:val="00A628D3"/>
    <w:rsid w:val="00A64C96"/>
    <w:rsid w:val="00A64EE0"/>
    <w:rsid w:val="00A66328"/>
    <w:rsid w:val="00A67A20"/>
    <w:rsid w:val="00A70AEC"/>
    <w:rsid w:val="00A861F6"/>
    <w:rsid w:val="00A919CC"/>
    <w:rsid w:val="00A93E2D"/>
    <w:rsid w:val="00A96108"/>
    <w:rsid w:val="00AA13E4"/>
    <w:rsid w:val="00AA1CF9"/>
    <w:rsid w:val="00AA3DCC"/>
    <w:rsid w:val="00AA78BD"/>
    <w:rsid w:val="00AA7950"/>
    <w:rsid w:val="00AB15ED"/>
    <w:rsid w:val="00AB2AB9"/>
    <w:rsid w:val="00AB390B"/>
    <w:rsid w:val="00AB5CDA"/>
    <w:rsid w:val="00AB5E71"/>
    <w:rsid w:val="00AC0F74"/>
    <w:rsid w:val="00AC2BAE"/>
    <w:rsid w:val="00AC423E"/>
    <w:rsid w:val="00AC4E29"/>
    <w:rsid w:val="00AC67FB"/>
    <w:rsid w:val="00AC69CF"/>
    <w:rsid w:val="00AD0793"/>
    <w:rsid w:val="00AD2F93"/>
    <w:rsid w:val="00AD4B41"/>
    <w:rsid w:val="00AD7F30"/>
    <w:rsid w:val="00AE15F7"/>
    <w:rsid w:val="00AE210F"/>
    <w:rsid w:val="00AE5D10"/>
    <w:rsid w:val="00AF268D"/>
    <w:rsid w:val="00AF343B"/>
    <w:rsid w:val="00AF389B"/>
    <w:rsid w:val="00AF5F9F"/>
    <w:rsid w:val="00B02026"/>
    <w:rsid w:val="00B0366C"/>
    <w:rsid w:val="00B03BBA"/>
    <w:rsid w:val="00B06B05"/>
    <w:rsid w:val="00B07D11"/>
    <w:rsid w:val="00B10AAA"/>
    <w:rsid w:val="00B131DF"/>
    <w:rsid w:val="00B1573C"/>
    <w:rsid w:val="00B26EFE"/>
    <w:rsid w:val="00B3399E"/>
    <w:rsid w:val="00B34B9F"/>
    <w:rsid w:val="00B35101"/>
    <w:rsid w:val="00B37DD0"/>
    <w:rsid w:val="00B41E04"/>
    <w:rsid w:val="00B4323C"/>
    <w:rsid w:val="00B46CB9"/>
    <w:rsid w:val="00B515C0"/>
    <w:rsid w:val="00B53653"/>
    <w:rsid w:val="00B60777"/>
    <w:rsid w:val="00B60E00"/>
    <w:rsid w:val="00B6222C"/>
    <w:rsid w:val="00B63B41"/>
    <w:rsid w:val="00B67227"/>
    <w:rsid w:val="00B67517"/>
    <w:rsid w:val="00B67BD8"/>
    <w:rsid w:val="00B77006"/>
    <w:rsid w:val="00B874EC"/>
    <w:rsid w:val="00B910CE"/>
    <w:rsid w:val="00B915CA"/>
    <w:rsid w:val="00B91B7B"/>
    <w:rsid w:val="00B93ED2"/>
    <w:rsid w:val="00B9414E"/>
    <w:rsid w:val="00B94D32"/>
    <w:rsid w:val="00B94D95"/>
    <w:rsid w:val="00B95105"/>
    <w:rsid w:val="00B9698D"/>
    <w:rsid w:val="00BA2D1D"/>
    <w:rsid w:val="00BA7D90"/>
    <w:rsid w:val="00BB0454"/>
    <w:rsid w:val="00BC00A1"/>
    <w:rsid w:val="00BC2576"/>
    <w:rsid w:val="00BD2B97"/>
    <w:rsid w:val="00BE2128"/>
    <w:rsid w:val="00BE3F43"/>
    <w:rsid w:val="00BE55E0"/>
    <w:rsid w:val="00BE5CFE"/>
    <w:rsid w:val="00BF260B"/>
    <w:rsid w:val="00BF4B89"/>
    <w:rsid w:val="00BF556E"/>
    <w:rsid w:val="00BF5BAC"/>
    <w:rsid w:val="00BF5C05"/>
    <w:rsid w:val="00C02C69"/>
    <w:rsid w:val="00C040AC"/>
    <w:rsid w:val="00C045EE"/>
    <w:rsid w:val="00C07430"/>
    <w:rsid w:val="00C1142A"/>
    <w:rsid w:val="00C149E1"/>
    <w:rsid w:val="00C14FA6"/>
    <w:rsid w:val="00C22B3E"/>
    <w:rsid w:val="00C23F78"/>
    <w:rsid w:val="00C27EB5"/>
    <w:rsid w:val="00C41EC6"/>
    <w:rsid w:val="00C42151"/>
    <w:rsid w:val="00C458C4"/>
    <w:rsid w:val="00C5633E"/>
    <w:rsid w:val="00C648E5"/>
    <w:rsid w:val="00C67734"/>
    <w:rsid w:val="00C7588A"/>
    <w:rsid w:val="00C83A35"/>
    <w:rsid w:val="00C8745C"/>
    <w:rsid w:val="00C93C7B"/>
    <w:rsid w:val="00C96332"/>
    <w:rsid w:val="00C9694B"/>
    <w:rsid w:val="00CA422A"/>
    <w:rsid w:val="00CB5142"/>
    <w:rsid w:val="00CB640D"/>
    <w:rsid w:val="00CB7A74"/>
    <w:rsid w:val="00CC0072"/>
    <w:rsid w:val="00CC172E"/>
    <w:rsid w:val="00CC1A27"/>
    <w:rsid w:val="00CC24D4"/>
    <w:rsid w:val="00CD0CEF"/>
    <w:rsid w:val="00CD6906"/>
    <w:rsid w:val="00CF1088"/>
    <w:rsid w:val="00CF5122"/>
    <w:rsid w:val="00CF7538"/>
    <w:rsid w:val="00D00658"/>
    <w:rsid w:val="00D03231"/>
    <w:rsid w:val="00D03BBF"/>
    <w:rsid w:val="00D04C86"/>
    <w:rsid w:val="00D10176"/>
    <w:rsid w:val="00D10A3C"/>
    <w:rsid w:val="00D1714E"/>
    <w:rsid w:val="00D21673"/>
    <w:rsid w:val="00D24529"/>
    <w:rsid w:val="00D2704C"/>
    <w:rsid w:val="00D33EAA"/>
    <w:rsid w:val="00D35649"/>
    <w:rsid w:val="00D36CC7"/>
    <w:rsid w:val="00D443D2"/>
    <w:rsid w:val="00D466FD"/>
    <w:rsid w:val="00D47B0E"/>
    <w:rsid w:val="00D50452"/>
    <w:rsid w:val="00D5152A"/>
    <w:rsid w:val="00D667A2"/>
    <w:rsid w:val="00D67425"/>
    <w:rsid w:val="00D705DB"/>
    <w:rsid w:val="00D74184"/>
    <w:rsid w:val="00D77653"/>
    <w:rsid w:val="00D96905"/>
    <w:rsid w:val="00DA044B"/>
    <w:rsid w:val="00DB03AD"/>
    <w:rsid w:val="00DB3170"/>
    <w:rsid w:val="00DC24D5"/>
    <w:rsid w:val="00DC2C91"/>
    <w:rsid w:val="00DC5B83"/>
    <w:rsid w:val="00DC75BB"/>
    <w:rsid w:val="00DF1785"/>
    <w:rsid w:val="00DF7BD1"/>
    <w:rsid w:val="00E06497"/>
    <w:rsid w:val="00E1668D"/>
    <w:rsid w:val="00E212CB"/>
    <w:rsid w:val="00E21B51"/>
    <w:rsid w:val="00E335E1"/>
    <w:rsid w:val="00E35080"/>
    <w:rsid w:val="00E3692E"/>
    <w:rsid w:val="00E4433C"/>
    <w:rsid w:val="00E452F9"/>
    <w:rsid w:val="00E53D6D"/>
    <w:rsid w:val="00E57655"/>
    <w:rsid w:val="00E57CA7"/>
    <w:rsid w:val="00E61320"/>
    <w:rsid w:val="00E61FCF"/>
    <w:rsid w:val="00E6396B"/>
    <w:rsid w:val="00E64A4A"/>
    <w:rsid w:val="00E64FEA"/>
    <w:rsid w:val="00E650CE"/>
    <w:rsid w:val="00E659DD"/>
    <w:rsid w:val="00E824F0"/>
    <w:rsid w:val="00E826C9"/>
    <w:rsid w:val="00E83BC0"/>
    <w:rsid w:val="00E851E6"/>
    <w:rsid w:val="00E96539"/>
    <w:rsid w:val="00E97A3E"/>
    <w:rsid w:val="00E97E65"/>
    <w:rsid w:val="00EA00AC"/>
    <w:rsid w:val="00EA37F5"/>
    <w:rsid w:val="00EA6CFA"/>
    <w:rsid w:val="00EA7E1D"/>
    <w:rsid w:val="00EB39C2"/>
    <w:rsid w:val="00EB5500"/>
    <w:rsid w:val="00EB5E22"/>
    <w:rsid w:val="00EB6471"/>
    <w:rsid w:val="00EB68DA"/>
    <w:rsid w:val="00EC077E"/>
    <w:rsid w:val="00EC1607"/>
    <w:rsid w:val="00EC1EF4"/>
    <w:rsid w:val="00EC5D80"/>
    <w:rsid w:val="00EC615D"/>
    <w:rsid w:val="00ED0D41"/>
    <w:rsid w:val="00ED20F0"/>
    <w:rsid w:val="00ED4205"/>
    <w:rsid w:val="00ED5951"/>
    <w:rsid w:val="00ED7F03"/>
    <w:rsid w:val="00EE483F"/>
    <w:rsid w:val="00EE7D27"/>
    <w:rsid w:val="00EF2A62"/>
    <w:rsid w:val="00F0333C"/>
    <w:rsid w:val="00F166CD"/>
    <w:rsid w:val="00F246AE"/>
    <w:rsid w:val="00F258B4"/>
    <w:rsid w:val="00F27080"/>
    <w:rsid w:val="00F3323F"/>
    <w:rsid w:val="00F35D0E"/>
    <w:rsid w:val="00F43286"/>
    <w:rsid w:val="00F47034"/>
    <w:rsid w:val="00F54051"/>
    <w:rsid w:val="00F551CF"/>
    <w:rsid w:val="00F603AA"/>
    <w:rsid w:val="00F60FA0"/>
    <w:rsid w:val="00F64D3A"/>
    <w:rsid w:val="00F64ED1"/>
    <w:rsid w:val="00F663BD"/>
    <w:rsid w:val="00F71163"/>
    <w:rsid w:val="00F7458C"/>
    <w:rsid w:val="00F75740"/>
    <w:rsid w:val="00F7778A"/>
    <w:rsid w:val="00F80845"/>
    <w:rsid w:val="00F81E4B"/>
    <w:rsid w:val="00FA3E71"/>
    <w:rsid w:val="00FA55D6"/>
    <w:rsid w:val="00FA57AA"/>
    <w:rsid w:val="00FA74E9"/>
    <w:rsid w:val="00FB11F7"/>
    <w:rsid w:val="00FB24DD"/>
    <w:rsid w:val="00FB2ED9"/>
    <w:rsid w:val="00FC2A51"/>
    <w:rsid w:val="00FC3393"/>
    <w:rsid w:val="00FC3F54"/>
    <w:rsid w:val="00FC4B96"/>
    <w:rsid w:val="00FC4EA5"/>
    <w:rsid w:val="00FD15F6"/>
    <w:rsid w:val="00FD5529"/>
    <w:rsid w:val="00FD5D64"/>
    <w:rsid w:val="00FD6A40"/>
    <w:rsid w:val="00FE6769"/>
    <w:rsid w:val="00FF1C97"/>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7A3E"/>
    <w:pPr>
      <w:widowControl w:val="0"/>
      <w:spacing w:line="360" w:lineRule="auto"/>
      <w:jc w:val="both"/>
    </w:pPr>
    <w:rPr>
      <w:rFonts w:eastAsia="Times New Roman"/>
      <w:kern w:val="2"/>
      <w:sz w:val="24"/>
      <w:szCs w:val="24"/>
    </w:rPr>
  </w:style>
  <w:style w:type="paragraph" w:styleId="11">
    <w:name w:val="heading 1"/>
    <w:basedOn w:val="a"/>
    <w:next w:val="a"/>
    <w:autoRedefine/>
    <w:qFormat/>
    <w:rsid w:val="004F573F"/>
    <w:pPr>
      <w:numPr>
        <w:numId w:val="21"/>
      </w:numPr>
      <w:spacing w:before="460" w:after="460"/>
      <w:ind w:rightChars="100" w:right="21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3795-F695-C442-96FE-6F264F6F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32</Pages>
  <Words>9777</Words>
  <Characters>48692</Characters>
  <Application>Microsoft Macintosh Word</Application>
  <DocSecurity>0</DocSecurity>
  <Lines>825</Lines>
  <Paragraphs>207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58262</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663</cp:revision>
  <cp:lastPrinted>2016-05-28T14:36:00Z</cp:lastPrinted>
  <dcterms:created xsi:type="dcterms:W3CDTF">2016-05-21T11:25:00Z</dcterms:created>
  <dcterms:modified xsi:type="dcterms:W3CDTF">2016-05-29T11:42:00Z</dcterms:modified>
</cp:coreProperties>
</file>