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9.xml.rels" ContentType="application/vnd.openxmlformats-package.relationships+xml"/>
  <Override PartName="/word/_rels/footer3.xml.rels" ContentType="application/vnd.openxmlformats-package.relationships+xml"/>
  <Override PartName="/word/_rels/footer8.xml.rels" ContentType="application/vnd.openxmlformats-package.relationships+xml"/>
  <Override PartName="/word/_rels/footer2.xml.rels" ContentType="application/vnd.openxmlformats-package.relationships+xml"/>
  <Override PartName="/word/_rels/footer7.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footer6.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er9.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footer8.xml" ContentType="application/vnd.openxmlformats-officedocument.wordprocessingml.footer+xml"/>
  <Override PartName="/word/header7.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0"/>
        <w:rPr/>
      </w:pPr>
      <w:r>
        <w:rPr/>
        <w:t>НАРУЧИЛАЦ:</w:t>
      </w:r>
    </w:p>
    <w:p>
      <w:pPr>
        <w:pStyle w:val="Normal"/>
        <w:spacing w:before="0" w:after="0"/>
        <w:ind w:hanging="0"/>
        <w:rPr/>
      </w:pPr>
      <w:r>
        <w:rPr/>
        <w:t>ЗАВОД ЗА ЈАВНО ЗДРАВЉЕ ЗРЕЊАНИН</w:t>
      </w:r>
    </w:p>
    <w:p>
      <w:pPr>
        <w:pStyle w:val="Normal"/>
        <w:spacing w:before="0" w:after="0"/>
        <w:ind w:hanging="0"/>
        <w:rPr/>
      </w:pPr>
      <w:r>
        <w:rPr/>
        <w:t>Зрењанин, Др Емила Гаврила бр. 15</w:t>
      </w:r>
    </w:p>
    <w:p>
      <w:pPr>
        <w:pStyle w:val="Normal"/>
        <w:spacing w:lineRule="auto" w:line="240" w:before="0" w:after="0"/>
        <w:ind w:hanging="0"/>
        <w:rPr>
          <w:lang w:val="sr-RS"/>
        </w:rPr>
      </w:pPr>
      <w:r>
        <w:rPr>
          <w:lang w:val="sr-RS"/>
        </w:rPr>
        <w:t>Број:</w:t>
      </w:r>
      <w:r>
        <w:rPr/>
        <w:t xml:space="preserve"> 2394</w:t>
      </w:r>
    </w:p>
    <w:p>
      <w:pPr>
        <w:pStyle w:val="Normal"/>
        <w:spacing w:lineRule="auto" w:line="240" w:before="0" w:after="0"/>
        <w:ind w:hanging="0"/>
        <w:rPr/>
      </w:pPr>
      <w:r>
        <w:rPr>
          <w:lang w:val="sr-RS"/>
        </w:rPr>
        <w:t>Датум:</w:t>
      </w:r>
      <w:r>
        <w:rPr/>
        <w:t xml:space="preserve"> 20.07.2020.</w:t>
      </w:r>
    </w:p>
    <w:p>
      <w:pPr>
        <w:pStyle w:val="Normal"/>
        <w:rPr>
          <w:lang w:val="sr-RS"/>
        </w:rPr>
      </w:pPr>
      <w:r>
        <w:rPr>
          <w:lang w:val="sr-R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hanging="0"/>
        <w:jc w:val="center"/>
        <w:rPr>
          <w:b/>
          <w:b/>
        </w:rPr>
      </w:pPr>
      <w:r>
        <w:rPr>
          <w:b/>
        </w:rPr>
        <w:t>КОНКУРСНА ДОКУМЕНТАЦИЈА</w:t>
      </w:r>
    </w:p>
    <w:p>
      <w:pPr>
        <w:pStyle w:val="Normal"/>
        <w:spacing w:lineRule="auto" w:line="240" w:before="0" w:after="0"/>
        <w:ind w:hanging="0"/>
        <w:jc w:val="center"/>
        <w:rPr>
          <w:b/>
          <w:b/>
        </w:rPr>
      </w:pPr>
      <w:r>
        <w:rPr>
          <w:b/>
        </w:rPr>
        <w:t>ЗА ЈАВНУ НАБАВКУ МАЛЕ ВРЕДНОСТИ</w:t>
      </w:r>
    </w:p>
    <w:p>
      <w:pPr>
        <w:pStyle w:val="Normal"/>
        <w:spacing w:lineRule="auto" w:line="240" w:before="0" w:after="0"/>
        <w:ind w:hanging="0"/>
        <w:jc w:val="center"/>
        <w:rPr>
          <w:b/>
          <w:b/>
          <w:lang w:val="sr-RS"/>
        </w:rPr>
      </w:pPr>
      <w:r>
        <w:rPr>
          <w:b/>
          <w:lang w:val="sr-RS"/>
        </w:rPr>
        <w:t>НАБАВКА МЕДИЦИНСКЕ ОПРЕМЕ – ЛАМИНАРНА КОМОРА</w:t>
      </w:r>
    </w:p>
    <w:p>
      <w:pPr>
        <w:pStyle w:val="Normal"/>
        <w:rPr>
          <w:b/>
          <w:b/>
        </w:rPr>
      </w:pPr>
      <w:r>
        <w:rPr>
          <w:b/>
        </w:rPr>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ind w:hanging="0"/>
        <w:jc w:val="center"/>
        <w:rPr>
          <w:lang w:val="sr-RS"/>
        </w:rPr>
      </w:pPr>
      <w:r>
        <w:rPr/>
        <w:t xml:space="preserve">ЈАВНА НАБАВКА  РЕДНИ БРОЈ </w:t>
      </w:r>
      <w:r>
        <w:rPr>
          <w:lang w:val="sr-RS"/>
        </w:rPr>
        <w:t>15</w:t>
      </w:r>
      <w:r>
        <w:rPr/>
        <w:t>/20</w:t>
      </w:r>
      <w:r>
        <w:rPr>
          <w:lang w:val="sr-RS"/>
        </w:rPr>
        <w:t>20</w:t>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lang w:val="sr-RS"/>
        </w:rPr>
      </w:pPr>
      <w:r>
        <w:rPr>
          <w:lang w:val="sr-RS"/>
        </w:rPr>
        <w:t>јул</w:t>
      </w:r>
      <w:r>
        <w:rPr/>
        <w:t xml:space="preserve"> 20</w:t>
      </w:r>
      <w:r>
        <w:rPr>
          <w:lang w:val="sr-RS"/>
        </w:rPr>
        <w:t>20</w:t>
      </w:r>
      <w:r>
        <w:rPr/>
        <w:t xml:space="preserve">. </w:t>
      </w:r>
      <w:r>
        <w:rPr>
          <w:lang w:val="sr-RS"/>
        </w:rPr>
        <w:t>године</w:t>
      </w:r>
    </w:p>
    <w:p>
      <w:pPr>
        <w:pStyle w:val="Normal"/>
        <w:jc w:val="center"/>
        <w:rPr/>
      </w:pPr>
      <w:r>
        <w:rPr/>
      </w:r>
      <w:r>
        <w:br w:type="page"/>
      </w:r>
    </w:p>
    <w:p>
      <w:pPr>
        <w:pStyle w:val="Normal"/>
        <w:jc w:val="center"/>
        <w:rPr>
          <w:b/>
          <w:b/>
          <w:lang w:val="sr-RS"/>
        </w:rPr>
      </w:pPr>
      <w:r>
        <w:rPr>
          <w:b/>
        </w:rPr>
        <w:t>САДРЖАЈ КОНКУРСНЕ ДОКУМЕНТАЦИЈЕ</w:t>
      </w:r>
    </w:p>
    <w:sdt>
      <w:sdtPr>
        <w:docPartObj>
          <w:docPartGallery w:val="Table of Contents"/>
          <w:docPartUnique w:val="true"/>
        </w:docPartObj>
        <w:id w:val="410342988"/>
      </w:sdtPr>
      <w:sdtContent>
        <w:p>
          <w:pPr>
            <w:pStyle w:val="TOCHeading"/>
            <w:rPr/>
          </w:pPr>
          <w:r>
            <w:rPr/>
          </w:r>
        </w:p>
        <w:p>
          <w:pPr>
            <w:pStyle w:val="Contents1"/>
            <w:spacing w:before="0" w:after="100"/>
            <w:ind w:left="993" w:hanging="284"/>
            <w:rPr/>
          </w:pPr>
          <w:r>
            <w:fldChar w:fldCharType="begin"/>
          </w:r>
          <w:r>
            <w:rPr>
              <w:webHidden/>
              <w:rStyle w:val="IndexLink"/>
            </w:rPr>
            <w:instrText> TOC \z \o "1-3" \u \h</w:instrText>
          </w:r>
          <w:r>
            <w:rPr>
              <w:webHidden/>
              <w:rStyle w:val="IndexLink"/>
            </w:rPr>
            <w:fldChar w:fldCharType="separate"/>
          </w:r>
          <w:hyperlink w:anchor="_Toc434338470">
            <w:r>
              <w:rPr>
                <w:webHidden/>
                <w:rStyle w:val="IndexLink"/>
              </w:rPr>
              <w:t>I ОПШТИ ПОДАЦИ О ЈАВНОЈ НАБАВЦИ</w:t>
            </w:r>
            <w:r>
              <w:rPr>
                <w:webHidden/>
              </w:rPr>
              <w:fldChar w:fldCharType="begin"/>
            </w:r>
            <w:r>
              <w:rPr>
                <w:webHidden/>
              </w:rPr>
              <w:instrText>PAGEREF _Toc434338470 \h</w:instrText>
            </w:r>
            <w:r>
              <w:rPr>
                <w:webHidden/>
              </w:rPr>
              <w:fldChar w:fldCharType="separate"/>
            </w:r>
            <w:r>
              <w:rPr>
                <w:rStyle w:val="IndexLink"/>
                <w:vanish w:val="false"/>
              </w:rPr>
              <w:tab/>
              <w:t>3</w:t>
            </w:r>
            <w:r>
              <w:rPr>
                <w:webHidden/>
              </w:rPr>
              <w:fldChar w:fldCharType="end"/>
            </w:r>
          </w:hyperlink>
        </w:p>
        <w:p>
          <w:pPr>
            <w:pStyle w:val="Contents1"/>
            <w:rPr/>
          </w:pPr>
          <w:hyperlink w:anchor="_Toc434338471">
            <w:r>
              <w:rPr>
                <w:webHidden/>
                <w:rStyle w:val="IndexLink"/>
              </w:rPr>
              <w:t>II УПУТСТВО ПОНУЂАЧИМА КАКО ДА САЧИНЕ ПОНУДУ</w:t>
            </w:r>
            <w:r>
              <w:rPr>
                <w:webHidden/>
              </w:rPr>
              <w:fldChar w:fldCharType="begin"/>
            </w:r>
            <w:r>
              <w:rPr>
                <w:webHidden/>
              </w:rPr>
              <w:instrText>PAGEREF _Toc434338471 \h</w:instrText>
            </w:r>
            <w:r>
              <w:rPr>
                <w:webHidden/>
              </w:rPr>
              <w:fldChar w:fldCharType="separate"/>
            </w:r>
            <w:r>
              <w:rPr>
                <w:rStyle w:val="IndexLink"/>
                <w:vanish w:val="false"/>
              </w:rPr>
              <w:tab/>
              <w:t>4</w:t>
            </w:r>
            <w:r>
              <w:rPr>
                <w:webHidden/>
              </w:rPr>
              <w:fldChar w:fldCharType="end"/>
            </w:r>
          </w:hyperlink>
        </w:p>
        <w:p>
          <w:pPr>
            <w:pStyle w:val="Contents1"/>
            <w:rPr/>
          </w:pPr>
          <w:hyperlink w:anchor="_Toc434338472">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_Toc434338472 \h</w:instrText>
            </w:r>
            <w:r>
              <w:rPr>
                <w:webHidden/>
              </w:rPr>
              <w:fldChar w:fldCharType="separate"/>
            </w:r>
            <w:r>
              <w:rPr>
                <w:rStyle w:val="IndexLink"/>
                <w:vanish w:val="false"/>
              </w:rPr>
              <w:tab/>
              <w:t>7</w:t>
            </w:r>
            <w:r>
              <w:rPr>
                <w:webHidden/>
              </w:rPr>
              <w:fldChar w:fldCharType="end"/>
            </w:r>
          </w:hyperlink>
        </w:p>
        <w:p>
          <w:pPr>
            <w:pStyle w:val="Contents1"/>
            <w:rPr/>
          </w:pPr>
          <w:hyperlink w:anchor="_Toc434338473">
            <w:r>
              <w:rPr>
                <w:webHidden/>
                <w:rStyle w:val="IndexLink"/>
              </w:rPr>
              <w:t>IV КРИТЕРИЈУМ ЗА ДОДЕЛУ УГОВОРА</w:t>
            </w:r>
            <w:r>
              <w:rPr>
                <w:webHidden/>
              </w:rPr>
              <w:fldChar w:fldCharType="begin"/>
            </w:r>
            <w:r>
              <w:rPr>
                <w:webHidden/>
              </w:rPr>
              <w:instrText>PAGEREF _Toc434338473 \h</w:instrText>
            </w:r>
            <w:r>
              <w:rPr>
                <w:webHidden/>
              </w:rPr>
              <w:fldChar w:fldCharType="separate"/>
            </w:r>
            <w:r>
              <w:rPr>
                <w:rStyle w:val="IndexLink"/>
                <w:vanish w:val="false"/>
              </w:rPr>
              <w:tab/>
              <w:t>9</w:t>
            </w:r>
            <w:r>
              <w:rPr>
                <w:webHidden/>
              </w:rPr>
              <w:fldChar w:fldCharType="end"/>
            </w:r>
          </w:hyperlink>
        </w:p>
        <w:p>
          <w:pPr>
            <w:pStyle w:val="Contents1"/>
            <w:rPr/>
          </w:pPr>
          <w:hyperlink w:anchor="_Toc434338474">
            <w:r>
              <w:rPr>
                <w:webHidden/>
                <w:rStyle w:val="IndexLink"/>
              </w:rPr>
              <w:t>V ТЕХНИЧКE КАРАКТЕРИСТИКЕ (СПЕЦИФИКАЦИЈА)</w:t>
            </w:r>
            <w:r>
              <w:rPr>
                <w:webHidden/>
              </w:rPr>
              <w:fldChar w:fldCharType="begin"/>
            </w:r>
            <w:r>
              <w:rPr>
                <w:webHidden/>
              </w:rPr>
              <w:instrText>PAGEREF _Toc434338474 \h</w:instrText>
            </w:r>
            <w:r>
              <w:rPr>
                <w:webHidden/>
              </w:rPr>
              <w:fldChar w:fldCharType="separate"/>
            </w:r>
            <w:r>
              <w:rPr>
                <w:rStyle w:val="IndexLink"/>
                <w:vanish w:val="false"/>
              </w:rPr>
              <w:tab/>
              <w:t>10</w:t>
            </w:r>
            <w:r>
              <w:rPr>
                <w:webHidden/>
              </w:rPr>
              <w:fldChar w:fldCharType="end"/>
            </w:r>
          </w:hyperlink>
        </w:p>
        <w:p>
          <w:pPr>
            <w:pStyle w:val="Contents1"/>
            <w:rPr/>
          </w:pPr>
          <w:hyperlink w:anchor="_Toc434338475">
            <w:r>
              <w:rPr>
                <w:webHidden/>
                <w:rStyle w:val="IndexLink"/>
              </w:rPr>
              <w:t>VI МОДЕЛ УГОВОРА</w:t>
            </w:r>
            <w:r>
              <w:rPr>
                <w:webHidden/>
              </w:rPr>
              <w:fldChar w:fldCharType="begin"/>
            </w:r>
            <w:r>
              <w:rPr>
                <w:webHidden/>
              </w:rPr>
              <w:instrText>PAGEREF _Toc434338475 \h</w:instrText>
            </w:r>
            <w:r>
              <w:rPr>
                <w:webHidden/>
              </w:rPr>
              <w:fldChar w:fldCharType="separate"/>
            </w:r>
            <w:r>
              <w:rPr>
                <w:rStyle w:val="IndexLink"/>
                <w:vanish w:val="false"/>
              </w:rPr>
              <w:tab/>
              <w:t>11</w:t>
            </w:r>
            <w:r>
              <w:rPr>
                <w:webHidden/>
              </w:rPr>
              <w:fldChar w:fldCharType="end"/>
            </w:r>
          </w:hyperlink>
        </w:p>
        <w:p>
          <w:pPr>
            <w:pStyle w:val="Contents1"/>
            <w:rPr/>
          </w:pPr>
          <w:hyperlink w:anchor="_Toc434338476">
            <w:r>
              <w:rPr>
                <w:webHidden/>
                <w:rStyle w:val="IndexLink"/>
                <w:lang w:val="en-US"/>
              </w:rPr>
              <w:t xml:space="preserve">VII </w:t>
            </w:r>
            <w:r>
              <w:rPr>
                <w:rStyle w:val="IndexLink"/>
              </w:rPr>
              <w:t>ОБРАСЦИ</w:t>
            </w:r>
            <w:r>
              <w:rPr>
                <w:webHidden/>
              </w:rPr>
              <w:fldChar w:fldCharType="begin"/>
            </w:r>
            <w:r>
              <w:rPr>
                <w:webHidden/>
              </w:rPr>
              <w:instrText>PAGEREF _Toc434338476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62" w:leader="dot"/>
            </w:tabs>
            <w:rPr/>
          </w:pPr>
          <w:hyperlink w:anchor="_Toc434338477">
            <w:r>
              <w:rPr>
                <w:webHidden/>
                <w:rStyle w:val="IndexLink"/>
              </w:rPr>
              <w:t>Образац: 1</w:t>
            </w:r>
            <w:r>
              <w:rPr>
                <w:rStyle w:val="IndexLink"/>
                <w:lang w:val="sr-RS"/>
              </w:rPr>
              <w:t xml:space="preserve"> – подаци о понуђачу</w:t>
            </w:r>
            <w:r>
              <w:rPr>
                <w:webHidden/>
              </w:rPr>
              <w:fldChar w:fldCharType="begin"/>
            </w:r>
            <w:r>
              <w:rPr>
                <w:webHidden/>
              </w:rPr>
              <w:instrText>PAGEREF _Toc434338477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62" w:leader="dot"/>
            </w:tabs>
            <w:rPr/>
          </w:pPr>
          <w:hyperlink w:anchor="_Toc434338478">
            <w:r>
              <w:rPr>
                <w:webHidden/>
                <w:rStyle w:val="IndexLink"/>
              </w:rPr>
              <w:t>Образац: 1а</w:t>
            </w:r>
            <w:r>
              <w:rPr>
                <w:rStyle w:val="IndexLink"/>
                <w:lang w:val="sr-RS"/>
              </w:rPr>
              <w:t xml:space="preserve"> – подаци о подизвођачу</w:t>
            </w:r>
            <w:r>
              <w:rPr>
                <w:webHidden/>
              </w:rPr>
              <w:fldChar w:fldCharType="begin"/>
            </w:r>
            <w:r>
              <w:rPr>
                <w:webHidden/>
              </w:rPr>
              <w:instrText>PAGEREF _Toc434338478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62" w:leader="dot"/>
            </w:tabs>
            <w:rPr/>
          </w:pPr>
          <w:hyperlink w:anchor="_Toc434338479">
            <w:r>
              <w:rPr>
                <w:webHidden/>
                <w:rStyle w:val="IndexLink"/>
              </w:rPr>
              <w:t>Образац: 1б</w:t>
            </w:r>
            <w:r>
              <w:rPr>
                <w:rStyle w:val="IndexLink"/>
                <w:lang w:val="sr-RS"/>
              </w:rPr>
              <w:t xml:space="preserve"> – подаци о учеснику у заједничкој понуди</w:t>
            </w:r>
            <w:r>
              <w:rPr>
                <w:webHidden/>
              </w:rPr>
              <w:fldChar w:fldCharType="begin"/>
            </w:r>
            <w:r>
              <w:rPr>
                <w:webHidden/>
              </w:rPr>
              <w:instrText>PAGEREF _Toc434338479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62" w:leader="dot"/>
            </w:tabs>
            <w:rPr/>
          </w:pPr>
          <w:hyperlink w:anchor="_Toc434338480">
            <w:r>
              <w:rPr>
                <w:webHidden/>
                <w:rStyle w:val="IndexLink"/>
              </w:rPr>
              <w:t>Образац: 2</w:t>
            </w:r>
            <w:r>
              <w:rPr>
                <w:rStyle w:val="IndexLink"/>
                <w:lang w:val="sr-RS"/>
              </w:rPr>
              <w:t xml:space="preserve"> – понуда</w:t>
            </w:r>
            <w:r>
              <w:rPr>
                <w:webHidden/>
              </w:rPr>
              <w:fldChar w:fldCharType="begin"/>
            </w:r>
            <w:r>
              <w:rPr>
                <w:webHidden/>
              </w:rPr>
              <w:instrText>PAGEREF _Toc434338480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62" w:leader="dot"/>
            </w:tabs>
            <w:rPr/>
          </w:pPr>
          <w:hyperlink w:anchor="_Toc434338481">
            <w:r>
              <w:rPr>
                <w:webHidden/>
                <w:rStyle w:val="IndexLink"/>
              </w:rPr>
              <w:t>Образац: 3</w:t>
            </w:r>
            <w:r>
              <w:rPr>
                <w:rStyle w:val="IndexLink"/>
                <w:lang w:val="sr-RS"/>
              </w:rPr>
              <w:t xml:space="preserve"> – изјава понуђача о испуњености услова из чл. 75. и 76. ЗЈН</w:t>
            </w:r>
            <w:r>
              <w:rPr>
                <w:webHidden/>
              </w:rPr>
              <w:fldChar w:fldCharType="begin"/>
            </w:r>
            <w:r>
              <w:rPr>
                <w:webHidden/>
              </w:rPr>
              <w:instrText>PAGEREF _Toc434338481 \h</w:instrText>
            </w:r>
            <w:r>
              <w:rPr>
                <w:webHidden/>
              </w:rPr>
              <w:fldChar w:fldCharType="separate"/>
            </w:r>
            <w:r>
              <w:rPr>
                <w:rStyle w:val="IndexLink"/>
                <w:vanish w:val="false"/>
              </w:rPr>
              <w:tab/>
              <w:t>19</w:t>
            </w:r>
            <w:r>
              <w:rPr>
                <w:webHidden/>
              </w:rPr>
              <w:fldChar w:fldCharType="end"/>
            </w:r>
          </w:hyperlink>
        </w:p>
        <w:p>
          <w:pPr>
            <w:pStyle w:val="Contents2"/>
            <w:tabs>
              <w:tab w:val="clear" w:pos="708"/>
              <w:tab w:val="right" w:pos="9062" w:leader="dot"/>
            </w:tabs>
            <w:rPr/>
          </w:pPr>
          <w:hyperlink w:anchor="_Toc434338482">
            <w:r>
              <w:rPr>
                <w:webHidden/>
                <w:rStyle w:val="IndexLink"/>
              </w:rPr>
              <w:t>Образац: 3а</w:t>
            </w:r>
            <w:r>
              <w:rPr>
                <w:rStyle w:val="IndexLink"/>
                <w:lang w:val="sr-RS"/>
              </w:rPr>
              <w:t xml:space="preserve"> – изјава подизвођача о испуњености услова из чл. 75. ЗЈН</w:t>
            </w:r>
            <w:r>
              <w:rPr>
                <w:webHidden/>
              </w:rPr>
              <w:fldChar w:fldCharType="begin"/>
            </w:r>
            <w:r>
              <w:rPr>
                <w:webHidden/>
              </w:rPr>
              <w:instrText>PAGEREF _Toc434338482 \h</w:instrText>
            </w:r>
            <w:r>
              <w:rPr>
                <w:webHidden/>
              </w:rPr>
              <w:fldChar w:fldCharType="separate"/>
            </w:r>
            <w:r>
              <w:rPr>
                <w:rStyle w:val="IndexLink"/>
                <w:vanish w:val="false"/>
              </w:rPr>
              <w:tab/>
              <w:t>20</w:t>
            </w:r>
            <w:r>
              <w:rPr>
                <w:webHidden/>
              </w:rPr>
              <w:fldChar w:fldCharType="end"/>
            </w:r>
          </w:hyperlink>
        </w:p>
        <w:p>
          <w:pPr>
            <w:pStyle w:val="Contents2"/>
            <w:tabs>
              <w:tab w:val="clear" w:pos="708"/>
              <w:tab w:val="right" w:pos="9062" w:leader="dot"/>
            </w:tabs>
            <w:rPr/>
          </w:pPr>
          <w:hyperlink w:anchor="_Toc434338483">
            <w:r>
              <w:rPr>
                <w:webHidden/>
                <w:rStyle w:val="IndexLink"/>
                <w:lang w:val="sr-RS"/>
              </w:rPr>
              <w:t>Образац 4 – изјава о независној понуди</w:t>
            </w:r>
            <w:r>
              <w:rPr>
                <w:webHidden/>
              </w:rPr>
              <w:fldChar w:fldCharType="begin"/>
            </w:r>
            <w:r>
              <w:rPr>
                <w:webHidden/>
              </w:rPr>
              <w:instrText>PAGEREF _Toc434338483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pPr>
          <w:hyperlink w:anchor="_Toc434338484">
            <w:r>
              <w:rPr>
                <w:webHidden/>
                <w:rStyle w:val="IndexLink"/>
              </w:rPr>
              <w:t>Образац: 5</w:t>
            </w:r>
            <w:r>
              <w:rPr>
                <w:rStyle w:val="IndexLink"/>
                <w:lang w:val="sr-RS"/>
              </w:rPr>
              <w:t xml:space="preserve"> – трошкови припреме понуде</w:t>
            </w:r>
            <w:r>
              <w:rPr>
                <w:webHidden/>
              </w:rPr>
              <w:fldChar w:fldCharType="begin"/>
            </w:r>
            <w:r>
              <w:rPr>
                <w:webHidden/>
              </w:rPr>
              <w:instrText>PAGEREF _Toc434338484 \h</w:instrText>
            </w:r>
            <w:r>
              <w:rPr>
                <w:webHidden/>
              </w:rPr>
              <w:fldChar w:fldCharType="separate"/>
            </w:r>
            <w:r>
              <w:rPr>
                <w:rStyle w:val="IndexLink"/>
                <w:vanish w:val="false"/>
              </w:rPr>
              <w:tab/>
              <w:t>22</w:t>
            </w:r>
            <w:r>
              <w:rPr>
                <w:webHidden/>
              </w:rPr>
              <w:fldChar w:fldCharType="end"/>
            </w:r>
          </w:hyperlink>
        </w:p>
        <w:p>
          <w:pPr>
            <w:pStyle w:val="Normal"/>
            <w:ind w:left="200" w:firstLine="709"/>
            <w:rPr>
              <w:lang w:val="sr-RS"/>
            </w:rPr>
          </w:pPr>
          <w:r>
            <w:rPr>
              <w:lang w:val="sr-RS"/>
            </w:rPr>
            <w:t>Образац: 6 - изјава о запослењу или ангажовању сервисера ...........................23</w:t>
          </w:r>
        </w:p>
        <w:p>
          <w:pPr>
            <w:pStyle w:val="Normal"/>
            <w:rPr>
              <w:lang w:val="sr-RS"/>
            </w:rPr>
          </w:pPr>
          <w:r>
            <w:rPr>
              <w:lang w:val="sr-RS"/>
            </w:rPr>
            <w:t xml:space="preserve">  </w:t>
          </w:r>
          <w:r>
            <w:rPr>
              <w:lang w:val="sr-RS"/>
            </w:rPr>
            <w:fldChar w:fldCharType="end"/>
          </w:r>
        </w:p>
      </w:sdtContent>
    </w:sdt>
    <w:p>
      <w:pPr>
        <w:pStyle w:val="Normal"/>
        <w:widowControl/>
        <w:bidi w:val="0"/>
        <w:spacing w:lineRule="auto" w:line="276" w:before="0" w:after="120"/>
        <w:ind w:firstLine="709"/>
        <w:jc w:val="both"/>
        <w:rPr>
          <w:rFonts w:ascii="Arial" w:hAnsi="Arial"/>
        </w:rPr>
      </w:pPr>
      <w:r>
        <w:rPr/>
      </w:r>
    </w:p>
    <w:p>
      <w:pPr>
        <w:pStyle w:val="Normal"/>
        <w:jc w:val="center"/>
        <w:rPr>
          <w:b/>
          <w:b/>
          <w:lang w:val="sr-RS"/>
        </w:rPr>
      </w:pPr>
      <w:r>
        <w:rPr>
          <w:b/>
          <w:lang w:val="sr-RS"/>
        </w:rPr>
      </w:r>
    </w:p>
    <w:p>
      <w:pPr>
        <w:sectPr>
          <w:footerReference w:type="even" r:id="rId2"/>
          <w:footerReference w:type="default" r:id="rId3"/>
          <w:type w:val="nextPage"/>
          <w:pgSz w:w="11906" w:h="16838"/>
          <w:pgMar w:left="1417" w:right="1417" w:header="0" w:top="1417" w:footer="708" w:bottom="1417" w:gutter="0"/>
          <w:pgNumType w:fmt="decimal"/>
          <w:formProt w:val="false"/>
          <w:titlePg/>
          <w:textDirection w:val="lrTb"/>
          <w:docGrid w:type="default" w:linePitch="360" w:charSpace="4096"/>
        </w:sectPr>
        <w:pStyle w:val="Normal"/>
        <w:jc w:val="center"/>
        <w:rPr>
          <w:b/>
          <w:b/>
          <w:lang w:val="sr-RS"/>
        </w:rPr>
      </w:pPr>
      <w:r>
        <w:rPr>
          <w:b/>
          <w:lang w:val="sr-RS"/>
        </w:rPr>
      </w:r>
    </w:p>
    <w:p>
      <w:pPr>
        <w:pStyle w:val="Heading1"/>
        <w:rPr>
          <w:lang w:val="sr-RS"/>
        </w:rPr>
      </w:pPr>
      <w:bookmarkStart w:id="0" w:name="_Toc434338470"/>
      <w:r>
        <w:rPr/>
        <w:t>I ОПШТИ ПОДАЦИ О ЈАВНОЈ НАБАВЦИ</w:t>
      </w:r>
      <w:bookmarkEnd w:id="0"/>
    </w:p>
    <w:p>
      <w:pPr>
        <w:pStyle w:val="Normal"/>
        <w:ind w:hanging="0"/>
        <w:rPr>
          <w:lang w:val="sr-RS"/>
        </w:rPr>
      </w:pPr>
      <w:r>
        <w:rPr/>
        <w:t xml:space="preserve">Јавна набавка редни број </w:t>
      </w:r>
      <w:r>
        <w:rPr>
          <w:lang w:val="sr-RS"/>
        </w:rPr>
        <w:t>15</w:t>
      </w:r>
      <w:r>
        <w:rPr/>
        <w:t>/20</w:t>
      </w:r>
      <w:r>
        <w:rPr>
          <w:lang w:val="sr-RS"/>
        </w:rPr>
        <w:t>20</w:t>
      </w:r>
      <w:r>
        <w:rPr/>
        <w:t>.</w:t>
      </w:r>
    </w:p>
    <w:p>
      <w:pPr>
        <w:pStyle w:val="Normal"/>
        <w:ind w:hanging="0"/>
        <w:rPr>
          <w:lang w:val="sr-RS"/>
        </w:rPr>
      </w:pPr>
      <w:r>
        <w:rPr/>
        <w:t>Врста поступка: поступак јавне набавке мале вредности.</w:t>
      </w:r>
    </w:p>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2873"/>
        <w:gridCol w:w="6196"/>
      </w:tblGrid>
      <w:tr>
        <w:trPr>
          <w:trHeight w:val="1105" w:hRule="atLeast"/>
        </w:trPr>
        <w:tc>
          <w:tcPr>
            <w:tcW w:w="2873" w:type="dxa"/>
            <w:tcBorders>
              <w:top w:val="nil"/>
              <w:left w:val="nil"/>
              <w:bottom w:val="nil"/>
              <w:right w:val="nil"/>
            </w:tcBorders>
          </w:tcPr>
          <w:p>
            <w:pPr>
              <w:pStyle w:val="Normal"/>
              <w:spacing w:lineRule="auto" w:line="240" w:before="0" w:after="120"/>
              <w:ind w:hanging="0"/>
              <w:jc w:val="left"/>
              <w:rPr>
                <w:b/>
                <w:b/>
              </w:rPr>
            </w:pPr>
            <w:r>
              <w:rPr>
                <w:b/>
              </w:rPr>
              <w:t>Предмет јавне набавке:</w:t>
            </w:r>
          </w:p>
        </w:tc>
        <w:tc>
          <w:tcPr>
            <w:tcW w:w="6196" w:type="dxa"/>
            <w:tcBorders>
              <w:top w:val="nil"/>
              <w:left w:val="nil"/>
              <w:bottom w:val="nil"/>
              <w:right w:val="nil"/>
            </w:tcBorders>
          </w:tcPr>
          <w:p>
            <w:pPr>
              <w:pStyle w:val="Normal"/>
              <w:spacing w:lineRule="auto" w:line="240"/>
              <w:ind w:hanging="0"/>
              <w:rPr>
                <w:lang w:val="sr-RS"/>
              </w:rPr>
            </w:pPr>
            <w:r>
              <w:rPr/>
              <w:t>добра –</w:t>
            </w:r>
            <w:r>
              <w:rPr>
                <w:lang w:val="sr-RS"/>
              </w:rPr>
              <w:t xml:space="preserve"> медицинска опрема – ламинарна комора</w:t>
            </w:r>
            <w:r>
              <w:rPr/>
              <w:t xml:space="preserve"> (ознака из општег речника набавке: 38000000 – </w:t>
            </w:r>
            <w:r>
              <w:rPr>
                <w:lang w:val="sr-RS"/>
              </w:rPr>
              <w:t>лабораторијска, оптичка и прецизна опрема (осим наочара)</w:t>
            </w:r>
            <w:r>
              <w:rPr/>
              <w:t>).</w:t>
            </w:r>
          </w:p>
          <w:p>
            <w:pPr>
              <w:pStyle w:val="Normal"/>
              <w:spacing w:lineRule="auto" w:line="240" w:before="0" w:after="120"/>
              <w:ind w:left="-2942" w:hanging="0"/>
              <w:rPr>
                <w:lang w:val="sr-RS"/>
              </w:rPr>
            </w:pPr>
            <w:r>
              <w:rPr>
                <w:lang w:val="sr-RS"/>
              </w:rPr>
              <w:t>Ј</w:t>
            </w:r>
          </w:p>
        </w:tc>
      </w:tr>
    </w:tbl>
    <w:p>
      <w:pPr>
        <w:pStyle w:val="Normal"/>
        <w:ind w:hanging="0"/>
        <w:rPr>
          <w:lang w:val="sr-RS"/>
        </w:rPr>
      </w:pPr>
      <w:r>
        <w:rPr/>
        <w:t>Поступак се спроводи ради закључења уговора о јавној набавци.</w:t>
      </w:r>
    </w:p>
    <w:p>
      <w:pPr>
        <w:pStyle w:val="Normal"/>
        <w:ind w:hanging="0"/>
        <w:rPr>
          <w:lang w:val="sr-RS"/>
        </w:rPr>
      </w:pPr>
      <w:r>
        <w:rPr>
          <w:lang w:val="sr-RS"/>
        </w:rPr>
        <w:t>Јавна набавка није резервисана.</w:t>
      </w:r>
    </w:p>
    <w:p>
      <w:pPr>
        <w:pStyle w:val="Normal"/>
        <w:ind w:hanging="0"/>
        <w:rPr>
          <w:lang w:val="sr-RS"/>
        </w:rPr>
      </w:pPr>
      <w:r>
        <w:rPr>
          <w:lang w:val="sr-RS"/>
        </w:rPr>
      </w:r>
    </w:p>
    <w:tbl>
      <w:tblPr>
        <w:tblStyle w:val="TableGrid"/>
        <w:tblW w:w="9070" w:type="dxa"/>
        <w:jc w:val="left"/>
        <w:tblInd w:w="0" w:type="dxa"/>
        <w:tblCellMar>
          <w:top w:w="0" w:type="dxa"/>
          <w:left w:w="108" w:type="dxa"/>
          <w:bottom w:w="0" w:type="dxa"/>
          <w:right w:w="108" w:type="dxa"/>
        </w:tblCellMar>
        <w:tblLook w:val="04a0" w:noHBand="0" w:noVBand="1" w:firstColumn="1" w:lastRow="0" w:lastColumn="0" w:firstRow="1"/>
      </w:tblPr>
      <w:tblGrid>
        <w:gridCol w:w="3839"/>
        <w:gridCol w:w="5230"/>
      </w:tblGrid>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Назив наручиоца: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ЗАВОД ЗА ЈАВНО ЗДРАВЉЕ ЗРЕЊАНИН</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Седиште наручиоца: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Зрењанин</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Адреса наручиоца: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Зрењанин, Др Емила Гаврила бр. 15</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Интернет страница: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www.zastitazdravlja.rs</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Шифра делатности:</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86.90, 86.22, 85.59, 71.20, 81.29, 38.12, 38.22</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Лице овлашћено за заступање:</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Мр сц</w:t>
            </w:r>
            <w:r>
              <w:rPr>
                <w:lang w:val="sr-RS"/>
              </w:rPr>
              <w:t>и</w:t>
            </w:r>
            <w:r>
              <w:rPr/>
              <w:t xml:space="preserve">. мед. др </w:t>
            </w:r>
            <w:r>
              <w:rPr>
                <w:lang w:val="sr-RS"/>
              </w:rPr>
              <w:t>Здравко Ждрале</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Матични број:</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08169454</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ПИБ:</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100655222</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Телефон:</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023/566-345</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Контакт лице:</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Ана Димитрић</w:t>
            </w:r>
            <w:r>
              <w:rPr>
                <w:lang w:val="sr-RS"/>
              </w:rPr>
              <w:t>, Зорица Пауљев</w:t>
            </w:r>
          </w:p>
        </w:tc>
      </w:tr>
    </w:tbl>
    <w:p>
      <w:pPr>
        <w:pStyle w:val="Normal"/>
        <w:ind w:hanging="0"/>
        <w:rPr>
          <w:lang w:val="sr-RS"/>
        </w:rPr>
      </w:pPr>
      <w:r>
        <w:rPr/>
      </w:r>
    </w:p>
    <w:p>
      <w:pPr>
        <w:pStyle w:val="Normal"/>
        <w:rPr>
          <w:lang w:val="sr-RS"/>
        </w:rPr>
      </w:pPr>
      <w:r>
        <w:rPr/>
      </w:r>
    </w:p>
    <w:p>
      <w:pPr>
        <w:sectPr>
          <w:headerReference w:type="even" r:id="rId4"/>
          <w:headerReference w:type="default" r:id="rId5"/>
          <w:footerReference w:type="even" r:id="rId6"/>
          <w:footerReference w:type="default" r:id="rId7"/>
          <w:type w:val="nextPage"/>
          <w:pgSz w:w="11906" w:h="16838"/>
          <w:pgMar w:left="1418" w:right="1418" w:header="709" w:top="2268" w:footer="709" w:bottom="1418" w:gutter="0"/>
          <w:pgNumType w:fmt="decimal"/>
          <w:formProt w:val="false"/>
          <w:textDirection w:val="lrTb"/>
          <w:docGrid w:type="default" w:linePitch="360" w:charSpace="4096"/>
        </w:sectPr>
        <w:pStyle w:val="Normal"/>
        <w:rPr>
          <w:lang w:val="sr-RS"/>
        </w:rPr>
      </w:pPr>
      <w:r>
        <w:rPr/>
      </w:r>
    </w:p>
    <w:p>
      <w:pPr>
        <w:pStyle w:val="Heading1"/>
        <w:rPr>
          <w:lang w:val="sr-RS"/>
        </w:rPr>
      </w:pPr>
      <w:bookmarkStart w:id="1" w:name="_Toc434338471"/>
      <w:r>
        <w:rPr/>
        <w:t>II УПУТСТВО ПОНУЂАЧИМА КАКО ДА САЧИНЕ ПОНУДУ</w:t>
      </w:r>
      <w:bookmarkEnd w:id="1"/>
    </w:p>
    <w:p>
      <w:pPr>
        <w:pStyle w:val="NoSpacing"/>
        <w:rPr>
          <w:lang w:val="sr-RS"/>
        </w:rPr>
      </w:pPr>
      <w:r>
        <w:rPr/>
        <w:t>Понуда мора бити састављена у складу са позивом за подношење понуда, конкурсном документацијом и овим упутством.</w:t>
      </w:r>
    </w:p>
    <w:p>
      <w:pPr>
        <w:pStyle w:val="NoSpacing"/>
        <w:rPr>
          <w:lang w:val="sr-RS"/>
        </w:rPr>
      </w:pPr>
      <w:r>
        <w:rPr/>
        <w:t xml:space="preserve">Понуда се подноси на српском језику. </w:t>
      </w:r>
      <w:r>
        <w:rPr>
          <w:lang w:val="sr-RS"/>
        </w:rPr>
        <w:t>Део понуде који се односи на техничке карактеристике, квалитет, техничку документацију</w:t>
      </w:r>
      <w:r>
        <w:rPr/>
        <w:t xml:space="preserve">, </w:t>
      </w:r>
      <w:r>
        <w:rPr>
          <w:lang w:val="sr-RS"/>
        </w:rPr>
        <w:t>ауторизацију и сертификате може бити и на енглеском језику. Уколико наручилац у поступку прегледа и оцене понуда утврди да би део понуде требало да буде преведен на српски језик, одредиће понуђачу примерен рок у којем је дужан да изврши превод тог дела понуде.</w:t>
      </w:r>
    </w:p>
    <w:p>
      <w:pPr>
        <w:pStyle w:val="NoSpacing"/>
        <w:rPr>
          <w:lang w:val="sr-RS"/>
        </w:rPr>
      </w:pPr>
      <w:r>
        <w:rPr/>
        <w:t>Понуђач мора да достави понуду у писаном облику.</w:t>
      </w:r>
    </w:p>
    <w:p>
      <w:pPr>
        <w:pStyle w:val="NoSpacing"/>
        <w:rPr>
          <w:lang w:val="sr-RS"/>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и потписују од стране овлашћеног лица.</w:t>
      </w:r>
    </w:p>
    <w:p>
      <w:pPr>
        <w:pStyle w:val="NoSpacing"/>
        <w:rPr>
          <w:lang w:val="sr-RS"/>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Spacing"/>
        <w:rPr>
          <w:lang w:val="sr-RS"/>
        </w:rPr>
      </w:pPr>
      <w:r>
        <w:rPr/>
        <w:t>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w:t>
      </w:r>
      <w:r>
        <w:rPr>
          <w:lang w:val="sr-RS"/>
        </w:rPr>
        <w:t xml:space="preserve"> – НАБАВКА МЕДИЦИНСКЕ ОПРЕМЕ – ЛАМИНАРНА КОМОРА,</w:t>
      </w:r>
      <w:r>
        <w:rPr/>
        <w:t xml:space="preserve"> РЕДНИ БРОЈ </w:t>
      </w:r>
      <w:r>
        <w:rPr>
          <w:lang w:val="sr-RS"/>
        </w:rPr>
        <w:t>15</w:t>
      </w:r>
      <w:r>
        <w:rPr/>
        <w:t>/20</w:t>
      </w:r>
      <w:r>
        <w:rPr>
          <w:lang w:val="sr-RS"/>
        </w:rPr>
        <w:t>20</w:t>
      </w:r>
      <w:r>
        <w:rPr/>
        <w:t>“ са називом и адресом понуђача, бројем телефона и контакт особом.</w:t>
      </w:r>
    </w:p>
    <w:p>
      <w:pPr>
        <w:pStyle w:val="NoSpacing"/>
        <w:rPr>
          <w:lang w:val="sr-RS"/>
        </w:rPr>
      </w:pPr>
      <w:r>
        <w:rPr/>
        <w:t xml:space="preserve">Рок за подношење понуда је до </w:t>
      </w:r>
      <w:r>
        <w:rPr>
          <w:b/>
        </w:rPr>
        <w:t xml:space="preserve">29.07.2020. </w:t>
      </w:r>
      <w:r>
        <w:rPr>
          <w:b/>
          <w:lang w:val="sr-RS"/>
        </w:rPr>
        <w:t>године</w:t>
      </w:r>
      <w:r>
        <w:rPr/>
        <w:t xml:space="preserve"> до </w:t>
      </w:r>
      <w:r>
        <w:rPr>
          <w:b/>
        </w:rPr>
        <w:t>10,00 часова</w:t>
      </w:r>
      <w:r>
        <w:rPr/>
        <w:t>.</w:t>
      </w:r>
    </w:p>
    <w:p>
      <w:pPr>
        <w:pStyle w:val="NoSpacing"/>
        <w:rPr>
          <w:lang w:val="sr-RS"/>
        </w:rPr>
      </w:pPr>
      <w:r>
        <w:rPr>
          <w:lang w:val="sr-RS"/>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Spacing"/>
        <w:rPr>
          <w:lang w:val="sr-RS"/>
        </w:rPr>
      </w:pPr>
      <w:r>
        <w:rPr>
          <w:lang w:val="sr-RS"/>
        </w:rPr>
        <w:t xml:space="preserve">Отварање благовремених понуда обавиће се јавно, дана </w:t>
      </w:r>
      <w:r>
        <w:rPr>
          <w:b/>
        </w:rPr>
        <w:t>29.07.2020</w:t>
      </w:r>
      <w:bookmarkStart w:id="2" w:name="_GoBack"/>
      <w:bookmarkEnd w:id="2"/>
      <w:r>
        <w:rPr>
          <w:b/>
          <w:lang w:val="sr-RS"/>
        </w:rPr>
        <w:t>. године у 10,10</w:t>
      </w:r>
      <w:r>
        <w:rPr>
          <w:lang w:val="sr-RS"/>
        </w:rPr>
        <w:t xml:space="preserve"> часова у пословној згради Завода за јавно здравље Зрењанин, у Зрењанину, ул. Др Емила Гаврила бр.15. </w:t>
      </w:r>
    </w:p>
    <w:p>
      <w:pPr>
        <w:pStyle w:val="NoSpacing"/>
        <w:rPr>
          <w:lang w:val="sr-RS"/>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Spacing"/>
        <w:rPr>
          <w:lang w:val="sr-RS"/>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Spacing"/>
        <w:rPr>
          <w:lang w:val="sr-RS"/>
        </w:rPr>
      </w:pPr>
      <w:r>
        <w:rPr/>
        <w:t xml:space="preserve">Понуђач може да поднесе </w:t>
      </w:r>
      <w:r>
        <w:rPr>
          <w:lang w:val="sr-RS"/>
        </w:rPr>
        <w:t>само једну понуду.</w:t>
      </w:r>
    </w:p>
    <w:p>
      <w:pPr>
        <w:pStyle w:val="NoSpacing"/>
        <w:rPr>
          <w:lang w:val="sr-RS"/>
        </w:rPr>
      </w:pPr>
      <w:r>
        <w:rPr/>
        <w:t>Понуда са варијантама није дозвољена.</w:t>
      </w:r>
    </w:p>
    <w:p>
      <w:pPr>
        <w:pStyle w:val="NoSpacing"/>
        <w:rPr>
          <w:lang w:val="sr-RS"/>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Spacing"/>
        <w:rPr>
          <w:lang w:val="sr-RS"/>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Spacing"/>
        <w:rPr>
          <w:lang w:val="sr-RS"/>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Spacing"/>
        <w:rPr>
          <w:lang w:val="sr-RS"/>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17" w:right="1417" w:header="708" w:top="1276" w:footer="708" w:bottom="993" w:gutter="0"/>
          <w:pgNumType w:fmt="decimal"/>
          <w:formProt w:val="false"/>
          <w:titlePg/>
          <w:textDirection w:val="lrTb"/>
          <w:docGrid w:type="default" w:linePitch="360" w:charSpace="4096"/>
        </w:sectPr>
        <w:pStyle w:val="NoSpacing"/>
        <w:rPr>
          <w:lang w:val="sr-RS"/>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Spacing"/>
        <w:rPr>
          <w:lang w:val="sr-RS"/>
        </w:rPr>
      </w:pPr>
      <w:r>
        <w:rPr/>
        <w:t>Понуђач је дужан да наручиоцу, на његов захтев, омогући приступ код подизвођача, ради утврђивања испуњености тражених услова.</w:t>
      </w:r>
    </w:p>
    <w:p>
      <w:pPr>
        <w:pStyle w:val="NoSpacing"/>
        <w:rPr>
          <w:lang w:val="sr-RS"/>
        </w:rPr>
      </w:pPr>
      <w:r>
        <w:rPr/>
        <w:t>Понуду може поднети група понуђача.</w:t>
      </w:r>
    </w:p>
    <w:p>
      <w:pPr>
        <w:pStyle w:val="NoSpacing"/>
        <w:rPr>
          <w:lang w:val="sr-RS"/>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Spacing"/>
        <w:rPr>
          <w:lang w:val="sr-RS"/>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Spacing"/>
        <w:rPr>
          <w:lang w:val="sr-RS"/>
        </w:rPr>
      </w:pPr>
      <w:r>
        <w:rPr/>
        <w:t>Понуђачи који поднесу заједничку понуду одговарају неограничено солидарно према наручиоцу.</w:t>
      </w:r>
    </w:p>
    <w:p>
      <w:pPr>
        <w:pStyle w:val="NoSpacing"/>
        <w:rPr>
          <w:lang w:val="sr-RS"/>
        </w:rPr>
      </w:pPr>
      <w:r>
        <w:rPr/>
        <w:t>Цена мора бити исказана у динарима, са и без ПДВ-а.</w:t>
      </w:r>
    </w:p>
    <w:p>
      <w:pPr>
        <w:pStyle w:val="NoSpacing"/>
        <w:rPr>
          <w:lang w:val="sr-RS"/>
        </w:rPr>
      </w:pPr>
      <w:r>
        <w:rPr/>
        <w:t>У цену морају бити урачунати сви пратећи трошкови које понуђач има у реализацији предметне јавне набавке (трошкови превоза,</w:t>
      </w:r>
      <w:r>
        <w:rPr>
          <w:lang w:val="sr-RS"/>
        </w:rPr>
        <w:t xml:space="preserve"> монтаже, инсталације, обуке,</w:t>
      </w:r>
      <w:r>
        <w:rPr/>
        <w:t xml:space="preserve"> осигурања, пореза и све друге обавезе и доприноси и др.).</w:t>
      </w:r>
    </w:p>
    <w:p>
      <w:pPr>
        <w:pStyle w:val="NoSpacing"/>
        <w:rPr>
          <w:lang w:val="sr-RS"/>
        </w:rPr>
      </w:pPr>
      <w:r>
        <w:rPr>
          <w:lang w:val="sr-RS"/>
        </w:rPr>
        <w:t>Цена је фиксна и не може се мењати током трајања уговора.</w:t>
      </w:r>
    </w:p>
    <w:p>
      <w:pPr>
        <w:pStyle w:val="NoSpacing"/>
        <w:rPr>
          <w:lang w:val="sr-RS"/>
        </w:rPr>
      </w:pPr>
      <w:r>
        <w:rPr>
          <w:lang w:val="sr-RS"/>
        </w:rPr>
        <w:t xml:space="preserve">Плаћање се врши уплатом на рачун понуђача, након испоруке предмета јавне набавке, на основу фактуре понуђача, у року од </w:t>
      </w:r>
      <w:r>
        <w:rPr/>
        <w:t>30</w:t>
      </w:r>
      <w:r>
        <w:rPr>
          <w:lang w:val="sr-RS"/>
        </w:rPr>
        <w:t xml:space="preserve"> (тридесет) дана од дана испостављања фактуре.</w:t>
      </w:r>
    </w:p>
    <w:p>
      <w:pPr>
        <w:pStyle w:val="NoSpacing"/>
        <w:rPr>
          <w:lang w:val="sr-RS"/>
        </w:rPr>
      </w:pPr>
      <w:r>
        <w:rPr/>
        <w:t>Понуђачу није дозвољено да захтева аванс.</w:t>
      </w:r>
    </w:p>
    <w:p>
      <w:pPr>
        <w:pStyle w:val="NoSpacing"/>
        <w:rPr>
          <w:lang w:val="sr-RS"/>
        </w:rPr>
      </w:pPr>
      <w:r>
        <w:rPr>
          <w:lang w:val="sr-RS"/>
        </w:rPr>
        <w:t>Ако је у понуди исказана неуобичајено ниска цена поступиће се у складу са чл. 92. Закона о јавним набавкама.</w:t>
      </w:r>
    </w:p>
    <w:p>
      <w:pPr>
        <w:pStyle w:val="NoSpacing"/>
        <w:rPr>
          <w:lang w:val="sr-RS"/>
        </w:rPr>
      </w:pPr>
      <w:r>
        <w:rPr>
          <w:lang w:val="sr-RS"/>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Spacing"/>
        <w:rPr>
          <w:lang w:val="sr-RS"/>
        </w:rPr>
      </w:pPr>
      <w:r>
        <w:rPr>
          <w:lang w:val="sr-RS"/>
        </w:rPr>
        <w:t xml:space="preserve">Рок испоруке предмета јавне набавке не може бити дужи од </w:t>
      </w:r>
      <w:r>
        <w:rPr/>
        <w:t>60</w:t>
      </w:r>
      <w:r>
        <w:rPr>
          <w:b/>
          <w:lang w:val="sr-RS"/>
        </w:rPr>
        <w:t xml:space="preserve"> </w:t>
      </w:r>
      <w:r>
        <w:rPr>
          <w:lang w:val="sr-RS"/>
        </w:rPr>
        <w:t>дана од дана закључења уговора. Понуђач је дужан да предмет јавне набавке испоручи на адресу наручиоца.</w:t>
      </w:r>
    </w:p>
    <w:p>
      <w:pPr>
        <w:pStyle w:val="NoSpacing"/>
        <w:rPr>
          <w:lang w:val="sr-RS"/>
        </w:rPr>
      </w:pPr>
      <w:r>
        <w:rPr>
          <w:lang w:val="sr-RS"/>
        </w:rPr>
        <w:t>Понуђач се обавезује да изврши монтажу и инсталацију предмета јавне набавке, као и обуку запослених за рад на предмету јавне набавке. Обука ће се обавити у седишту купца.</w:t>
      </w:r>
    </w:p>
    <w:p>
      <w:pPr>
        <w:pStyle w:val="NoSpacing"/>
        <w:rPr>
          <w:b/>
          <w:b/>
          <w:lang w:val="sr-RS"/>
        </w:rPr>
      </w:pPr>
      <w:r>
        <w:rPr>
          <w:lang w:val="sr-RS"/>
        </w:rPr>
        <w:t>Гаранција за предмет јавне набавке не може бити краћа од 24 месеца.</w:t>
      </w:r>
    </w:p>
    <w:p>
      <w:pPr>
        <w:pStyle w:val="NoSpacing"/>
        <w:rPr>
          <w:lang w:val="sr-RS"/>
        </w:rPr>
      </w:pPr>
      <w:r>
        <w:rPr/>
        <w:t xml:space="preserve">Понуђач може у писаном облику путем поште на адресу наручиоца: Завод за јавно здравље Зрењанин, Зрењанин, Др Емила Гаврила бр. 15 или електронске поште на e-mail: kabinet_direktora@zastitazdravlja.rs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Pr>
          <w:lang w:val="sr-RS"/>
        </w:rPr>
        <w:t>Комуникација у поступку јавне набавке се врши у складу са чланом 20. ЗЈН.</w:t>
      </w:r>
    </w:p>
    <w:p>
      <w:pPr>
        <w:pStyle w:val="NoSpacing"/>
        <w:rPr>
          <w:lang w:val="sr-RS"/>
        </w:rPr>
      </w:pPr>
      <w:r>
        <w:rPr/>
        <w:t>Тражење додатних информација телефоном није дозвољено.</w:t>
      </w:r>
    </w:p>
    <w:p>
      <w:pPr>
        <w:pStyle w:val="NoSpacing"/>
        <w:rPr>
          <w:lang w:val="sr-RS"/>
        </w:rPr>
      </w:pPr>
      <w:r>
        <w:rPr/>
        <w:t>Рок важења понуде не може бити краћи од 60 дана од дана отварања понуда.</w:t>
      </w:r>
    </w:p>
    <w:p>
      <w:pPr>
        <w:pStyle w:val="NoSpacing"/>
        <w:rPr>
          <w:lang w:val="sr-RS"/>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Spacing"/>
        <w:rPr>
          <w:lang w:val="sr-RS"/>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Spacing"/>
        <w:rPr>
          <w:lang w:val="sr-RS"/>
        </w:rPr>
      </w:pPr>
      <w:r>
        <w:rPr/>
        <w:t>Критеријум за доделу уговора у овом поступку јавне набавке је најнижа понуђена цена.</w:t>
      </w:r>
    </w:p>
    <w:p>
      <w:pPr>
        <w:pStyle w:val="NoSpacing"/>
        <w:rPr>
          <w:lang w:val="sr-RS"/>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r>
        <w:rPr>
          <w:lang w:val="sr-RS"/>
        </w:rPr>
        <w:t xml:space="preserve"> </w:t>
      </w:r>
      <w:r>
        <w:rPr/>
        <w:t>(Обра</w:t>
      </w:r>
      <w:r>
        <w:rPr>
          <w:lang w:val="sr-RS"/>
        </w:rPr>
        <w:t>зац</w:t>
      </w:r>
      <w:r>
        <w:rPr/>
        <w:t xml:space="preserve"> број 3</w:t>
      </w:r>
      <w:r>
        <w:rPr>
          <w:lang w:val="sr-RS"/>
        </w:rPr>
        <w:t>)</w:t>
      </w:r>
      <w:r>
        <w:rPr/>
        <w:t>.</w:t>
      </w:r>
    </w:p>
    <w:p>
      <w:pPr>
        <w:pStyle w:val="NoSpacing"/>
        <w:rPr>
          <w:lang w:val="sr-RS"/>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Spacing"/>
        <w:rPr>
          <w:lang w:val="sr-RS"/>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Spacing"/>
        <w:rPr>
          <w:lang w:val="sr-RS"/>
        </w:rPr>
      </w:pPr>
      <w:r>
        <w:rPr>
          <w:lang w:val="sr-RS"/>
        </w:rPr>
        <w:t>Захтев за заштиту права мора да садржи:</w:t>
      </w:r>
    </w:p>
    <w:p>
      <w:pPr>
        <w:pStyle w:val="NoSpacing"/>
        <w:rPr>
          <w:lang w:val="sr-RS"/>
        </w:rPr>
      </w:pPr>
      <w:r>
        <w:rPr>
          <w:lang w:val="sr-RS"/>
        </w:rPr>
        <w:t>назив и адресу подносиоца захтева и лице за контакт;</w:t>
      </w:r>
    </w:p>
    <w:p>
      <w:pPr>
        <w:pStyle w:val="NoSpacing"/>
        <w:rPr>
          <w:lang w:val="sr-RS"/>
        </w:rPr>
      </w:pPr>
      <w:r>
        <w:rPr>
          <w:lang w:val="sr-RS"/>
        </w:rPr>
        <w:t>назив и адресу наручиоца;</w:t>
      </w:r>
    </w:p>
    <w:p>
      <w:pPr>
        <w:pStyle w:val="NoSpacing"/>
        <w:rPr>
          <w:lang w:val="sr-RS"/>
        </w:rPr>
      </w:pPr>
      <w:r>
        <w:rPr>
          <w:lang w:val="sr-RS"/>
        </w:rPr>
        <w:t>податке о јавној набавци која је предмет захтева, односно о одлуци наручиоца;</w:t>
      </w:r>
    </w:p>
    <w:p>
      <w:pPr>
        <w:pStyle w:val="NoSpacing"/>
        <w:rPr>
          <w:lang w:val="sr-RS"/>
        </w:rPr>
      </w:pPr>
      <w:r>
        <w:rPr>
          <w:lang w:val="sr-RS"/>
        </w:rPr>
        <w:t>повреде прописа којима се уређује поступак јавне набавке;</w:t>
      </w:r>
    </w:p>
    <w:p>
      <w:pPr>
        <w:pStyle w:val="NoSpacing"/>
        <w:rPr>
          <w:lang w:val="sr-RS"/>
        </w:rPr>
      </w:pPr>
      <w:r>
        <w:rPr>
          <w:lang w:val="sr-RS"/>
        </w:rPr>
        <w:t>чињенице и доказе којима се повреде доказују;</w:t>
      </w:r>
    </w:p>
    <w:p>
      <w:pPr>
        <w:pStyle w:val="NoSpacing"/>
        <w:rPr>
          <w:lang w:val="sr-RS"/>
        </w:rPr>
      </w:pPr>
      <w:r>
        <w:rPr>
          <w:lang w:val="sr-RS"/>
        </w:rPr>
        <w:t>потврду о уплати таксе из члана 156. ЗЈН;</w:t>
      </w:r>
    </w:p>
    <w:p>
      <w:pPr>
        <w:pStyle w:val="NoSpacing"/>
        <w:rPr>
          <w:lang w:val="sr-RS"/>
        </w:rPr>
      </w:pPr>
      <w:r>
        <w:rPr>
          <w:lang w:val="sr-RS"/>
        </w:rPr>
        <w:t>потпис подносиоца.</w:t>
      </w:r>
    </w:p>
    <w:p>
      <w:pPr>
        <w:pStyle w:val="NoSpacing"/>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Spacing"/>
        <w:rPr>
          <w:lang w:val="sr-RS"/>
        </w:rPr>
      </w:pPr>
      <w:r>
        <w:rP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Spacing"/>
        <w:rPr>
          <w:lang w:val="sr-RS"/>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pPr>
        <w:pStyle w:val="NoSpacing"/>
        <w:rPr>
          <w:lang w:val="sr-RS"/>
        </w:rPr>
      </w:pPr>
      <w:r>
        <w:rP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pPr>
        <w:pStyle w:val="NoSpacing"/>
        <w:rPr>
          <w:lang w:val="sr-RS"/>
        </w:rPr>
      </w:pPr>
      <w:r>
        <w:rPr/>
        <w:t>Подносилац захтева за заштиту права дужан је да на рачун буџета Републике Србије уплати таксу у износу од 60.000,00 динара.</w:t>
      </w:r>
    </w:p>
    <w:p>
      <w:pPr>
        <w:pStyle w:val="NoSpacing"/>
        <w:rPr>
          <w:lang w:val="sr-RS"/>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Spacing"/>
        <w:rPr>
          <w:lang w:val="sr-RS"/>
        </w:rPr>
      </w:pPr>
      <w:r>
        <w:rPr/>
        <w:t>Сви трошкови везани за припрему понуде падају искључиво на терет понуђача.</w:t>
      </w:r>
    </w:p>
    <w:p>
      <w:pPr>
        <w:pStyle w:val="NoSpacing"/>
        <w:rPr>
          <w:lang w:val="sr-RS"/>
        </w:rPr>
      </w:pPr>
      <w:r>
        <w:rPr>
          <w:lang w:val="sr-RS"/>
        </w:rPr>
        <w:t>Приликом подношења понуде употреба печата није обавезна.</w:t>
      </w:r>
      <w:r>
        <w:br w:type="page"/>
      </w:r>
    </w:p>
    <w:p>
      <w:pPr>
        <w:pStyle w:val="NoSpacing"/>
        <w:rPr>
          <w:b/>
          <w:b/>
        </w:rPr>
      </w:pPr>
      <w:bookmarkStart w:id="3" w:name="_Toc434338472"/>
      <w:r>
        <w:rPr>
          <w:b/>
        </w:rPr>
        <w:t xml:space="preserve">III УСЛОВИ КОЈЕ ПОНУЂАЧ МОРА </w:t>
      </w:r>
      <w:r>
        <w:rPr>
          <w:b/>
          <w:sz w:val="24"/>
          <w:szCs w:val="24"/>
        </w:rPr>
        <w:t>ДА</w:t>
      </w:r>
      <w:r>
        <w:rPr>
          <w:b/>
        </w:rPr>
        <w:t xml:space="preserve"> ИСПУНИ И УПУТСТВО КАКО СЕ ДОКАЗУЈЕ ИСПУЊЕНОСТ УСЛОВА</w:t>
      </w:r>
      <w:bookmarkEnd w:id="3"/>
    </w:p>
    <w:p>
      <w:pPr>
        <w:pStyle w:val="NoSpacing"/>
        <w:rPr>
          <w:lang w:val="sr-RS"/>
        </w:rPr>
      </w:pPr>
      <w:r>
        <w:rPr/>
      </w:r>
    </w:p>
    <w:p>
      <w:pPr>
        <w:pStyle w:val="ListParagraph"/>
        <w:numPr>
          <w:ilvl w:val="0"/>
          <w:numId w:val="3"/>
        </w:numPr>
        <w:rPr>
          <w:b/>
          <w:b/>
        </w:rPr>
      </w:pPr>
      <w:r>
        <w:rPr>
          <w:b/>
        </w:rPr>
        <w:t>Обавезни услови за учешће у поступку јавне набавке из члана 75. Закона о јавним набавкама.</w:t>
      </w:r>
    </w:p>
    <w:p>
      <w:pPr>
        <w:pStyle w:val="Normal"/>
        <w:rPr>
          <w:lang w:val="sr-RS"/>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ind w:left="1418" w:hanging="360"/>
        <w:rPr>
          <w:lang w:val="sr-RS"/>
        </w:rPr>
      </w:pPr>
      <w:r>
        <w:rPr/>
        <w:t>да јe регистрован код надлежног органа, односно уписан у одговарајући регистар;</w:t>
      </w:r>
    </w:p>
    <w:p>
      <w:pPr>
        <w:pStyle w:val="ListParagraph"/>
        <w:numPr>
          <w:ilvl w:val="0"/>
          <w:numId w:val="1"/>
        </w:numPr>
        <w:ind w:left="1418" w:hanging="360"/>
        <w:rPr>
          <w:lang w:val="sr-RS"/>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ind w:left="1418" w:hanging="360"/>
        <w:rPr>
          <w:lang w:val="sr-RS"/>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ind w:left="1418" w:hanging="360"/>
        <w:rPr>
          <w:lang w:val="sr-RS"/>
        </w:rPr>
      </w:pPr>
      <w:r>
        <w:rPr/>
        <w:t xml:space="preserve">да има важећу дозволу надлежног органа за обављање делатности која је предмет јавне набавке, </w:t>
      </w:r>
      <w:r>
        <w:rPr>
          <w:lang w:val="sr-RS"/>
        </w:rPr>
        <w:t>ако је таква дозвола предвиђена посебним прописом;</w:t>
      </w:r>
    </w:p>
    <w:p>
      <w:pPr>
        <w:pStyle w:val="ListParagraph"/>
        <w:numPr>
          <w:ilvl w:val="0"/>
          <w:numId w:val="1"/>
        </w:numPr>
        <w:spacing w:before="0" w:after="240"/>
        <w:ind w:left="1418" w:hanging="357"/>
        <w:rPr>
          <w:lang w:val="sr-RS"/>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numPr>
          <w:ilvl w:val="0"/>
          <w:numId w:val="3"/>
        </w:numPr>
        <w:spacing w:before="0" w:after="240"/>
        <w:contextualSpacing/>
        <w:rPr>
          <w:b/>
          <w:b/>
          <w:lang w:val="sr-RS"/>
        </w:rPr>
      </w:pPr>
      <w:r>
        <w:rPr>
          <w:b/>
          <w:lang w:val="sr-RS"/>
        </w:rPr>
        <w:t>Додатни услови за учешће у поступку јавне набавке</w:t>
      </w:r>
    </w:p>
    <w:p>
      <w:pPr>
        <w:pStyle w:val="ListParagraph"/>
        <w:spacing w:before="0" w:after="240"/>
        <w:ind w:left="720" w:hanging="0"/>
        <w:contextualSpacing/>
        <w:rPr>
          <w:b/>
          <w:b/>
          <w:lang w:val="sr-RS"/>
        </w:rPr>
      </w:pPr>
      <w:r>
        <w:rPr>
          <w:b/>
          <w:lang w:val="sr-RS"/>
        </w:rPr>
      </w:r>
    </w:p>
    <w:p>
      <w:pPr>
        <w:pStyle w:val="ListParagraph"/>
        <w:numPr>
          <w:ilvl w:val="0"/>
          <w:numId w:val="9"/>
        </w:numPr>
        <w:spacing w:before="0" w:after="240"/>
        <w:contextualSpacing/>
        <w:rPr>
          <w:lang w:val="sr-RS"/>
        </w:rPr>
      </w:pPr>
      <w:r>
        <w:rPr>
          <w:lang w:val="sr-RS"/>
        </w:rPr>
        <w:t>да понуђач располаже довољним пословним капацитетом:</w:t>
      </w:r>
    </w:p>
    <w:p>
      <w:pPr>
        <w:pStyle w:val="Normal"/>
        <w:spacing w:lineRule="auto" w:line="240" w:before="0" w:after="0"/>
        <w:rPr>
          <w:lang w:val="sr-RS"/>
        </w:rPr>
      </w:pPr>
      <w:r>
        <w:rPr>
          <w:lang w:val="sr-RS"/>
        </w:rPr>
        <w:t xml:space="preserve">– </w:t>
      </w:r>
      <w:r>
        <w:rPr>
          <w:lang w:val="sr-RS"/>
        </w:rPr>
        <w:t>право учешћа у поступку јавне набавке има понуђач који је овлашћен за продају опреме која је предмет јавне набавке од стране произвођача опреме и који је овлашћени сервисер на територији Републике Србије.</w:t>
      </w:r>
    </w:p>
    <w:p>
      <w:pPr>
        <w:pStyle w:val="Normal"/>
        <w:spacing w:lineRule="auto" w:line="240" w:before="0" w:after="0"/>
        <w:rPr>
          <w:b/>
          <w:b/>
          <w:lang w:val="sr-RS"/>
        </w:rPr>
      </w:pPr>
      <w:r>
        <w:rPr>
          <w:b/>
          <w:lang w:val="sr-RS"/>
        </w:rPr>
      </w:r>
    </w:p>
    <w:p>
      <w:pPr>
        <w:pStyle w:val="Normal"/>
        <w:spacing w:before="0" w:after="240"/>
        <w:rPr>
          <w:lang w:val="sr-RS"/>
        </w:rPr>
      </w:pPr>
      <w:r>
        <w:rPr>
          <w:lang w:val="sr-RS"/>
        </w:rPr>
        <w:t>2) да понуђач располаже довољним кадровским капацитетом:</w:t>
      </w:r>
    </w:p>
    <w:p>
      <w:pPr>
        <w:pStyle w:val="Normal"/>
        <w:spacing w:lineRule="auto" w:line="240" w:before="0" w:after="0"/>
        <w:rPr>
          <w:lang w:val="sr-RS"/>
        </w:rPr>
      </w:pPr>
      <w:r>
        <w:rPr>
          <w:lang w:val="sr-RS"/>
        </w:rPr>
        <w:t>- право учешћа у поступку јавне набавке има понуђач који има најмање 1 запосленог или по другом основу ангажованог сервисера, који је обучен за  сервисирање  опреме која је предмет јавне набавке (лиценца, сертификат или потврда произвођача апарата).</w:t>
      </w:r>
    </w:p>
    <w:p>
      <w:pPr>
        <w:pStyle w:val="Normal"/>
        <w:spacing w:lineRule="auto" w:line="240" w:before="0" w:after="0"/>
        <w:rPr>
          <w:b/>
          <w:b/>
          <w:color w:val="FF0000"/>
          <w:lang w:val="sr-RS"/>
        </w:rPr>
      </w:pPr>
      <w:r>
        <w:rPr>
          <w:b/>
          <w:color w:val="FF0000"/>
          <w:lang w:val="sr-RS"/>
        </w:rPr>
      </w:r>
    </w:p>
    <w:p>
      <w:pPr>
        <w:pStyle w:val="ListParagraph"/>
        <w:numPr>
          <w:ilvl w:val="0"/>
          <w:numId w:val="3"/>
        </w:numPr>
        <w:spacing w:lineRule="auto" w:line="240" w:before="0" w:after="0"/>
        <w:contextualSpacing/>
        <w:rPr>
          <w:b/>
          <w:b/>
        </w:rPr>
      </w:pPr>
      <w:r>
        <w:rPr>
          <w:b/>
        </w:rPr>
        <w:t>Упутство како се доказује испуњеност услова.</w:t>
      </w:r>
    </w:p>
    <w:p>
      <w:pPr>
        <w:pStyle w:val="Normal"/>
        <w:spacing w:lineRule="auto" w:line="240" w:before="0" w:after="0"/>
        <w:rPr>
          <w:b/>
          <w:b/>
        </w:rPr>
      </w:pPr>
      <w:r>
        <w:rPr>
          <w:b/>
        </w:rPr>
      </w:r>
    </w:p>
    <w:p>
      <w:pPr>
        <w:pStyle w:val="Normal"/>
        <w:rPr>
          <w:lang w:val="sr-RS"/>
        </w:rPr>
      </w:pPr>
      <w:r>
        <w:rPr/>
        <w:t>Испуњеност обавезних</w:t>
      </w:r>
      <w:r>
        <w:rPr>
          <w:lang w:val="sr-RS"/>
        </w:rPr>
        <w:t xml:space="preserve"> </w:t>
      </w:r>
      <w:r>
        <w:rPr/>
        <w:t xml:space="preserve">услова понуђач доказује писменом изјавом датом под пуном моралном, материјалном и кривичном одговорношћу (Образац број 3). </w:t>
      </w:r>
    </w:p>
    <w:p>
      <w:pPr>
        <w:pStyle w:val="Normal"/>
        <w:rPr>
          <w:lang w:val="sr-RS"/>
        </w:rPr>
      </w:pPr>
      <w:r>
        <w:rP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pPr>
        <w:pStyle w:val="Normal"/>
        <w:rPr>
          <w:lang w:val="sr-RS"/>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(Образац 3)</w:t>
      </w:r>
      <w:r>
        <w:rPr/>
        <w:t>, а доказ из чл. 75. ст. 1. тач. 5) дужан је да достави понуђач из групе понуђача којем је поверено извршење дела набавке за који је неопходна испуњеност тог услова.</w:t>
      </w:r>
    </w:p>
    <w:p>
      <w:pPr>
        <w:pStyle w:val="Normal"/>
        <w:rPr>
          <w:lang w:val="sr-RS"/>
        </w:rPr>
      </w:pPr>
      <w:r>
        <w:rPr>
          <w:lang w:val="sr-RS"/>
        </w:rPr>
        <w:t>Испуњеност додатног услова под редним бројем 1)</w:t>
      </w:r>
      <w:r>
        <w:rPr>
          <w:b/>
          <w:lang w:val="sr-RS"/>
        </w:rPr>
        <w:t xml:space="preserve"> </w:t>
      </w:r>
      <w:r>
        <w:rPr>
          <w:lang w:val="sr-RS"/>
        </w:rPr>
        <w:t>понуђач доказује</w:t>
      </w:r>
      <w:r>
        <w:rPr>
          <w:b/>
          <w:lang w:val="sr-RS"/>
        </w:rPr>
        <w:t xml:space="preserve"> </w:t>
      </w:r>
      <w:r>
        <w:rPr>
          <w:lang w:val="sr-RS"/>
        </w:rPr>
        <w:t>достављањем потврде произвођача апарата да је понуђач овлашћен да продаје и сервисира опрему која је предмет јавне набавке.</w:t>
      </w:r>
    </w:p>
    <w:p>
      <w:pPr>
        <w:pStyle w:val="Normal"/>
        <w:spacing w:lineRule="auto" w:line="240"/>
        <w:rPr>
          <w:b/>
          <w:b/>
          <w:lang w:val="sr-RS"/>
        </w:rPr>
      </w:pPr>
      <w:r>
        <w:rPr>
          <w:lang w:val="sr-RS"/>
        </w:rPr>
        <w:t>Испуњеност додатног услова под редним бројем 2)</w:t>
      </w:r>
      <w:r>
        <w:rPr>
          <w:b/>
          <w:lang w:val="sr-RS"/>
        </w:rPr>
        <w:t xml:space="preserve"> </w:t>
      </w:r>
      <w:r>
        <w:rPr>
          <w:lang w:val="sr-RS"/>
        </w:rPr>
        <w:t>понуђач доказује достављањем</w:t>
      </w:r>
      <w:r>
        <w:rPr>
          <w:b/>
          <w:lang w:val="sr-RS"/>
        </w:rPr>
        <w:t xml:space="preserve"> </w:t>
      </w:r>
      <w:r>
        <w:rPr>
          <w:lang w:val="sr-RS"/>
        </w:rPr>
        <w:t>изјаве о запослењу или ангажовању сервисера (Образац 6) и копију лиценце, сертификата или потврде произвођача апарата о обучености сервисера за сервисирање опреме која је премет јавне набавке.</w:t>
      </w:r>
    </w:p>
    <w:p>
      <w:pPr>
        <w:pStyle w:val="Normal"/>
        <w:spacing w:before="200" w:after="0"/>
        <w:contextualSpacing/>
        <w:rPr>
          <w:lang w:val="sr-RS"/>
        </w:rPr>
      </w:pPr>
      <w:r>
        <w:rPr/>
        <w:t>Друга обавезна документа (обрасци) која понуђач мора да достави:</w:t>
      </w:r>
    </w:p>
    <w:p>
      <w:pPr>
        <w:pStyle w:val="ListParagraph"/>
        <w:numPr>
          <w:ilvl w:val="0"/>
          <w:numId w:val="2"/>
        </w:numPr>
        <w:rPr>
          <w:b/>
          <w:b/>
        </w:rPr>
      </w:pPr>
      <w:r>
        <w:rPr>
          <w:b/>
        </w:rPr>
        <w:t>попуњену, потписану и печатом оверену техничку спецификацију;</w:t>
      </w:r>
    </w:p>
    <w:p>
      <w:pPr>
        <w:pStyle w:val="ListParagraph"/>
        <w:numPr>
          <w:ilvl w:val="0"/>
          <w:numId w:val="2"/>
        </w:numPr>
        <w:rPr>
          <w:b/>
          <w:b/>
        </w:rPr>
      </w:pPr>
      <w:r>
        <w:rPr>
          <w:b/>
        </w:rPr>
        <w:t>попуњене, потписане и печатом оверене обрасце број: 1, 2, 3, 4, 5 и 6, а обрасце број 1а, 1б и 3а уколико се понуда подноси са подизвођачем, односно уколико понуду подноси група понуђача;</w:t>
      </w:r>
    </w:p>
    <w:p>
      <w:pPr>
        <w:pStyle w:val="ListParagraph"/>
        <w:numPr>
          <w:ilvl w:val="0"/>
          <w:numId w:val="2"/>
        </w:numPr>
        <w:spacing w:before="0" w:after="0"/>
        <w:ind w:left="1429" w:hanging="357"/>
        <w:rPr>
          <w:b/>
          <w:b/>
        </w:rPr>
      </w:pPr>
      <w:r>
        <w:rPr>
          <w:b/>
        </w:rPr>
        <w:t>попуњен, потписан и печатом оверен модел уговора;</w:t>
      </w:r>
    </w:p>
    <w:p>
      <w:pPr>
        <w:pStyle w:val="Normal"/>
        <w:spacing w:before="120" w:after="120"/>
        <w:rPr>
          <w:lang w:val="sr-RS"/>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rPr>
          <w:lang w:val="sr-RS"/>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rPr>
          <w:lang w:val="sr-RS"/>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r>
        <w:br w:type="page"/>
      </w:r>
    </w:p>
    <w:p>
      <w:pPr>
        <w:pStyle w:val="Normal"/>
        <w:ind w:hanging="0"/>
        <w:rPr>
          <w:b/>
          <w:b/>
        </w:rPr>
      </w:pPr>
      <w:bookmarkStart w:id="4" w:name="_Toc434338473"/>
      <w:r>
        <w:rPr>
          <w:b/>
        </w:rPr>
        <w:t>IV КРИТЕРИЈУМ ЗА ДОДЕЛУ УГОВОРА</w:t>
      </w:r>
      <w:bookmarkEnd w:id="4"/>
    </w:p>
    <w:p>
      <w:pPr>
        <w:pStyle w:val="Normal"/>
        <w:rPr>
          <w:lang w:val="sr-RS"/>
        </w:rPr>
      </w:pPr>
      <w:r>
        <w:rPr>
          <w:lang w:val="sr-RS"/>
        </w:rPr>
      </w:r>
    </w:p>
    <w:p>
      <w:pPr>
        <w:pStyle w:val="Normal"/>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најнижа понуђена </w:t>
      </w:r>
      <w:r>
        <w:rPr>
          <w:lang w:val="sr-RS"/>
        </w:rPr>
        <w:t>цена.</w:t>
      </w:r>
    </w:p>
    <w:p>
      <w:pPr>
        <w:pStyle w:val="Normal"/>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w:t>
      </w:r>
      <w:r>
        <w:rPr>
          <w:lang w:val="sr-RS"/>
        </w:rPr>
        <w:t>краћи рок испоруке предмета јавне набавке</w:t>
      </w:r>
      <w:r>
        <w:rPr/>
        <w:t>.</w:t>
      </w:r>
      <w:r>
        <w:rPr>
          <w:lang w:val="sr-RS"/>
        </w:rPr>
        <w:t xml:space="preserve"> </w:t>
      </w:r>
    </w:p>
    <w:p>
      <w:pPr>
        <w:pStyle w:val="Normal"/>
        <w:rPr>
          <w:lang w:val="sr-RS"/>
        </w:rPr>
      </w:pPr>
      <w:r>
        <w:rPr>
          <w:lang w:val="sr-RS"/>
        </w:rPr>
        <w:t>У случају да две или више понуда имају исту понуђену цену и исти рок испоруке, предност има понуда понуђача који има дужи гарантни рок за предмет јавне набавке.</w:t>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Heading1"/>
        <w:rPr>
          <w:lang w:val="sr-RS"/>
        </w:rPr>
      </w:pPr>
      <w:bookmarkStart w:id="5" w:name="_Toc434338474"/>
      <w:r>
        <w:rPr/>
        <w:t>V ТЕХНИЧКE КАРАКТЕРИСТИКЕ (СПЕЦИФИКАЦИЈА)</w:t>
      </w:r>
      <w:bookmarkEnd w:id="5"/>
    </w:p>
    <w:p>
      <w:pPr>
        <w:pStyle w:val="Normal"/>
        <w:ind w:hanging="0"/>
        <w:rPr>
          <w:b/>
          <w:b/>
        </w:rPr>
      </w:pPr>
      <w:r>
        <w:rPr>
          <w:b/>
          <w:lang w:val="sr-RS"/>
        </w:rPr>
        <w:t>ЛАМИНАРНА КОМОРА (</w:t>
      </w:r>
      <w:r>
        <w:rPr>
          <w:b/>
        </w:rPr>
        <w:t>BIOSAFETY CABINET KLASE II)</w:t>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752"/>
        <w:gridCol w:w="1984"/>
      </w:tblGrid>
      <w:tr>
        <w:trPr>
          <w:trHeight w:val="397" w:hRule="atLeast"/>
        </w:trPr>
        <w:tc>
          <w:tcPr>
            <w:tcW w:w="9922" w:type="dxa"/>
            <w:gridSpan w:val="6"/>
            <w:tcBorders/>
          </w:tcPr>
          <w:p>
            <w:pPr>
              <w:pStyle w:val="Normal"/>
              <w:spacing w:lineRule="auto" w:line="240" w:before="0" w:after="0"/>
              <w:ind w:hanging="0"/>
              <w:jc w:val="center"/>
              <w:rPr>
                <w:b/>
                <w:b/>
                <w:lang w:val="sr-RS"/>
              </w:rPr>
            </w:pPr>
            <w:r>
              <w:rPr>
                <w:b/>
                <w:lang w:val="sr-RS"/>
              </w:rPr>
              <w:t>СПЕЦИФИКАЦИЈА СА СТРУКТУРОМ ЦЕНЕ</w:t>
            </w:r>
          </w:p>
        </w:tc>
      </w:tr>
      <w:tr>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vAlign w:val="center"/>
          </w:tcPr>
          <w:p>
            <w:pPr>
              <w:pStyle w:val="Normal"/>
              <w:spacing w:lineRule="auto" w:line="240" w:before="0" w:after="0"/>
              <w:ind w:hanging="0"/>
              <w:jc w:val="center"/>
              <w:rPr>
                <w:lang w:val="sr-RS"/>
              </w:rPr>
            </w:pPr>
            <w:r>
              <w:rPr>
                <w:lang w:val="sr-RS"/>
              </w:rPr>
              <w:t>Назив</w:t>
            </w:r>
          </w:p>
        </w:tc>
        <w:tc>
          <w:tcPr>
            <w:tcW w:w="852" w:type="dxa"/>
            <w:tcBorders/>
            <w:vAlign w:val="center"/>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vAlign w:val="center"/>
          </w:tcPr>
          <w:p>
            <w:pPr>
              <w:pStyle w:val="Normal"/>
              <w:spacing w:lineRule="auto" w:line="240" w:before="0" w:after="0"/>
              <w:ind w:hanging="0"/>
              <w:jc w:val="center"/>
              <w:rPr>
                <w:lang w:val="sr-RS"/>
              </w:rPr>
            </w:pPr>
            <w:r>
              <w:rPr>
                <w:lang w:val="sr-RS"/>
              </w:rPr>
              <w:t>Количи</w:t>
            </w:r>
            <w:r>
              <w:rPr/>
              <w:t>-</w:t>
            </w:r>
            <w:r>
              <w:rPr>
                <w:lang w:val="sr-RS"/>
              </w:rPr>
              <w:t>на</w:t>
            </w:r>
          </w:p>
        </w:tc>
        <w:tc>
          <w:tcPr>
            <w:tcW w:w="1752" w:type="dxa"/>
            <w:tcBorders/>
            <w:vAlign w:val="center"/>
          </w:tcPr>
          <w:p>
            <w:pPr>
              <w:pStyle w:val="Normal"/>
              <w:spacing w:lineRule="auto" w:line="240" w:before="0" w:after="0"/>
              <w:ind w:hanging="0"/>
              <w:jc w:val="center"/>
              <w:rPr>
                <w:lang w:val="sr-RS"/>
              </w:rPr>
            </w:pPr>
            <w:r>
              <w:rPr>
                <w:lang w:val="sr-RS"/>
              </w:rPr>
              <w:t>Цена по јед.</w:t>
            </w:r>
            <w:r>
              <w:rPr/>
              <w:t xml:space="preserve"> </w:t>
            </w:r>
            <w:r>
              <w:rPr>
                <w:lang w:val="sr-RS"/>
              </w:rPr>
              <w:t>мере</w:t>
            </w:r>
          </w:p>
          <w:p>
            <w:pPr>
              <w:pStyle w:val="Normal"/>
              <w:spacing w:lineRule="auto" w:line="240" w:before="0" w:after="0"/>
              <w:ind w:hanging="0"/>
              <w:jc w:val="center"/>
              <w:rPr>
                <w:lang w:val="sr-RS"/>
              </w:rPr>
            </w:pPr>
            <w:r>
              <w:rPr>
                <w:lang w:val="sr-RS"/>
              </w:rPr>
              <w:t>без пдв-а</w:t>
            </w:r>
          </w:p>
        </w:tc>
        <w:tc>
          <w:tcPr>
            <w:tcW w:w="1984" w:type="dxa"/>
            <w:tcBorders/>
            <w:vAlign w:val="center"/>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vAlign w:val="center"/>
          </w:tcPr>
          <w:p>
            <w:pPr>
              <w:pStyle w:val="Normal"/>
              <w:spacing w:lineRule="auto" w:line="240" w:before="0" w:after="0"/>
              <w:ind w:hanging="0"/>
              <w:jc w:val="left"/>
              <w:rPr>
                <w:lang w:val="sr-RS"/>
              </w:rPr>
            </w:pPr>
            <w:r>
              <w:rPr>
                <w:lang w:val="sr-RS"/>
              </w:rPr>
              <w:t>Ламинарна комора (</w:t>
            </w:r>
            <w:r>
              <w:rPr/>
              <w:t>Biosafety Cabinet Klase II)</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t>1</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БЕЗ ПДВ-А:</w:t>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ПДВ</w:t>
            </w:r>
            <w:r>
              <w:rPr/>
              <w:t>:</w:t>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СА ПДВ-ОМ</w:t>
            </w:r>
            <w:r>
              <w:rPr/>
              <w:t>:</w:t>
            </w:r>
          </w:p>
        </w:tc>
        <w:tc>
          <w:tcPr>
            <w:tcW w:w="1984" w:type="dxa"/>
            <w:tcBorders/>
          </w:tcPr>
          <w:p>
            <w:pPr>
              <w:pStyle w:val="Normal"/>
              <w:spacing w:lineRule="auto" w:line="240" w:before="0" w:after="0"/>
              <w:ind w:hanging="0"/>
              <w:rPr>
                <w:lang w:val="sr-RS"/>
              </w:rPr>
            </w:pPr>
            <w:r>
              <w:rPr/>
            </w:r>
          </w:p>
        </w:tc>
      </w:tr>
    </w:tbl>
    <w:p>
      <w:pPr>
        <w:pStyle w:val="Normal"/>
        <w:spacing w:before="120" w:after="120"/>
        <w:ind w:hanging="0"/>
        <w:rPr>
          <w:b/>
          <w:b/>
          <w:lang w:val="sr-RS"/>
        </w:rPr>
      </w:pPr>
      <w:r>
        <w:rPr>
          <w:b/>
          <w:lang w:val="sr-RS"/>
        </w:rPr>
        <w:t>ЗАХТЕВАНЕ ТЕХНИЧКЕ КАРАКТЕРИСТИКЕ:</w:t>
      </w:r>
    </w:p>
    <w:p>
      <w:pPr>
        <w:pStyle w:val="ListParagraph"/>
        <w:numPr>
          <w:ilvl w:val="0"/>
          <w:numId w:val="10"/>
        </w:numPr>
        <w:ind w:left="284" w:hanging="284"/>
        <w:rPr>
          <w:lang w:val="sr-RS"/>
        </w:rPr>
      </w:pPr>
      <w:r>
        <w:rPr>
          <w:lang w:val="sr-RS"/>
        </w:rPr>
        <w:t>Радна површина од нерђајућег челика;</w:t>
      </w:r>
    </w:p>
    <w:p>
      <w:pPr>
        <w:pStyle w:val="ListParagraph"/>
        <w:numPr>
          <w:ilvl w:val="0"/>
          <w:numId w:val="10"/>
        </w:numPr>
        <w:ind w:left="284" w:hanging="284"/>
        <w:rPr>
          <w:lang w:val="sr-RS"/>
        </w:rPr>
      </w:pPr>
      <w:r>
        <w:rPr>
          <w:lang w:val="sr-RS"/>
        </w:rPr>
        <w:t>Вентилатор за поновно кружење и одсисавање;</w:t>
      </w:r>
    </w:p>
    <w:p>
      <w:pPr>
        <w:pStyle w:val="ListParagraph"/>
        <w:numPr>
          <w:ilvl w:val="0"/>
          <w:numId w:val="10"/>
        </w:numPr>
        <w:ind w:left="284" w:hanging="284"/>
        <w:rPr>
          <w:lang w:val="sr-RS"/>
        </w:rPr>
      </w:pPr>
      <w:r>
        <w:rPr>
          <w:lang w:val="sr-RS"/>
        </w:rPr>
        <w:t xml:space="preserve">Филтрација: </w:t>
      </w:r>
      <w:r>
        <w:rPr/>
        <w:t>ULPA</w:t>
      </w:r>
      <w:r>
        <w:rPr>
          <w:lang w:val="sr-RS"/>
        </w:rPr>
        <w:t xml:space="preserve"> филтер са ефикасношћу бољом од 99,999% </w:t>
      </w:r>
      <w:r>
        <w:rPr/>
        <w:t>MPPS (EN-1822);</w:t>
      </w:r>
    </w:p>
    <w:p>
      <w:pPr>
        <w:pStyle w:val="ListParagraph"/>
        <w:numPr>
          <w:ilvl w:val="0"/>
          <w:numId w:val="10"/>
        </w:numPr>
        <w:ind w:left="284" w:hanging="284"/>
        <w:rPr>
          <w:lang w:val="sr-RS"/>
        </w:rPr>
      </w:pPr>
      <w:r>
        <w:rPr>
          <w:lang w:val="sr-RS"/>
        </w:rPr>
        <w:t>Димензије:</w:t>
      </w:r>
    </w:p>
    <w:p>
      <w:pPr>
        <w:pStyle w:val="ListParagraph"/>
        <w:numPr>
          <w:ilvl w:val="0"/>
          <w:numId w:val="11"/>
        </w:numPr>
        <w:rPr>
          <w:lang w:val="sr-RS"/>
        </w:rPr>
      </w:pPr>
      <w:r>
        <w:rPr>
          <w:lang w:val="sr-RS"/>
        </w:rPr>
        <w:t>Спољашњег простора: 1340</w:t>
      </w:r>
      <w:r>
        <w:rPr/>
        <w:t xml:space="preserve"> x 810 x 1400 mm (+/- 5mm);</w:t>
      </w:r>
    </w:p>
    <w:p>
      <w:pPr>
        <w:pStyle w:val="ListParagraph"/>
        <w:numPr>
          <w:ilvl w:val="0"/>
          <w:numId w:val="11"/>
        </w:numPr>
        <w:rPr>
          <w:lang w:val="sr-RS"/>
        </w:rPr>
      </w:pPr>
      <w:r>
        <w:rPr>
          <w:lang w:val="sr-RS"/>
        </w:rPr>
        <w:t>Унутрашњег простора:</w:t>
      </w:r>
      <w:r>
        <w:rPr/>
        <w:t xml:space="preserve"> 1220 x 580 x 670 mm (+/- 5mm);</w:t>
      </w:r>
    </w:p>
    <w:p>
      <w:pPr>
        <w:pStyle w:val="ListParagraph"/>
        <w:numPr>
          <w:ilvl w:val="0"/>
          <w:numId w:val="12"/>
        </w:numPr>
        <w:ind w:left="284" w:hanging="284"/>
        <w:rPr>
          <w:lang w:val="sr-RS"/>
        </w:rPr>
      </w:pPr>
      <w:r>
        <w:rPr>
          <w:lang w:val="sr-RS"/>
        </w:rPr>
        <w:t xml:space="preserve">Проток ваздуха: </w:t>
      </w:r>
      <w:r>
        <w:rPr/>
        <w:t>Inflow 292 cmh, Downflow 764 cmh (+/- 5mm);</w:t>
      </w:r>
    </w:p>
    <w:p>
      <w:pPr>
        <w:pStyle w:val="ListParagraph"/>
        <w:numPr>
          <w:ilvl w:val="0"/>
          <w:numId w:val="12"/>
        </w:numPr>
        <w:ind w:left="284" w:hanging="284"/>
        <w:rPr>
          <w:lang w:val="sr-RS"/>
        </w:rPr>
      </w:pPr>
      <w:r>
        <w:rPr>
          <w:lang w:val="sr-RS"/>
        </w:rPr>
        <w:t xml:space="preserve">Интезитет флуоресцентне лампе 1452 </w:t>
      </w:r>
      <w:r>
        <w:rPr/>
        <w:t>lux;</w:t>
      </w:r>
    </w:p>
    <w:p>
      <w:pPr>
        <w:pStyle w:val="ListParagraph"/>
        <w:numPr>
          <w:ilvl w:val="0"/>
          <w:numId w:val="12"/>
        </w:numPr>
        <w:ind w:left="284" w:hanging="284"/>
        <w:rPr>
          <w:lang w:val="sr-RS"/>
        </w:rPr>
      </w:pPr>
      <w:r>
        <w:rPr>
          <w:lang w:val="sr-RS"/>
        </w:rPr>
        <w:t>Приказ унутрашње и спољашње температуре;</w:t>
      </w:r>
    </w:p>
    <w:p>
      <w:pPr>
        <w:pStyle w:val="ListParagraph"/>
        <w:numPr>
          <w:ilvl w:val="0"/>
          <w:numId w:val="12"/>
        </w:numPr>
        <w:ind w:left="284" w:hanging="284"/>
        <w:rPr>
          <w:lang w:val="sr-RS"/>
        </w:rPr>
      </w:pPr>
      <w:r>
        <w:rPr>
          <w:lang w:val="sr-RS"/>
        </w:rPr>
        <w:t xml:space="preserve">Приказ преосталог века трајања филтра, </w:t>
      </w:r>
      <w:r>
        <w:rPr/>
        <w:t>UV</w:t>
      </w:r>
      <w:r>
        <w:rPr>
          <w:lang w:val="sr-RS"/>
        </w:rPr>
        <w:t xml:space="preserve"> лампе и приказ укупног броја сати рада;</w:t>
      </w:r>
    </w:p>
    <w:p>
      <w:pPr>
        <w:pStyle w:val="ListParagraph"/>
        <w:numPr>
          <w:ilvl w:val="0"/>
          <w:numId w:val="12"/>
        </w:numPr>
        <w:ind w:left="284" w:hanging="284"/>
        <w:rPr>
          <w:lang w:val="sr-RS"/>
        </w:rPr>
      </w:pPr>
      <w:r>
        <w:rPr>
          <w:lang w:val="sr-RS"/>
        </w:rPr>
        <w:t xml:space="preserve">Приказ нивоа засићења </w:t>
      </w:r>
      <w:r>
        <w:rPr/>
        <w:t xml:space="preserve">ULPA </w:t>
      </w:r>
      <w:r>
        <w:rPr>
          <w:lang w:val="sr-RS"/>
        </w:rPr>
        <w:t>филтера;</w:t>
      </w:r>
    </w:p>
    <w:p>
      <w:pPr>
        <w:pStyle w:val="ListParagraph"/>
        <w:numPr>
          <w:ilvl w:val="0"/>
          <w:numId w:val="12"/>
        </w:numPr>
        <w:ind w:left="284" w:hanging="284"/>
        <w:rPr>
          <w:lang w:val="sr-RS"/>
        </w:rPr>
      </w:pPr>
      <w:r>
        <w:rPr>
          <w:lang w:val="sr-RS"/>
        </w:rPr>
        <w:t>Аудиовизуелни аларми предвиђени за:</w:t>
      </w:r>
    </w:p>
    <w:p>
      <w:pPr>
        <w:pStyle w:val="ListParagraph"/>
        <w:numPr>
          <w:ilvl w:val="0"/>
          <w:numId w:val="13"/>
        </w:numPr>
        <w:rPr>
          <w:lang w:val="sr-RS"/>
        </w:rPr>
      </w:pPr>
      <w:r>
        <w:rPr>
          <w:lang w:val="sr-RS"/>
        </w:rPr>
        <w:t>изван опсега или нетачне ламинарне брзине струјања ваздуха и брзине предње ваздушне баријере;</w:t>
      </w:r>
    </w:p>
    <w:p>
      <w:pPr>
        <w:pStyle w:val="ListParagraph"/>
        <w:numPr>
          <w:ilvl w:val="0"/>
          <w:numId w:val="13"/>
        </w:numPr>
        <w:rPr>
          <w:lang w:val="sr-RS"/>
        </w:rPr>
      </w:pPr>
      <w:r>
        <w:rPr>
          <w:lang w:val="sr-RS"/>
        </w:rPr>
        <w:t>нетачан положај предњег прозора окна;</w:t>
      </w:r>
    </w:p>
    <w:p>
      <w:pPr>
        <w:pStyle w:val="ListParagraph"/>
        <w:numPr>
          <w:ilvl w:val="0"/>
          <w:numId w:val="13"/>
        </w:numPr>
        <w:rPr>
          <w:lang w:val="sr-RS"/>
        </w:rPr>
      </w:pPr>
      <w:r>
        <w:rPr>
          <w:lang w:val="sr-RS"/>
        </w:rPr>
        <w:t>зачепљење филтера;</w:t>
      </w:r>
    </w:p>
    <w:p>
      <w:pPr>
        <w:pStyle w:val="ListParagraph"/>
        <w:numPr>
          <w:ilvl w:val="0"/>
          <w:numId w:val="13"/>
        </w:numPr>
        <w:rPr>
          <w:lang w:val="sr-RS"/>
        </w:rPr>
      </w:pPr>
      <w:r>
        <w:rPr>
          <w:lang w:val="sr-RS"/>
        </w:rPr>
        <w:t>блокада у издувном каналу;</w:t>
      </w:r>
    </w:p>
    <w:p>
      <w:pPr>
        <w:pStyle w:val="ListParagraph"/>
        <w:numPr>
          <w:ilvl w:val="0"/>
          <w:numId w:val="13"/>
        </w:numPr>
        <w:rPr>
          <w:lang w:val="sr-RS"/>
        </w:rPr>
      </w:pPr>
      <w:r>
        <w:rPr>
          <w:lang w:val="sr-RS"/>
        </w:rPr>
        <w:t>неисправност вентилатора и мотора;</w:t>
      </w:r>
    </w:p>
    <w:p>
      <w:pPr>
        <w:pStyle w:val="ListParagraph"/>
        <w:numPr>
          <w:ilvl w:val="0"/>
          <w:numId w:val="14"/>
        </w:numPr>
        <w:ind w:left="284" w:hanging="284"/>
        <w:rPr>
          <w:lang w:val="sr-RS"/>
        </w:rPr>
      </w:pPr>
      <w:r>
        <w:rPr>
          <w:lang w:val="sr-RS"/>
        </w:rPr>
        <w:t>Уз уређај испоручити</w:t>
      </w:r>
      <w:r>
        <w:rPr/>
        <w:t xml:space="preserve"> </w:t>
      </w:r>
      <w:r>
        <w:rPr>
          <w:lang w:val="sr-RS"/>
        </w:rPr>
        <w:t xml:space="preserve">одговарајуће постоље за наведени кабинет и </w:t>
      </w:r>
      <w:r>
        <w:rPr/>
        <w:t>UV</w:t>
      </w:r>
      <w:r>
        <w:rPr>
          <w:lang w:val="sr-RS"/>
        </w:rPr>
        <w:t xml:space="preserve"> лампу.</w:t>
      </w:r>
    </w:p>
    <w:p>
      <w:pPr>
        <w:pStyle w:val="ListParagraph"/>
        <w:spacing w:lineRule="auto" w:line="240" w:before="120" w:after="0"/>
        <w:ind w:left="0" w:hanging="0"/>
        <w:rPr>
          <w:lang w:val="sr-RS"/>
        </w:rPr>
      </w:pPr>
      <w:r>
        <w:rPr>
          <w:lang w:val="sr-RS"/>
        </w:rPr>
        <w:t>Доставити спецификацију произвођача (каталог, проспект и сл.) у којој су обележени подаци о траженим техничким карактеристикама из спецификације наручиоца.</w:t>
      </w:r>
    </w:p>
    <w:p>
      <w:pPr>
        <w:pStyle w:val="Normal"/>
        <w:spacing w:lineRule="auto" w:line="240" w:before="120" w:after="0"/>
        <w:ind w:hanging="0"/>
        <w:rPr>
          <w:lang w:val="sr-RS"/>
        </w:rPr>
      </w:pPr>
      <w:r>
        <w:rPr>
          <w:lang w:val="sr-RS"/>
        </w:rPr>
        <w:t>Рок испоруке: максимално 60 дана од дана потписивања уговора, на адресу наручиоца.</w:t>
      </w:r>
    </w:p>
    <w:p>
      <w:pPr>
        <w:pStyle w:val="Normal"/>
        <w:spacing w:lineRule="auto" w:line="240" w:before="120" w:after="0"/>
        <w:ind w:hanging="0"/>
        <w:rPr>
          <w:lang w:val="sr-RS"/>
        </w:rPr>
      </w:pPr>
      <w:r>
        <w:rPr>
          <w:lang w:val="sr-RS"/>
        </w:rPr>
        <w:t>Минимални гарантни рок: 24 месеца од дана испоруке.</w:t>
      </w:r>
    </w:p>
    <w:p>
      <w:pPr>
        <w:pStyle w:val="NoSpacing"/>
        <w:spacing w:before="120" w:after="0"/>
        <w:ind w:hanging="0"/>
        <w:rPr>
          <w:lang w:val="sr-RS"/>
        </w:rPr>
      </w:pPr>
      <w:r>
        <w:rPr>
          <w:lang w:val="sr-RS"/>
        </w:rPr>
        <w:t>Понуђач се обавезује да изврши монтажу и инсталацију предмета јавне набавке, као и обуку запослених за рад на предмету јавне набавке. Обука ће се обавити у седишту купца.</w:t>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b/>
          <w:b/>
          <w:lang w:val="sr-RS"/>
        </w:rPr>
      </w:pPr>
      <w:r>
        <w:rPr>
          <w:b/>
          <w:lang w:val="sr-RS"/>
        </w:rPr>
      </w:r>
    </w:p>
    <w:p>
      <w:pPr>
        <w:pStyle w:val="Heading1"/>
        <w:rPr>
          <w:lang w:val="sr-RS"/>
        </w:rPr>
      </w:pPr>
      <w:bookmarkStart w:id="6" w:name="_Toc434338475"/>
      <w:r>
        <w:rPr/>
        <w:t>VI МОДЕЛ УГОВОРА</w:t>
      </w:r>
      <w:bookmarkEnd w:id="6"/>
    </w:p>
    <w:p>
      <w:pPr>
        <w:pStyle w:val="Normal"/>
        <w:spacing w:before="0" w:after="0"/>
        <w:ind w:hanging="0"/>
        <w:jc w:val="center"/>
        <w:rPr>
          <w:b/>
          <w:b/>
        </w:rPr>
      </w:pPr>
      <w:r>
        <w:rPr>
          <w:b/>
        </w:rPr>
        <w:t>УГОВОР</w:t>
        <w:br/>
        <w:t>О ЈАВНОЈ НАБАВЦИ</w:t>
      </w:r>
    </w:p>
    <w:p>
      <w:pPr>
        <w:pStyle w:val="Normal"/>
        <w:spacing w:before="0" w:after="0"/>
        <w:ind w:hanging="0"/>
        <w:jc w:val="center"/>
        <w:rPr>
          <w:b/>
          <w:b/>
          <w:lang w:val="sr-RS"/>
        </w:rPr>
      </w:pPr>
      <w:r>
        <w:rPr>
          <w:b/>
          <w:lang w:val="sr-RS"/>
        </w:rPr>
        <w:t>НАБАВКА МЕДИЦИНСКЕ ОПРЕМЕ – ЛАМИНАРНА КОМОРА</w:t>
      </w:r>
    </w:p>
    <w:p>
      <w:pPr>
        <w:pStyle w:val="Normal"/>
        <w:rPr>
          <w:lang w:val="sr-RS"/>
        </w:rPr>
      </w:pPr>
      <w:r>
        <w:rPr/>
      </w:r>
    </w:p>
    <w:p>
      <w:pPr>
        <w:pStyle w:val="Normal"/>
        <w:rPr>
          <w:lang w:val="sr-RS"/>
        </w:rPr>
      </w:pPr>
      <w:r>
        <w:rPr/>
        <w:t>Закључен дана ___________________ године у Зрењанину, између:</w:t>
      </w:r>
    </w:p>
    <w:p>
      <w:pPr>
        <w:pStyle w:val="Normal"/>
        <w:rPr>
          <w:lang w:val="sr-RS"/>
        </w:rPr>
      </w:pPr>
      <w:r>
        <w:rPr/>
        <w:t xml:space="preserve">Завода за јавно здравље Зрењанин, Зрењанин, Др Емила Гаврила бр. 15, кога заступа мр сци. мед. др </w:t>
      </w:r>
      <w:r>
        <w:rPr>
          <w:lang w:val="sr-RS"/>
        </w:rPr>
        <w:t>Здравко Ждрале</w:t>
      </w:r>
      <w:r>
        <w:rPr/>
        <w:t>, ПИБ: 100655222, МБ: 08169454, рачун број: 840-358667-51 који се води код Управе за трезор  (у даљем тексту: Купац), и</w:t>
      </w:r>
    </w:p>
    <w:p>
      <w:pPr>
        <w:pStyle w:val="Normal"/>
        <w:ind w:hanging="0"/>
        <w:rPr>
          <w:lang w:val="sr-RS"/>
        </w:rPr>
      </w:pPr>
      <w:r>
        <w:rPr/>
        <w:t>____________________________________________________________ са  седиштем  у</w:t>
      </w:r>
    </w:p>
    <w:p>
      <w:pPr>
        <w:pStyle w:val="Normal"/>
        <w:ind w:hanging="0"/>
        <w:rPr>
          <w:lang w:val="sr-RS"/>
        </w:rPr>
      </w:pPr>
      <w:r>
        <w:rPr/>
        <w:t>______________________________________________________________, кога заступа</w:t>
      </w:r>
    </w:p>
    <w:p>
      <w:pPr>
        <w:pStyle w:val="Normal"/>
        <w:ind w:hanging="0"/>
        <w:rPr>
          <w:lang w:val="sr-RS"/>
        </w:rPr>
      </w:pPr>
      <w:r>
        <w:rPr/>
        <w:t>_____________________________, ПИБ: ______________, МБ: ____________________,</w:t>
      </w:r>
    </w:p>
    <w:p>
      <w:pPr>
        <w:pStyle w:val="Normal"/>
        <w:ind w:hanging="0"/>
        <w:rPr>
          <w:lang w:val="sr-RS"/>
        </w:rPr>
      </w:pPr>
      <w:r>
        <w:rPr/>
        <w:t>рачун  број: ______________________________ код ______________________________</w:t>
      </w:r>
    </w:p>
    <w:p>
      <w:pPr>
        <w:pStyle w:val="Normal"/>
        <w:spacing w:before="0" w:after="240"/>
        <w:ind w:hanging="0"/>
        <w:rPr>
          <w:lang w:val="sr-RS"/>
        </w:rPr>
      </w:pPr>
      <w:r>
        <w:rPr/>
        <w:t>банке (у даљем тексту: Продавац) и</w:t>
      </w:r>
    </w:p>
    <w:p>
      <w:pPr>
        <w:pStyle w:val="Normal"/>
        <w:ind w:hanging="0"/>
        <w:rPr>
          <w:lang w:val="sr-RS"/>
        </w:rPr>
      </w:pPr>
      <w:r>
        <w:rPr/>
        <w:t>понуђача као учесника заједничке понуде:</w:t>
      </w:r>
    </w:p>
    <w:p>
      <w:pPr>
        <w:pStyle w:val="Normal"/>
        <w:ind w:hanging="0"/>
        <w:rPr>
          <w:lang w:val="sr-RS"/>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before="0" w:after="240"/>
        <w:ind w:hanging="0"/>
        <w:jc w:val="center"/>
        <w:rPr>
          <w:lang w:val="sr-RS"/>
        </w:rPr>
      </w:pPr>
      <w:r>
        <w:rPr>
          <w:sz w:val="20"/>
          <w:lang w:val="sr-RS"/>
        </w:rPr>
        <w:t>(</w:t>
      </w:r>
      <w:r>
        <w:rPr>
          <w:sz w:val="20"/>
        </w:rPr>
        <w:t>Називи понуђача се наводе само у случају подношења заједничке понуде)</w:t>
      </w:r>
    </w:p>
    <w:p>
      <w:pPr>
        <w:pStyle w:val="Normal"/>
        <w:ind w:hanging="0"/>
        <w:rPr>
          <w:lang w:val="sr-RS"/>
        </w:rPr>
      </w:pPr>
      <w:r>
        <w:rPr/>
        <w:t>са подизвођачем у понуди:</w:t>
      </w:r>
    </w:p>
    <w:p>
      <w:pPr>
        <w:pStyle w:val="Normal"/>
        <w:ind w:hanging="0"/>
        <w:rPr>
          <w:lang w:val="sr-RS"/>
        </w:rPr>
      </w:pPr>
      <w:r>
        <w:rPr/>
        <w:t>__________________________________________________________________________</w:t>
      </w:r>
    </w:p>
    <w:p>
      <w:pPr>
        <w:pStyle w:val="Normal"/>
        <w:ind w:hanging="0"/>
        <w:rPr>
          <w:lang w:val="sr-RS"/>
        </w:rPr>
      </w:pPr>
      <w:r>
        <w:rPr/>
        <w:t>__________________________________________________________________________</w:t>
      </w:r>
    </w:p>
    <w:p>
      <w:pPr>
        <w:pStyle w:val="Normal"/>
        <w:spacing w:lineRule="auto" w:line="240" w:before="0" w:after="0"/>
        <w:ind w:hanging="0"/>
        <w:rPr>
          <w:lang w:val="sr-RS"/>
        </w:rPr>
      </w:pPr>
      <w:r>
        <w:rPr/>
        <w:t>__________________________________________________________________________</w:t>
      </w:r>
    </w:p>
    <w:p>
      <w:pPr>
        <w:pStyle w:val="Normal"/>
        <w:ind w:hanging="0"/>
        <w:jc w:val="center"/>
        <w:rPr>
          <w:sz w:val="20"/>
        </w:rPr>
      </w:pPr>
      <w:r>
        <w:rPr>
          <w:sz w:val="20"/>
        </w:rPr>
        <w:t>(Називи подизвођача се наводе само у случају подношења понуде са подизвођачем)</w:t>
      </w:r>
    </w:p>
    <w:p>
      <w:pPr>
        <w:pStyle w:val="Normal"/>
        <w:rPr>
          <w:lang w:val="sr-RS"/>
        </w:rPr>
      </w:pPr>
      <w:r>
        <w:rPr/>
      </w:r>
    </w:p>
    <w:p>
      <w:pPr>
        <w:pStyle w:val="Normal"/>
        <w:rPr>
          <w:lang w:val="sr-RS"/>
        </w:rPr>
      </w:pPr>
      <w:r>
        <w:rPr/>
        <w:t>Уговорне стране претходно констатују да је Купац сходно одредбама Закона о јавним набавкама („Сл. гласник РС“ бр. 124/2012, 14/2015 и 68/2015) спровео поступак јавне набавке мале вредности</w:t>
      </w:r>
      <w:r>
        <w:rPr>
          <w:lang w:val="sr-RS"/>
        </w:rPr>
        <w:t xml:space="preserve"> – набавка медицинске опреме – ламинарна комора, </w:t>
      </w:r>
      <w:r>
        <w:rPr/>
        <w:t xml:space="preserve">редни број </w:t>
      </w:r>
      <w:r>
        <w:rPr>
          <w:lang w:val="sr-RS"/>
        </w:rPr>
        <w:t>15</w:t>
      </w:r>
      <w:r>
        <w:rPr/>
        <w:t>/20</w:t>
      </w:r>
      <w:r>
        <w:rPr>
          <w:lang w:val="sr-RS"/>
        </w:rPr>
        <w:t>20</w:t>
      </w:r>
      <w:r>
        <w:rPr/>
        <w:t xml:space="preserve"> и да је Продавцу доделио </w:t>
      </w:r>
      <w:r>
        <w:rPr>
          <w:lang w:val="sr-RS"/>
        </w:rPr>
        <w:t>У</w:t>
      </w:r>
      <w:r>
        <w:rPr/>
        <w:t xml:space="preserve">говор о јавној набавци,  те се закључује овај </w:t>
      </w:r>
      <w:r>
        <w:rPr>
          <w:lang w:val="sr-RS"/>
        </w:rPr>
        <w:t>У</w:t>
      </w:r>
      <w:r>
        <w:rPr/>
        <w:t>говор, како следи:</w:t>
      </w:r>
    </w:p>
    <w:p>
      <w:pPr>
        <w:pStyle w:val="Normal"/>
        <w:ind w:hanging="0"/>
        <w:jc w:val="center"/>
        <w:rPr>
          <w:lang w:val="sr-RS"/>
        </w:rPr>
      </w:pPr>
      <w:r>
        <w:rPr/>
        <w:t>Члан 1.</w:t>
      </w:r>
    </w:p>
    <w:p>
      <w:pPr>
        <w:pStyle w:val="Normal"/>
        <w:rPr>
          <w:lang w:val="sr-RS"/>
        </w:rPr>
      </w:pPr>
      <w:r>
        <w:rPr/>
        <w:t>Предмет</w:t>
      </w:r>
      <w:r>
        <w:rPr>
          <w:lang w:val="sr-RS"/>
        </w:rPr>
        <w:t xml:space="preserve"> овог</w:t>
      </w:r>
      <w:r>
        <w:rPr/>
        <w:t xml:space="preserve"> </w:t>
      </w:r>
      <w:r>
        <w:rPr>
          <w:lang w:val="sr-RS"/>
        </w:rPr>
        <w:t>У</w:t>
      </w:r>
      <w:r>
        <w:rPr/>
        <w:t xml:space="preserve">говора је купопродаја </w:t>
      </w:r>
      <w:r>
        <w:rPr>
          <w:lang w:val="sr-RS"/>
        </w:rPr>
        <w:t>медицинске опреме – ламинарне коморе.</w:t>
      </w:r>
    </w:p>
    <w:p>
      <w:pPr>
        <w:pStyle w:val="Normal"/>
        <w:ind w:hanging="0"/>
        <w:jc w:val="center"/>
        <w:rPr>
          <w:lang w:val="sr-RS"/>
        </w:rPr>
      </w:pPr>
      <w:r>
        <w:rPr/>
        <w:t>Члан 2.</w:t>
      </w:r>
    </w:p>
    <w:p>
      <w:pPr>
        <w:pStyle w:val="Normal"/>
        <w:rPr>
          <w:lang w:val="sr-RS"/>
        </w:rPr>
      </w:pPr>
      <w:r>
        <w:rPr>
          <w:lang w:val="sr-RS"/>
        </w:rPr>
        <w:t>Уговорне стране</w:t>
      </w:r>
      <w:r>
        <w:rPr/>
        <w:t xml:space="preserve"> су сагласне да је конкурсна  документација за јавну набавку</w:t>
      </w:r>
      <w:r>
        <w:rPr>
          <w:lang w:val="sr-RS"/>
        </w:rPr>
        <w:t xml:space="preserve"> –медицинска опрема – ламинарна комора</w:t>
      </w:r>
      <w:r>
        <w:rPr/>
        <w:t xml:space="preserve"> (ЈН редни број: </w:t>
      </w:r>
      <w:r>
        <w:rPr>
          <w:lang w:val="sr-RS"/>
        </w:rPr>
        <w:t>15</w:t>
      </w:r>
      <w:r>
        <w:rPr/>
        <w:t>/20</w:t>
      </w:r>
      <w:r>
        <w:rPr>
          <w:lang w:val="sr-RS"/>
        </w:rPr>
        <w:t>20</w:t>
      </w:r>
      <w:r>
        <w:rPr/>
        <w:t xml:space="preserve">) саставни део овог </w:t>
      </w:r>
      <w:r>
        <w:rPr>
          <w:lang w:val="sr-RS"/>
        </w:rPr>
        <w:t>У</w:t>
      </w:r>
      <w:r>
        <w:rPr/>
        <w:t>говора.</w:t>
      </w:r>
    </w:p>
    <w:p>
      <w:pPr>
        <w:pStyle w:val="Normal"/>
        <w:rPr>
          <w:lang w:val="sr-RS"/>
        </w:rPr>
      </w:pPr>
      <w:r>
        <w:rPr/>
      </w:r>
    </w:p>
    <w:p>
      <w:pPr>
        <w:pStyle w:val="Normal"/>
        <w:rPr>
          <w:lang w:val="sr-RS"/>
        </w:rPr>
      </w:pPr>
      <w:r>
        <w:rPr/>
      </w:r>
    </w:p>
    <w:p>
      <w:pPr>
        <w:pStyle w:val="Normal"/>
        <w:rPr>
          <w:lang w:val="sr-RS"/>
        </w:rPr>
      </w:pPr>
      <w:r>
        <w:rPr/>
      </w:r>
    </w:p>
    <w:p>
      <w:pPr>
        <w:pStyle w:val="Normal"/>
        <w:ind w:hanging="0"/>
        <w:jc w:val="center"/>
        <w:rPr>
          <w:lang w:val="sr-RS"/>
        </w:rPr>
      </w:pPr>
      <w:r>
        <w:rPr/>
        <w:t>Члан 3.</w:t>
      </w:r>
    </w:p>
    <w:p>
      <w:pPr>
        <w:pStyle w:val="Normal"/>
        <w:spacing w:lineRule="auto" w:line="360"/>
        <w:rPr>
          <w:lang w:val="sr-RS"/>
        </w:rPr>
      </w:pPr>
      <w:r>
        <w:rPr/>
        <w:t xml:space="preserve">Продавац продаје, а Купац купује </w:t>
      </w:r>
      <w:r>
        <w:rPr>
          <w:lang w:val="sr-RS"/>
        </w:rPr>
        <w:t>медицинску опрему – ламинарну комору</w:t>
      </w:r>
      <w:r>
        <w:rPr/>
        <w:t xml:space="preserve">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w:t>
      </w:r>
      <w:r>
        <w:rPr>
          <w:lang w:val="sr-RS"/>
        </w:rPr>
        <w:t>У</w:t>
      </w:r>
      <w:r>
        <w:rPr/>
        <w:t>говора.</w:t>
      </w:r>
    </w:p>
    <w:p>
      <w:pPr>
        <w:pStyle w:val="Normal"/>
        <w:spacing w:lineRule="auto" w:line="360"/>
        <w:rPr>
          <w:lang w:val="sr-RS"/>
        </w:rPr>
      </w:pPr>
      <w:r>
        <w:rPr>
          <w:lang w:val="sr-RS"/>
        </w:rPr>
        <w:t>Уговорена цена добра из става 1. овог члана износи без ПДВ-а _____________ динара, износ ПДВ-а је __________________ динара, што укупно са ПДВ-ом износи ____________________ динара.</w:t>
      </w:r>
    </w:p>
    <w:p>
      <w:pPr>
        <w:pStyle w:val="Normal"/>
        <w:rPr>
          <w:lang w:val="sr-RS"/>
        </w:rPr>
      </w:pPr>
      <w:r>
        <w:rPr/>
        <w:t>Цена подразумева све трошкове које Продавац има у реализацији предметне јавне набавке (трошкови превоза,</w:t>
      </w:r>
      <w:r>
        <w:rPr>
          <w:lang w:val="sr-RS"/>
        </w:rPr>
        <w:t xml:space="preserve"> монтаже, инсталације, обуке,</w:t>
      </w:r>
      <w:r>
        <w:rPr/>
        <w:t xml:space="preserve"> осигурања, пореза и све друге обавезе и доприноси и др)</w:t>
      </w:r>
      <w:r>
        <w:rPr>
          <w:lang w:val="sr-RS"/>
        </w:rPr>
        <w:t>.</w:t>
      </w:r>
    </w:p>
    <w:p>
      <w:pPr>
        <w:pStyle w:val="Normal"/>
        <w:rPr>
          <w:lang w:val="sr-RS"/>
        </w:rPr>
      </w:pPr>
      <w:r>
        <w:rPr>
          <w:lang w:val="sr-RS"/>
        </w:rPr>
        <w:t>Цена је фиксна и не може се мењати током трајања уговора.</w:t>
      </w:r>
    </w:p>
    <w:p>
      <w:pPr>
        <w:pStyle w:val="Normal"/>
        <w:ind w:hanging="0"/>
        <w:jc w:val="center"/>
        <w:rPr>
          <w:lang w:val="sr-RS"/>
        </w:rPr>
      </w:pPr>
      <w:r>
        <w:rPr>
          <w:lang w:val="sr-RS"/>
        </w:rPr>
        <w:t>Члан 4.</w:t>
      </w:r>
    </w:p>
    <w:p>
      <w:pPr>
        <w:pStyle w:val="Normal"/>
        <w:ind w:hanging="0"/>
        <w:rPr>
          <w:rFonts w:eastAsia="Times New Roman" w:cs="Arial"/>
          <w:lang w:val="sr-RS" w:eastAsia="sr-Latn-CS"/>
        </w:rPr>
      </w:pPr>
      <w:r>
        <w:rPr>
          <w:rFonts w:eastAsia="Times New Roman" w:cs="Arial"/>
          <w:lang w:val="sr-RS" w:eastAsia="sr-Latn-CS"/>
        </w:rPr>
        <w:tab/>
        <w:t>Продавац се обавезује да испоручи добро које је предмет овог уговора у свему под условима из конкурсне документације и прихваћене понуде.</w:t>
      </w:r>
    </w:p>
    <w:p>
      <w:pPr>
        <w:pStyle w:val="Normal"/>
        <w:spacing w:before="120" w:after="120"/>
        <w:ind w:hanging="0"/>
        <w:jc w:val="center"/>
        <w:rPr>
          <w:lang w:val="sr-RS"/>
        </w:rPr>
      </w:pPr>
      <w:r>
        <w:rPr/>
        <w:t xml:space="preserve">Члан </w:t>
      </w:r>
      <w:r>
        <w:rPr>
          <w:lang w:val="sr-RS"/>
        </w:rPr>
        <w:t>5</w:t>
      </w:r>
      <w:r>
        <w:rPr/>
        <w:t>.</w:t>
      </w:r>
    </w:p>
    <w:p>
      <w:pPr>
        <w:pStyle w:val="Normal"/>
        <w:rPr>
          <w:lang w:val="sr-RS"/>
        </w:rPr>
      </w:pPr>
      <w:r>
        <w:rPr>
          <w:lang w:val="sr-RS"/>
        </w:rPr>
        <w:t>Својина се преноси на Купца приликом пријема добара, а такође и ризик прелази на Купца од часа испоруке добара извршене у складу са овим Уговором.</w:t>
      </w:r>
    </w:p>
    <w:p>
      <w:pPr>
        <w:pStyle w:val="Normal"/>
        <w:rPr>
          <w:lang w:val="sr-RS"/>
        </w:rPr>
      </w:pPr>
      <w:r>
        <w:rPr>
          <w:lang w:val="sr-RS"/>
        </w:rPr>
        <w:t>Продавац је дужан да гарантује Купцу да добро није предмет права и претензије неког трећег лица.</w:t>
      </w:r>
    </w:p>
    <w:p>
      <w:pPr>
        <w:pStyle w:val="Normal"/>
        <w:ind w:hanging="0"/>
        <w:jc w:val="center"/>
        <w:rPr>
          <w:lang w:val="sr-RS"/>
        </w:rPr>
      </w:pPr>
      <w:r>
        <w:rPr>
          <w:lang w:val="sr-RS"/>
        </w:rPr>
        <w:t>Члан 6.</w:t>
      </w:r>
    </w:p>
    <w:p>
      <w:pPr>
        <w:pStyle w:val="Normal"/>
        <w:ind w:hanging="0"/>
        <w:rPr>
          <w:lang w:val="sr-RS"/>
        </w:rPr>
      </w:pPr>
      <w:r>
        <w:rPr>
          <w:lang w:val="sr-RS"/>
        </w:rPr>
        <w:tab/>
        <w:t>Продавац одговара за материјалне недостатке добара који су постојали у часу преласка ризика на Купца.</w:t>
      </w:r>
    </w:p>
    <w:p>
      <w:pPr>
        <w:pStyle w:val="Normal"/>
        <w:ind w:hanging="0"/>
        <w:rPr>
          <w:lang w:val="sr-RS"/>
        </w:rPr>
      </w:pPr>
      <w:r>
        <w:rPr>
          <w:lang w:val="sr-RS"/>
        </w:rPr>
        <w:tab/>
        <w:t>Материјални недостаци постоје:</w:t>
      </w:r>
    </w:p>
    <w:p>
      <w:pPr>
        <w:pStyle w:val="ListParagraph"/>
        <w:numPr>
          <w:ilvl w:val="0"/>
          <w:numId w:val="8"/>
        </w:numPr>
        <w:rPr>
          <w:lang w:val="sr-RS"/>
        </w:rPr>
      </w:pPr>
      <w:r>
        <w:rPr>
          <w:lang w:val="sr-RS"/>
        </w:rPr>
        <w:t>ако добро нема потребна својства за његову редовну употребу,</w:t>
      </w:r>
    </w:p>
    <w:p>
      <w:pPr>
        <w:pStyle w:val="ListParagraph"/>
        <w:numPr>
          <w:ilvl w:val="0"/>
          <w:numId w:val="8"/>
        </w:numPr>
        <w:rPr>
          <w:lang w:val="sr-RS"/>
        </w:rPr>
      </w:pPr>
      <w:r>
        <w:rPr>
          <w:lang w:val="sr-RS"/>
        </w:rPr>
        <w:t>ако добро нема својства за нарочиту употребу за коју је Купац набавља, а која је позната Продавцу или му је морала бити позната,</w:t>
      </w:r>
    </w:p>
    <w:p>
      <w:pPr>
        <w:pStyle w:val="ListParagraph"/>
        <w:numPr>
          <w:ilvl w:val="0"/>
          <w:numId w:val="8"/>
        </w:numPr>
        <w:rPr>
          <w:lang w:val="sr-RS"/>
        </w:rPr>
      </w:pPr>
      <w:r>
        <w:rPr>
          <w:lang w:val="sr-RS"/>
        </w:rPr>
        <w:t>ако добро нема својства и одлике које су изричито уговорене или се подразумевају односно прописане позитивним прописима.</w:t>
      </w:r>
    </w:p>
    <w:p>
      <w:pPr>
        <w:pStyle w:val="Normal"/>
        <w:ind w:hanging="0"/>
        <w:jc w:val="center"/>
        <w:rPr>
          <w:lang w:val="sr-RS"/>
        </w:rPr>
      </w:pPr>
      <w:r>
        <w:rPr>
          <w:lang w:val="sr-RS"/>
        </w:rPr>
        <w:t>Члан 7.</w:t>
      </w:r>
    </w:p>
    <w:p>
      <w:pPr>
        <w:pStyle w:val="Normal"/>
        <w:ind w:hanging="0"/>
        <w:rPr>
          <w:lang w:val="sr-RS"/>
        </w:rPr>
      </w:pPr>
      <w:r>
        <w:rPr>
          <w:lang w:val="sr-RS"/>
        </w:rPr>
        <w:tab/>
        <w:t>Продавац се обавезује да испоручи предмет уговора у року од _______ дана од дана закључења уговора, на адресу Купца.</w:t>
      </w:r>
    </w:p>
    <w:p>
      <w:pPr>
        <w:pStyle w:val="Normal"/>
        <w:ind w:hanging="0"/>
        <w:rPr>
          <w:lang w:val="sr-RS"/>
        </w:rPr>
      </w:pPr>
      <w:r>
        <w:rPr>
          <w:lang w:val="sr-RS"/>
        </w:rPr>
        <w:tab/>
        <w:t>У случају прекорачења рока испоруке из става 1. овог члана, Продавац ће бити у обавези да за сваки дан закашњења плати Купцу на име уговорне казне 0,5% од износа уговорене цене из чл. 3. став 2. овог Уговора, али не више од 5%.</w:t>
      </w:r>
    </w:p>
    <w:p>
      <w:pPr>
        <w:pStyle w:val="Normal"/>
        <w:ind w:hanging="0"/>
        <w:rPr>
          <w:lang w:val="sr-RS"/>
        </w:rPr>
      </w:pPr>
      <w:r>
        <w:rPr>
          <w:lang w:val="sr-RS"/>
        </w:rPr>
        <w:tab/>
        <w:t>Ако Продавац касни са испоруком робе више од 15 дана од рока утврђеног ставом 1. овог члана, Купац има право да једнострано раскине овај Уговор.</w:t>
      </w:r>
    </w:p>
    <w:p>
      <w:pPr>
        <w:pStyle w:val="Normal"/>
        <w:ind w:hanging="0"/>
        <w:jc w:val="center"/>
        <w:rPr>
          <w:lang w:val="sr-RS"/>
        </w:rPr>
      </w:pPr>
      <w:r>
        <w:rPr>
          <w:lang w:val="sr-RS"/>
        </w:rPr>
        <w:t>Члан 8.</w:t>
      </w:r>
    </w:p>
    <w:p>
      <w:pPr>
        <w:pStyle w:val="Normal"/>
        <w:ind w:hanging="0"/>
        <w:rPr>
          <w:lang w:val="sr-RS"/>
        </w:rPr>
      </w:pPr>
      <w:r>
        <w:rPr>
          <w:lang w:val="sr-RS"/>
        </w:rPr>
        <w:tab/>
        <w:t>Гарантни рок траје ____ месеци и почиње да тече од дана када је записнички контатовано преузимање предмета уговора.</w:t>
      </w:r>
    </w:p>
    <w:p>
      <w:pPr>
        <w:pStyle w:val="Normal"/>
        <w:ind w:hanging="0"/>
        <w:jc w:val="center"/>
        <w:rPr>
          <w:lang w:val="sr-RS"/>
        </w:rPr>
      </w:pPr>
      <w:r>
        <w:rPr>
          <w:lang w:val="sr-RS"/>
        </w:rPr>
        <w:t>Члан 9.</w:t>
      </w:r>
    </w:p>
    <w:p>
      <w:pPr>
        <w:pStyle w:val="Normal"/>
        <w:ind w:hanging="0"/>
        <w:rPr>
          <w:lang w:val="sr-RS"/>
        </w:rPr>
      </w:pPr>
      <w:r>
        <w:rPr>
          <w:lang w:val="sr-RS"/>
        </w:rPr>
        <w:tab/>
        <w:t xml:space="preserve">Продавац се обавезује да изврши монтажу и инсталацију опреме која је предмет овог Уговора и обуку запослених за рад на предмету овог Уговора што је све урачунато у цену из члана 3. овог Уговора. </w:t>
      </w:r>
    </w:p>
    <w:p>
      <w:pPr>
        <w:pStyle w:val="Normal"/>
        <w:ind w:firstLine="708"/>
        <w:rPr>
          <w:lang w:val="sr-RS"/>
        </w:rPr>
      </w:pPr>
      <w:r>
        <w:rPr>
          <w:lang w:val="sr-RS"/>
        </w:rPr>
        <w:t>Обука ће се обавити у седишту Купца.</w:t>
      </w:r>
    </w:p>
    <w:p>
      <w:pPr>
        <w:pStyle w:val="Normal"/>
        <w:ind w:hanging="0"/>
        <w:jc w:val="center"/>
        <w:rPr>
          <w:lang w:val="sr-RS"/>
        </w:rPr>
      </w:pPr>
      <w:r>
        <w:rPr>
          <w:lang w:val="sr-RS"/>
        </w:rPr>
        <w:t>Члан 10.</w:t>
      </w:r>
    </w:p>
    <w:p>
      <w:pPr>
        <w:pStyle w:val="Normal"/>
        <w:ind w:hanging="0"/>
        <w:rPr>
          <w:lang w:val="sr-RS"/>
        </w:rPr>
      </w:pPr>
      <w:r>
        <w:rPr>
          <w:lang w:val="sr-RS"/>
        </w:rPr>
        <w:tab/>
        <w:t>Купац се обавезује да уговорену цену из члана 3. овог уговора уплати на рачун Продавца, након испоруке добра које је предмет Уговора, у року од 30 (тридесет) дана од дана испостављања фактуре.</w:t>
      </w:r>
    </w:p>
    <w:p>
      <w:pPr>
        <w:pStyle w:val="Normal"/>
        <w:ind w:hanging="0"/>
        <w:rPr>
          <w:lang w:val="sr-RS"/>
        </w:rPr>
      </w:pPr>
      <w:r>
        <w:rPr>
          <w:lang w:val="sr-RS"/>
        </w:rPr>
        <w:tab/>
        <w:t>Ако Купац не изврши плаћање у року, обавезује се да плаћа законску затезну камату.</w:t>
      </w:r>
    </w:p>
    <w:p>
      <w:pPr>
        <w:pStyle w:val="Normal"/>
        <w:ind w:hanging="0"/>
        <w:jc w:val="center"/>
        <w:rPr>
          <w:lang w:val="sr-RS"/>
        </w:rPr>
      </w:pPr>
      <w:r>
        <w:rPr/>
        <w:t xml:space="preserve">Члан </w:t>
      </w:r>
      <w:r>
        <w:rPr>
          <w:lang w:val="sr-RS"/>
        </w:rPr>
        <w:t>11</w:t>
      </w:r>
      <w:r>
        <w:rPr/>
        <w:t>.</w:t>
      </w:r>
    </w:p>
    <w:p>
      <w:pPr>
        <w:pStyle w:val="Normal"/>
        <w:rPr>
          <w:lang w:val="sr-RS"/>
        </w:rPr>
      </w:pPr>
      <w:r>
        <w:rPr/>
        <w:t xml:space="preserve">Све евентуалне измене и допуне овог </w:t>
      </w:r>
      <w:r>
        <w:rPr>
          <w:lang w:val="sr-RS"/>
        </w:rPr>
        <w:t>У</w:t>
      </w:r>
      <w:r>
        <w:rPr/>
        <w:t>говора могу се вршити само писменим анексом.</w:t>
      </w:r>
    </w:p>
    <w:p>
      <w:pPr>
        <w:pStyle w:val="Normal"/>
        <w:ind w:hanging="0"/>
        <w:jc w:val="center"/>
        <w:rPr>
          <w:lang w:val="sr-RS"/>
        </w:rPr>
      </w:pPr>
      <w:r>
        <w:rPr/>
        <w:t>Члан 1</w:t>
      </w:r>
      <w:r>
        <w:rPr>
          <w:lang w:val="sr-RS"/>
        </w:rPr>
        <w:t>2</w:t>
      </w:r>
      <w:r>
        <w:rPr/>
        <w:t>.</w:t>
      </w:r>
    </w:p>
    <w:p>
      <w:pPr>
        <w:pStyle w:val="Normal"/>
        <w:rPr>
          <w:lang w:val="sr-RS"/>
        </w:rPr>
      </w:pPr>
      <w:r>
        <w:rPr/>
        <w:t xml:space="preserve">На све што није регулисано овим </w:t>
      </w:r>
      <w:r>
        <w:rPr>
          <w:lang w:val="sr-RS"/>
        </w:rPr>
        <w:t>У</w:t>
      </w:r>
      <w:r>
        <w:rPr/>
        <w:t>говором примењиваће се одредбе Закона о облигационим односима.</w:t>
      </w:r>
    </w:p>
    <w:p>
      <w:pPr>
        <w:pStyle w:val="Normal"/>
        <w:ind w:hanging="0"/>
        <w:jc w:val="center"/>
        <w:rPr>
          <w:lang w:val="sr-RS"/>
        </w:rPr>
      </w:pPr>
      <w:r>
        <w:rPr/>
        <w:t>Члан 1</w:t>
      </w:r>
      <w:r>
        <w:rPr>
          <w:lang w:val="sr-RS"/>
        </w:rPr>
        <w:t>3</w:t>
      </w:r>
      <w:r>
        <w:rPr/>
        <w:t>.</w:t>
      </w:r>
    </w:p>
    <w:p>
      <w:pPr>
        <w:pStyle w:val="Normal"/>
        <w:rPr>
          <w:lang w:val="sr-RS"/>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ind w:hanging="0"/>
        <w:jc w:val="center"/>
        <w:rPr>
          <w:lang w:val="sr-RS"/>
        </w:rPr>
      </w:pPr>
      <w:r>
        <w:rPr/>
        <w:t>Члан 1</w:t>
      </w:r>
      <w:r>
        <w:rPr>
          <w:lang w:val="sr-RS"/>
        </w:rPr>
        <w:t>4</w:t>
      </w:r>
      <w:r>
        <w:rPr/>
        <w:t>.</w:t>
      </w:r>
    </w:p>
    <w:p>
      <w:pPr>
        <w:pStyle w:val="Normal"/>
        <w:rPr>
          <w:lang w:val="sr-RS"/>
        </w:rPr>
      </w:pPr>
      <w:r>
        <w:rPr/>
        <w:t xml:space="preserve">Овај </w:t>
      </w:r>
      <w:r>
        <w:rPr>
          <w:lang w:val="sr-RS"/>
        </w:rPr>
        <w:t>У</w:t>
      </w:r>
      <w:r>
        <w:rPr/>
        <w:t>говор сачињен је у 4 (четири) истоветна примерка од којих свакој уговорној страни припадају по 2 (два) примерка.</w:t>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center"/>
        <w:tblInd w:w="0" w:type="dxa"/>
        <w:tblCellMar>
          <w:top w:w="0" w:type="dxa"/>
          <w:left w:w="108" w:type="dxa"/>
          <w:bottom w:w="0" w:type="dxa"/>
          <w:right w:w="108" w:type="dxa"/>
        </w:tblCellMar>
        <w:tblLook w:val="04a0" w:noHBand="0" w:noVBand="1" w:firstColumn="1" w:lastRow="0" w:lastColumn="0" w:firstRow="1"/>
      </w:tblPr>
      <w:tblGrid>
        <w:gridCol w:w="3038"/>
        <w:gridCol w:w="2994"/>
        <w:gridCol w:w="3040"/>
      </w:tblGrid>
      <w:tr>
        <w:trPr/>
        <w:tc>
          <w:tcPr>
            <w:tcW w:w="3038" w:type="dxa"/>
            <w:tcBorders>
              <w:top w:val="nil"/>
              <w:left w:val="nil"/>
              <w:bottom w:val="nil"/>
              <w:right w:val="nil"/>
            </w:tcBorders>
          </w:tcPr>
          <w:p>
            <w:pPr>
              <w:pStyle w:val="Normal"/>
              <w:spacing w:lineRule="auto" w:line="240" w:before="0" w:after="120"/>
              <w:ind w:hanging="0"/>
              <w:jc w:val="center"/>
              <w:rPr>
                <w:lang w:val="sr-RS"/>
              </w:rPr>
            </w:pPr>
            <w:r>
              <w:rPr/>
              <w:t>ПРОДАВАЦ</w:t>
            </w:r>
          </w:p>
        </w:tc>
        <w:tc>
          <w:tcPr>
            <w:tcW w:w="2994" w:type="dxa"/>
            <w:tcBorders>
              <w:top w:val="nil"/>
              <w:left w:val="nil"/>
              <w:bottom w:val="nil"/>
              <w:right w:val="nil"/>
            </w:tcBorders>
          </w:tcPr>
          <w:p>
            <w:pPr>
              <w:pStyle w:val="Normal"/>
              <w:spacing w:lineRule="auto" w:line="240" w:before="0" w:after="120"/>
              <w:ind w:hanging="0"/>
              <w:jc w:val="center"/>
              <w:rPr>
                <w:lang w:val="sr-RS"/>
              </w:rPr>
            </w:pPr>
            <w:r>
              <w:rPr/>
            </w:r>
          </w:p>
        </w:tc>
        <w:tc>
          <w:tcPr>
            <w:tcW w:w="3040" w:type="dxa"/>
            <w:tcBorders>
              <w:top w:val="nil"/>
              <w:left w:val="nil"/>
              <w:bottom w:val="nil"/>
              <w:right w:val="nil"/>
            </w:tcBorders>
          </w:tcPr>
          <w:p>
            <w:pPr>
              <w:pStyle w:val="Normal"/>
              <w:spacing w:lineRule="auto" w:line="240" w:before="0" w:after="120"/>
              <w:ind w:hanging="0"/>
              <w:jc w:val="center"/>
              <w:rPr>
                <w:lang w:val="sr-RS"/>
              </w:rPr>
            </w:pPr>
            <w:r>
              <w:rPr/>
              <w:t>КУПАЦ</w:t>
              <w:br/>
              <w:t>ЗАВОД ЗА ЈАВНО ЗДРАВЉЕ ЗРЕЊАНИН</w:t>
            </w:r>
          </w:p>
        </w:tc>
      </w:tr>
      <w:tr>
        <w:trPr/>
        <w:tc>
          <w:tcPr>
            <w:tcW w:w="3038" w:type="dxa"/>
            <w:tcBorders>
              <w:top w:val="nil"/>
              <w:left w:val="nil"/>
              <w:right w:val="nil"/>
            </w:tcBorders>
          </w:tcPr>
          <w:p>
            <w:pPr>
              <w:pStyle w:val="Normal"/>
              <w:spacing w:lineRule="auto" w:line="240" w:before="0" w:after="120"/>
              <w:ind w:hanging="0"/>
              <w:jc w:val="center"/>
              <w:rPr>
                <w:lang w:val="sr-RS"/>
              </w:rPr>
            </w:pPr>
            <w:r>
              <w:rPr/>
            </w:r>
          </w:p>
        </w:tc>
        <w:tc>
          <w:tcPr>
            <w:tcW w:w="2994" w:type="dxa"/>
            <w:tcBorders>
              <w:top w:val="nil"/>
              <w:left w:val="nil"/>
              <w:bottom w:val="nil"/>
              <w:right w:val="nil"/>
            </w:tcBorders>
          </w:tcPr>
          <w:p>
            <w:pPr>
              <w:pStyle w:val="Normal"/>
              <w:spacing w:lineRule="auto" w:line="240" w:before="0" w:after="120"/>
              <w:ind w:hanging="0"/>
              <w:jc w:val="center"/>
              <w:rPr>
                <w:lang w:val="sr-RS"/>
              </w:rPr>
            </w:pPr>
            <w:r>
              <w:rPr/>
            </w:r>
          </w:p>
        </w:tc>
        <w:tc>
          <w:tcPr>
            <w:tcW w:w="3040" w:type="dxa"/>
            <w:tcBorders>
              <w:top w:val="nil"/>
              <w:left w:val="nil"/>
              <w:right w:val="nil"/>
            </w:tcBorders>
          </w:tcPr>
          <w:p>
            <w:pPr>
              <w:pStyle w:val="Normal"/>
              <w:spacing w:lineRule="auto" w:line="240" w:before="0" w:after="120"/>
              <w:ind w:hanging="0"/>
              <w:jc w:val="center"/>
              <w:rPr>
                <w:lang w:val="sr-RS"/>
              </w:rPr>
            </w:pPr>
            <w:r>
              <w:rPr/>
            </w:r>
          </w:p>
        </w:tc>
      </w:tr>
    </w:tbl>
    <w:p>
      <w:pPr>
        <w:pStyle w:val="Normal"/>
        <w:rPr>
          <w:lang w:val="sr-RS"/>
        </w:rPr>
      </w:pPr>
      <w:r>
        <w:rPr/>
      </w:r>
    </w:p>
    <w:p>
      <w:pPr>
        <w:pStyle w:val="Normal"/>
        <w:rPr>
          <w:lang w:val="sr-RS"/>
        </w:rPr>
      </w:pPr>
      <w:r>
        <w:rPr/>
      </w:r>
      <w:r>
        <w:br w:type="page"/>
      </w:r>
    </w:p>
    <w:p>
      <w:pPr>
        <w:pStyle w:val="Heading1"/>
        <w:rPr>
          <w:lang w:val="sr-RS"/>
        </w:rPr>
      </w:pPr>
      <w:bookmarkStart w:id="7" w:name="_Toc434338476"/>
      <w:r>
        <w:rPr>
          <w:lang w:val="en-US"/>
        </w:rPr>
        <w:t xml:space="preserve">VII </w:t>
      </w:r>
      <w:r>
        <w:rPr/>
        <w:t>ОБРАСЦИ</w:t>
      </w:r>
      <w:bookmarkEnd w:id="7"/>
    </w:p>
    <w:p>
      <w:pPr>
        <w:pStyle w:val="ListParagraph"/>
        <w:numPr>
          <w:ilvl w:val="0"/>
          <w:numId w:val="4"/>
        </w:numPr>
        <w:rPr>
          <w:lang w:val="sr-RS"/>
        </w:rPr>
      </w:pPr>
      <w:r>
        <w:rPr/>
        <w:t>Образац 1   – подаци о понуђачу</w:t>
      </w:r>
    </w:p>
    <w:p>
      <w:pPr>
        <w:pStyle w:val="ListParagraph"/>
        <w:numPr>
          <w:ilvl w:val="0"/>
          <w:numId w:val="4"/>
        </w:numPr>
        <w:rPr>
          <w:lang w:val="sr-RS"/>
        </w:rPr>
      </w:pPr>
      <w:r>
        <w:rPr/>
        <w:t>Образац 1а – подаци о подизвођачу</w:t>
      </w:r>
    </w:p>
    <w:p>
      <w:pPr>
        <w:pStyle w:val="ListParagraph"/>
        <w:numPr>
          <w:ilvl w:val="0"/>
          <w:numId w:val="4"/>
        </w:numPr>
        <w:rPr>
          <w:lang w:val="sr-RS"/>
        </w:rPr>
      </w:pPr>
      <w:r>
        <w:rPr/>
        <w:t>Образац 1б – подаци о учеснику у заједничкој понуди</w:t>
      </w:r>
    </w:p>
    <w:p>
      <w:pPr>
        <w:pStyle w:val="ListParagraph"/>
        <w:numPr>
          <w:ilvl w:val="0"/>
          <w:numId w:val="4"/>
        </w:numPr>
        <w:rPr>
          <w:lang w:val="sr-RS"/>
        </w:rPr>
      </w:pPr>
      <w:r>
        <w:rPr/>
        <w:t>Образац 2   – понуда</w:t>
      </w:r>
    </w:p>
    <w:p>
      <w:pPr>
        <w:pStyle w:val="ListParagraph"/>
        <w:numPr>
          <w:ilvl w:val="0"/>
          <w:numId w:val="4"/>
        </w:numPr>
        <w:rPr>
          <w:lang w:val="sr-RS"/>
        </w:rPr>
      </w:pPr>
      <w:r>
        <w:rPr/>
        <w:t>Образац 3   – изјава понуђача о испуњености услова из чл. 75. ЗЈН</w:t>
      </w:r>
    </w:p>
    <w:p>
      <w:pPr>
        <w:pStyle w:val="ListParagraph"/>
        <w:numPr>
          <w:ilvl w:val="0"/>
          <w:numId w:val="4"/>
        </w:numPr>
        <w:rPr>
          <w:lang w:val="sr-RS"/>
        </w:rPr>
      </w:pPr>
      <w:r>
        <w:rPr/>
        <w:t>Образац 3а – изјава подизвођача о испуњености услова из чл. 75. ЗЈН</w:t>
      </w:r>
    </w:p>
    <w:p>
      <w:pPr>
        <w:pStyle w:val="ListParagraph"/>
        <w:numPr>
          <w:ilvl w:val="0"/>
          <w:numId w:val="4"/>
        </w:numPr>
        <w:rPr>
          <w:lang w:val="sr-RS"/>
        </w:rPr>
      </w:pPr>
      <w:r>
        <w:rPr/>
        <w:t>Образац 4   – изјава о независној понуди</w:t>
      </w:r>
    </w:p>
    <w:p>
      <w:pPr>
        <w:pStyle w:val="ListParagraph"/>
        <w:numPr>
          <w:ilvl w:val="0"/>
          <w:numId w:val="4"/>
        </w:numPr>
        <w:rPr>
          <w:lang w:val="sr-RS"/>
        </w:rPr>
      </w:pPr>
      <w:r>
        <w:rPr/>
        <w:t>Образац 5   – трошкови припреме понуде</w:t>
      </w:r>
    </w:p>
    <w:p>
      <w:pPr>
        <w:pStyle w:val="ListParagraph"/>
        <w:numPr>
          <w:ilvl w:val="0"/>
          <w:numId w:val="4"/>
        </w:numPr>
        <w:rPr>
          <w:lang w:val="sr-RS"/>
        </w:rPr>
      </w:pPr>
      <w:r>
        <w:rPr>
          <w:lang w:val="sr-RS"/>
        </w:rPr>
        <w:t>Образац 6 – изјава о запослењу или ангажовању сервисера</w:t>
      </w:r>
    </w:p>
    <w:p>
      <w:pPr>
        <w:pStyle w:val="Normal"/>
        <w:rPr>
          <w:lang w:val="sr-RS"/>
        </w:rPr>
      </w:pPr>
      <w:r>
        <w:rPr/>
      </w:r>
      <w:r>
        <w:br w:type="page"/>
      </w:r>
    </w:p>
    <w:p>
      <w:pPr>
        <w:pStyle w:val="Heading2"/>
        <w:rPr>
          <w:lang w:val="sr-RS"/>
        </w:rPr>
      </w:pPr>
      <w:bookmarkStart w:id="8" w:name="_Toc434338477"/>
      <w:r>
        <w:rPr/>
        <w:t>Образац: 1</w:t>
      </w:r>
      <w:bookmarkEnd w:id="8"/>
    </w:p>
    <w:p>
      <w:pPr>
        <w:pStyle w:val="Normal"/>
        <w:ind w:hanging="0"/>
        <w:jc w:val="center"/>
        <w:rPr>
          <w:b/>
          <w:b/>
        </w:rPr>
      </w:pPr>
      <w:r>
        <w:rPr>
          <w:b/>
        </w:rPr>
      </w:r>
    </w:p>
    <w:p>
      <w:pPr>
        <w:pStyle w:val="Normal"/>
        <w:ind w:hanging="0"/>
        <w:jc w:val="center"/>
        <w:rPr>
          <w:b/>
          <w:b/>
        </w:rPr>
      </w:pPr>
      <w:r>
        <w:rPr>
          <w:b/>
        </w:rPr>
        <w:t>ПОДАЦИ О ПОНУЂАЧУ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ПОНУЂАЧА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ПОНУЂАЧА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ЛИЦЕ ОВЛАШЋЕНО ЗА ПОТПИС</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ТЕЛЕФАКС</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ЕЛЕКТРОНСКА ПОШТА</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tab/>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rPr>
          <w:lang w:val="sr-RS"/>
        </w:rPr>
      </w:pPr>
      <w:r>
        <w:rPr/>
      </w:r>
      <w:r>
        <w:br w:type="page"/>
      </w:r>
    </w:p>
    <w:p>
      <w:pPr>
        <w:pStyle w:val="Heading2"/>
        <w:rPr>
          <w:lang w:val="sr-RS"/>
        </w:rPr>
      </w:pPr>
      <w:bookmarkStart w:id="9" w:name="_Toc434338478"/>
      <w:r>
        <w:rPr/>
        <w:t>Образац: 1а</w:t>
      </w:r>
      <w:bookmarkEnd w:id="9"/>
    </w:p>
    <w:p>
      <w:pPr>
        <w:pStyle w:val="Normal"/>
        <w:ind w:hanging="0"/>
        <w:jc w:val="center"/>
        <w:rPr>
          <w:b/>
          <w:b/>
        </w:rPr>
      </w:pPr>
      <w:r>
        <w:rPr>
          <w:b/>
        </w:rPr>
      </w:r>
    </w:p>
    <w:p>
      <w:pPr>
        <w:pStyle w:val="Normal"/>
        <w:ind w:hanging="0"/>
        <w:jc w:val="center"/>
        <w:rPr>
          <w:b/>
          <w:b/>
        </w:rPr>
      </w:pPr>
      <w:r>
        <w:rPr>
          <w:b/>
        </w:rPr>
        <w:t>ПОДАЦИ О ПОДИЗВОЂАЧУ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ПОДИЗВОЂАЧА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ПОДИЗВОЂАЧА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ПРОЦЕНАТ УКУПНЕ ВРЕДНОСТИ НАБАВКЕ КОЈИ ЋЕ ИЗВРШИТИ ПОДИЗВОЂАЧ</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ДЕО ПРЕДМЕТА НАБАВКЕ КОЈИ ЋЕ ИЗВРШИТИ ПОДИЗВОЂАЧ</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9"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1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ind w:hanging="0"/>
        <w:rPr>
          <w:lang w:val="sr-RS"/>
        </w:rPr>
      </w:pPr>
      <w:r>
        <w:rPr/>
      </w:r>
    </w:p>
    <w:p>
      <w:pPr>
        <w:pStyle w:val="Normal"/>
        <w:rPr>
          <w:sz w:val="18"/>
        </w:rPr>
      </w:pPr>
      <w:r>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rPr>
          <w:lang w:val="sr-RS"/>
        </w:rPr>
      </w:pPr>
      <w:r>
        <w:rPr/>
        <w:t xml:space="preserve"> </w:t>
      </w:r>
      <w:bookmarkStart w:id="10" w:name="_Toc434338479"/>
      <w:r>
        <w:rPr/>
        <w:t>Образац: 1б</w:t>
      </w:r>
      <w:bookmarkEnd w:id="10"/>
    </w:p>
    <w:p>
      <w:pPr>
        <w:pStyle w:val="Normal"/>
        <w:ind w:hanging="0"/>
        <w:jc w:val="center"/>
        <w:rPr>
          <w:b/>
          <w:b/>
        </w:rPr>
      </w:pPr>
      <w:r>
        <w:rPr>
          <w:b/>
        </w:rPr>
      </w:r>
    </w:p>
    <w:p>
      <w:pPr>
        <w:pStyle w:val="Normal"/>
        <w:ind w:hanging="0"/>
        <w:jc w:val="center"/>
        <w:rPr>
          <w:b/>
          <w:b/>
        </w:rPr>
      </w:pPr>
      <w:r>
        <w:rPr>
          <w:b/>
        </w:rPr>
        <w:t>ПОДАЦИ О УЧЕСНИКУ У ЗАЈЕДНИЧКОЈ ПОНУДИ</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УЧЕСНИКА У ЗАЈЕДНИЧКОЈ ПОНУДИ</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lang w:val="sr-RS"/>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lang w:val="sr-RS"/>
              </w:rPr>
            </w:pPr>
            <w:r>
              <w:rPr/>
            </w:r>
          </w:p>
        </w:tc>
      </w:tr>
    </w:tbl>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tab/>
      </w:r>
    </w:p>
    <w:p>
      <w:pPr>
        <w:pStyle w:val="Normal"/>
        <w:rPr>
          <w:lang w:val="sr-RS"/>
        </w:rPr>
      </w:pPr>
      <w:r>
        <w:rPr/>
      </w:r>
    </w:p>
    <w:p>
      <w:pPr>
        <w:pStyle w:val="Normal"/>
        <w:rPr>
          <w:sz w:val="18"/>
        </w:rPr>
      </w:pPr>
      <w:r>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rPr>
          <w:sz w:val="18"/>
        </w:rPr>
      </w:pPr>
      <w:r>
        <w:rPr>
          <w:sz w:val="18"/>
        </w:rPr>
      </w:r>
      <w:r>
        <w:br w:type="page"/>
      </w:r>
    </w:p>
    <w:p>
      <w:pPr>
        <w:pStyle w:val="Heading2"/>
        <w:rPr>
          <w:lang w:val="sr-RS"/>
        </w:rPr>
      </w:pPr>
      <w:bookmarkStart w:id="11" w:name="_Toc434338480"/>
      <w:r>
        <w:rPr/>
        <w:t>Образац: 2</w:t>
      </w:r>
      <w:bookmarkEnd w:id="11"/>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488"/>
        <w:gridCol w:w="6583"/>
      </w:tblGrid>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583" w:type="dxa"/>
            <w:tcBorders>
              <w:top w:val="nil"/>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АДРЕСА ПОНУЂАЧА</w:t>
            </w:r>
          </w:p>
        </w:tc>
        <w:tc>
          <w:tcPr>
            <w:tcW w:w="6583" w:type="dxa"/>
            <w:tcBorders>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БРОЈ ПОНУДЕ</w:t>
            </w:r>
          </w:p>
        </w:tc>
        <w:tc>
          <w:tcPr>
            <w:tcW w:w="6583" w:type="dxa"/>
            <w:tcBorders>
              <w:left w:val="nil"/>
              <w:right w:val="nil"/>
            </w:tcBorders>
          </w:tcPr>
          <w:p>
            <w:pPr>
              <w:pStyle w:val="Normal"/>
              <w:spacing w:lineRule="auto" w:line="240" w:before="0" w:after="0"/>
              <w:ind w:hanging="0"/>
              <w:rPr>
                <w:lang w:val="sr-RS"/>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lang w:val="sr-RS"/>
              </w:rPr>
            </w:pPr>
            <w:r>
              <w:rPr/>
              <w:t>ДАТУМ ПОНУДЕ</w:t>
            </w:r>
          </w:p>
        </w:tc>
        <w:tc>
          <w:tcPr>
            <w:tcW w:w="6583" w:type="dxa"/>
            <w:tcBorders>
              <w:left w:val="nil"/>
              <w:right w:val="nil"/>
            </w:tcBorders>
          </w:tcPr>
          <w:p>
            <w:pPr>
              <w:pStyle w:val="Normal"/>
              <w:spacing w:lineRule="auto" w:line="240" w:before="0" w:after="0"/>
              <w:ind w:hanging="0"/>
              <w:rPr>
                <w:lang w:val="sr-RS"/>
              </w:rPr>
            </w:pPr>
            <w:r>
              <w:rPr/>
            </w:r>
          </w:p>
        </w:tc>
      </w:tr>
    </w:tbl>
    <w:p>
      <w:pPr>
        <w:pStyle w:val="Normal"/>
        <w:ind w:hanging="0"/>
        <w:rPr>
          <w:lang w:val="sr-RS"/>
        </w:rPr>
      </w:pPr>
      <w:r>
        <w:rPr/>
      </w:r>
    </w:p>
    <w:p>
      <w:pPr>
        <w:pStyle w:val="Normal"/>
        <w:spacing w:before="0" w:after="120"/>
        <w:ind w:hanging="0"/>
        <w:contextualSpacing/>
        <w:jc w:val="center"/>
        <w:rPr>
          <w:b/>
          <w:b/>
          <w:lang w:val="sr-RS"/>
        </w:rPr>
      </w:pPr>
      <w:r>
        <w:rPr>
          <w:b/>
        </w:rPr>
        <w:t>ПОНУДА</w:t>
        <w:br/>
        <w:t>ЗА ЈАВНУ НАБАВКУ</w:t>
      </w:r>
      <w:r>
        <w:rPr>
          <w:b/>
          <w:lang w:val="sr-RS"/>
        </w:rPr>
        <w:t xml:space="preserve"> МАЛЕ ВРЕДНОСТИ</w:t>
      </w:r>
      <w:r>
        <w:rPr>
          <w:b/>
        </w:rPr>
        <w:t xml:space="preserve"> </w:t>
      </w:r>
    </w:p>
    <w:p>
      <w:pPr>
        <w:pStyle w:val="Normal"/>
        <w:spacing w:before="0" w:after="120"/>
        <w:ind w:hanging="0"/>
        <w:contextualSpacing/>
        <w:jc w:val="center"/>
        <w:rPr>
          <w:b/>
          <w:b/>
          <w:lang w:val="sr-RS"/>
        </w:rPr>
      </w:pPr>
      <w:r>
        <w:rPr>
          <w:b/>
          <w:lang w:val="sr-RS"/>
        </w:rPr>
        <w:t xml:space="preserve">НАБАВКА МЕДИЦИНСКЕ ОПРЕМЕ – ЛАМИНАРНА КОМОРА </w:t>
      </w:r>
    </w:p>
    <w:p>
      <w:pPr>
        <w:pStyle w:val="Normal"/>
        <w:spacing w:before="0" w:after="120"/>
        <w:ind w:hanging="0"/>
        <w:contextualSpacing/>
        <w:jc w:val="center"/>
        <w:rPr>
          <w:b/>
          <w:b/>
          <w:lang w:val="sr-RS"/>
        </w:rPr>
      </w:pPr>
      <w:r>
        <w:rPr>
          <w:b/>
        </w:rPr>
        <w:t xml:space="preserve"> </w:t>
      </w:r>
      <w:r>
        <w:rPr>
          <w:b/>
        </w:rPr>
        <w:t xml:space="preserve">редни број: </w:t>
      </w:r>
      <w:r>
        <w:rPr>
          <w:b/>
          <w:lang w:val="sr-RS"/>
        </w:rPr>
        <w:t>15</w:t>
      </w:r>
      <w:r>
        <w:rPr>
          <w:b/>
        </w:rPr>
        <w:t>/2020</w:t>
      </w:r>
    </w:p>
    <w:p>
      <w:pPr>
        <w:pStyle w:val="Normal"/>
        <w:ind w:hanging="0"/>
        <w:jc w:val="center"/>
        <w:rPr>
          <w:b/>
          <w:b/>
        </w:rPr>
      </w:pPr>
      <w:r>
        <w:rPr>
          <w:b/>
        </w:rPr>
      </w:r>
    </w:p>
    <w:p>
      <w:pPr>
        <w:pStyle w:val="ListParagraph"/>
        <w:numPr>
          <w:ilvl w:val="0"/>
          <w:numId w:val="5"/>
        </w:numPr>
        <w:spacing w:before="0" w:after="240"/>
        <w:rPr>
          <w:lang w:val="sr-RS"/>
        </w:rPr>
      </w:pPr>
      <w:r>
        <w:rPr/>
        <w:t>Предмет јавне набавке су добра</w:t>
      </w:r>
      <w:r>
        <w:rPr>
          <w:lang w:val="sr-RS"/>
        </w:rPr>
        <w:t xml:space="preserve"> – медицинска опрема – ламинарна комора.</w:t>
      </w:r>
    </w:p>
    <w:p>
      <w:pPr>
        <w:pStyle w:val="ListParagraph"/>
        <w:numPr>
          <w:ilvl w:val="0"/>
          <w:numId w:val="5"/>
        </w:numPr>
        <w:spacing w:before="0" w:after="240"/>
        <w:rPr>
          <w:lang w:val="sr-RS"/>
        </w:rPr>
      </w:pPr>
      <w:r>
        <w:rPr/>
        <w:t>Техничка спецификација је саставни део ове понуде.</w:t>
      </w:r>
    </w:p>
    <w:p>
      <w:pPr>
        <w:pStyle w:val="ListParagraph"/>
        <w:numPr>
          <w:ilvl w:val="0"/>
          <w:numId w:val="5"/>
        </w:numPr>
        <w:spacing w:before="0" w:after="0"/>
        <w:rPr>
          <w:lang w:val="sr-RS"/>
        </w:rPr>
      </w:pPr>
      <w:r>
        <w:rPr/>
        <w:t>Понуда се подноси:</w:t>
      </w:r>
    </w:p>
    <w:p>
      <w:pPr>
        <w:pStyle w:val="Normal"/>
        <w:spacing w:lineRule="auto" w:line="240" w:before="0" w:after="0"/>
        <w:ind w:left="1979" w:hanging="0"/>
        <w:rPr>
          <w:lang w:val="sr-RS"/>
        </w:rPr>
      </w:pPr>
      <w:r>
        <w:rPr>
          <w:lang w:val="sr-RS"/>
        </w:rPr>
        <w:t xml:space="preserve">а)  </w:t>
      </w:r>
      <w:r>
        <w:rPr/>
        <w:t>самостално</w:t>
      </w:r>
    </w:p>
    <w:p>
      <w:pPr>
        <w:pStyle w:val="Normal"/>
        <w:spacing w:lineRule="auto" w:line="240" w:before="0" w:after="0"/>
        <w:ind w:left="1979" w:hanging="0"/>
        <w:rPr>
          <w:lang w:val="sr-RS"/>
        </w:rPr>
      </w:pPr>
      <w:r>
        <w:rPr>
          <w:lang w:val="sr-RS"/>
        </w:rPr>
        <w:t xml:space="preserve">б)  </w:t>
      </w:r>
      <w:r>
        <w:rPr/>
        <w:t>као заједничка понуда</w:t>
      </w:r>
    </w:p>
    <w:p>
      <w:pPr>
        <w:pStyle w:val="Normal"/>
        <w:spacing w:lineRule="auto" w:line="240" w:before="0" w:after="0"/>
        <w:ind w:left="1979" w:hanging="0"/>
        <w:rPr>
          <w:lang w:val="sr-RS"/>
        </w:rPr>
      </w:pPr>
      <w:r>
        <w:rPr>
          <w:lang w:val="sr-RS"/>
        </w:rPr>
        <w:t xml:space="preserve">в)  </w:t>
      </w:r>
      <w:r>
        <w:rPr/>
        <w:t xml:space="preserve">као понуда са подизвођачем </w:t>
      </w:r>
    </w:p>
    <w:p>
      <w:pPr>
        <w:pStyle w:val="Normal"/>
        <w:spacing w:lineRule="auto" w:line="240" w:before="0" w:after="0"/>
        <w:ind w:left="1979" w:hanging="0"/>
        <w:rPr>
          <w:lang w:val="sr-RS"/>
        </w:rPr>
      </w:pPr>
      <w:r>
        <w:rPr>
          <w:lang w:val="sr-RS"/>
        </w:rPr>
        <w:t xml:space="preserve">     </w:t>
      </w:r>
      <w:r>
        <w:rPr/>
        <w:t>(заокружити: а, б или в)</w:t>
      </w:r>
    </w:p>
    <w:p>
      <w:pPr>
        <w:pStyle w:val="ListParagraph"/>
        <w:numPr>
          <w:ilvl w:val="0"/>
          <w:numId w:val="5"/>
        </w:numPr>
        <w:spacing w:before="0" w:after="240"/>
        <w:contextualSpacing/>
        <w:rPr>
          <w:lang w:val="sr-RS"/>
        </w:rPr>
      </w:pPr>
      <w:r>
        <w:rPr/>
        <w:t>ЦЕНА:</w:t>
      </w:r>
    </w:p>
    <w:tbl>
      <w:tblPr>
        <w:tblStyle w:val="TableGrid"/>
        <w:tblW w:w="4150" w:type="pct"/>
        <w:jc w:val="left"/>
        <w:tblInd w:w="1526" w:type="dxa"/>
        <w:tblCellMar>
          <w:top w:w="0" w:type="dxa"/>
          <w:left w:w="108" w:type="dxa"/>
          <w:bottom w:w="0" w:type="dxa"/>
          <w:right w:w="108" w:type="dxa"/>
        </w:tblCellMar>
        <w:tblLook w:val="04a0" w:noHBand="0" w:noVBand="1" w:firstColumn="1" w:lastRow="0" w:lastColumn="0" w:firstRow="1"/>
      </w:tblPr>
      <w:tblGrid>
        <w:gridCol w:w="2004"/>
        <w:gridCol w:w="1435"/>
        <w:gridCol w:w="960"/>
        <w:gridCol w:w="3130"/>
      </w:tblGrid>
      <w:tr>
        <w:trPr>
          <w:trHeight w:val="397" w:hRule="atLeast"/>
        </w:trPr>
        <w:tc>
          <w:tcPr>
            <w:tcW w:w="2004" w:type="dxa"/>
            <w:tcBorders>
              <w:top w:val="nil"/>
              <w:left w:val="nil"/>
              <w:bottom w:val="nil"/>
              <w:right w:val="nil"/>
            </w:tcBorders>
            <w:vAlign w:val="bottom"/>
          </w:tcPr>
          <w:p>
            <w:pPr>
              <w:pStyle w:val="Normal"/>
              <w:spacing w:lineRule="auto" w:line="240" w:before="0" w:after="0"/>
              <w:ind w:hanging="0"/>
              <w:jc w:val="left"/>
              <w:rPr>
                <w:lang w:val="sr-RS"/>
              </w:rPr>
            </w:pPr>
            <w:r>
              <w:rPr>
                <w:lang w:val="sr-RS"/>
              </w:rPr>
              <w:t xml:space="preserve">- </w:t>
            </w:r>
            <w:r>
              <w:rPr/>
              <w:t>цена без ПДВ-а</w:t>
            </w:r>
          </w:p>
        </w:tc>
        <w:tc>
          <w:tcPr>
            <w:tcW w:w="2395" w:type="dxa"/>
            <w:gridSpan w:val="2"/>
            <w:tcBorders>
              <w:top w:val="nil"/>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0" w:type="dxa"/>
            <w:tcBorders>
              <w:top w:val="nil"/>
              <w:left w:val="nil"/>
              <w:right w:val="nil"/>
            </w:tcBorders>
            <w:vAlign w:val="bottom"/>
          </w:tcPr>
          <w:p>
            <w:pPr>
              <w:pStyle w:val="ListParagraph"/>
              <w:spacing w:lineRule="auto" w:line="240" w:before="0" w:after="0"/>
              <w:ind w:left="0" w:hanging="0"/>
              <w:contextualSpacing/>
              <w:jc w:val="left"/>
              <w:rPr>
                <w:lang w:val="sr-RS"/>
              </w:rPr>
            </w:pPr>
            <w:r>
              <w:rPr/>
            </w:r>
          </w:p>
        </w:tc>
      </w:tr>
      <w:tr>
        <w:trPr>
          <w:trHeight w:val="397" w:hRule="atLeast"/>
        </w:trPr>
        <w:tc>
          <w:tcPr>
            <w:tcW w:w="2004" w:type="dxa"/>
            <w:tcBorders>
              <w:top w:val="nil"/>
              <w:left w:val="nil"/>
              <w:bottom w:val="nil"/>
              <w:right w:val="nil"/>
            </w:tcBorders>
            <w:vAlign w:val="bottom"/>
          </w:tcPr>
          <w:p>
            <w:pPr>
              <w:pStyle w:val="ListParagraph"/>
              <w:spacing w:lineRule="auto" w:line="240" w:before="0" w:after="0"/>
              <w:ind w:left="0" w:hanging="0"/>
              <w:contextualSpacing/>
              <w:jc w:val="left"/>
              <w:rPr>
                <w:lang w:val="sr-RS"/>
              </w:rPr>
            </w:pPr>
            <w:r>
              <w:rPr>
                <w:lang w:val="sr-RS"/>
              </w:rPr>
              <w:t xml:space="preserve">- </w:t>
            </w:r>
            <w:r>
              <w:rPr/>
              <w:t>ПДВ</w:t>
            </w:r>
          </w:p>
        </w:tc>
        <w:tc>
          <w:tcPr>
            <w:tcW w:w="2395" w:type="dxa"/>
            <w:gridSpan w:val="2"/>
            <w:tcBorders>
              <w:top w:val="dotted" w:sz="4" w:space="0" w:color="000000"/>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0" w:type="dxa"/>
            <w:tcBorders>
              <w:left w:val="nil"/>
              <w:right w:val="nil"/>
            </w:tcBorders>
            <w:vAlign w:val="bottom"/>
          </w:tcPr>
          <w:p>
            <w:pPr>
              <w:pStyle w:val="ListParagraph"/>
              <w:spacing w:lineRule="auto" w:line="240" w:before="0" w:after="0"/>
              <w:ind w:left="0" w:hanging="0"/>
              <w:contextualSpacing/>
              <w:jc w:val="left"/>
              <w:rPr>
                <w:lang w:val="sr-RS"/>
              </w:rPr>
            </w:pPr>
            <w:r>
              <w:rPr/>
            </w:r>
          </w:p>
        </w:tc>
      </w:tr>
      <w:tr>
        <w:trPr>
          <w:trHeight w:val="397" w:hRule="atLeast"/>
        </w:trPr>
        <w:tc>
          <w:tcPr>
            <w:tcW w:w="3439" w:type="dxa"/>
            <w:gridSpan w:val="2"/>
            <w:tcBorders>
              <w:top w:val="nil"/>
              <w:left w:val="nil"/>
              <w:bottom w:val="nil"/>
              <w:right w:val="nil"/>
            </w:tcBorders>
            <w:vAlign w:val="bottom"/>
          </w:tcPr>
          <w:p>
            <w:pPr>
              <w:pStyle w:val="ListParagraph"/>
              <w:spacing w:lineRule="auto" w:line="240" w:before="0" w:after="0"/>
              <w:ind w:left="0" w:hanging="0"/>
              <w:contextualSpacing/>
              <w:jc w:val="right"/>
              <w:rPr>
                <w:lang w:val="sr-RS"/>
              </w:rPr>
            </w:pPr>
            <w:r>
              <w:rPr>
                <w:lang w:val="sr-RS"/>
              </w:rPr>
              <w:t xml:space="preserve">- </w:t>
            </w:r>
            <w:r>
              <w:rPr/>
              <w:t>У к у п н о</w:t>
            </w:r>
          </w:p>
        </w:tc>
        <w:tc>
          <w:tcPr>
            <w:tcW w:w="960" w:type="dxa"/>
            <w:tcBorders>
              <w:top w:val="nil"/>
              <w:left w:val="nil"/>
              <w:bottom w:val="dotted" w:sz="4" w:space="0" w:color="000000"/>
              <w:right w:val="nil"/>
            </w:tcBorders>
            <w:vAlign w:val="bottom"/>
          </w:tcPr>
          <w:p>
            <w:pPr>
              <w:pStyle w:val="ListParagraph"/>
              <w:spacing w:lineRule="auto" w:line="240" w:before="0" w:after="0"/>
              <w:ind w:left="0" w:hanging="0"/>
              <w:contextualSpacing/>
              <w:jc w:val="left"/>
              <w:rPr>
                <w:lang w:val="sr-RS"/>
              </w:rPr>
            </w:pPr>
            <w:r>
              <w:rPr/>
            </w:r>
          </w:p>
        </w:tc>
        <w:tc>
          <w:tcPr>
            <w:tcW w:w="3130" w:type="dxa"/>
            <w:tcBorders>
              <w:left w:val="nil"/>
              <w:right w:val="nil"/>
            </w:tcBorders>
            <w:vAlign w:val="bottom"/>
          </w:tcPr>
          <w:p>
            <w:pPr>
              <w:pStyle w:val="ListParagraph"/>
              <w:spacing w:lineRule="auto" w:line="240" w:before="0" w:after="0"/>
              <w:ind w:left="0" w:hanging="0"/>
              <w:contextualSpacing/>
              <w:jc w:val="left"/>
              <w:rPr>
                <w:lang w:val="sr-RS"/>
              </w:rPr>
            </w:pPr>
            <w:r>
              <w:rPr/>
            </w:r>
          </w:p>
        </w:tc>
      </w:tr>
    </w:tbl>
    <w:p>
      <w:pPr>
        <w:pStyle w:val="ListParagraph"/>
        <w:spacing w:before="0" w:after="240"/>
        <w:ind w:left="720" w:hanging="0"/>
        <w:contextualSpacing/>
        <w:rPr>
          <w:lang w:val="sr-RS"/>
        </w:rPr>
      </w:pPr>
      <w:r>
        <w:rPr/>
      </w:r>
    </w:p>
    <w:p>
      <w:pPr>
        <w:pStyle w:val="ListParagraph"/>
        <w:numPr>
          <w:ilvl w:val="0"/>
          <w:numId w:val="5"/>
        </w:numPr>
        <w:rPr>
          <w:lang w:val="sr-RS"/>
        </w:rPr>
      </w:pPr>
      <w:r>
        <w:rPr/>
        <w:t xml:space="preserve">РОК </w:t>
      </w:r>
      <w:r>
        <w:rPr>
          <w:lang w:val="sr-RS"/>
        </w:rPr>
        <w:t>ИСПОРУКЕ</w:t>
      </w:r>
      <w:r>
        <w:rPr/>
        <w:t xml:space="preserve">: </w:t>
      </w:r>
      <w:r>
        <w:rPr>
          <w:lang w:val="sr-RS"/>
        </w:rPr>
        <w:t>_____________________________________________________</w:t>
      </w:r>
    </w:p>
    <w:p>
      <w:pPr>
        <w:pStyle w:val="ListParagraph"/>
        <w:ind w:left="2832" w:hanging="0"/>
        <w:rPr>
          <w:sz w:val="18"/>
          <w:lang w:val="sr-RS"/>
        </w:rPr>
      </w:pPr>
      <w:r>
        <w:rPr>
          <w:sz w:val="18"/>
          <w:lang w:val="sr-RS"/>
        </w:rPr>
        <w:t xml:space="preserve">    </w:t>
      </w:r>
      <w:r>
        <w:rPr>
          <w:sz w:val="18"/>
          <w:lang w:val="sr-RS"/>
        </w:rPr>
        <w:t>/не може бити дужи од 60 дана од дана закључења уговора/</w:t>
      </w:r>
    </w:p>
    <w:p>
      <w:pPr>
        <w:pStyle w:val="ListParagraph"/>
        <w:numPr>
          <w:ilvl w:val="0"/>
          <w:numId w:val="5"/>
        </w:numPr>
        <w:ind w:left="714" w:hanging="357"/>
        <w:rPr>
          <w:lang w:val="sr-RS"/>
        </w:rPr>
      </w:pPr>
      <w:r>
        <w:rPr>
          <w:lang w:val="sr-RS"/>
        </w:rPr>
        <w:t>МЕСТО ИСПОРУКЕ</w:t>
      </w:r>
      <w:r>
        <w:rPr/>
        <w:t xml:space="preserve">: </w:t>
      </w:r>
      <w:r>
        <w:rPr>
          <w:lang w:val="sr-RS"/>
        </w:rPr>
        <w:t xml:space="preserve"> франко магацин купца.</w:t>
      </w:r>
    </w:p>
    <w:p>
      <w:pPr>
        <w:pStyle w:val="ListParagraph"/>
        <w:ind w:left="720" w:hanging="0"/>
        <w:rPr>
          <w:lang w:val="sr-RS"/>
        </w:rPr>
      </w:pPr>
      <w:r>
        <w:rPr>
          <w:sz w:val="18"/>
          <w:lang w:val="sr-RS"/>
        </w:rPr>
        <w:t xml:space="preserve">                                            </w:t>
      </w:r>
    </w:p>
    <w:p>
      <w:pPr>
        <w:pStyle w:val="ListParagraph"/>
        <w:numPr>
          <w:ilvl w:val="0"/>
          <w:numId w:val="5"/>
        </w:numPr>
        <w:ind w:left="714" w:hanging="357"/>
        <w:rPr>
          <w:lang w:val="sr-RS"/>
        </w:rPr>
      </w:pPr>
      <w:r>
        <w:rPr/>
        <w:t xml:space="preserve">РОК ПЛАЋАЊА: </w:t>
      </w:r>
      <w:r>
        <w:rPr>
          <w:lang w:val="sr-RS"/>
        </w:rPr>
        <w:t xml:space="preserve">након испоруке предмета јавне набавке, у року од 30 дана од   </w:t>
        <w:tab/>
        <w:t xml:space="preserve">                  дана испостављања фактуре.</w:t>
      </w:r>
    </w:p>
    <w:p>
      <w:pPr>
        <w:pStyle w:val="ListParagraph"/>
        <w:ind w:left="714" w:hanging="0"/>
        <w:rPr>
          <w:lang w:val="sr-RS"/>
        </w:rPr>
      </w:pPr>
      <w:r>
        <w:rPr/>
      </w:r>
    </w:p>
    <w:p>
      <w:pPr>
        <w:pStyle w:val="ListParagraph"/>
        <w:numPr>
          <w:ilvl w:val="0"/>
          <w:numId w:val="5"/>
        </w:numPr>
        <w:spacing w:before="0" w:after="0"/>
        <w:ind w:left="714" w:hanging="357"/>
        <w:rPr>
          <w:lang w:val="sr-RS"/>
        </w:rPr>
      </w:pPr>
      <w:r>
        <w:rPr>
          <w:lang w:val="sr-RS"/>
        </w:rPr>
        <w:t>ГАРАНТНИ РОК: ______________________________</w:t>
      </w:r>
    </w:p>
    <w:p>
      <w:pPr>
        <w:pStyle w:val="ListParagraph"/>
        <w:spacing w:before="0" w:after="0"/>
        <w:ind w:left="714" w:hanging="0"/>
        <w:rPr>
          <w:sz w:val="18"/>
          <w:szCs w:val="18"/>
          <w:lang w:val="sr-RS"/>
        </w:rPr>
      </w:pPr>
      <w:r>
        <w:rPr/>
        <w:tab/>
        <w:tab/>
        <w:tab/>
      </w:r>
      <w:r>
        <w:rPr>
          <w:sz w:val="18"/>
          <w:szCs w:val="18"/>
          <w:lang w:val="sr-RS"/>
        </w:rPr>
        <w:t>/не може бити краћи од 24 месеца</w:t>
      </w:r>
      <w:r>
        <w:rPr>
          <w:b/>
          <w:sz w:val="18"/>
          <w:szCs w:val="18"/>
          <w:lang w:val="sr-RS"/>
        </w:rPr>
        <w:t>/</w:t>
      </w:r>
    </w:p>
    <w:p>
      <w:pPr>
        <w:pStyle w:val="ListParagraph"/>
        <w:spacing w:before="0" w:after="0"/>
        <w:ind w:left="714" w:hanging="0"/>
        <w:rPr>
          <w:sz w:val="18"/>
          <w:szCs w:val="18"/>
          <w:lang w:val="sr-RS"/>
        </w:rPr>
      </w:pPr>
      <w:r>
        <w:rPr>
          <w:sz w:val="18"/>
          <w:szCs w:val="18"/>
          <w:lang w:val="sr-RS"/>
        </w:rPr>
      </w:r>
    </w:p>
    <w:p>
      <w:pPr>
        <w:pStyle w:val="ListParagraph"/>
        <w:numPr>
          <w:ilvl w:val="0"/>
          <w:numId w:val="5"/>
        </w:numPr>
        <w:rPr>
          <w:lang w:val="sr-RS"/>
        </w:rPr>
      </w:pPr>
      <w:r>
        <w:rPr/>
        <w:t xml:space="preserve">РОК ВАЖЕЊА ПОНУДЕ: </w:t>
      </w:r>
      <w:r>
        <w:rPr>
          <w:lang w:val="sr-RS"/>
        </w:rPr>
        <w:t>______________________________________________</w:t>
      </w:r>
    </w:p>
    <w:p>
      <w:pPr>
        <w:pStyle w:val="ListParagraph"/>
        <w:ind w:left="720" w:hanging="0"/>
        <w:rPr>
          <w:sz w:val="18"/>
        </w:rPr>
      </w:pPr>
      <w:r>
        <w:rPr>
          <w:sz w:val="18"/>
          <w:lang w:val="sr-RS"/>
        </w:rPr>
        <w:t xml:space="preserve">                                                            </w:t>
      </w:r>
      <w:r>
        <w:rPr>
          <w:sz w:val="18"/>
        </w:rPr>
        <w:t>/не може бити краћи од 60 дана од дана отварања понуде/</w:t>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Heading2"/>
        <w:rPr>
          <w:lang w:val="sr-RS"/>
        </w:rPr>
      </w:pPr>
      <w:r>
        <w:rPr/>
      </w:r>
    </w:p>
    <w:p>
      <w:pPr>
        <w:pStyle w:val="Heading2"/>
        <w:rPr>
          <w:lang w:val="sr-RS"/>
        </w:rPr>
      </w:pPr>
      <w:r>
        <w:rPr/>
      </w:r>
    </w:p>
    <w:p>
      <w:pPr>
        <w:pStyle w:val="Heading2"/>
        <w:rPr>
          <w:lang w:val="sr-RS"/>
        </w:rPr>
      </w:pPr>
      <w:r>
        <w:rPr/>
        <w:t>Образац: 3</w:t>
      </w:r>
    </w:p>
    <w:p>
      <w:pPr>
        <w:pStyle w:val="Normal"/>
        <w:ind w:hanging="0"/>
        <w:jc w:val="center"/>
        <w:rPr>
          <w:b/>
          <w:b/>
        </w:rPr>
      </w:pPr>
      <w:r>
        <w:rPr>
          <w:b/>
        </w:rPr>
      </w:r>
    </w:p>
    <w:p>
      <w:pPr>
        <w:pStyle w:val="Normal"/>
        <w:ind w:hanging="0"/>
        <w:jc w:val="center"/>
        <w:rPr>
          <w:b/>
          <w:b/>
        </w:rPr>
      </w:pPr>
      <w:r>
        <w:rPr>
          <w:b/>
        </w:rPr>
        <w:t>ИЗЈАВА ПОНУЂАЧА</w:t>
        <w:br/>
        <w:t>О ИСПУЊЕНОСТИ УСЛОВА ИЗ ЧЛ. 75.</w:t>
      </w:r>
      <w:r>
        <w:rPr>
          <w:b/>
          <w:lang w:val="sr-RS"/>
        </w:rPr>
        <w:t xml:space="preserve"> </w:t>
      </w:r>
      <w:r>
        <w:rPr>
          <w:b/>
        </w:rPr>
        <w:t xml:space="preserve"> ЗЈН</w:t>
      </w:r>
    </w:p>
    <w:p>
      <w:pPr>
        <w:pStyle w:val="Normal"/>
        <w:rPr>
          <w:lang w:val="sr-RS"/>
        </w:rPr>
      </w:pPr>
      <w:r>
        <w:rPr/>
      </w:r>
    </w:p>
    <w:p>
      <w:pPr>
        <w:pStyle w:val="Normal"/>
        <w:spacing w:lineRule="auto" w:line="360"/>
        <w:rPr>
          <w:lang w:val="sr-RS"/>
        </w:rPr>
      </w:pPr>
      <w:r>
        <w:rPr/>
        <w:t>У складу са чланом 77. став 4.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lang w:val="sr-RS"/>
        </w:rPr>
      </w:pPr>
      <w:r>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18"/>
        </w:rPr>
      </w:pPr>
      <w:r>
        <w:rPr>
          <w:sz w:val="20"/>
        </w:rPr>
        <w:t>/назив понуђача/</w:t>
      </w:r>
    </w:p>
    <w:p>
      <w:pPr>
        <w:pStyle w:val="Normal"/>
        <w:ind w:hanging="0"/>
        <w:rPr>
          <w:lang w:val="sr-RS"/>
        </w:rPr>
      </w:pPr>
      <w:r>
        <w:rPr/>
        <w:t>испуњава све услове из члана 75.</w:t>
      </w:r>
      <w:r>
        <w:rPr>
          <w:lang w:val="sr-RS"/>
        </w:rPr>
        <w:t xml:space="preserve"> </w:t>
      </w:r>
      <w:r>
        <w:rPr/>
        <w:t>Закона о јавним набавкама и друге услове из конкурсне документације за учешће у поступку јавне набавке мале вредности</w:t>
      </w:r>
      <w:r>
        <w:rPr>
          <w:lang w:val="sr-RS"/>
        </w:rPr>
        <w:t xml:space="preserve"> –медицинска опрема – ламинарна комора, </w:t>
      </w:r>
      <w:r>
        <w:rPr/>
        <w:t xml:space="preserve">редни број јавне набавке </w:t>
      </w:r>
      <w:r>
        <w:rPr>
          <w:lang w:val="sr-RS"/>
        </w:rPr>
        <w:t>15/</w:t>
      </w:r>
      <w:r>
        <w:rPr/>
        <w:t>20</w:t>
      </w:r>
      <w:r>
        <w:rPr>
          <w:lang w:val="sr-RS"/>
        </w:rPr>
        <w:t>20</w:t>
      </w:r>
      <w:r>
        <w:rPr/>
        <w:t>, и то:</w:t>
      </w:r>
    </w:p>
    <w:p>
      <w:pPr>
        <w:pStyle w:val="ListParagraph"/>
        <w:numPr>
          <w:ilvl w:val="0"/>
          <w:numId w:val="6"/>
        </w:numPr>
        <w:rPr>
          <w:lang w:val="sr-RS"/>
        </w:rPr>
      </w:pPr>
      <w:r>
        <w:rPr/>
        <w:t>понуђач јe регистрован код надлежног органа, односно уписан у одговарајући регистар;</w:t>
      </w:r>
    </w:p>
    <w:p>
      <w:pPr>
        <w:pStyle w:val="ListParagraph"/>
        <w:numPr>
          <w:ilvl w:val="0"/>
          <w:numId w:val="6"/>
        </w:numPr>
        <w:rPr>
          <w:lang w:val="sr-RS"/>
        </w:rPr>
      </w:pPr>
      <w:r>
        <w:rPr/>
        <w:t>понуђач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6"/>
        </w:numPr>
        <w:rPr>
          <w:lang w:val="sr-RS"/>
        </w:rPr>
      </w:pPr>
      <w:r>
        <w:rP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6"/>
        </w:numPr>
        <w:rPr>
          <w:lang w:val="sr-RS"/>
        </w:rPr>
      </w:pPr>
      <w:r>
        <w:rP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Normal"/>
        <w:spacing w:lineRule="auto" w:line="240" w:before="0" w:after="0"/>
        <w:rPr>
          <w:lang w:val="sr-RS"/>
        </w:rPr>
      </w:pPr>
      <w:r>
        <w:rPr/>
      </w:r>
    </w:p>
    <w:p>
      <w:pPr>
        <w:pStyle w:val="Normal"/>
        <w:spacing w:lineRule="auto" w:line="240" w:before="0" w:after="0"/>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br w:type="page"/>
      </w:r>
    </w:p>
    <w:p>
      <w:pPr>
        <w:pStyle w:val="Heading2"/>
        <w:rPr>
          <w:lang w:val="sr-RS"/>
        </w:rPr>
      </w:pPr>
      <w:bookmarkStart w:id="12" w:name="_Toc434338482"/>
      <w:r>
        <w:rPr/>
        <w:t>Образац: 3а</w:t>
      </w:r>
      <w:bookmarkEnd w:id="12"/>
    </w:p>
    <w:p>
      <w:pPr>
        <w:pStyle w:val="Normal"/>
        <w:ind w:hanging="0"/>
        <w:jc w:val="center"/>
        <w:rPr>
          <w:b/>
          <w:b/>
        </w:rPr>
      </w:pPr>
      <w:r>
        <w:rPr>
          <w:b/>
        </w:rPr>
      </w:r>
    </w:p>
    <w:p>
      <w:pPr>
        <w:pStyle w:val="Normal"/>
        <w:ind w:hanging="0"/>
        <w:jc w:val="center"/>
        <w:rPr>
          <w:b/>
          <w:b/>
        </w:rPr>
      </w:pPr>
      <w:r>
        <w:rPr>
          <w:b/>
        </w:rPr>
        <w:t>ИЗЈАВА ПОДИЗВОЂАЧА</w:t>
        <w:br/>
        <w:t>О ИСПУЊЕНОСТИ УСЛОВА ИЗ ЧЛ. 75. ЗЈН</w:t>
      </w:r>
    </w:p>
    <w:p>
      <w:pPr>
        <w:pStyle w:val="Normal"/>
        <w:ind w:hanging="0"/>
        <w:jc w:val="center"/>
        <w:rPr>
          <w:b/>
          <w:b/>
        </w:rPr>
      </w:pPr>
      <w:r>
        <w:rPr>
          <w:b/>
        </w:rPr>
      </w:r>
    </w:p>
    <w:p>
      <w:pPr>
        <w:pStyle w:val="Normal"/>
        <w:spacing w:lineRule="auto" w:line="360"/>
        <w:rPr>
          <w:lang w:val="sr-RS"/>
        </w:rPr>
      </w:pPr>
      <w:r>
        <w:rPr/>
        <w:t>У складу са чланом 77. став 4. Закона о јавним набавкама („Сл.гласник РС“ бр.</w:t>
      </w:r>
      <w:r>
        <w:rPr>
          <w:lang w:val="sr-RS"/>
        </w:rPr>
        <w:t xml:space="preserve"> </w:t>
      </w:r>
      <w:r>
        <w:rPr/>
        <w:t>124/12,</w:t>
      </w:r>
      <w:r>
        <w:rPr>
          <w:lang w:val="sr-RS"/>
        </w:rPr>
        <w:t xml:space="preserve"> </w:t>
      </w:r>
      <w:r>
        <w:rPr/>
        <w:t xml:space="preserve">14/2015 и 68/2015), </w:t>
      </w:r>
      <w:r>
        <w:rPr>
          <w:lang w:val="sr-RS"/>
        </w:rPr>
        <w:t>подизвођач</w:t>
      </w:r>
      <w:r>
        <w:rPr/>
        <w:t xml:space="preserve"> </w:t>
      </w:r>
      <w:r>
        <w:rPr>
          <w:lang w:val="sr-RS"/>
        </w:rPr>
        <w:t xml:space="preserve">________________________________________ кога </w:t>
      </w:r>
      <w:r>
        <w:rPr/>
        <w:t>заступа</w:t>
      </w:r>
      <w:r>
        <w:rPr>
          <w:lang w:val="sr-RS"/>
        </w:rPr>
        <w:t xml:space="preserve"> ____________________________________________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ind w:hanging="0"/>
        <w:jc w:val="center"/>
        <w:rPr>
          <w:b/>
          <w:b/>
        </w:rPr>
      </w:pPr>
      <w:r>
        <w:rPr>
          <w:b/>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20"/>
        </w:rPr>
      </w:pPr>
      <w:r>
        <w:rPr>
          <w:sz w:val="20"/>
        </w:rPr>
        <w:t xml:space="preserve">/назив </w:t>
      </w:r>
      <w:r>
        <w:rPr>
          <w:sz w:val="20"/>
          <w:lang w:val="sr-RS"/>
        </w:rPr>
        <w:t>подизвођача</w:t>
      </w:r>
      <w:r>
        <w:rPr>
          <w:sz w:val="20"/>
        </w:rPr>
        <w:t>/</w:t>
      </w:r>
    </w:p>
    <w:p>
      <w:pPr>
        <w:pStyle w:val="Normal"/>
        <w:ind w:hanging="0"/>
        <w:rPr>
          <w:lang w:val="sr-RS"/>
        </w:rPr>
      </w:pPr>
      <w:r>
        <w:rP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Pr>
          <w:lang w:val="sr-RS"/>
        </w:rPr>
        <w:t xml:space="preserve"> –медицинска опрема,</w:t>
      </w:r>
      <w:r>
        <w:rPr/>
        <w:t xml:space="preserve"> редни број јавне набавке </w:t>
      </w:r>
      <w:r>
        <w:rPr>
          <w:lang w:val="sr-RS"/>
        </w:rPr>
        <w:t>15</w:t>
      </w:r>
      <w:r>
        <w:rPr/>
        <w:t>/20</w:t>
      </w:r>
      <w:r>
        <w:rPr>
          <w:lang w:val="sr-RS"/>
        </w:rPr>
        <w:t>20</w:t>
      </w:r>
      <w:r>
        <w:rPr/>
        <w:t>, и то:</w:t>
      </w:r>
    </w:p>
    <w:p>
      <w:pPr>
        <w:pStyle w:val="ListParagraph"/>
        <w:numPr>
          <w:ilvl w:val="0"/>
          <w:numId w:val="7"/>
        </w:numPr>
        <w:rPr>
          <w:lang w:val="sr-RS"/>
        </w:rPr>
      </w:pPr>
      <w:r>
        <w:rPr/>
        <w:t>подизвођач јe регистрован код надлежног органа, односно уписан у одговарајући регистар;</w:t>
      </w:r>
    </w:p>
    <w:p>
      <w:pPr>
        <w:pStyle w:val="ListParagraph"/>
        <w:numPr>
          <w:ilvl w:val="0"/>
          <w:numId w:val="7"/>
        </w:numPr>
        <w:rPr>
          <w:lang w:val="sr-RS"/>
        </w:rPr>
      </w:pPr>
      <w:r>
        <w:rPr/>
        <w:t>подизвођач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7"/>
        </w:numPr>
        <w:rPr>
          <w:lang w:val="sr-RS"/>
        </w:rPr>
      </w:pPr>
      <w:r>
        <w:rP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Normal"/>
        <w:rPr>
          <w:lang w:val="sr-RS"/>
        </w:rPr>
      </w:pPr>
      <w:r>
        <w:rPr/>
      </w:r>
    </w:p>
    <w:p>
      <w:pPr>
        <w:pStyle w:val="Normal"/>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lang w:val="sr-RS"/>
              </w:rPr>
            </w:pPr>
            <w:r>
              <w:rPr/>
            </w:r>
          </w:p>
        </w:tc>
        <w:tc>
          <w:tcPr>
            <w:tcW w:w="3007"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9"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1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9"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Heading2"/>
        <w:rPr>
          <w:lang w:val="sr-RS"/>
        </w:rPr>
      </w:pPr>
      <w:r>
        <w:br w:type="page"/>
      </w:r>
      <w:bookmarkStart w:id="13" w:name="_Toc434338483"/>
      <w:r>
        <w:rPr>
          <w:lang w:val="sr-RS"/>
        </w:rPr>
        <w:t>Образац 4</w:t>
      </w:r>
      <w:bookmarkEnd w:id="13"/>
    </w:p>
    <w:p>
      <w:pPr>
        <w:pStyle w:val="Normal"/>
        <w:rPr>
          <w:lang w:val="sr-RS"/>
        </w:rPr>
      </w:pPr>
      <w:r>
        <w:rPr/>
      </w:r>
    </w:p>
    <w:p>
      <w:pPr>
        <w:pStyle w:val="Normal"/>
        <w:rPr>
          <w:lang w:val="sr-RS"/>
        </w:rPr>
      </w:pPr>
      <w:r>
        <w:rPr/>
      </w:r>
    </w:p>
    <w:p>
      <w:pPr>
        <w:pStyle w:val="Normal"/>
        <w:spacing w:lineRule="auto" w:line="360"/>
        <w:rPr>
          <w:lang w:val="sr-RS"/>
        </w:rPr>
      </w:pPr>
      <w:r>
        <w:rPr/>
        <w:t xml:space="preserve">У складу са чланом </w:t>
      </w:r>
      <w:r>
        <w:rPr>
          <w:lang w:val="sr-RS"/>
        </w:rPr>
        <w:t>16</w:t>
      </w:r>
      <w:r>
        <w:rPr/>
        <w:t>. Правилника о обавезним елементима конкурсне документације у</w:t>
      </w:r>
      <w:r>
        <w:rPr>
          <w:lang w:val="sr-RS"/>
        </w:rPr>
        <w:t xml:space="preserve"> </w:t>
      </w:r>
      <w:r>
        <w:rPr/>
        <w:t>поступцима јавних набавки и начину доказивања испуњености услова, понуђач:</w:t>
      </w:r>
      <w:r>
        <w:rPr>
          <w:lang w:val="sr-RS"/>
        </w:rPr>
        <w:t xml:space="preserve"> _______________________________________________________ </w:t>
      </w:r>
      <w:r>
        <w:rPr/>
        <w:t>кога заступа</w:t>
      </w:r>
    </w:p>
    <w:p>
      <w:pPr>
        <w:pStyle w:val="Normal"/>
        <w:spacing w:lineRule="auto" w:line="360"/>
        <w:ind w:hanging="0"/>
        <w:rPr>
          <w:lang w:val="sr-RS"/>
        </w:rPr>
      </w:pPr>
      <w:r>
        <w:rPr>
          <w:lang w:val="sr-RS"/>
        </w:rPr>
        <w:t>_________________________________________</w:t>
      </w:r>
      <w:r>
        <w:rPr/>
        <w:t xml:space="preserve"> даје следећу</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jc w:val="center"/>
        <w:rPr>
          <w:b/>
          <w:b/>
        </w:rPr>
      </w:pPr>
      <w:r>
        <w:rPr>
          <w:b/>
        </w:rPr>
        <w:t>ИЗЈАВУ</w:t>
        <w:br/>
        <w:t>О НЕЗАВИСНОЈ ПОНУДИ</w:t>
      </w:r>
    </w:p>
    <w:p>
      <w:pPr>
        <w:pStyle w:val="Normal"/>
        <w:rPr>
          <w:lang w:val="sr-RS"/>
        </w:rPr>
      </w:pPr>
      <w:r>
        <w:rPr/>
      </w:r>
    </w:p>
    <w:p>
      <w:pPr>
        <w:pStyle w:val="Normal"/>
        <w:rPr>
          <w:lang w:val="sr-RS"/>
        </w:rPr>
      </w:pPr>
      <w:r>
        <w:rPr/>
      </w:r>
    </w:p>
    <w:p>
      <w:pPr>
        <w:pStyle w:val="Normal"/>
        <w:rPr>
          <w:lang w:val="sr-RS"/>
        </w:rPr>
      </w:pPr>
      <w:r>
        <w:rPr/>
        <w:t>Под пуном материјалном и кривичном одговорношћу потврђујем да сам понуду за јавну набавку мале вредности</w:t>
      </w:r>
      <w:r>
        <w:rPr>
          <w:lang w:val="sr-RS"/>
        </w:rPr>
        <w:t xml:space="preserve"> – медицинска опрема – ламинарна комора,</w:t>
      </w:r>
      <w:r>
        <w:rPr/>
        <w:t xml:space="preserve"> редни број </w:t>
      </w:r>
      <w:r>
        <w:rPr>
          <w:lang w:val="sr-RS"/>
        </w:rPr>
        <w:t>15</w:t>
      </w:r>
      <w:r>
        <w:rPr/>
        <w:t>/2020 поднео независно без договора са другим понуђачима или заинтересованим лицима.</w:t>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lang w:val="sr-RS"/>
        </w:rPr>
      </w:pPr>
      <w:r>
        <w:rPr/>
      </w:r>
    </w:p>
    <w:p>
      <w:pPr>
        <w:pStyle w:val="Normal"/>
        <w:ind w:hanging="0"/>
        <w:rPr>
          <w:lang w:val="sr-RS"/>
        </w:rPr>
      </w:pPr>
      <w:r>
        <w:rPr/>
      </w:r>
    </w:p>
    <w:p>
      <w:pPr>
        <w:pStyle w:val="Normal"/>
        <w:ind w:hanging="0"/>
        <w:rPr>
          <w:lang w:val="sr-RS"/>
        </w:rPr>
      </w:pPr>
      <w:r>
        <w:rPr/>
      </w:r>
    </w:p>
    <w:p>
      <w:pPr>
        <w:pStyle w:val="TableParagraph"/>
        <w:rPr>
          <w:lang w:val="sr-RS"/>
        </w:rPr>
      </w:pPr>
      <w:r>
        <w:rPr/>
        <w:t>*Уколико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br w:type="page"/>
      </w:r>
    </w:p>
    <w:p>
      <w:pPr>
        <w:pStyle w:val="Heading2"/>
        <w:rPr>
          <w:lang w:val="sr-RS"/>
        </w:rPr>
      </w:pPr>
      <w:bookmarkStart w:id="14" w:name="_Toc434338484"/>
      <w:r>
        <w:rPr/>
        <w:t>Образац: 5</w:t>
      </w:r>
      <w:bookmarkEnd w:id="14"/>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626"/>
        <w:gridCol w:w="6445"/>
      </w:tblGrid>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445" w:type="dxa"/>
            <w:tcBorders>
              <w:top w:val="nil"/>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АДРЕСА ПОНУЂАЧА</w:t>
            </w:r>
          </w:p>
        </w:tc>
        <w:tc>
          <w:tcPr>
            <w:tcW w:w="6445" w:type="dxa"/>
            <w:tcBorders>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БРОЈ ПОНУДЕ</w:t>
            </w:r>
          </w:p>
        </w:tc>
        <w:tc>
          <w:tcPr>
            <w:tcW w:w="6445" w:type="dxa"/>
            <w:tcBorders>
              <w:left w:val="nil"/>
              <w:right w:val="nil"/>
            </w:tcBorders>
            <w:vAlign w:val="bottom"/>
          </w:tcPr>
          <w:p>
            <w:pPr>
              <w:pStyle w:val="Normal"/>
              <w:spacing w:lineRule="auto" w:line="240" w:before="0" w:after="0"/>
              <w:ind w:hanging="0"/>
              <w:jc w:val="left"/>
              <w:rPr>
                <w:lang w:val="sr-RS"/>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ДАТУМ ПОНУДЕ</w:t>
            </w:r>
          </w:p>
        </w:tc>
        <w:tc>
          <w:tcPr>
            <w:tcW w:w="6445" w:type="dxa"/>
            <w:tcBorders>
              <w:left w:val="nil"/>
              <w:right w:val="nil"/>
            </w:tcBorders>
            <w:vAlign w:val="bottom"/>
          </w:tcPr>
          <w:p>
            <w:pPr>
              <w:pStyle w:val="Normal"/>
              <w:spacing w:lineRule="auto" w:line="240" w:before="0" w:after="0"/>
              <w:ind w:hanging="0"/>
              <w:jc w:val="left"/>
              <w:rPr>
                <w:lang w:val="sr-RS"/>
              </w:rPr>
            </w:pPr>
            <w:r>
              <w:rPr/>
            </w:r>
          </w:p>
        </w:tc>
      </w:tr>
    </w:tbl>
    <w:p>
      <w:pPr>
        <w:pStyle w:val="Normal"/>
        <w:ind w:hanging="0"/>
        <w:rPr>
          <w:lang w:val="sr-RS"/>
        </w:rPr>
      </w:pPr>
      <w:r>
        <w:rPr/>
      </w:r>
    </w:p>
    <w:p>
      <w:pPr>
        <w:pStyle w:val="Normal"/>
        <w:ind w:hanging="0"/>
        <w:rPr>
          <w:lang w:val="sr-RS"/>
        </w:rPr>
      </w:pPr>
      <w:r>
        <w:rPr/>
      </w:r>
    </w:p>
    <w:p>
      <w:pPr>
        <w:pStyle w:val="Normal"/>
        <w:ind w:hanging="0"/>
        <w:rPr>
          <w:lang w:val="sr-RS"/>
        </w:rPr>
      </w:pPr>
      <w:r>
        <w:rPr/>
      </w:r>
    </w:p>
    <w:p>
      <w:pPr>
        <w:pStyle w:val="Normal"/>
        <w:ind w:hanging="0"/>
        <w:jc w:val="center"/>
        <w:rPr>
          <w:b/>
          <w:b/>
        </w:rPr>
      </w:pPr>
      <w:r>
        <w:rPr>
          <w:b/>
        </w:rPr>
        <w:t>ТРОШКОВИ ПРИПРЕМЕ ПОНУДЕ</w:t>
      </w:r>
    </w:p>
    <w:p>
      <w:pPr>
        <w:pStyle w:val="Normal"/>
        <w:ind w:hanging="0"/>
        <w:rPr>
          <w:lang w:val="sr-RS"/>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519"/>
        <w:gridCol w:w="5539"/>
        <w:gridCol w:w="555"/>
        <w:gridCol w:w="2458"/>
      </w:tblGrid>
      <w:tr>
        <w:trPr>
          <w:trHeight w:val="340" w:hRule="atLeast"/>
        </w:trPr>
        <w:tc>
          <w:tcPr>
            <w:tcW w:w="6613" w:type="dxa"/>
            <w:gridSpan w:val="3"/>
            <w:tcBorders>
              <w:top w:val="nil"/>
              <w:left w:val="nil"/>
              <w:bottom w:val="nil"/>
              <w:right w:val="nil"/>
            </w:tcBorders>
            <w:vAlign w:val="center"/>
          </w:tcPr>
          <w:p>
            <w:pPr>
              <w:pStyle w:val="Normal"/>
              <w:spacing w:lineRule="auto" w:line="240" w:before="0" w:after="0"/>
              <w:ind w:hanging="0"/>
              <w:jc w:val="left"/>
              <w:rPr>
                <w:lang w:val="sr-RS"/>
              </w:rPr>
            </w:pPr>
            <w:r>
              <w:rPr/>
              <w:t>СТРУКТУРА:</w:t>
            </w:r>
          </w:p>
        </w:tc>
        <w:tc>
          <w:tcPr>
            <w:tcW w:w="2458" w:type="dxa"/>
            <w:tcBorders>
              <w:top w:val="nil"/>
              <w:left w:val="nil"/>
              <w:bottom w:val="nil"/>
              <w:right w:val="nil"/>
            </w:tcBorders>
            <w:vAlign w:val="center"/>
          </w:tcPr>
          <w:p>
            <w:pPr>
              <w:pStyle w:val="Normal"/>
              <w:spacing w:lineRule="auto" w:line="240" w:before="0" w:after="0"/>
              <w:ind w:hanging="0"/>
              <w:jc w:val="center"/>
              <w:rPr>
                <w:lang w:val="sr-RS"/>
              </w:rPr>
            </w:pPr>
            <w:r>
              <w:rPr/>
              <w:t>ИЗНОС:</w:t>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1.</w:t>
            </w:r>
          </w:p>
        </w:tc>
        <w:tc>
          <w:tcPr>
            <w:tcW w:w="5539" w:type="dxa"/>
            <w:tcBorders>
              <w:top w:val="nil"/>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top w:val="nil"/>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2.</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3.</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4.</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5.</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6.</w:t>
            </w:r>
          </w:p>
        </w:tc>
        <w:tc>
          <w:tcPr>
            <w:tcW w:w="5539" w:type="dxa"/>
            <w:tcBorders>
              <w:left w:val="nil"/>
              <w:right w:val="nil"/>
            </w:tcBorders>
          </w:tcPr>
          <w:p>
            <w:pPr>
              <w:pStyle w:val="Normal"/>
              <w:spacing w:lineRule="auto" w:line="240" w:before="0" w:after="0"/>
              <w:ind w:hanging="0"/>
              <w:rPr>
                <w:lang w:val="sr-RS"/>
              </w:rPr>
            </w:pPr>
            <w:r>
              <w:rPr/>
            </w:r>
          </w:p>
        </w:tc>
        <w:tc>
          <w:tcPr>
            <w:tcW w:w="555" w:type="dxa"/>
            <w:tcBorders>
              <w:top w:val="nil"/>
              <w:left w:val="nil"/>
              <w:bottom w:val="nil"/>
              <w:right w:val="nil"/>
            </w:tcBorders>
          </w:tcPr>
          <w:p>
            <w:pPr>
              <w:pStyle w:val="Normal"/>
              <w:spacing w:lineRule="auto" w:line="240" w:before="0" w:after="0"/>
              <w:ind w:hanging="0"/>
              <w:rPr>
                <w:lang w:val="sr-RS"/>
              </w:rPr>
            </w:pPr>
            <w:r>
              <w:rPr/>
            </w:r>
          </w:p>
        </w:tc>
        <w:tc>
          <w:tcPr>
            <w:tcW w:w="2458" w:type="dxa"/>
            <w:tcBorders>
              <w:left w:val="nil"/>
              <w:right w:val="nil"/>
            </w:tcBorders>
          </w:tcPr>
          <w:p>
            <w:pPr>
              <w:pStyle w:val="Normal"/>
              <w:spacing w:lineRule="auto" w:line="240" w:before="0" w:after="0"/>
              <w:ind w:hanging="0"/>
              <w:rPr>
                <w:lang w:val="sr-RS"/>
              </w:rPr>
            </w:pPr>
            <w:r>
              <w:rPr/>
            </w:r>
          </w:p>
        </w:tc>
      </w:tr>
      <w:tr>
        <w:trPr>
          <w:trHeight w:val="1191"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r>
          </w:p>
        </w:tc>
        <w:tc>
          <w:tcPr>
            <w:tcW w:w="6094" w:type="dxa"/>
            <w:gridSpan w:val="2"/>
            <w:tcBorders>
              <w:top w:val="nil"/>
              <w:left w:val="nil"/>
              <w:bottom w:val="nil"/>
              <w:right w:val="nil"/>
            </w:tcBorders>
            <w:vAlign w:val="bottom"/>
          </w:tcPr>
          <w:p>
            <w:pPr>
              <w:pStyle w:val="Normal"/>
              <w:spacing w:lineRule="auto" w:line="240" w:before="0" w:after="0"/>
              <w:ind w:hanging="0"/>
              <w:jc w:val="right"/>
              <w:rPr>
                <w:lang w:val="sr-RS"/>
              </w:rPr>
            </w:pPr>
            <w:r>
              <w:rPr>
                <w:lang w:val="sr-RS"/>
              </w:rPr>
              <w:t>Укупно:</w:t>
            </w:r>
          </w:p>
        </w:tc>
        <w:tc>
          <w:tcPr>
            <w:tcW w:w="2458" w:type="dxa"/>
            <w:tcBorders>
              <w:left w:val="nil"/>
              <w:right w:val="nil"/>
            </w:tcBorders>
          </w:tcPr>
          <w:p>
            <w:pPr>
              <w:pStyle w:val="Normal"/>
              <w:spacing w:lineRule="auto" w:line="240" w:before="0" w:after="0"/>
              <w:ind w:hanging="0"/>
              <w:rPr>
                <w:lang w:val="sr-RS"/>
              </w:rPr>
            </w:pPr>
            <w:r>
              <w:rPr/>
            </w:r>
          </w:p>
        </w:tc>
      </w:tr>
    </w:tbl>
    <w:p>
      <w:pPr>
        <w:pStyle w:val="Normal"/>
        <w:ind w:hanging="0"/>
        <w:rPr>
          <w:lang w:val="sr-RS"/>
        </w:rPr>
      </w:pPr>
      <w:r>
        <w:rPr/>
      </w:r>
    </w:p>
    <w:p>
      <w:pPr>
        <w:pStyle w:val="Normal"/>
        <w:ind w:hanging="0"/>
        <w:rPr>
          <w:lang w:val="sr-RS"/>
        </w:rPr>
      </w:pPr>
      <w:r>
        <w:rPr/>
      </w:r>
    </w:p>
    <w:p>
      <w:pPr>
        <w:pStyle w:val="Normal"/>
        <w:rPr>
          <w:lang w:val="sr-RS"/>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rPr>
          <w:lang w:val="sr-RS"/>
        </w:rPr>
      </w:pPr>
      <w:r>
        <w:rPr/>
      </w:r>
    </w:p>
    <w:p>
      <w:pPr>
        <w:pStyle w:val="Normal"/>
        <w:ind w:hanging="0"/>
        <w:rPr>
          <w:lang w:val="sr-RS"/>
        </w:rPr>
      </w:pPr>
      <w:r>
        <w:rPr/>
      </w:r>
    </w:p>
    <w:p>
      <w:pPr>
        <w:pStyle w:val="Normal"/>
        <w:rPr>
          <w:sz w:val="18"/>
        </w:rPr>
      </w:pPr>
      <w:r>
        <w:rPr>
          <w:sz w:val="18"/>
        </w:rPr>
        <w:t>*Трошкове припреме и подношења понуде сноси искључиво понуђач и не може тражити од наручиоца накнаду трошкова.</w:t>
      </w:r>
    </w:p>
    <w:p>
      <w:pPr>
        <w:pStyle w:val="Normal"/>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rPr>
          <w:lang w:val="sr-RS"/>
        </w:rPr>
      </w:pPr>
      <w:r>
        <w:rPr/>
      </w:r>
    </w:p>
    <w:p>
      <w:pPr>
        <w:pStyle w:val="Normal"/>
        <w:spacing w:lineRule="auto" w:line="240" w:before="0" w:after="0"/>
        <w:rPr>
          <w:i/>
          <w:i/>
        </w:rPr>
      </w:pPr>
      <w:r>
        <w:rPr>
          <w:b/>
          <w:i/>
        </w:rPr>
        <w:t>Напомена:</w:t>
      </w:r>
      <w:r>
        <w:rPr>
          <w:i/>
        </w:rPr>
        <w:t xml:space="preserve"> достављање овог обрасца није обавезно.</w:t>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Heading2"/>
        <w:rPr>
          <w:lang w:val="sr-RS"/>
        </w:rPr>
      </w:pPr>
      <w:r>
        <w:rPr/>
        <w:t xml:space="preserve">Образац: </w:t>
      </w:r>
      <w:r>
        <w:rPr>
          <w:lang w:val="sr-RS"/>
        </w:rPr>
        <w:t>6</w:t>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ind w:hanging="0"/>
        <w:rPr>
          <w:lang w:val="sr-RS"/>
        </w:rPr>
      </w:pPr>
      <w:r>
        <w:rPr>
          <w:lang w:val="sr-RS"/>
        </w:rPr>
        <w:tab/>
        <w:t xml:space="preserve">Понуђач __________________________________________________________ </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кога заступа ________________________________________ , даје следећу</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jc w:val="center"/>
        <w:rPr>
          <w:b/>
          <w:b/>
          <w:lang w:val="sr-RS"/>
        </w:rPr>
      </w:pPr>
      <w:r>
        <w:rPr>
          <w:b/>
          <w:lang w:val="sr-RS"/>
        </w:rPr>
        <w:t>И З Ј А В У</w:t>
      </w:r>
    </w:p>
    <w:p>
      <w:pPr>
        <w:pStyle w:val="Normal"/>
        <w:spacing w:lineRule="auto" w:line="240" w:before="0" w:after="0"/>
        <w:ind w:hanging="0"/>
        <w:jc w:val="center"/>
        <w:rPr>
          <w:b/>
          <w:b/>
          <w:lang w:val="sr-RS"/>
        </w:rPr>
      </w:pPr>
      <w:r>
        <w:rPr>
          <w:b/>
          <w:lang w:val="sr-RS"/>
        </w:rPr>
      </w:r>
    </w:p>
    <w:p>
      <w:pPr>
        <w:pStyle w:val="Normal"/>
        <w:spacing w:lineRule="auto" w:line="240" w:before="0" w:after="0"/>
        <w:ind w:hanging="0"/>
        <w:jc w:val="center"/>
        <w:rPr>
          <w:b/>
          <w:b/>
          <w:lang w:val="sr-RS"/>
        </w:rPr>
      </w:pPr>
      <w:r>
        <w:rPr>
          <w:b/>
          <w:lang w:val="sr-RS"/>
        </w:rPr>
      </w:r>
    </w:p>
    <w:p>
      <w:pPr>
        <w:pStyle w:val="Normal"/>
        <w:spacing w:lineRule="auto" w:line="240" w:before="0" w:after="0"/>
        <w:ind w:hanging="0"/>
        <w:rPr>
          <w:lang w:val="sr-RS"/>
        </w:rPr>
      </w:pPr>
      <w:r>
        <w:rPr>
          <w:b/>
        </w:rPr>
        <w:tab/>
      </w:r>
      <w:r>
        <w:rPr>
          <w:lang w:val="sr-RS"/>
        </w:rPr>
        <w:t>Под пуном материјалном и кривичном одговорношћу потврђујем да имамо запосленог или по другом основу ангажованог сервисера, који је обучен за сервисирање опреме која је предмет јавне набавке редни број 15/2020.</w:t>
      </w:r>
    </w:p>
    <w:p>
      <w:pPr>
        <w:pStyle w:val="Normal"/>
        <w:spacing w:lineRule="auto" w:line="240" w:before="0" w:after="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lang w:val="sr-RS"/>
              </w:rPr>
            </w:pPr>
            <w:r>
              <w:rPr/>
            </w:r>
          </w:p>
        </w:tc>
        <w:tc>
          <w:tcPr>
            <w:tcW w:w="3012"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40"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20"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40"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r>
    </w:p>
    <w:sectPr>
      <w:headerReference w:type="even" r:id="rId14"/>
      <w:headerReference w:type="default" r:id="rId15"/>
      <w:footerReference w:type="even" r:id="rId16"/>
      <w:footerReference w:type="default" r:id="rId17"/>
      <w:type w:val="nextPage"/>
      <w:pgSz w:w="11906" w:h="16838"/>
      <w:pgMar w:left="1417" w:right="1417" w:header="708" w:top="1276" w:footer="708"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Arial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right"/>
      <w:rPr>
        <w:sz w:val="18"/>
        <w:szCs w:val="18"/>
      </w:rPr>
    </w:pPr>
    <w:sdt>
      <w:sdtPr>
        <w:id w:val="120289402"/>
      </w:sdtPr>
      <w:sdtContent>
        <w:r>
          <w:rPr/>
          <w:drawing>
            <wp:inline distT="0" distB="0" distL="0" distR="0">
              <wp:extent cx="5796280" cy="19558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74518767"/>
    </w:sdtPr>
    <w:sdtContent>
      <w:p>
        <w:pPr>
          <w:pStyle w:val="Footer"/>
          <w:rPr>
            <w:sz w:val="18"/>
            <w:szCs w:val="18"/>
          </w:rPr>
        </w:pPr>
        <w:r>
          <w:rPr/>
          <w:drawing>
            <wp:inline distT="0" distB="0" distL="0" distR="0">
              <wp:extent cx="5796280" cy="1955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197292887"/>
    </w:sdtPr>
    <w:sdtContent>
      <w:p>
        <w:pPr>
          <w:pStyle w:val="Footer"/>
          <w:ind w:hanging="0"/>
          <w:jc w:val="center"/>
          <w:rPr>
            <w:sz w:val="18"/>
            <w:szCs w:val="18"/>
          </w:rPr>
        </w:pPr>
        <w:r>
          <w:rPr/>
          <w:drawing>
            <wp:inline distT="0" distB="0" distL="0" distR="0">
              <wp:extent cx="5796280" cy="1955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434076024"/>
    </w:sdtPr>
    <w:sdtContent>
      <w:p>
        <w:pPr>
          <w:pStyle w:val="Footer"/>
          <w:ind w:hanging="0"/>
          <w:jc w:val="center"/>
          <w:rPr>
            <w:sz w:val="18"/>
            <w:szCs w:val="18"/>
          </w:rPr>
        </w:pPr>
        <w:r>
          <w:rPr/>
          <w:drawing>
            <wp:inline distT="0" distB="0" distL="0" distR="0">
              <wp:extent cx="5796280" cy="19558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00743210"/>
    </w:sdtPr>
    <w:sdtContent>
      <w:p>
        <w:pPr>
          <w:pStyle w:val="Footer"/>
          <w:ind w:hanging="0"/>
          <w:jc w:val="center"/>
          <w:rPr>
            <w:sz w:val="18"/>
            <w:szCs w:val="18"/>
          </w:rPr>
        </w:pPr>
        <w:r>
          <w:rPr/>
          <w:drawing>
            <wp:inline distT="0" distB="0" distL="0" distR="0">
              <wp:extent cx="5796280" cy="195580"/>
              <wp:effectExtent l="0" t="0" r="0" b="0"/>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542542"/>
    </w:sdtPr>
    <w:sdtContent>
      <w:p>
        <w:pPr>
          <w:pStyle w:val="Footer"/>
          <w:ind w:hanging="0"/>
          <w:jc w:val="center"/>
          <w:rPr>
            <w:sz w:val="18"/>
            <w:szCs w:val="18"/>
          </w:rPr>
        </w:pPr>
        <w:r>
          <w:rPr/>
          <w:drawing>
            <wp:inline distT="0" distB="0" distL="0" distR="0">
              <wp:extent cx="5796280" cy="195580"/>
              <wp:effectExtent l="0" t="0" r="0" b="0"/>
              <wp:docPr id="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921374891"/>
    </w:sdtPr>
    <w:sdtContent>
      <w:p>
        <w:pPr>
          <w:pStyle w:val="Footer"/>
          <w:ind w:hanging="0"/>
          <w:jc w:val="center"/>
          <w:rPr>
            <w:sz w:val="18"/>
            <w:szCs w:val="18"/>
          </w:rPr>
        </w:pPr>
        <w:r>
          <w:rPr/>
          <w:drawing>
            <wp:inline distT="0" distB="0" distL="0" distR="0">
              <wp:extent cx="5796280" cy="195580"/>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99300741"/>
    </w:sdtPr>
    <w:sdtContent>
      <w:p>
        <w:pPr>
          <w:pStyle w:val="Footer"/>
          <w:ind w:hanging="0"/>
          <w:jc w:val="center"/>
          <w:rPr>
            <w:sz w:val="18"/>
            <w:szCs w:val="18"/>
          </w:rPr>
        </w:pPr>
        <w:r>
          <w:rPr/>
          <w:drawing>
            <wp:inline distT="0" distB="0" distL="0" distR="0">
              <wp:extent cx="5796280" cy="195580"/>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77084474"/>
    </w:sdtPr>
    <w:sdtContent>
      <w:p>
        <w:pPr>
          <w:pStyle w:val="Footer"/>
          <w:ind w:hanging="0"/>
          <w:jc w:val="center"/>
          <w:rPr>
            <w:sz w:val="18"/>
            <w:szCs w:val="18"/>
          </w:rPr>
        </w:pPr>
        <w:r>
          <w:rPr/>
          <w:drawing>
            <wp:inline distT="0" distB="0" distL="0" distR="0">
              <wp:extent cx="5796280" cy="195580"/>
              <wp:effectExtent l="0" t="0" r="0" b="0"/>
              <wp:docPr id="1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23</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0" distL="0" distR="0">
          <wp:extent cx="5796280" cy="1344295"/>
          <wp:effectExtent l="0" t="0" r="0" b="0"/>
          <wp:docPr id="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
                  <pic:cNvPicPr>
                    <a:picLocks noChangeAspect="1" noChangeArrowheads="1"/>
                  </pic:cNvPicPr>
                </pic:nvPicPr>
                <pic:blipFill>
                  <a:blip r:embed="rId1"/>
                  <a:srcRect l="2966" t="12989" r="3132" b="0"/>
                  <a:stretch>
                    <a:fillRect/>
                  </a:stretch>
                </pic:blipFill>
                <pic:spPr bwMode="auto">
                  <a:xfrm>
                    <a:off x="0" y="0"/>
                    <a:ext cx="5796280" cy="134429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0" distL="0" distR="0">
          <wp:extent cx="5796280" cy="1344295"/>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1"/>
                  <a:srcRect l="2966" t="12989" r="3132" b="0"/>
                  <a:stretch>
                    <a:fillRect/>
                  </a:stretch>
                </pic:blipFill>
                <pic:spPr bwMode="auto">
                  <a:xfrm>
                    <a:off x="0" y="0"/>
                    <a:ext cx="5796280" cy="134429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069" w:hanging="360"/>
      </w:pPr>
      <w:rPr>
        <w:b w:val="fals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14">
    <w:lvl w:ilvl="0">
      <w:start w:val="1"/>
      <w:numFmt w:val="bullet"/>
      <w:lvlText w:val=""/>
      <w:lvlJc w:val="left"/>
      <w:pPr>
        <w:ind w:left="1724" w:hanging="360"/>
      </w:pPr>
      <w:rPr>
        <w:rFonts w:ascii="Symbol" w:hAnsi="Symbol" w:cs="Symbol" w:hint="default"/>
      </w:rPr>
    </w:lvl>
    <w:lvl w:ilvl="1">
      <w:start w:val="1"/>
      <w:numFmt w:val="bullet"/>
      <w:lvlText w:val="o"/>
      <w:lvlJc w:val="left"/>
      <w:pPr>
        <w:ind w:left="2444" w:hanging="360"/>
      </w:pPr>
      <w:rPr>
        <w:rFonts w:ascii="Courier New" w:hAnsi="Courier New" w:cs="Courier New" w:hint="default"/>
        <w:rFonts w:cs="Courier New"/>
      </w:rPr>
    </w:lvl>
    <w:lvl w:ilvl="2">
      <w:start w:val="1"/>
      <w:numFmt w:val="bullet"/>
      <w:lvlText w:val=""/>
      <w:lvlJc w:val="left"/>
      <w:pPr>
        <w:ind w:left="3164" w:hanging="360"/>
      </w:pPr>
      <w:rPr>
        <w:rFonts w:ascii="Wingdings" w:hAnsi="Wingdings" w:cs="Wingdings" w:hint="default"/>
      </w:rPr>
    </w:lvl>
    <w:lvl w:ilvl="3">
      <w:start w:val="1"/>
      <w:numFmt w:val="bullet"/>
      <w:lvlText w:val=""/>
      <w:lvlJc w:val="left"/>
      <w:pPr>
        <w:ind w:left="3884" w:hanging="360"/>
      </w:pPr>
      <w:rPr>
        <w:rFonts w:ascii="Symbol" w:hAnsi="Symbol" w:cs="Symbol" w:hint="default"/>
      </w:rPr>
    </w:lvl>
    <w:lvl w:ilvl="4">
      <w:start w:val="1"/>
      <w:numFmt w:val="bullet"/>
      <w:lvlText w:val="o"/>
      <w:lvlJc w:val="left"/>
      <w:pPr>
        <w:ind w:left="4604" w:hanging="360"/>
      </w:pPr>
      <w:rPr>
        <w:rFonts w:ascii="Courier New" w:hAnsi="Courier New" w:cs="Courier New" w:hint="default"/>
        <w:rFonts w:cs="Courier New"/>
      </w:rPr>
    </w:lvl>
    <w:lvl w:ilvl="5">
      <w:start w:val="1"/>
      <w:numFmt w:val="bullet"/>
      <w:lvlText w:val=""/>
      <w:lvlJc w:val="left"/>
      <w:pPr>
        <w:ind w:left="5324" w:hanging="360"/>
      </w:pPr>
      <w:rPr>
        <w:rFonts w:ascii="Wingdings" w:hAnsi="Wingdings" w:cs="Wingdings" w:hint="default"/>
      </w:rPr>
    </w:lvl>
    <w:lvl w:ilvl="6">
      <w:start w:val="1"/>
      <w:numFmt w:val="bullet"/>
      <w:lvlText w:val=""/>
      <w:lvlJc w:val="left"/>
      <w:pPr>
        <w:ind w:left="6044" w:hanging="360"/>
      </w:pPr>
      <w:rPr>
        <w:rFonts w:ascii="Symbol" w:hAnsi="Symbol" w:cs="Symbol" w:hint="default"/>
      </w:rPr>
    </w:lvl>
    <w:lvl w:ilvl="7">
      <w:start w:val="1"/>
      <w:numFmt w:val="bullet"/>
      <w:lvlText w:val="o"/>
      <w:lvlJc w:val="left"/>
      <w:pPr>
        <w:ind w:left="6764" w:hanging="360"/>
      </w:pPr>
      <w:rPr>
        <w:rFonts w:ascii="Courier New" w:hAnsi="Courier New" w:cs="Courier New" w:hint="default"/>
        <w:rFonts w:cs="Courier New"/>
      </w:rPr>
    </w:lvl>
    <w:lvl w:ilvl="8">
      <w:start w:val="1"/>
      <w:numFmt w:val="bullet"/>
      <w:lvlText w:val=""/>
      <w:lvlJc w:val="left"/>
      <w:pPr>
        <w:ind w:left="7484" w:hanging="360"/>
      </w:pPr>
      <w:rPr>
        <w:rFonts w:ascii="Wingdings" w:hAnsi="Wingdings" w:cs="Wingdings"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eb6"/>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1"/>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1"/>
    <w:unhideWhenUsed/>
    <w:qFormat/>
    <w:rsid w:val="00cc4e1c"/>
    <w:pPr>
      <w:keepNext w:val="true"/>
      <w:keepLines/>
      <w:spacing w:before="40" w:after="0"/>
      <w:jc w:val="right"/>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Heading1Char" w:customStyle="1">
    <w:name w:val="Heading 1 Char"/>
    <w:basedOn w:val="DefaultParagraphFont"/>
    <w:link w:val="Heading1"/>
    <w:uiPriority w:val="1"/>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1"/>
    <w:qFormat/>
    <w:rsid w:val="00cc4e1c"/>
    <w:rPr>
      <w:rFonts w:ascii="Arial" w:hAnsi="Arial" w:eastAsia="" w:cs="" w:cstheme="majorBidi" w:eastAsiaTheme="majorEastAsia"/>
      <w:sz w:val="18"/>
      <w:szCs w:val="26"/>
    </w:rPr>
  </w:style>
  <w:style w:type="character" w:styleId="InternetLink">
    <w:name w:val="Hyperlink"/>
    <w:basedOn w:val="DefaultParagraphFont"/>
    <w:uiPriority w:val="99"/>
    <w:unhideWhenUsed/>
    <w:rsid w:val="00ce6a26"/>
    <w:rPr>
      <w:color w:val="0000FF" w:themeColor="hyperlink"/>
      <w:u w:val="single"/>
    </w:rPr>
  </w:style>
  <w:style w:type="character" w:styleId="BodyTextChar" w:customStyle="1">
    <w:name w:val="Body Text Char"/>
    <w:basedOn w:val="DefaultParagraphFont"/>
    <w:link w:val="BodyText"/>
    <w:uiPriority w:val="1"/>
    <w:qFormat/>
    <w:rsid w:val="00a43e1f"/>
    <w:rPr>
      <w:rFonts w:ascii="Arial" w:hAnsi="Arial" w:eastAsia="Arial"/>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43e1f"/>
    <w:pPr>
      <w:widowControl w:val="false"/>
      <w:spacing w:lineRule="auto" w:line="240" w:before="0" w:after="0"/>
      <w:ind w:left="100" w:hanging="0"/>
      <w:jc w:val="left"/>
    </w:pPr>
    <w:rPr>
      <w:rFonts w:eastAsia="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5515"/>
    <w:pPr>
      <w:spacing w:before="0" w:after="120"/>
      <w:ind w:left="720" w:firstLine="709"/>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b12e7"/>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lef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clear" w:pos="708"/>
        <w:tab w:val="right" w:pos="9062" w:leader="dot"/>
      </w:tabs>
      <w:spacing w:before="0" w:after="100"/>
      <w:ind w:left="993" w:hanging="284"/>
    </w:pPr>
    <w:rPr/>
  </w:style>
  <w:style w:type="paragraph" w:styleId="Contents2">
    <w:name w:val="TOC 2"/>
    <w:basedOn w:val="Normal"/>
    <w:next w:val="Normal"/>
    <w:autoRedefine/>
    <w:uiPriority w:val="39"/>
    <w:unhideWhenUsed/>
    <w:rsid w:val="00ce6a26"/>
    <w:pPr>
      <w:spacing w:before="0" w:after="100"/>
      <w:ind w:left="200" w:firstLine="709"/>
    </w:pPr>
    <w:rPr/>
  </w:style>
  <w:style w:type="paragraph" w:styleId="TableParagraph" w:customStyle="1">
    <w:name w:val="Table Paragraph"/>
    <w:basedOn w:val="Normal"/>
    <w:uiPriority w:val="1"/>
    <w:qFormat/>
    <w:rsid w:val="00a43e1f"/>
    <w:pPr>
      <w:widowControl w:val="false"/>
      <w:spacing w:lineRule="auto" w:line="240" w:before="0" w:after="0"/>
      <w:ind w:hanging="0"/>
      <w:jc w:val="left"/>
    </w:pPr>
    <w:rPr>
      <w:rFonts w:ascii="Calibri" w:hAnsi="Calibri" w:asciiTheme="minorHAnsi" w:hAnsiTheme="minorHAnsi"/>
      <w:lang w:val="en-US"/>
    </w:rPr>
  </w:style>
  <w:style w:type="paragraph" w:styleId="TableContents" w:customStyle="1">
    <w:name w:val="Table Contents"/>
    <w:basedOn w:val="Normal"/>
    <w:qFormat/>
    <w:rsid w:val="00682aa8"/>
    <w:pPr>
      <w:widowControl w:val="false"/>
      <w:suppressLineNumbers/>
      <w:suppressAutoHyphens w:val="true"/>
      <w:spacing w:lineRule="auto" w:line="240" w:before="0" w:after="0"/>
      <w:ind w:hanging="0"/>
      <w:jc w:val="left"/>
    </w:pPr>
    <w:rPr>
      <w:rFonts w:ascii="Times New Roman" w:hAnsi="Times New Roman" w:eastAsia="Lucida Sans Unicode" w:cs="Times New Roman"/>
      <w:color w:val="000000"/>
      <w:sz w:val="24"/>
      <w:szCs w:val="24"/>
    </w:rPr>
  </w:style>
  <w:style w:type="paragraph" w:styleId="Style12" w:customStyle="1">
    <w:name w:val="Тбл тхт"/>
    <w:basedOn w:val="Normal"/>
    <w:uiPriority w:val="99"/>
    <w:qFormat/>
    <w:rsid w:val="00697a87"/>
    <w:pPr>
      <w:spacing w:lineRule="exact" w:line="220" w:before="0" w:after="0"/>
      <w:ind w:left="113" w:hanging="0"/>
    </w:pPr>
    <w:rPr>
      <w:rFonts w:ascii="ArialNarrow" w:hAnsi="ArialNarrow" w:eastAsia="Calibri" w:cs="ArialNarrow"/>
      <w:sz w:val="21"/>
      <w:szCs w:val="21"/>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_rels/footer4.xml.rels><?xml version="1.0" encoding="UTF-8"?>
<Relationships xmlns="http://schemas.openxmlformats.org/package/2006/relationships"><Relationship Id="rId1" Type="http://schemas.openxmlformats.org/officeDocument/2006/relationships/image" Target="media/image6.png"/>
</Relationships>
</file>

<file path=word/_rels/footer5.xml.rels><?xml version="1.0" encoding="UTF-8"?>
<Relationships xmlns="http://schemas.openxmlformats.org/package/2006/relationships"><Relationship Id="rId1" Type="http://schemas.openxmlformats.org/officeDocument/2006/relationships/image" Target="media/image7.png"/>
</Relationships>
</file>

<file path=word/_rels/footer6.xml.rels><?xml version="1.0" encoding="UTF-8"?>
<Relationships xmlns="http://schemas.openxmlformats.org/package/2006/relationships"><Relationship Id="rId1" Type="http://schemas.openxmlformats.org/officeDocument/2006/relationships/image" Target="media/image8.png"/>
</Relationships>
</file>

<file path=word/_rels/footer7.xml.rels><?xml version="1.0" encoding="UTF-8"?>
<Relationships xmlns="http://schemas.openxmlformats.org/package/2006/relationships"><Relationship Id="rId1" Type="http://schemas.openxmlformats.org/officeDocument/2006/relationships/image" Target="media/image9.png"/>
</Relationships>
</file>

<file path=word/_rels/footer8.xml.rels><?xml version="1.0" encoding="UTF-8"?>
<Relationships xmlns="http://schemas.openxmlformats.org/package/2006/relationships"><Relationship Id="rId1" Type="http://schemas.openxmlformats.org/officeDocument/2006/relationships/image" Target="media/image10.png"/>
</Relationships>
</file>

<file path=word/_rels/footer9.xml.rels><?xml version="1.0" encoding="UTF-8"?>
<Relationships xmlns="http://schemas.openxmlformats.org/package/2006/relationships"><Relationship Id="rId1" Type="http://schemas.openxmlformats.org/officeDocument/2006/relationships/image" Target="media/image11.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1E661-6948-4FD6-AD6D-BB980B718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Application>LibreOffice/6.4.4.2$Linux_X86_64 LibreOffice_project/40$Build-2</Application>
  <Pages>23</Pages>
  <Words>4524</Words>
  <Characters>25821</Characters>
  <CharactersWithSpaces>30141</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2019-10-04T10:54:00Z</dcterms:created>
  <dc:creator>luka</dc:creator>
  <dc:description/>
  <dc:language>sr-Latn-RS</dc:language>
  <cp:lastModifiedBy>Ana Dimitrić</cp:lastModifiedBy>
  <cp:lastPrinted>2020-07-20T09:03:00Z</cp:lastPrinted>
  <dcterms:modified xsi:type="dcterms:W3CDTF">2020-07-20T09:04:00Z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