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Cs w:val="22"/>
          <w:lang w:val="ja-JP"/>
        </w:rPr>
        <w:id w:val="1915813827"/>
        <w:docPartObj>
          <w:docPartGallery w:val="Table of Contents"/>
          <w:docPartUnique/>
        </w:docPartObj>
      </w:sdtPr>
      <w:sdtEndPr>
        <w:rPr>
          <w:b/>
          <w:bCs/>
        </w:rPr>
      </w:sdtEndPr>
      <w:sdtContent>
        <w:p w14:paraId="24CA7B29" w14:textId="19BE5BDB" w:rsidR="009803C1" w:rsidRPr="00EF393C" w:rsidRDefault="009803C1" w:rsidP="00AE1247">
          <w:pPr>
            <w:pStyle w:val="af7"/>
            <w:rPr>
              <w:b/>
              <w:bCs/>
              <w:color w:val="auto"/>
            </w:rPr>
          </w:pPr>
          <w:r w:rsidRPr="00EF393C">
            <w:rPr>
              <w:rFonts w:hint="eastAsia"/>
              <w:b/>
              <w:bCs/>
              <w:color w:val="auto"/>
              <w:lang w:val="ja-JP"/>
            </w:rPr>
            <w:t>目次</w:t>
          </w:r>
        </w:p>
        <w:p w14:paraId="5027A75B" w14:textId="79B553D3" w:rsidR="00A21FA6" w:rsidRDefault="009803C1" w:rsidP="00A21FA6">
          <w:pPr>
            <w:pStyle w:val="11"/>
            <w:tabs>
              <w:tab w:val="right" w:leader="dot" w:pos="8494"/>
            </w:tabs>
            <w:spacing w:line="360" w:lineRule="exact"/>
            <w:rPr>
              <w:rFonts w:cstheme="minorBidi"/>
              <w:noProof/>
              <w:kern w:val="2"/>
              <w:sz w:val="21"/>
              <w:szCs w:val="24"/>
              <w14:ligatures w14:val="standardContextual"/>
            </w:rPr>
          </w:pPr>
          <w:r>
            <w:fldChar w:fldCharType="begin"/>
          </w:r>
          <w:r>
            <w:instrText xml:space="preserve"> TOC \o "1-3" \h \z \u </w:instrText>
          </w:r>
          <w:r>
            <w:fldChar w:fldCharType="separate"/>
          </w:r>
          <w:hyperlink w:anchor="_Toc219922589" w:history="1">
            <w:r w:rsidR="00A21FA6" w:rsidRPr="00896B3B">
              <w:rPr>
                <w:rStyle w:val="aa"/>
                <w:noProof/>
              </w:rPr>
              <w:t>1. はじめに</w:t>
            </w:r>
            <w:r w:rsidR="00A21FA6">
              <w:rPr>
                <w:noProof/>
                <w:webHidden/>
              </w:rPr>
              <w:tab/>
            </w:r>
            <w:r w:rsidR="00A21FA6">
              <w:rPr>
                <w:noProof/>
                <w:webHidden/>
              </w:rPr>
              <w:fldChar w:fldCharType="begin"/>
            </w:r>
            <w:r w:rsidR="00A21FA6">
              <w:rPr>
                <w:noProof/>
                <w:webHidden/>
              </w:rPr>
              <w:instrText xml:space="preserve"> PAGEREF _Toc219922589 \h </w:instrText>
            </w:r>
            <w:r w:rsidR="00A21FA6">
              <w:rPr>
                <w:noProof/>
                <w:webHidden/>
              </w:rPr>
            </w:r>
            <w:r w:rsidR="00A21FA6">
              <w:rPr>
                <w:noProof/>
                <w:webHidden/>
              </w:rPr>
              <w:fldChar w:fldCharType="separate"/>
            </w:r>
            <w:r w:rsidR="00A21FA6">
              <w:rPr>
                <w:noProof/>
                <w:webHidden/>
              </w:rPr>
              <w:t>3</w:t>
            </w:r>
            <w:r w:rsidR="00A21FA6">
              <w:rPr>
                <w:noProof/>
                <w:webHidden/>
              </w:rPr>
              <w:fldChar w:fldCharType="end"/>
            </w:r>
          </w:hyperlink>
        </w:p>
        <w:p w14:paraId="1C4C1DA3" w14:textId="752E6C49"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0" w:history="1">
            <w:r w:rsidRPr="00896B3B">
              <w:rPr>
                <w:rStyle w:val="aa"/>
                <w:noProof/>
              </w:rPr>
              <w:t>1.1研究の背景と目的</w:t>
            </w:r>
            <w:r>
              <w:rPr>
                <w:noProof/>
                <w:webHidden/>
              </w:rPr>
              <w:tab/>
            </w:r>
            <w:r>
              <w:rPr>
                <w:noProof/>
                <w:webHidden/>
              </w:rPr>
              <w:fldChar w:fldCharType="begin"/>
            </w:r>
            <w:r>
              <w:rPr>
                <w:noProof/>
                <w:webHidden/>
              </w:rPr>
              <w:instrText xml:space="preserve"> PAGEREF _Toc219922590 \h </w:instrText>
            </w:r>
            <w:r>
              <w:rPr>
                <w:noProof/>
                <w:webHidden/>
              </w:rPr>
            </w:r>
            <w:r>
              <w:rPr>
                <w:noProof/>
                <w:webHidden/>
              </w:rPr>
              <w:fldChar w:fldCharType="separate"/>
            </w:r>
            <w:r>
              <w:rPr>
                <w:noProof/>
                <w:webHidden/>
              </w:rPr>
              <w:t>3</w:t>
            </w:r>
            <w:r>
              <w:rPr>
                <w:noProof/>
                <w:webHidden/>
              </w:rPr>
              <w:fldChar w:fldCharType="end"/>
            </w:r>
          </w:hyperlink>
        </w:p>
        <w:p w14:paraId="2F19A5F2" w14:textId="58D8075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1" w:history="1">
            <w:r w:rsidRPr="00896B3B">
              <w:rPr>
                <w:rStyle w:val="aa"/>
                <w:noProof/>
              </w:rPr>
              <w:t>2. 背景</w:t>
            </w:r>
            <w:r>
              <w:rPr>
                <w:noProof/>
                <w:webHidden/>
              </w:rPr>
              <w:tab/>
            </w:r>
            <w:r>
              <w:rPr>
                <w:noProof/>
                <w:webHidden/>
              </w:rPr>
              <w:fldChar w:fldCharType="begin"/>
            </w:r>
            <w:r>
              <w:rPr>
                <w:noProof/>
                <w:webHidden/>
              </w:rPr>
              <w:instrText xml:space="preserve"> PAGEREF _Toc219922591 \h </w:instrText>
            </w:r>
            <w:r>
              <w:rPr>
                <w:noProof/>
                <w:webHidden/>
              </w:rPr>
            </w:r>
            <w:r>
              <w:rPr>
                <w:noProof/>
                <w:webHidden/>
              </w:rPr>
              <w:fldChar w:fldCharType="separate"/>
            </w:r>
            <w:r>
              <w:rPr>
                <w:noProof/>
                <w:webHidden/>
              </w:rPr>
              <w:t>4</w:t>
            </w:r>
            <w:r>
              <w:rPr>
                <w:noProof/>
                <w:webHidden/>
              </w:rPr>
              <w:fldChar w:fldCharType="end"/>
            </w:r>
          </w:hyperlink>
        </w:p>
        <w:p w14:paraId="06000371" w14:textId="42B800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2" w:history="1">
            <w:r w:rsidRPr="00896B3B">
              <w:rPr>
                <w:rStyle w:val="aa"/>
                <w:noProof/>
              </w:rPr>
              <w:t>2.1文化的要素に関する研究</w:t>
            </w:r>
            <w:r>
              <w:rPr>
                <w:noProof/>
                <w:webHidden/>
              </w:rPr>
              <w:tab/>
            </w:r>
            <w:r>
              <w:rPr>
                <w:noProof/>
                <w:webHidden/>
              </w:rPr>
              <w:fldChar w:fldCharType="begin"/>
            </w:r>
            <w:r>
              <w:rPr>
                <w:noProof/>
                <w:webHidden/>
              </w:rPr>
              <w:instrText xml:space="preserve"> PAGEREF _Toc219922592 \h </w:instrText>
            </w:r>
            <w:r>
              <w:rPr>
                <w:noProof/>
                <w:webHidden/>
              </w:rPr>
            </w:r>
            <w:r>
              <w:rPr>
                <w:noProof/>
                <w:webHidden/>
              </w:rPr>
              <w:fldChar w:fldCharType="separate"/>
            </w:r>
            <w:r>
              <w:rPr>
                <w:noProof/>
                <w:webHidden/>
              </w:rPr>
              <w:t>4</w:t>
            </w:r>
            <w:r>
              <w:rPr>
                <w:noProof/>
                <w:webHidden/>
              </w:rPr>
              <w:fldChar w:fldCharType="end"/>
            </w:r>
          </w:hyperlink>
        </w:p>
        <w:p w14:paraId="4990C750" w14:textId="67137EA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3" w:history="1">
            <w:r w:rsidRPr="00896B3B">
              <w:rPr>
                <w:rStyle w:val="aa"/>
                <w:noProof/>
              </w:rPr>
              <w:t>2.2翻訳技法に関する研究：Vinay &amp; Darbelnetの分類とMolina &amp; Albirの18分類</w:t>
            </w:r>
            <w:r>
              <w:rPr>
                <w:noProof/>
                <w:webHidden/>
              </w:rPr>
              <w:tab/>
            </w:r>
            <w:r>
              <w:rPr>
                <w:noProof/>
                <w:webHidden/>
              </w:rPr>
              <w:fldChar w:fldCharType="begin"/>
            </w:r>
            <w:r>
              <w:rPr>
                <w:noProof/>
                <w:webHidden/>
              </w:rPr>
              <w:instrText xml:space="preserve"> PAGEREF _Toc219922593 \h </w:instrText>
            </w:r>
            <w:r>
              <w:rPr>
                <w:noProof/>
                <w:webHidden/>
              </w:rPr>
            </w:r>
            <w:r>
              <w:rPr>
                <w:noProof/>
                <w:webHidden/>
              </w:rPr>
              <w:fldChar w:fldCharType="separate"/>
            </w:r>
            <w:r>
              <w:rPr>
                <w:noProof/>
                <w:webHidden/>
              </w:rPr>
              <w:t>6</w:t>
            </w:r>
            <w:r>
              <w:rPr>
                <w:noProof/>
                <w:webHidden/>
              </w:rPr>
              <w:fldChar w:fldCharType="end"/>
            </w:r>
          </w:hyperlink>
        </w:p>
        <w:p w14:paraId="523B29EB" w14:textId="47EFB41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4" w:history="1">
            <w:r w:rsidRPr="00896B3B">
              <w:rPr>
                <w:rStyle w:val="aa"/>
                <w:noProof/>
              </w:rPr>
              <w:t>2.3異文化感受性に関する研究：Bennettの異文化感受性発達モデル（DMIS）</w:t>
            </w:r>
            <w:r>
              <w:rPr>
                <w:noProof/>
                <w:webHidden/>
              </w:rPr>
              <w:tab/>
            </w:r>
            <w:r>
              <w:rPr>
                <w:noProof/>
                <w:webHidden/>
              </w:rPr>
              <w:fldChar w:fldCharType="begin"/>
            </w:r>
            <w:r>
              <w:rPr>
                <w:noProof/>
                <w:webHidden/>
              </w:rPr>
              <w:instrText xml:space="preserve"> PAGEREF _Toc219922594 \h </w:instrText>
            </w:r>
            <w:r>
              <w:rPr>
                <w:noProof/>
                <w:webHidden/>
              </w:rPr>
            </w:r>
            <w:r>
              <w:rPr>
                <w:noProof/>
                <w:webHidden/>
              </w:rPr>
              <w:fldChar w:fldCharType="separate"/>
            </w:r>
            <w:r>
              <w:rPr>
                <w:noProof/>
                <w:webHidden/>
              </w:rPr>
              <w:t>6</w:t>
            </w:r>
            <w:r>
              <w:rPr>
                <w:noProof/>
                <w:webHidden/>
              </w:rPr>
              <w:fldChar w:fldCharType="end"/>
            </w:r>
          </w:hyperlink>
        </w:p>
        <w:p w14:paraId="42C3FEC1" w14:textId="13E88A5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5" w:history="1">
            <w:r w:rsidRPr="00896B3B">
              <w:rPr>
                <w:rStyle w:val="aa"/>
                <w:noProof/>
              </w:rPr>
              <w:t>2.4本研究の独自性</w:t>
            </w:r>
            <w:r>
              <w:rPr>
                <w:noProof/>
                <w:webHidden/>
              </w:rPr>
              <w:tab/>
            </w:r>
            <w:r>
              <w:rPr>
                <w:noProof/>
                <w:webHidden/>
              </w:rPr>
              <w:fldChar w:fldCharType="begin"/>
            </w:r>
            <w:r>
              <w:rPr>
                <w:noProof/>
                <w:webHidden/>
              </w:rPr>
              <w:instrText xml:space="preserve"> PAGEREF _Toc219922595 \h </w:instrText>
            </w:r>
            <w:r>
              <w:rPr>
                <w:noProof/>
                <w:webHidden/>
              </w:rPr>
            </w:r>
            <w:r>
              <w:rPr>
                <w:noProof/>
                <w:webHidden/>
              </w:rPr>
              <w:fldChar w:fldCharType="separate"/>
            </w:r>
            <w:r>
              <w:rPr>
                <w:noProof/>
                <w:webHidden/>
              </w:rPr>
              <w:t>7</w:t>
            </w:r>
            <w:r>
              <w:rPr>
                <w:noProof/>
                <w:webHidden/>
              </w:rPr>
              <w:fldChar w:fldCharType="end"/>
            </w:r>
          </w:hyperlink>
        </w:p>
        <w:p w14:paraId="7410F88B" w14:textId="7EA547C8"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6" w:history="1">
            <w:r w:rsidRPr="00896B3B">
              <w:rPr>
                <w:rStyle w:val="aa"/>
                <w:noProof/>
              </w:rPr>
              <w:t>3. 分析方法</w:t>
            </w:r>
            <w:r>
              <w:rPr>
                <w:noProof/>
                <w:webHidden/>
              </w:rPr>
              <w:tab/>
            </w:r>
            <w:r>
              <w:rPr>
                <w:noProof/>
                <w:webHidden/>
              </w:rPr>
              <w:fldChar w:fldCharType="begin"/>
            </w:r>
            <w:r>
              <w:rPr>
                <w:noProof/>
                <w:webHidden/>
              </w:rPr>
              <w:instrText xml:space="preserve"> PAGEREF _Toc219922596 \h </w:instrText>
            </w:r>
            <w:r>
              <w:rPr>
                <w:noProof/>
                <w:webHidden/>
              </w:rPr>
            </w:r>
            <w:r>
              <w:rPr>
                <w:noProof/>
                <w:webHidden/>
              </w:rPr>
              <w:fldChar w:fldCharType="separate"/>
            </w:r>
            <w:r>
              <w:rPr>
                <w:noProof/>
                <w:webHidden/>
              </w:rPr>
              <w:t>8</w:t>
            </w:r>
            <w:r>
              <w:rPr>
                <w:noProof/>
                <w:webHidden/>
              </w:rPr>
              <w:fldChar w:fldCharType="end"/>
            </w:r>
          </w:hyperlink>
        </w:p>
        <w:p w14:paraId="4A1BE2CF" w14:textId="45F5414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7" w:history="1">
            <w:r w:rsidRPr="00896B3B">
              <w:rPr>
                <w:rStyle w:val="aa"/>
                <w:noProof/>
              </w:rPr>
              <w:t>3.1分析対象</w:t>
            </w:r>
            <w:r>
              <w:rPr>
                <w:noProof/>
                <w:webHidden/>
              </w:rPr>
              <w:tab/>
            </w:r>
            <w:r>
              <w:rPr>
                <w:noProof/>
                <w:webHidden/>
              </w:rPr>
              <w:fldChar w:fldCharType="begin"/>
            </w:r>
            <w:r>
              <w:rPr>
                <w:noProof/>
                <w:webHidden/>
              </w:rPr>
              <w:instrText xml:space="preserve"> PAGEREF _Toc219922597 \h </w:instrText>
            </w:r>
            <w:r>
              <w:rPr>
                <w:noProof/>
                <w:webHidden/>
              </w:rPr>
            </w:r>
            <w:r>
              <w:rPr>
                <w:noProof/>
                <w:webHidden/>
              </w:rPr>
              <w:fldChar w:fldCharType="separate"/>
            </w:r>
            <w:r>
              <w:rPr>
                <w:noProof/>
                <w:webHidden/>
              </w:rPr>
              <w:t>8</w:t>
            </w:r>
            <w:r>
              <w:rPr>
                <w:noProof/>
                <w:webHidden/>
              </w:rPr>
              <w:fldChar w:fldCharType="end"/>
            </w:r>
          </w:hyperlink>
        </w:p>
        <w:p w14:paraId="2AD8F1D9" w14:textId="516B65B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8" w:history="1">
            <w:r w:rsidRPr="00896B3B">
              <w:rPr>
                <w:rStyle w:val="aa"/>
                <w:noProof/>
              </w:rPr>
              <w:t>3.1.1対象テキスト</w:t>
            </w:r>
            <w:r>
              <w:rPr>
                <w:noProof/>
                <w:webHidden/>
              </w:rPr>
              <w:tab/>
            </w:r>
            <w:r>
              <w:rPr>
                <w:noProof/>
                <w:webHidden/>
              </w:rPr>
              <w:fldChar w:fldCharType="begin"/>
            </w:r>
            <w:r>
              <w:rPr>
                <w:noProof/>
                <w:webHidden/>
              </w:rPr>
              <w:instrText xml:space="preserve"> PAGEREF _Toc219922598 \h </w:instrText>
            </w:r>
            <w:r>
              <w:rPr>
                <w:noProof/>
                <w:webHidden/>
              </w:rPr>
            </w:r>
            <w:r>
              <w:rPr>
                <w:noProof/>
                <w:webHidden/>
              </w:rPr>
              <w:fldChar w:fldCharType="separate"/>
            </w:r>
            <w:r>
              <w:rPr>
                <w:noProof/>
                <w:webHidden/>
              </w:rPr>
              <w:t>8</w:t>
            </w:r>
            <w:r>
              <w:rPr>
                <w:noProof/>
                <w:webHidden/>
              </w:rPr>
              <w:fldChar w:fldCharType="end"/>
            </w:r>
          </w:hyperlink>
        </w:p>
        <w:p w14:paraId="5FC2D2B8" w14:textId="613BB27E"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9" w:history="1">
            <w:r w:rsidRPr="00896B3B">
              <w:rPr>
                <w:rStyle w:val="aa"/>
                <w:noProof/>
              </w:rPr>
              <w:t>3.1.2 対象作品および媒体の選定根拠</w:t>
            </w:r>
            <w:r>
              <w:rPr>
                <w:noProof/>
                <w:webHidden/>
              </w:rPr>
              <w:tab/>
            </w:r>
            <w:r>
              <w:rPr>
                <w:noProof/>
                <w:webHidden/>
              </w:rPr>
              <w:fldChar w:fldCharType="begin"/>
            </w:r>
            <w:r>
              <w:rPr>
                <w:noProof/>
                <w:webHidden/>
              </w:rPr>
              <w:instrText xml:space="preserve"> PAGEREF _Toc219922599 \h </w:instrText>
            </w:r>
            <w:r>
              <w:rPr>
                <w:noProof/>
                <w:webHidden/>
              </w:rPr>
            </w:r>
            <w:r>
              <w:rPr>
                <w:noProof/>
                <w:webHidden/>
              </w:rPr>
              <w:fldChar w:fldCharType="separate"/>
            </w:r>
            <w:r>
              <w:rPr>
                <w:noProof/>
                <w:webHidden/>
              </w:rPr>
              <w:t>8</w:t>
            </w:r>
            <w:r>
              <w:rPr>
                <w:noProof/>
                <w:webHidden/>
              </w:rPr>
              <w:fldChar w:fldCharType="end"/>
            </w:r>
          </w:hyperlink>
        </w:p>
        <w:p w14:paraId="501AC239" w14:textId="650EFA3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0" w:history="1">
            <w:r w:rsidRPr="00896B3B">
              <w:rPr>
                <w:rStyle w:val="aa"/>
                <w:noProof/>
              </w:rPr>
              <w:t>3.1.3 翻訳テキストの選定根拠</w:t>
            </w:r>
            <w:r>
              <w:rPr>
                <w:noProof/>
                <w:webHidden/>
              </w:rPr>
              <w:tab/>
            </w:r>
            <w:r>
              <w:rPr>
                <w:noProof/>
                <w:webHidden/>
              </w:rPr>
              <w:fldChar w:fldCharType="begin"/>
            </w:r>
            <w:r>
              <w:rPr>
                <w:noProof/>
                <w:webHidden/>
              </w:rPr>
              <w:instrText xml:space="preserve"> PAGEREF _Toc219922600 \h </w:instrText>
            </w:r>
            <w:r>
              <w:rPr>
                <w:noProof/>
                <w:webHidden/>
              </w:rPr>
            </w:r>
            <w:r>
              <w:rPr>
                <w:noProof/>
                <w:webHidden/>
              </w:rPr>
              <w:fldChar w:fldCharType="separate"/>
            </w:r>
            <w:r>
              <w:rPr>
                <w:noProof/>
                <w:webHidden/>
              </w:rPr>
              <w:t>9</w:t>
            </w:r>
            <w:r>
              <w:rPr>
                <w:noProof/>
                <w:webHidden/>
              </w:rPr>
              <w:fldChar w:fldCharType="end"/>
            </w:r>
          </w:hyperlink>
        </w:p>
        <w:p w14:paraId="2D99D555" w14:textId="58E577FF"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1" w:history="1">
            <w:r w:rsidRPr="00896B3B">
              <w:rPr>
                <w:rStyle w:val="aa"/>
                <w:noProof/>
              </w:rPr>
              <w:t>3.1.4 分析範囲の設定</w:t>
            </w:r>
            <w:r>
              <w:rPr>
                <w:noProof/>
                <w:webHidden/>
              </w:rPr>
              <w:tab/>
            </w:r>
            <w:r>
              <w:rPr>
                <w:noProof/>
                <w:webHidden/>
              </w:rPr>
              <w:fldChar w:fldCharType="begin"/>
            </w:r>
            <w:r>
              <w:rPr>
                <w:noProof/>
                <w:webHidden/>
              </w:rPr>
              <w:instrText xml:space="preserve"> PAGEREF _Toc219922601 \h </w:instrText>
            </w:r>
            <w:r>
              <w:rPr>
                <w:noProof/>
                <w:webHidden/>
              </w:rPr>
            </w:r>
            <w:r>
              <w:rPr>
                <w:noProof/>
                <w:webHidden/>
              </w:rPr>
              <w:fldChar w:fldCharType="separate"/>
            </w:r>
            <w:r>
              <w:rPr>
                <w:noProof/>
                <w:webHidden/>
              </w:rPr>
              <w:t>10</w:t>
            </w:r>
            <w:r>
              <w:rPr>
                <w:noProof/>
                <w:webHidden/>
              </w:rPr>
              <w:fldChar w:fldCharType="end"/>
            </w:r>
          </w:hyperlink>
        </w:p>
        <w:p w14:paraId="0199E271" w14:textId="129DB021"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2" w:history="1">
            <w:r w:rsidRPr="00896B3B">
              <w:rPr>
                <w:rStyle w:val="aa"/>
                <w:noProof/>
              </w:rPr>
              <w:t>3.2 分析データの構成</w:t>
            </w:r>
            <w:r>
              <w:rPr>
                <w:noProof/>
                <w:webHidden/>
              </w:rPr>
              <w:tab/>
            </w:r>
            <w:r>
              <w:rPr>
                <w:noProof/>
                <w:webHidden/>
              </w:rPr>
              <w:fldChar w:fldCharType="begin"/>
            </w:r>
            <w:r>
              <w:rPr>
                <w:noProof/>
                <w:webHidden/>
              </w:rPr>
              <w:instrText xml:space="preserve"> PAGEREF _Toc219922602 \h </w:instrText>
            </w:r>
            <w:r>
              <w:rPr>
                <w:noProof/>
                <w:webHidden/>
              </w:rPr>
            </w:r>
            <w:r>
              <w:rPr>
                <w:noProof/>
                <w:webHidden/>
              </w:rPr>
              <w:fldChar w:fldCharType="separate"/>
            </w:r>
            <w:r>
              <w:rPr>
                <w:noProof/>
                <w:webHidden/>
              </w:rPr>
              <w:t>10</w:t>
            </w:r>
            <w:r>
              <w:rPr>
                <w:noProof/>
                <w:webHidden/>
              </w:rPr>
              <w:fldChar w:fldCharType="end"/>
            </w:r>
          </w:hyperlink>
        </w:p>
        <w:p w14:paraId="0790C43F" w14:textId="6809C4CC"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3" w:history="1">
            <w:r w:rsidRPr="00896B3B">
              <w:rPr>
                <w:rStyle w:val="aa"/>
                <w:noProof/>
              </w:rPr>
              <w:t>3.2.1 文化的要素の抽出基準</w:t>
            </w:r>
            <w:r>
              <w:rPr>
                <w:noProof/>
                <w:webHidden/>
              </w:rPr>
              <w:tab/>
            </w:r>
            <w:r>
              <w:rPr>
                <w:noProof/>
                <w:webHidden/>
              </w:rPr>
              <w:fldChar w:fldCharType="begin"/>
            </w:r>
            <w:r>
              <w:rPr>
                <w:noProof/>
                <w:webHidden/>
              </w:rPr>
              <w:instrText xml:space="preserve"> PAGEREF _Toc219922603 \h </w:instrText>
            </w:r>
            <w:r>
              <w:rPr>
                <w:noProof/>
                <w:webHidden/>
              </w:rPr>
            </w:r>
            <w:r>
              <w:rPr>
                <w:noProof/>
                <w:webHidden/>
              </w:rPr>
              <w:fldChar w:fldCharType="separate"/>
            </w:r>
            <w:r>
              <w:rPr>
                <w:noProof/>
                <w:webHidden/>
              </w:rPr>
              <w:t>10</w:t>
            </w:r>
            <w:r>
              <w:rPr>
                <w:noProof/>
                <w:webHidden/>
              </w:rPr>
              <w:fldChar w:fldCharType="end"/>
            </w:r>
          </w:hyperlink>
        </w:p>
        <w:p w14:paraId="57C56B65" w14:textId="0F93A3CB"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4" w:history="1">
            <w:r w:rsidRPr="00896B3B">
              <w:rPr>
                <w:rStyle w:val="aa"/>
                <w:noProof/>
              </w:rPr>
              <w:t>3.2.2 分析データの量的規模</w:t>
            </w:r>
            <w:r>
              <w:rPr>
                <w:noProof/>
                <w:webHidden/>
              </w:rPr>
              <w:tab/>
            </w:r>
            <w:r>
              <w:rPr>
                <w:noProof/>
                <w:webHidden/>
              </w:rPr>
              <w:fldChar w:fldCharType="begin"/>
            </w:r>
            <w:r>
              <w:rPr>
                <w:noProof/>
                <w:webHidden/>
              </w:rPr>
              <w:instrText xml:space="preserve"> PAGEREF _Toc219922604 \h </w:instrText>
            </w:r>
            <w:r>
              <w:rPr>
                <w:noProof/>
                <w:webHidden/>
              </w:rPr>
            </w:r>
            <w:r>
              <w:rPr>
                <w:noProof/>
                <w:webHidden/>
              </w:rPr>
              <w:fldChar w:fldCharType="separate"/>
            </w:r>
            <w:r>
              <w:rPr>
                <w:noProof/>
                <w:webHidden/>
              </w:rPr>
              <w:t>11</w:t>
            </w:r>
            <w:r>
              <w:rPr>
                <w:noProof/>
                <w:webHidden/>
              </w:rPr>
              <w:fldChar w:fldCharType="end"/>
            </w:r>
          </w:hyperlink>
        </w:p>
        <w:p w14:paraId="4BB5E41C" w14:textId="3A13FDEE"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5" w:history="1">
            <w:r w:rsidRPr="00896B3B">
              <w:rPr>
                <w:rStyle w:val="aa"/>
                <w:noProof/>
              </w:rPr>
              <w:t>3.3 分析的枠組みの定義</w:t>
            </w:r>
            <w:r>
              <w:rPr>
                <w:noProof/>
                <w:webHidden/>
              </w:rPr>
              <w:tab/>
            </w:r>
            <w:r>
              <w:rPr>
                <w:noProof/>
                <w:webHidden/>
              </w:rPr>
              <w:fldChar w:fldCharType="begin"/>
            </w:r>
            <w:r>
              <w:rPr>
                <w:noProof/>
                <w:webHidden/>
              </w:rPr>
              <w:instrText xml:space="preserve"> PAGEREF _Toc219922605 \h </w:instrText>
            </w:r>
            <w:r>
              <w:rPr>
                <w:noProof/>
                <w:webHidden/>
              </w:rPr>
            </w:r>
            <w:r>
              <w:rPr>
                <w:noProof/>
                <w:webHidden/>
              </w:rPr>
              <w:fldChar w:fldCharType="separate"/>
            </w:r>
            <w:r>
              <w:rPr>
                <w:noProof/>
                <w:webHidden/>
              </w:rPr>
              <w:t>12</w:t>
            </w:r>
            <w:r>
              <w:rPr>
                <w:noProof/>
                <w:webHidden/>
              </w:rPr>
              <w:fldChar w:fldCharType="end"/>
            </w:r>
          </w:hyperlink>
        </w:p>
        <w:p w14:paraId="1BFCE33C" w14:textId="4A165F52"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6" w:history="1">
            <w:r w:rsidRPr="00896B3B">
              <w:rPr>
                <w:rStyle w:val="aa"/>
                <w:noProof/>
              </w:rPr>
              <w:t>3.3.1 Molina &amp; Albir (2002) の翻訳技法分類の再定義</w:t>
            </w:r>
            <w:r>
              <w:rPr>
                <w:noProof/>
                <w:webHidden/>
              </w:rPr>
              <w:tab/>
            </w:r>
            <w:r>
              <w:rPr>
                <w:noProof/>
                <w:webHidden/>
              </w:rPr>
              <w:fldChar w:fldCharType="begin"/>
            </w:r>
            <w:r>
              <w:rPr>
                <w:noProof/>
                <w:webHidden/>
              </w:rPr>
              <w:instrText xml:space="preserve"> PAGEREF _Toc219922606 \h </w:instrText>
            </w:r>
            <w:r>
              <w:rPr>
                <w:noProof/>
                <w:webHidden/>
              </w:rPr>
            </w:r>
            <w:r>
              <w:rPr>
                <w:noProof/>
                <w:webHidden/>
              </w:rPr>
              <w:fldChar w:fldCharType="separate"/>
            </w:r>
            <w:r>
              <w:rPr>
                <w:noProof/>
                <w:webHidden/>
              </w:rPr>
              <w:t>12</w:t>
            </w:r>
            <w:r>
              <w:rPr>
                <w:noProof/>
                <w:webHidden/>
              </w:rPr>
              <w:fldChar w:fldCharType="end"/>
            </w:r>
          </w:hyperlink>
        </w:p>
        <w:p w14:paraId="4FA63F33" w14:textId="41B0233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7" w:history="1">
            <w:r w:rsidRPr="00896B3B">
              <w:rPr>
                <w:rStyle w:val="aa"/>
                <w:noProof/>
              </w:rPr>
              <w:t>3.3.2 Bennett (1986; 1993) のDMIS段階の再定義</w:t>
            </w:r>
            <w:r>
              <w:rPr>
                <w:noProof/>
                <w:webHidden/>
              </w:rPr>
              <w:tab/>
            </w:r>
            <w:r>
              <w:rPr>
                <w:noProof/>
                <w:webHidden/>
              </w:rPr>
              <w:fldChar w:fldCharType="begin"/>
            </w:r>
            <w:r>
              <w:rPr>
                <w:noProof/>
                <w:webHidden/>
              </w:rPr>
              <w:instrText xml:space="preserve"> PAGEREF _Toc219922607 \h </w:instrText>
            </w:r>
            <w:r>
              <w:rPr>
                <w:noProof/>
                <w:webHidden/>
              </w:rPr>
            </w:r>
            <w:r>
              <w:rPr>
                <w:noProof/>
                <w:webHidden/>
              </w:rPr>
              <w:fldChar w:fldCharType="separate"/>
            </w:r>
            <w:r>
              <w:rPr>
                <w:noProof/>
                <w:webHidden/>
              </w:rPr>
              <w:t>15</w:t>
            </w:r>
            <w:r>
              <w:rPr>
                <w:noProof/>
                <w:webHidden/>
              </w:rPr>
              <w:fldChar w:fldCharType="end"/>
            </w:r>
          </w:hyperlink>
        </w:p>
        <w:p w14:paraId="37D36F87" w14:textId="2A76722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8" w:history="1">
            <w:r w:rsidRPr="00896B3B">
              <w:rPr>
                <w:rStyle w:val="aa"/>
                <w:noProof/>
              </w:rPr>
              <w:t>3.4 分析手順</w:t>
            </w:r>
            <w:r>
              <w:rPr>
                <w:noProof/>
                <w:webHidden/>
              </w:rPr>
              <w:tab/>
            </w:r>
            <w:r>
              <w:rPr>
                <w:noProof/>
                <w:webHidden/>
              </w:rPr>
              <w:fldChar w:fldCharType="begin"/>
            </w:r>
            <w:r>
              <w:rPr>
                <w:noProof/>
                <w:webHidden/>
              </w:rPr>
              <w:instrText xml:space="preserve"> PAGEREF _Toc219922608 \h </w:instrText>
            </w:r>
            <w:r>
              <w:rPr>
                <w:noProof/>
                <w:webHidden/>
              </w:rPr>
            </w:r>
            <w:r>
              <w:rPr>
                <w:noProof/>
                <w:webHidden/>
              </w:rPr>
              <w:fldChar w:fldCharType="separate"/>
            </w:r>
            <w:r>
              <w:rPr>
                <w:noProof/>
                <w:webHidden/>
              </w:rPr>
              <w:t>17</w:t>
            </w:r>
            <w:r>
              <w:rPr>
                <w:noProof/>
                <w:webHidden/>
              </w:rPr>
              <w:fldChar w:fldCharType="end"/>
            </w:r>
          </w:hyperlink>
        </w:p>
        <w:p w14:paraId="456A6C61" w14:textId="2013FF1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9" w:history="1">
            <w:r w:rsidRPr="00896B3B">
              <w:rPr>
                <w:rStyle w:val="aa"/>
                <w:noProof/>
              </w:rPr>
              <w:t>3.4.1 文化的要素の抽出とコーパスの構築</w:t>
            </w:r>
            <w:r>
              <w:rPr>
                <w:noProof/>
                <w:webHidden/>
              </w:rPr>
              <w:tab/>
            </w:r>
            <w:r>
              <w:rPr>
                <w:noProof/>
                <w:webHidden/>
              </w:rPr>
              <w:fldChar w:fldCharType="begin"/>
            </w:r>
            <w:r>
              <w:rPr>
                <w:noProof/>
                <w:webHidden/>
              </w:rPr>
              <w:instrText xml:space="preserve"> PAGEREF _Toc219922609 \h </w:instrText>
            </w:r>
            <w:r>
              <w:rPr>
                <w:noProof/>
                <w:webHidden/>
              </w:rPr>
            </w:r>
            <w:r>
              <w:rPr>
                <w:noProof/>
                <w:webHidden/>
              </w:rPr>
              <w:fldChar w:fldCharType="separate"/>
            </w:r>
            <w:r>
              <w:rPr>
                <w:noProof/>
                <w:webHidden/>
              </w:rPr>
              <w:t>17</w:t>
            </w:r>
            <w:r>
              <w:rPr>
                <w:noProof/>
                <w:webHidden/>
              </w:rPr>
              <w:fldChar w:fldCharType="end"/>
            </w:r>
          </w:hyperlink>
        </w:p>
        <w:p w14:paraId="1ECC9304" w14:textId="1B6FD66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0" w:history="1">
            <w:r w:rsidRPr="00896B3B">
              <w:rPr>
                <w:rStyle w:val="aa"/>
                <w:noProof/>
              </w:rPr>
              <w:t>3.4.2 翻訳技法の同定と判定プロセス</w:t>
            </w:r>
            <w:r>
              <w:rPr>
                <w:noProof/>
                <w:webHidden/>
              </w:rPr>
              <w:tab/>
            </w:r>
            <w:r>
              <w:rPr>
                <w:noProof/>
                <w:webHidden/>
              </w:rPr>
              <w:fldChar w:fldCharType="begin"/>
            </w:r>
            <w:r>
              <w:rPr>
                <w:noProof/>
                <w:webHidden/>
              </w:rPr>
              <w:instrText xml:space="preserve"> PAGEREF _Toc219922610 \h </w:instrText>
            </w:r>
            <w:r>
              <w:rPr>
                <w:noProof/>
                <w:webHidden/>
              </w:rPr>
            </w:r>
            <w:r>
              <w:rPr>
                <w:noProof/>
                <w:webHidden/>
              </w:rPr>
              <w:fldChar w:fldCharType="separate"/>
            </w:r>
            <w:r>
              <w:rPr>
                <w:noProof/>
                <w:webHidden/>
              </w:rPr>
              <w:t>17</w:t>
            </w:r>
            <w:r>
              <w:rPr>
                <w:noProof/>
                <w:webHidden/>
              </w:rPr>
              <w:fldChar w:fldCharType="end"/>
            </w:r>
          </w:hyperlink>
        </w:p>
        <w:p w14:paraId="2930C8C3" w14:textId="57E433C8"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1" w:history="1">
            <w:r w:rsidRPr="00896B3B">
              <w:rPr>
                <w:rStyle w:val="aa"/>
                <w:noProof/>
              </w:rPr>
              <w:t>3.4.3 DMIS（読者の文化理解段階）の判定と判定プロセス</w:t>
            </w:r>
            <w:r>
              <w:rPr>
                <w:noProof/>
                <w:webHidden/>
              </w:rPr>
              <w:tab/>
            </w:r>
            <w:r>
              <w:rPr>
                <w:noProof/>
                <w:webHidden/>
              </w:rPr>
              <w:fldChar w:fldCharType="begin"/>
            </w:r>
            <w:r>
              <w:rPr>
                <w:noProof/>
                <w:webHidden/>
              </w:rPr>
              <w:instrText xml:space="preserve"> PAGEREF _Toc219922611 \h </w:instrText>
            </w:r>
            <w:r>
              <w:rPr>
                <w:noProof/>
                <w:webHidden/>
              </w:rPr>
            </w:r>
            <w:r>
              <w:rPr>
                <w:noProof/>
                <w:webHidden/>
              </w:rPr>
              <w:fldChar w:fldCharType="separate"/>
            </w:r>
            <w:r>
              <w:rPr>
                <w:noProof/>
                <w:webHidden/>
              </w:rPr>
              <w:t>17</w:t>
            </w:r>
            <w:r>
              <w:rPr>
                <w:noProof/>
                <w:webHidden/>
              </w:rPr>
              <w:fldChar w:fldCharType="end"/>
            </w:r>
          </w:hyperlink>
        </w:p>
        <w:p w14:paraId="4F929F2E" w14:textId="5D56F2B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2" w:history="1">
            <w:r w:rsidRPr="00896B3B">
              <w:rPr>
                <w:rStyle w:val="aa"/>
                <w:noProof/>
              </w:rPr>
              <w:t>3.4.4 クロス集計と相関関係の検証</w:t>
            </w:r>
            <w:r>
              <w:rPr>
                <w:noProof/>
                <w:webHidden/>
              </w:rPr>
              <w:tab/>
            </w:r>
            <w:r>
              <w:rPr>
                <w:noProof/>
                <w:webHidden/>
              </w:rPr>
              <w:fldChar w:fldCharType="begin"/>
            </w:r>
            <w:r>
              <w:rPr>
                <w:noProof/>
                <w:webHidden/>
              </w:rPr>
              <w:instrText xml:space="preserve"> PAGEREF _Toc219922612 \h </w:instrText>
            </w:r>
            <w:r>
              <w:rPr>
                <w:noProof/>
                <w:webHidden/>
              </w:rPr>
            </w:r>
            <w:r>
              <w:rPr>
                <w:noProof/>
                <w:webHidden/>
              </w:rPr>
              <w:fldChar w:fldCharType="separate"/>
            </w:r>
            <w:r>
              <w:rPr>
                <w:noProof/>
                <w:webHidden/>
              </w:rPr>
              <w:t>18</w:t>
            </w:r>
            <w:r>
              <w:rPr>
                <w:noProof/>
                <w:webHidden/>
              </w:rPr>
              <w:fldChar w:fldCharType="end"/>
            </w:r>
          </w:hyperlink>
        </w:p>
        <w:p w14:paraId="46F18658" w14:textId="5404CCFF"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13" w:history="1">
            <w:r w:rsidRPr="00896B3B">
              <w:rPr>
                <w:rStyle w:val="aa"/>
                <w:noProof/>
              </w:rPr>
              <w:t>4. 結果</w:t>
            </w:r>
            <w:r>
              <w:rPr>
                <w:noProof/>
                <w:webHidden/>
              </w:rPr>
              <w:tab/>
            </w:r>
            <w:r>
              <w:rPr>
                <w:noProof/>
                <w:webHidden/>
              </w:rPr>
              <w:fldChar w:fldCharType="begin"/>
            </w:r>
            <w:r>
              <w:rPr>
                <w:noProof/>
                <w:webHidden/>
              </w:rPr>
              <w:instrText xml:space="preserve"> PAGEREF _Toc219922613 \h </w:instrText>
            </w:r>
            <w:r>
              <w:rPr>
                <w:noProof/>
                <w:webHidden/>
              </w:rPr>
            </w:r>
            <w:r>
              <w:rPr>
                <w:noProof/>
                <w:webHidden/>
              </w:rPr>
              <w:fldChar w:fldCharType="separate"/>
            </w:r>
            <w:r>
              <w:rPr>
                <w:noProof/>
                <w:webHidden/>
              </w:rPr>
              <w:t>19</w:t>
            </w:r>
            <w:r>
              <w:rPr>
                <w:noProof/>
                <w:webHidden/>
              </w:rPr>
              <w:fldChar w:fldCharType="end"/>
            </w:r>
          </w:hyperlink>
        </w:p>
        <w:p w14:paraId="3ABBC79E" w14:textId="49AAFC2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4" w:history="1">
            <w:r w:rsidRPr="00896B3B">
              <w:rPr>
                <w:rStyle w:val="aa"/>
                <w:noProof/>
              </w:rPr>
              <w:t>4.1全体的な傾向</w:t>
            </w:r>
            <w:r>
              <w:rPr>
                <w:noProof/>
                <w:webHidden/>
              </w:rPr>
              <w:tab/>
            </w:r>
            <w:r>
              <w:rPr>
                <w:noProof/>
                <w:webHidden/>
              </w:rPr>
              <w:fldChar w:fldCharType="begin"/>
            </w:r>
            <w:r>
              <w:rPr>
                <w:noProof/>
                <w:webHidden/>
              </w:rPr>
              <w:instrText xml:space="preserve"> PAGEREF _Toc219922614 \h </w:instrText>
            </w:r>
            <w:r>
              <w:rPr>
                <w:noProof/>
                <w:webHidden/>
              </w:rPr>
            </w:r>
            <w:r>
              <w:rPr>
                <w:noProof/>
                <w:webHidden/>
              </w:rPr>
              <w:fldChar w:fldCharType="separate"/>
            </w:r>
            <w:r>
              <w:rPr>
                <w:noProof/>
                <w:webHidden/>
              </w:rPr>
              <w:t>19</w:t>
            </w:r>
            <w:r>
              <w:rPr>
                <w:noProof/>
                <w:webHidden/>
              </w:rPr>
              <w:fldChar w:fldCharType="end"/>
            </w:r>
          </w:hyperlink>
        </w:p>
        <w:p w14:paraId="50E5D695" w14:textId="2937128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5" w:history="1">
            <w:r w:rsidRPr="00896B3B">
              <w:rPr>
                <w:rStyle w:val="aa"/>
                <w:noProof/>
              </w:rPr>
              <w:t>4.1.1 翻訳技法の割合</w:t>
            </w:r>
            <w:r>
              <w:rPr>
                <w:noProof/>
                <w:webHidden/>
              </w:rPr>
              <w:tab/>
            </w:r>
            <w:r>
              <w:rPr>
                <w:noProof/>
                <w:webHidden/>
              </w:rPr>
              <w:fldChar w:fldCharType="begin"/>
            </w:r>
            <w:r>
              <w:rPr>
                <w:noProof/>
                <w:webHidden/>
              </w:rPr>
              <w:instrText xml:space="preserve"> PAGEREF _Toc219922615 \h </w:instrText>
            </w:r>
            <w:r>
              <w:rPr>
                <w:noProof/>
                <w:webHidden/>
              </w:rPr>
            </w:r>
            <w:r>
              <w:rPr>
                <w:noProof/>
                <w:webHidden/>
              </w:rPr>
              <w:fldChar w:fldCharType="separate"/>
            </w:r>
            <w:r>
              <w:rPr>
                <w:noProof/>
                <w:webHidden/>
              </w:rPr>
              <w:t>19</w:t>
            </w:r>
            <w:r>
              <w:rPr>
                <w:noProof/>
                <w:webHidden/>
              </w:rPr>
              <w:fldChar w:fldCharType="end"/>
            </w:r>
          </w:hyperlink>
        </w:p>
        <w:p w14:paraId="1C65F855" w14:textId="5EC3FF3D"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6" w:history="1">
            <w:r w:rsidRPr="00896B3B">
              <w:rPr>
                <w:rStyle w:val="aa"/>
                <w:noProof/>
              </w:rPr>
              <w:t>4.1.2 DMISの割合</w:t>
            </w:r>
            <w:r>
              <w:rPr>
                <w:noProof/>
                <w:webHidden/>
              </w:rPr>
              <w:tab/>
            </w:r>
            <w:r>
              <w:rPr>
                <w:noProof/>
                <w:webHidden/>
              </w:rPr>
              <w:fldChar w:fldCharType="begin"/>
            </w:r>
            <w:r>
              <w:rPr>
                <w:noProof/>
                <w:webHidden/>
              </w:rPr>
              <w:instrText xml:space="preserve"> PAGEREF _Toc219922616 \h </w:instrText>
            </w:r>
            <w:r>
              <w:rPr>
                <w:noProof/>
                <w:webHidden/>
              </w:rPr>
            </w:r>
            <w:r>
              <w:rPr>
                <w:noProof/>
                <w:webHidden/>
              </w:rPr>
              <w:fldChar w:fldCharType="separate"/>
            </w:r>
            <w:r>
              <w:rPr>
                <w:noProof/>
                <w:webHidden/>
              </w:rPr>
              <w:t>20</w:t>
            </w:r>
            <w:r>
              <w:rPr>
                <w:noProof/>
                <w:webHidden/>
              </w:rPr>
              <w:fldChar w:fldCharType="end"/>
            </w:r>
          </w:hyperlink>
        </w:p>
        <w:p w14:paraId="0EF4A56E" w14:textId="1199920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7" w:history="1">
            <w:r w:rsidRPr="00896B3B">
              <w:rPr>
                <w:rStyle w:val="aa"/>
                <w:noProof/>
              </w:rPr>
              <w:t>4.2 クロス集計分析と統計的傾向</w:t>
            </w:r>
            <w:r>
              <w:rPr>
                <w:noProof/>
                <w:webHidden/>
              </w:rPr>
              <w:tab/>
            </w:r>
            <w:r>
              <w:rPr>
                <w:noProof/>
                <w:webHidden/>
              </w:rPr>
              <w:fldChar w:fldCharType="begin"/>
            </w:r>
            <w:r>
              <w:rPr>
                <w:noProof/>
                <w:webHidden/>
              </w:rPr>
              <w:instrText xml:space="preserve"> PAGEREF _Toc219922617 \h </w:instrText>
            </w:r>
            <w:r>
              <w:rPr>
                <w:noProof/>
                <w:webHidden/>
              </w:rPr>
            </w:r>
            <w:r>
              <w:rPr>
                <w:noProof/>
                <w:webHidden/>
              </w:rPr>
              <w:fldChar w:fldCharType="separate"/>
            </w:r>
            <w:r>
              <w:rPr>
                <w:noProof/>
                <w:webHidden/>
              </w:rPr>
              <w:t>22</w:t>
            </w:r>
            <w:r>
              <w:rPr>
                <w:noProof/>
                <w:webHidden/>
              </w:rPr>
              <w:fldChar w:fldCharType="end"/>
            </w:r>
          </w:hyperlink>
        </w:p>
        <w:p w14:paraId="5A7B2A8D" w14:textId="29E73B5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8" w:history="1">
            <w:r w:rsidRPr="00896B3B">
              <w:rPr>
                <w:rStyle w:val="aa"/>
                <w:noProof/>
              </w:rPr>
              <w:t>4.2.1 翻訳技法とDMISの分布傾向（クロス集計結果）</w:t>
            </w:r>
            <w:r>
              <w:rPr>
                <w:noProof/>
                <w:webHidden/>
              </w:rPr>
              <w:tab/>
            </w:r>
            <w:r>
              <w:rPr>
                <w:noProof/>
                <w:webHidden/>
              </w:rPr>
              <w:fldChar w:fldCharType="begin"/>
            </w:r>
            <w:r>
              <w:rPr>
                <w:noProof/>
                <w:webHidden/>
              </w:rPr>
              <w:instrText xml:space="preserve"> PAGEREF _Toc219922618 \h </w:instrText>
            </w:r>
            <w:r>
              <w:rPr>
                <w:noProof/>
                <w:webHidden/>
              </w:rPr>
            </w:r>
            <w:r>
              <w:rPr>
                <w:noProof/>
                <w:webHidden/>
              </w:rPr>
              <w:fldChar w:fldCharType="separate"/>
            </w:r>
            <w:r>
              <w:rPr>
                <w:noProof/>
                <w:webHidden/>
              </w:rPr>
              <w:t>22</w:t>
            </w:r>
            <w:r>
              <w:rPr>
                <w:noProof/>
                <w:webHidden/>
              </w:rPr>
              <w:fldChar w:fldCharType="end"/>
            </w:r>
          </w:hyperlink>
        </w:p>
        <w:p w14:paraId="421C48E7" w14:textId="5C31367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9" w:history="1">
            <w:r w:rsidRPr="00896B3B">
              <w:rPr>
                <w:rStyle w:val="aa"/>
                <w:noProof/>
              </w:rPr>
              <w:t>4.2.2 翻訳技法×DMISの統計的有意性（調整済み標準化残差分析）</w:t>
            </w:r>
            <w:r>
              <w:rPr>
                <w:noProof/>
                <w:webHidden/>
              </w:rPr>
              <w:tab/>
            </w:r>
            <w:r>
              <w:rPr>
                <w:noProof/>
                <w:webHidden/>
              </w:rPr>
              <w:fldChar w:fldCharType="begin"/>
            </w:r>
            <w:r>
              <w:rPr>
                <w:noProof/>
                <w:webHidden/>
              </w:rPr>
              <w:instrText xml:space="preserve"> PAGEREF _Toc219922619 \h </w:instrText>
            </w:r>
            <w:r>
              <w:rPr>
                <w:noProof/>
                <w:webHidden/>
              </w:rPr>
            </w:r>
            <w:r>
              <w:rPr>
                <w:noProof/>
                <w:webHidden/>
              </w:rPr>
              <w:fldChar w:fldCharType="separate"/>
            </w:r>
            <w:r>
              <w:rPr>
                <w:noProof/>
                <w:webHidden/>
              </w:rPr>
              <w:t>24</w:t>
            </w:r>
            <w:r>
              <w:rPr>
                <w:noProof/>
                <w:webHidden/>
              </w:rPr>
              <w:fldChar w:fldCharType="end"/>
            </w:r>
          </w:hyperlink>
        </w:p>
        <w:p w14:paraId="52258C0D" w14:textId="5BF3D26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0" w:history="1">
            <w:r w:rsidRPr="00896B3B">
              <w:rPr>
                <w:rStyle w:val="aa"/>
                <w:noProof/>
              </w:rPr>
              <w:t>5. 考察</w:t>
            </w:r>
            <w:r>
              <w:rPr>
                <w:noProof/>
                <w:webHidden/>
              </w:rPr>
              <w:tab/>
            </w:r>
            <w:r>
              <w:rPr>
                <w:noProof/>
                <w:webHidden/>
              </w:rPr>
              <w:fldChar w:fldCharType="begin"/>
            </w:r>
            <w:r>
              <w:rPr>
                <w:noProof/>
                <w:webHidden/>
              </w:rPr>
              <w:instrText xml:space="preserve"> PAGEREF _Toc219922620 \h </w:instrText>
            </w:r>
            <w:r>
              <w:rPr>
                <w:noProof/>
                <w:webHidden/>
              </w:rPr>
            </w:r>
            <w:r>
              <w:rPr>
                <w:noProof/>
                <w:webHidden/>
              </w:rPr>
              <w:fldChar w:fldCharType="separate"/>
            </w:r>
            <w:r>
              <w:rPr>
                <w:noProof/>
                <w:webHidden/>
              </w:rPr>
              <w:t>25</w:t>
            </w:r>
            <w:r>
              <w:rPr>
                <w:noProof/>
                <w:webHidden/>
              </w:rPr>
              <w:fldChar w:fldCharType="end"/>
            </w:r>
          </w:hyperlink>
        </w:p>
        <w:p w14:paraId="057AA92A" w14:textId="0DC92D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1" w:history="1">
            <w:r w:rsidRPr="00896B3B">
              <w:rPr>
                <w:rStyle w:val="aa"/>
                <w:noProof/>
              </w:rPr>
              <w:t>5.1戦略（DMIS）と戦術（技法）の翻訳フレームワーク</w:t>
            </w:r>
            <w:r>
              <w:rPr>
                <w:noProof/>
                <w:webHidden/>
              </w:rPr>
              <w:tab/>
            </w:r>
            <w:r>
              <w:rPr>
                <w:noProof/>
                <w:webHidden/>
              </w:rPr>
              <w:fldChar w:fldCharType="begin"/>
            </w:r>
            <w:r>
              <w:rPr>
                <w:noProof/>
                <w:webHidden/>
              </w:rPr>
              <w:instrText xml:space="preserve"> PAGEREF _Toc219922621 \h </w:instrText>
            </w:r>
            <w:r>
              <w:rPr>
                <w:noProof/>
                <w:webHidden/>
              </w:rPr>
            </w:r>
            <w:r>
              <w:rPr>
                <w:noProof/>
                <w:webHidden/>
              </w:rPr>
              <w:fldChar w:fldCharType="separate"/>
            </w:r>
            <w:r>
              <w:rPr>
                <w:noProof/>
                <w:webHidden/>
              </w:rPr>
              <w:t>25</w:t>
            </w:r>
            <w:r>
              <w:rPr>
                <w:noProof/>
                <w:webHidden/>
              </w:rPr>
              <w:fldChar w:fldCharType="end"/>
            </w:r>
          </w:hyperlink>
        </w:p>
        <w:p w14:paraId="4DB86CF3" w14:textId="1303561B"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2" w:history="1">
            <w:r w:rsidRPr="00896B3B">
              <w:rPr>
                <w:rStyle w:val="aa"/>
                <w:noProof/>
              </w:rPr>
              <w:t>5.2 Minimizationの多さから読み取れる文学翻訳の性質</w:t>
            </w:r>
            <w:r>
              <w:rPr>
                <w:noProof/>
                <w:webHidden/>
              </w:rPr>
              <w:tab/>
            </w:r>
            <w:r>
              <w:rPr>
                <w:noProof/>
                <w:webHidden/>
              </w:rPr>
              <w:fldChar w:fldCharType="begin"/>
            </w:r>
            <w:r>
              <w:rPr>
                <w:noProof/>
                <w:webHidden/>
              </w:rPr>
              <w:instrText xml:space="preserve"> PAGEREF _Toc219922622 \h </w:instrText>
            </w:r>
            <w:r>
              <w:rPr>
                <w:noProof/>
                <w:webHidden/>
              </w:rPr>
            </w:r>
            <w:r>
              <w:rPr>
                <w:noProof/>
                <w:webHidden/>
              </w:rPr>
              <w:fldChar w:fldCharType="separate"/>
            </w:r>
            <w:r>
              <w:rPr>
                <w:noProof/>
                <w:webHidden/>
              </w:rPr>
              <w:t>27</w:t>
            </w:r>
            <w:r>
              <w:rPr>
                <w:noProof/>
                <w:webHidden/>
              </w:rPr>
              <w:fldChar w:fldCharType="end"/>
            </w:r>
          </w:hyperlink>
        </w:p>
        <w:p w14:paraId="37388510" w14:textId="7ADD289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3" w:history="1">
            <w:r w:rsidRPr="00896B3B">
              <w:rPr>
                <w:rStyle w:val="aa"/>
                <w:noProof/>
              </w:rPr>
              <w:t>5.3 Established Equivalentの機能と「等価の幻想」</w:t>
            </w:r>
            <w:r>
              <w:rPr>
                <w:noProof/>
                <w:webHidden/>
              </w:rPr>
              <w:tab/>
            </w:r>
            <w:r>
              <w:rPr>
                <w:noProof/>
                <w:webHidden/>
              </w:rPr>
              <w:fldChar w:fldCharType="begin"/>
            </w:r>
            <w:r>
              <w:rPr>
                <w:noProof/>
                <w:webHidden/>
              </w:rPr>
              <w:instrText xml:space="preserve"> PAGEREF _Toc219922623 \h </w:instrText>
            </w:r>
            <w:r>
              <w:rPr>
                <w:noProof/>
                <w:webHidden/>
              </w:rPr>
            </w:r>
            <w:r>
              <w:rPr>
                <w:noProof/>
                <w:webHidden/>
              </w:rPr>
              <w:fldChar w:fldCharType="separate"/>
            </w:r>
            <w:r>
              <w:rPr>
                <w:noProof/>
                <w:webHidden/>
              </w:rPr>
              <w:t>28</w:t>
            </w:r>
            <w:r>
              <w:rPr>
                <w:noProof/>
                <w:webHidden/>
              </w:rPr>
              <w:fldChar w:fldCharType="end"/>
            </w:r>
          </w:hyperlink>
        </w:p>
        <w:p w14:paraId="0E55880A" w14:textId="6766911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4" w:history="1">
            <w:r w:rsidRPr="00896B3B">
              <w:rPr>
                <w:rStyle w:val="aa"/>
                <w:noProof/>
              </w:rPr>
              <w:t>5.4 翻訳技法の選択に見られるアプローチの差異</w:t>
            </w:r>
            <w:r>
              <w:rPr>
                <w:noProof/>
                <w:webHidden/>
              </w:rPr>
              <w:tab/>
            </w:r>
            <w:r>
              <w:rPr>
                <w:noProof/>
                <w:webHidden/>
              </w:rPr>
              <w:fldChar w:fldCharType="begin"/>
            </w:r>
            <w:r>
              <w:rPr>
                <w:noProof/>
                <w:webHidden/>
              </w:rPr>
              <w:instrText xml:space="preserve"> PAGEREF _Toc219922624 \h </w:instrText>
            </w:r>
            <w:r>
              <w:rPr>
                <w:noProof/>
                <w:webHidden/>
              </w:rPr>
            </w:r>
            <w:r>
              <w:rPr>
                <w:noProof/>
                <w:webHidden/>
              </w:rPr>
              <w:fldChar w:fldCharType="separate"/>
            </w:r>
            <w:r>
              <w:rPr>
                <w:noProof/>
                <w:webHidden/>
              </w:rPr>
              <w:t>29</w:t>
            </w:r>
            <w:r>
              <w:rPr>
                <w:noProof/>
                <w:webHidden/>
              </w:rPr>
              <w:fldChar w:fldCharType="end"/>
            </w:r>
          </w:hyperlink>
        </w:p>
        <w:p w14:paraId="02509737" w14:textId="6A96442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5" w:history="1">
            <w:r w:rsidRPr="00896B3B">
              <w:rPr>
                <w:rStyle w:val="aa"/>
                <w:noProof/>
              </w:rPr>
              <w:t>5.5「読みやすさ」と「異文化理解」のトレードオフ</w:t>
            </w:r>
            <w:r>
              <w:rPr>
                <w:noProof/>
                <w:webHidden/>
              </w:rPr>
              <w:tab/>
            </w:r>
            <w:r>
              <w:rPr>
                <w:noProof/>
                <w:webHidden/>
              </w:rPr>
              <w:fldChar w:fldCharType="begin"/>
            </w:r>
            <w:r>
              <w:rPr>
                <w:noProof/>
                <w:webHidden/>
              </w:rPr>
              <w:instrText xml:space="preserve"> PAGEREF _Toc219922625 \h </w:instrText>
            </w:r>
            <w:r>
              <w:rPr>
                <w:noProof/>
                <w:webHidden/>
              </w:rPr>
            </w:r>
            <w:r>
              <w:rPr>
                <w:noProof/>
                <w:webHidden/>
              </w:rPr>
              <w:fldChar w:fldCharType="separate"/>
            </w:r>
            <w:r>
              <w:rPr>
                <w:noProof/>
                <w:webHidden/>
              </w:rPr>
              <w:t>30</w:t>
            </w:r>
            <w:r>
              <w:rPr>
                <w:noProof/>
                <w:webHidden/>
              </w:rPr>
              <w:fldChar w:fldCharType="end"/>
            </w:r>
          </w:hyperlink>
        </w:p>
        <w:p w14:paraId="68C5D991" w14:textId="0E9C4424"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6" w:history="1">
            <w:r w:rsidRPr="00896B3B">
              <w:rPr>
                <w:rStyle w:val="aa"/>
                <w:noProof/>
              </w:rPr>
              <w:t>6. 結論</w:t>
            </w:r>
            <w:r>
              <w:rPr>
                <w:noProof/>
                <w:webHidden/>
              </w:rPr>
              <w:tab/>
            </w:r>
            <w:r>
              <w:rPr>
                <w:noProof/>
                <w:webHidden/>
              </w:rPr>
              <w:fldChar w:fldCharType="begin"/>
            </w:r>
            <w:r>
              <w:rPr>
                <w:noProof/>
                <w:webHidden/>
              </w:rPr>
              <w:instrText xml:space="preserve"> PAGEREF _Toc219922626 \h </w:instrText>
            </w:r>
            <w:r>
              <w:rPr>
                <w:noProof/>
                <w:webHidden/>
              </w:rPr>
            </w:r>
            <w:r>
              <w:rPr>
                <w:noProof/>
                <w:webHidden/>
              </w:rPr>
              <w:fldChar w:fldCharType="separate"/>
            </w:r>
            <w:r>
              <w:rPr>
                <w:noProof/>
                <w:webHidden/>
              </w:rPr>
              <w:t>31</w:t>
            </w:r>
            <w:r>
              <w:rPr>
                <w:noProof/>
                <w:webHidden/>
              </w:rPr>
              <w:fldChar w:fldCharType="end"/>
            </w:r>
          </w:hyperlink>
        </w:p>
        <w:p w14:paraId="09387F8D" w14:textId="34D0C23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7" w:history="1">
            <w:r w:rsidRPr="00896B3B">
              <w:rPr>
                <w:rStyle w:val="aa"/>
                <w:noProof/>
              </w:rPr>
              <w:t>6.1 研究の総括</w:t>
            </w:r>
            <w:r>
              <w:rPr>
                <w:noProof/>
                <w:webHidden/>
              </w:rPr>
              <w:tab/>
            </w:r>
            <w:r>
              <w:rPr>
                <w:noProof/>
                <w:webHidden/>
              </w:rPr>
              <w:fldChar w:fldCharType="begin"/>
            </w:r>
            <w:r>
              <w:rPr>
                <w:noProof/>
                <w:webHidden/>
              </w:rPr>
              <w:instrText xml:space="preserve"> PAGEREF _Toc219922627 \h </w:instrText>
            </w:r>
            <w:r>
              <w:rPr>
                <w:noProof/>
                <w:webHidden/>
              </w:rPr>
            </w:r>
            <w:r>
              <w:rPr>
                <w:noProof/>
                <w:webHidden/>
              </w:rPr>
              <w:fldChar w:fldCharType="separate"/>
            </w:r>
            <w:r>
              <w:rPr>
                <w:noProof/>
                <w:webHidden/>
              </w:rPr>
              <w:t>31</w:t>
            </w:r>
            <w:r>
              <w:rPr>
                <w:noProof/>
                <w:webHidden/>
              </w:rPr>
              <w:fldChar w:fldCharType="end"/>
            </w:r>
          </w:hyperlink>
        </w:p>
        <w:p w14:paraId="5781EF9B" w14:textId="1782382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8" w:history="1">
            <w:r w:rsidRPr="00896B3B">
              <w:rPr>
                <w:rStyle w:val="aa"/>
                <w:noProof/>
              </w:rPr>
              <w:t>6.2 本研究の意義と理論的貢献</w:t>
            </w:r>
            <w:r>
              <w:rPr>
                <w:noProof/>
                <w:webHidden/>
              </w:rPr>
              <w:tab/>
            </w:r>
            <w:r>
              <w:rPr>
                <w:noProof/>
                <w:webHidden/>
              </w:rPr>
              <w:fldChar w:fldCharType="begin"/>
            </w:r>
            <w:r>
              <w:rPr>
                <w:noProof/>
                <w:webHidden/>
              </w:rPr>
              <w:instrText xml:space="preserve"> PAGEREF _Toc219922628 \h </w:instrText>
            </w:r>
            <w:r>
              <w:rPr>
                <w:noProof/>
                <w:webHidden/>
              </w:rPr>
            </w:r>
            <w:r>
              <w:rPr>
                <w:noProof/>
                <w:webHidden/>
              </w:rPr>
              <w:fldChar w:fldCharType="separate"/>
            </w:r>
            <w:r>
              <w:rPr>
                <w:noProof/>
                <w:webHidden/>
              </w:rPr>
              <w:t>31</w:t>
            </w:r>
            <w:r>
              <w:rPr>
                <w:noProof/>
                <w:webHidden/>
              </w:rPr>
              <w:fldChar w:fldCharType="end"/>
            </w:r>
          </w:hyperlink>
        </w:p>
        <w:p w14:paraId="2ED1EDAB" w14:textId="40E407B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9" w:history="1">
            <w:r w:rsidRPr="00896B3B">
              <w:rPr>
                <w:rStyle w:val="aa"/>
                <w:noProof/>
              </w:rPr>
              <w:t>6.3 今後の課題</w:t>
            </w:r>
            <w:r>
              <w:rPr>
                <w:noProof/>
                <w:webHidden/>
              </w:rPr>
              <w:tab/>
            </w:r>
            <w:r>
              <w:rPr>
                <w:noProof/>
                <w:webHidden/>
              </w:rPr>
              <w:fldChar w:fldCharType="begin"/>
            </w:r>
            <w:r>
              <w:rPr>
                <w:noProof/>
                <w:webHidden/>
              </w:rPr>
              <w:instrText xml:space="preserve"> PAGEREF _Toc219922629 \h </w:instrText>
            </w:r>
            <w:r>
              <w:rPr>
                <w:noProof/>
                <w:webHidden/>
              </w:rPr>
            </w:r>
            <w:r>
              <w:rPr>
                <w:noProof/>
                <w:webHidden/>
              </w:rPr>
              <w:fldChar w:fldCharType="separate"/>
            </w:r>
            <w:r>
              <w:rPr>
                <w:noProof/>
                <w:webHidden/>
              </w:rPr>
              <w:t>31</w:t>
            </w:r>
            <w:r>
              <w:rPr>
                <w:noProof/>
                <w:webHidden/>
              </w:rPr>
              <w:fldChar w:fldCharType="end"/>
            </w:r>
          </w:hyperlink>
        </w:p>
        <w:p w14:paraId="4697833A" w14:textId="74A9F29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0" w:history="1">
            <w:r w:rsidRPr="00896B3B">
              <w:rPr>
                <w:rStyle w:val="aa"/>
                <w:noProof/>
              </w:rPr>
              <w:t>参考文献</w:t>
            </w:r>
            <w:r>
              <w:rPr>
                <w:noProof/>
                <w:webHidden/>
              </w:rPr>
              <w:tab/>
            </w:r>
            <w:r>
              <w:rPr>
                <w:noProof/>
                <w:webHidden/>
              </w:rPr>
              <w:fldChar w:fldCharType="begin"/>
            </w:r>
            <w:r>
              <w:rPr>
                <w:noProof/>
                <w:webHidden/>
              </w:rPr>
              <w:instrText xml:space="preserve"> PAGEREF _Toc219922630 \h </w:instrText>
            </w:r>
            <w:r>
              <w:rPr>
                <w:noProof/>
                <w:webHidden/>
              </w:rPr>
            </w:r>
            <w:r>
              <w:rPr>
                <w:noProof/>
                <w:webHidden/>
              </w:rPr>
              <w:fldChar w:fldCharType="separate"/>
            </w:r>
            <w:r>
              <w:rPr>
                <w:noProof/>
                <w:webHidden/>
              </w:rPr>
              <w:t>32</w:t>
            </w:r>
            <w:r>
              <w:rPr>
                <w:noProof/>
                <w:webHidden/>
              </w:rPr>
              <w:fldChar w:fldCharType="end"/>
            </w:r>
          </w:hyperlink>
        </w:p>
        <w:p w14:paraId="3D921433" w14:textId="0849402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1" w:history="1">
            <w:r w:rsidRPr="00896B3B">
              <w:rPr>
                <w:rStyle w:val="aa"/>
                <w:noProof/>
              </w:rPr>
              <w:t>付録: 『こころ』第一部の文化的要素とその翻訳・翻訳技法・DMISの一覧</w:t>
            </w:r>
            <w:r>
              <w:rPr>
                <w:noProof/>
                <w:webHidden/>
              </w:rPr>
              <w:tab/>
            </w:r>
            <w:r>
              <w:rPr>
                <w:noProof/>
                <w:webHidden/>
              </w:rPr>
              <w:fldChar w:fldCharType="begin"/>
            </w:r>
            <w:r>
              <w:rPr>
                <w:noProof/>
                <w:webHidden/>
              </w:rPr>
              <w:instrText xml:space="preserve"> PAGEREF _Toc219922631 \h </w:instrText>
            </w:r>
            <w:r>
              <w:rPr>
                <w:noProof/>
                <w:webHidden/>
              </w:rPr>
            </w:r>
            <w:r>
              <w:rPr>
                <w:noProof/>
                <w:webHidden/>
              </w:rPr>
              <w:fldChar w:fldCharType="separate"/>
            </w:r>
            <w:r>
              <w:rPr>
                <w:noProof/>
                <w:webHidden/>
              </w:rPr>
              <w:t>32</w:t>
            </w:r>
            <w:r>
              <w:rPr>
                <w:noProof/>
                <w:webHidden/>
              </w:rPr>
              <w:fldChar w:fldCharType="end"/>
            </w:r>
          </w:hyperlink>
        </w:p>
        <w:p w14:paraId="56CD9011" w14:textId="281DB0FC" w:rsidR="009803C1" w:rsidRPr="009803C1" w:rsidRDefault="009803C1" w:rsidP="00A21FA6">
          <w:pPr>
            <w:spacing w:line="360" w:lineRule="exact"/>
          </w:pPr>
          <w:r>
            <w:rPr>
              <w:b/>
              <w:bCs/>
              <w:lang w:val="ja-JP"/>
            </w:rPr>
            <w:fldChar w:fldCharType="end"/>
          </w:r>
        </w:p>
      </w:sdtContent>
    </w:sdt>
    <w:p w14:paraId="3B4A2FCF" w14:textId="77777777" w:rsidR="00A21FA6" w:rsidRDefault="00A21FA6">
      <w:pPr>
        <w:widowControl/>
        <w:jc w:val="left"/>
        <w:rPr>
          <w:rFonts w:ascii="Times New Roman" w:eastAsia="ＭＳ 明朝" w:hAnsi="Times New Roman" w:cstheme="majorBidi"/>
          <w:color w:val="000000" w:themeColor="text1"/>
          <w:szCs w:val="32"/>
        </w:rPr>
      </w:pPr>
      <w:bookmarkStart w:id="0" w:name="_Toc219922589"/>
      <w:r>
        <w:br w:type="page"/>
      </w:r>
    </w:p>
    <w:p w14:paraId="623D9A0F" w14:textId="37B690D6" w:rsidR="00A75B85" w:rsidRPr="00402B5C" w:rsidRDefault="0027580F" w:rsidP="00AE1247">
      <w:pPr>
        <w:pStyle w:val="1"/>
      </w:pPr>
      <w:r>
        <w:rPr>
          <w:rFonts w:hint="eastAsia"/>
        </w:rPr>
        <w:lastRenderedPageBreak/>
        <w:t xml:space="preserve">1. </w:t>
      </w:r>
      <w:r w:rsidR="00197D09">
        <w:rPr>
          <w:rFonts w:hint="eastAsia"/>
        </w:rPr>
        <w:t>はじめに</w:t>
      </w:r>
      <w:bookmarkEnd w:id="0"/>
    </w:p>
    <w:p w14:paraId="14809FB6" w14:textId="608B8E5C" w:rsidR="00207AEE" w:rsidRPr="00402B5C" w:rsidRDefault="00197D09" w:rsidP="00A21FA6">
      <w:pPr>
        <w:pStyle w:val="2"/>
      </w:pPr>
      <w:bookmarkStart w:id="1" w:name="_Toc219922590"/>
      <w:r>
        <w:rPr>
          <w:rFonts w:hint="eastAsia"/>
        </w:rPr>
        <w:t>1.1</w:t>
      </w:r>
      <w:r w:rsidR="00207AEE" w:rsidRPr="00402B5C">
        <w:rPr>
          <w:rFonts w:hint="eastAsia"/>
        </w:rPr>
        <w:t>研究の背景</w:t>
      </w:r>
      <w:r w:rsidR="00A75B85" w:rsidRPr="00402B5C">
        <w:rPr>
          <w:rFonts w:hint="eastAsia"/>
        </w:rPr>
        <w:t>と目的</w:t>
      </w:r>
      <w:bookmarkEnd w:id="1"/>
    </w:p>
    <w:p w14:paraId="3D9BED0F" w14:textId="06F048D7" w:rsidR="0054543D" w:rsidRPr="00402B5C" w:rsidRDefault="00207AEE"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近年、機械翻訳技術の急速な発展により、言語間の表面的な変換は容易に行えるようになった。</w:t>
      </w:r>
      <w:r w:rsidR="00F45A47" w:rsidRPr="00402B5C">
        <w:rPr>
          <w:rFonts w:ascii="Times New Roman" w:eastAsia="ＭＳ 明朝" w:hAnsi="Times New Roman" w:cs="Times New Roman" w:hint="eastAsia"/>
          <w:szCs w:val="21"/>
        </w:rPr>
        <w:t>一方で、</w:t>
      </w:r>
      <w:r w:rsidRPr="00402B5C">
        <w:rPr>
          <w:rFonts w:ascii="Times New Roman" w:eastAsia="ＭＳ 明朝" w:hAnsi="Times New Roman" w:cs="Times New Roman" w:hint="eastAsia"/>
          <w:szCs w:val="21"/>
        </w:rPr>
        <w:t>瀬上</w:t>
      </w:r>
      <w:sdt>
        <w:sdtPr>
          <w:rPr>
            <w:rFonts w:ascii="Times New Roman" w:eastAsia="ＭＳ 明朝" w:hAnsi="Times New Roman" w:cs="Times New Roman"/>
            <w:szCs w:val="21"/>
          </w:rPr>
          <w:id w:val="1843208217"/>
          <w:citation/>
        </w:sdtPr>
        <w:sdtContent>
          <w:r w:rsidR="00367A0E" w:rsidRPr="00402B5C">
            <w:rPr>
              <w:rFonts w:ascii="Times New Roman" w:eastAsia="ＭＳ 明朝" w:hAnsi="Times New Roman" w:cs="Times New Roman"/>
              <w:szCs w:val="21"/>
            </w:rPr>
            <w:fldChar w:fldCharType="begin"/>
          </w:r>
          <w:r w:rsidR="007F6557" w:rsidRPr="00402B5C">
            <w:rPr>
              <w:rFonts w:ascii="Times New Roman" w:eastAsia="ＭＳ 明朝" w:hAnsi="Times New Roman" w:cs="Times New Roman"/>
              <w:szCs w:val="21"/>
            </w:rPr>
            <w:instrText xml:space="preserve">CITATION </w:instrText>
          </w:r>
          <w:r w:rsidR="007F6557" w:rsidRPr="00402B5C">
            <w:rPr>
              <w:rFonts w:ascii="Times New Roman" w:eastAsia="ＭＳ 明朝" w:hAnsi="Times New Roman" w:cs="Times New Roman"/>
              <w:szCs w:val="21"/>
            </w:rPr>
            <w:instrText>瀬上和</w:instrText>
          </w:r>
          <w:r w:rsidR="007F6557" w:rsidRPr="00402B5C">
            <w:rPr>
              <w:rFonts w:ascii="Times New Roman" w:eastAsia="ＭＳ 明朝" w:hAnsi="Times New Roman" w:cs="Times New Roman"/>
              <w:szCs w:val="21"/>
            </w:rPr>
            <w:instrText xml:space="preserve">18 \n  \t  \l 1041 </w:instrText>
          </w:r>
          <w:r w:rsidR="00367A0E" w:rsidRPr="00402B5C">
            <w:rPr>
              <w:rFonts w:ascii="Times New Roman" w:eastAsia="ＭＳ 明朝" w:hAnsi="Times New Roman" w:cs="Times New Roman"/>
              <w:szCs w:val="21"/>
            </w:rPr>
            <w:fldChar w:fldCharType="separate"/>
          </w:r>
          <w:r w:rsidR="007F6557" w:rsidRPr="00402B5C">
            <w:rPr>
              <w:rFonts w:ascii="Times New Roman" w:eastAsia="ＭＳ 明朝" w:hAnsi="Times New Roman" w:cs="Times New Roman"/>
              <w:noProof/>
              <w:szCs w:val="21"/>
            </w:rPr>
            <w:t xml:space="preserve"> (2018)</w:t>
          </w:r>
          <w:r w:rsidR="00367A0E" w:rsidRPr="00402B5C">
            <w:rPr>
              <w:rFonts w:ascii="Times New Roman" w:eastAsia="ＭＳ 明朝" w:hAnsi="Times New Roman" w:cs="Times New Roman"/>
              <w:szCs w:val="21"/>
            </w:rPr>
            <w:fldChar w:fldCharType="end"/>
          </w:r>
        </w:sdtContent>
      </w:sdt>
      <w:r w:rsidR="00F45A4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hint="eastAsia"/>
          <w:szCs w:val="21"/>
        </w:rPr>
        <w:t>は機械翻訳</w:t>
      </w:r>
      <w:r w:rsidR="0054543D" w:rsidRPr="00402B5C">
        <w:rPr>
          <w:rFonts w:ascii="Times New Roman" w:eastAsia="ＭＳ 明朝" w:hAnsi="Times New Roman" w:cs="Times New Roman" w:hint="eastAsia"/>
          <w:szCs w:val="21"/>
        </w:rPr>
        <w:t>には</w:t>
      </w:r>
      <w:r w:rsidRPr="00402B5C">
        <w:rPr>
          <w:rFonts w:ascii="Times New Roman" w:eastAsia="ＭＳ 明朝" w:hAnsi="Times New Roman" w:cs="Times New Roman" w:hint="eastAsia"/>
          <w:szCs w:val="21"/>
        </w:rPr>
        <w:t>限界</w:t>
      </w:r>
      <w:r w:rsidR="0054543D" w:rsidRPr="00402B5C">
        <w:rPr>
          <w:rFonts w:ascii="Times New Roman" w:eastAsia="ＭＳ 明朝" w:hAnsi="Times New Roman" w:cs="Times New Roman" w:hint="eastAsia"/>
          <w:szCs w:val="21"/>
        </w:rPr>
        <w:t>が存在し、文脈や文化的背景をくみ取った創造翻訳こそが、人間による翻訳の役割であると指摘している。例えば、</w:t>
      </w:r>
      <w:r w:rsidR="004B791C" w:rsidRPr="00402B5C">
        <w:rPr>
          <w:rFonts w:ascii="Times New Roman" w:eastAsia="ＭＳ 明朝" w:hAnsi="Times New Roman" w:cs="Times New Roman" w:hint="eastAsia"/>
          <w:szCs w:val="21"/>
        </w:rPr>
        <w:t>スクウェア（現スクウェア・エニックス）が</w:t>
      </w:r>
      <w:r w:rsidR="004B791C" w:rsidRPr="00402B5C">
        <w:rPr>
          <w:rFonts w:ascii="Times New Roman" w:eastAsia="ＭＳ 明朝" w:hAnsi="Times New Roman" w:cs="Times New Roman"/>
          <w:szCs w:val="21"/>
        </w:rPr>
        <w:t>2001</w:t>
      </w:r>
      <w:r w:rsidR="004B791C" w:rsidRPr="00402B5C">
        <w:rPr>
          <w:rFonts w:ascii="Times New Roman" w:eastAsia="ＭＳ 明朝" w:hAnsi="Times New Roman" w:cs="Times New Roman" w:hint="eastAsia"/>
          <w:szCs w:val="21"/>
        </w:rPr>
        <w:t>年に</w:t>
      </w:r>
      <w:r w:rsidR="000210D7" w:rsidRPr="00402B5C">
        <w:rPr>
          <w:rFonts w:ascii="Times New Roman" w:eastAsia="ＭＳ 明朝" w:hAnsi="Times New Roman" w:cs="Times New Roman" w:hint="eastAsia"/>
          <w:szCs w:val="21"/>
        </w:rPr>
        <w:t>発売</w:t>
      </w:r>
      <w:r w:rsidR="00F45A47" w:rsidRPr="00402B5C">
        <w:rPr>
          <w:rFonts w:ascii="Times New Roman" w:eastAsia="ＭＳ 明朝" w:hAnsi="Times New Roman" w:cs="Times New Roman" w:hint="eastAsia"/>
          <w:szCs w:val="21"/>
        </w:rPr>
        <w:t>し</w:t>
      </w:r>
      <w:r w:rsidR="007E7958" w:rsidRPr="00402B5C">
        <w:rPr>
          <w:rFonts w:ascii="Times New Roman" w:eastAsia="ＭＳ 明朝" w:hAnsi="Times New Roman" w:cs="Times New Roman" w:hint="eastAsia"/>
          <w:szCs w:val="21"/>
        </w:rPr>
        <w:t>たロールプレイングゲーム</w:t>
      </w:r>
      <w:commentRangeStart w:id="2"/>
      <w:r w:rsidR="00880674" w:rsidRPr="00402B5C">
        <w:rPr>
          <w:rFonts w:ascii="Times New Roman" w:eastAsia="ＭＳ 明朝" w:hAnsi="Times New Roman" w:cs="Times New Roman"/>
          <w:szCs w:val="21"/>
        </w:rPr>
        <w:t>FINAL FANTASY X</w:t>
      </w:r>
      <w:r w:rsidR="00880674" w:rsidRPr="00402B5C">
        <w:rPr>
          <w:rFonts w:ascii="Times New Roman" w:eastAsia="ＭＳ 明朝" w:hAnsi="Times New Roman" w:cs="Times New Roman" w:hint="eastAsia"/>
          <w:szCs w:val="21"/>
        </w:rPr>
        <w:t>（ファイナルファンタジー</w:t>
      </w:r>
      <w:r w:rsidR="00367A0E" w:rsidRPr="00402B5C">
        <w:rPr>
          <w:rFonts w:ascii="Times New Roman" w:eastAsia="ＭＳ 明朝" w:hAnsi="Times New Roman" w:cs="Times New Roman"/>
          <w:szCs w:val="21"/>
        </w:rPr>
        <w:t>10</w:t>
      </w:r>
      <w:r w:rsidR="00880674" w:rsidRPr="00402B5C">
        <w:rPr>
          <w:rFonts w:ascii="Times New Roman" w:eastAsia="ＭＳ 明朝" w:hAnsi="Times New Roman" w:cs="Times New Roman" w:hint="eastAsia"/>
          <w:szCs w:val="21"/>
        </w:rPr>
        <w:t>）</w:t>
      </w:r>
      <w:commentRangeEnd w:id="2"/>
      <w:r w:rsidR="006C0606" w:rsidRPr="00402B5C">
        <w:rPr>
          <w:rStyle w:val="ac"/>
          <w:rFonts w:ascii="Times New Roman" w:eastAsia="ＭＳ 明朝" w:hAnsi="Times New Roman" w:cs="Times New Roman" w:hint="eastAsia"/>
          <w:sz w:val="21"/>
          <w:szCs w:val="21"/>
        </w:rPr>
        <w:commentReference w:id="2"/>
      </w:r>
      <w:r w:rsidR="00F45A47" w:rsidRPr="00402B5C">
        <w:rPr>
          <w:rFonts w:ascii="Times New Roman" w:eastAsia="ＭＳ 明朝" w:hAnsi="Times New Roman" w:cs="Times New Roman" w:hint="eastAsia"/>
          <w:szCs w:val="21"/>
        </w:rPr>
        <w:t>において、</w:t>
      </w:r>
      <w:r w:rsidR="00394931" w:rsidRPr="00402B5C">
        <w:rPr>
          <w:rFonts w:ascii="Times New Roman" w:eastAsia="ＭＳ 明朝" w:hAnsi="Times New Roman" w:cs="Times New Roman" w:hint="eastAsia"/>
          <w:szCs w:val="21"/>
        </w:rPr>
        <w:t>攻撃用のアイテム</w:t>
      </w:r>
      <w:r w:rsidR="00887295" w:rsidRPr="00402B5C">
        <w:rPr>
          <w:rFonts w:ascii="Times New Roman" w:eastAsia="ＭＳ 明朝" w:hAnsi="Times New Roman" w:cs="Times New Roman" w:hint="eastAsia"/>
          <w:szCs w:val="21"/>
        </w:rPr>
        <w:t>「</w:t>
      </w:r>
      <w:r w:rsidR="0054543D" w:rsidRPr="00402B5C">
        <w:rPr>
          <w:rFonts w:ascii="Times New Roman" w:eastAsia="ＭＳ 明朝" w:hAnsi="Times New Roman" w:cs="Times New Roman" w:hint="eastAsia"/>
          <w:szCs w:val="21"/>
        </w:rPr>
        <w:t>風林火山」</w:t>
      </w:r>
      <w:r w:rsidR="00F45A47" w:rsidRPr="00402B5C">
        <w:rPr>
          <w:rFonts w:ascii="Times New Roman" w:eastAsia="ＭＳ 明朝" w:hAnsi="Times New Roman" w:cs="Times New Roman" w:hint="eastAsia"/>
          <w:szCs w:val="21"/>
        </w:rPr>
        <w:t>が</w:t>
      </w:r>
      <w:r w:rsidR="00887295" w:rsidRPr="00402B5C">
        <w:rPr>
          <w:rFonts w:ascii="Times New Roman" w:eastAsia="ＭＳ 明朝" w:hAnsi="Times New Roman" w:cs="Times New Roman" w:hint="eastAsia"/>
          <w:szCs w:val="21"/>
        </w:rPr>
        <w:t>単なる</w:t>
      </w:r>
      <w:r w:rsidR="0054543D" w:rsidRPr="00402B5C">
        <w:rPr>
          <w:rFonts w:ascii="Times New Roman" w:eastAsia="ＭＳ 明朝" w:hAnsi="Times New Roman" w:cs="Times New Roman" w:hint="eastAsia"/>
          <w:szCs w:val="21"/>
        </w:rPr>
        <w:t>単語の羅列ではなく、「</w:t>
      </w:r>
      <w:r w:rsidR="0054543D" w:rsidRPr="00402B5C">
        <w:rPr>
          <w:rFonts w:ascii="Times New Roman" w:eastAsia="ＭＳ 明朝" w:hAnsi="Times New Roman" w:cs="Times New Roman"/>
          <w:szCs w:val="21"/>
        </w:rPr>
        <w:t>Conqueror</w:t>
      </w:r>
      <w:r w:rsidR="0054543D" w:rsidRPr="00402B5C">
        <w:rPr>
          <w:rFonts w:ascii="Times New Roman" w:eastAsia="ＭＳ 明朝" w:hAnsi="Times New Roman" w:cs="Times New Roman" w:hint="eastAsia"/>
          <w:szCs w:val="21"/>
        </w:rPr>
        <w:t>（征服者）」と訳</w:t>
      </w:r>
      <w:r w:rsidR="00F45A47" w:rsidRPr="00402B5C">
        <w:rPr>
          <w:rFonts w:ascii="Times New Roman" w:eastAsia="ＭＳ 明朝" w:hAnsi="Times New Roman" w:cs="Times New Roman" w:hint="eastAsia"/>
          <w:szCs w:val="21"/>
        </w:rPr>
        <w:t>されているが、このような</w:t>
      </w:r>
      <w:r w:rsidR="0054543D" w:rsidRPr="00402B5C">
        <w:rPr>
          <w:rFonts w:ascii="Times New Roman" w:eastAsia="ＭＳ 明朝" w:hAnsi="Times New Roman" w:cs="Times New Roman" w:hint="eastAsia"/>
          <w:szCs w:val="21"/>
        </w:rPr>
        <w:t>事例は、</w:t>
      </w:r>
      <w:r w:rsidR="00887295" w:rsidRPr="00402B5C">
        <w:rPr>
          <w:rFonts w:ascii="Times New Roman" w:eastAsia="ＭＳ 明朝" w:hAnsi="Times New Roman" w:cs="Times New Roman" w:hint="eastAsia"/>
          <w:szCs w:val="21"/>
        </w:rPr>
        <w:t>置き</w:t>
      </w:r>
      <w:r w:rsidR="0054543D" w:rsidRPr="00402B5C">
        <w:rPr>
          <w:rFonts w:ascii="Times New Roman" w:eastAsia="ＭＳ 明朝" w:hAnsi="Times New Roman" w:cs="Times New Roman" w:hint="eastAsia"/>
          <w:szCs w:val="21"/>
        </w:rPr>
        <w:t>換えを超えた、翻訳者の解釈と裁量が介在する作業</w:t>
      </w:r>
      <w:r w:rsidR="001F78FF" w:rsidRPr="00402B5C">
        <w:rPr>
          <w:rFonts w:ascii="Times New Roman" w:eastAsia="ＭＳ 明朝" w:hAnsi="Times New Roman" w:cs="Times New Roman" w:hint="eastAsia"/>
          <w:szCs w:val="21"/>
        </w:rPr>
        <w:t>になっていると</w:t>
      </w:r>
      <w:r w:rsidR="0054543D" w:rsidRPr="00402B5C">
        <w:rPr>
          <w:rFonts w:ascii="Times New Roman" w:eastAsia="ＭＳ 明朝" w:hAnsi="Times New Roman" w:cs="Times New Roman" w:hint="eastAsia"/>
          <w:szCs w:val="21"/>
        </w:rPr>
        <w:t>言える。</w:t>
      </w:r>
      <w:r w:rsidRPr="00402B5C">
        <w:rPr>
          <w:rFonts w:ascii="Times New Roman" w:eastAsia="ＭＳ 明朝" w:hAnsi="Times New Roman" w:cs="Times New Roman" w:hint="eastAsia"/>
          <w:szCs w:val="21"/>
        </w:rPr>
        <w:t>近年の</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技術の進展は目覚ましいが、文化的な</w:t>
      </w:r>
      <w:r w:rsidR="00437CDB" w:rsidRPr="00402B5C">
        <w:rPr>
          <w:rFonts w:ascii="Times New Roman" w:eastAsia="ＭＳ 明朝" w:hAnsi="Times New Roman" w:cs="Times New Roman" w:hint="eastAsia"/>
          <w:szCs w:val="21"/>
        </w:rPr>
        <w:t>背景</w:t>
      </w:r>
      <w:r w:rsidRPr="00402B5C">
        <w:rPr>
          <w:rFonts w:ascii="Times New Roman" w:eastAsia="ＭＳ 明朝" w:hAnsi="Times New Roman"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ascii="Times New Roman" w:eastAsia="ＭＳ 明朝" w:hAnsi="Times New Roman" w:cs="Times New Roman"/>
          <w:szCs w:val="21"/>
        </w:rPr>
        <w:t>Vinay</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913128518"/>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VinDarJohn95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(1958/1995)</w:t>
          </w:r>
          <w:r w:rsidR="00F569E0"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による</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分類が多くの研究の基盤となっていたが、近年では、より機能的な側面に焦点を当てた</w:t>
      </w:r>
      <w:r w:rsidRPr="00402B5C">
        <w:rPr>
          <w:rFonts w:ascii="Times New Roman" w:eastAsia="ＭＳ 明朝" w:hAnsi="Times New Roman" w:cs="Times New Roman"/>
          <w:szCs w:val="21"/>
        </w:rPr>
        <w:t>Molina</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753655240"/>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MolAlb02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(2002)</w:t>
          </w:r>
          <w:r w:rsidR="00F569E0"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分類が、翻訳分析におけるデファクトスタンダードとして定着している。</w:t>
      </w:r>
      <w:r w:rsidRPr="00402B5C">
        <w:rPr>
          <w:rFonts w:ascii="Times New Roman" w:eastAsia="ＭＳ 明朝" w:hAnsi="Times New Roman" w:cs="Times New Roman" w:hint="eastAsia"/>
          <w:szCs w:val="21"/>
        </w:rPr>
        <w:t xml:space="preserve">　　</w:t>
      </w:r>
    </w:p>
    <w:p w14:paraId="007646EF" w14:textId="1296B8A1" w:rsidR="00E07FA9"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こうした技法論に対し、</w:t>
      </w:r>
      <w:r w:rsidR="00526DF0" w:rsidRPr="00402B5C">
        <w:rPr>
          <w:rFonts w:ascii="Times New Roman" w:eastAsia="ＭＳ 明朝" w:hAnsi="Times New Roman" w:cs="Times New Roman"/>
          <w:noProof/>
          <w:szCs w:val="21"/>
        </w:rPr>
        <w:t>Reiβ</w:t>
      </w:r>
      <w:r w:rsidR="00F45A47">
        <w:rPr>
          <w:rFonts w:ascii="Times New Roman" w:eastAsia="ＭＳ 明朝" w:hAnsi="Times New Roman" w:cs="Times New Roman" w:hint="eastAsia"/>
          <w:noProof/>
          <w:szCs w:val="21"/>
        </w:rPr>
        <w:t xml:space="preserve"> &amp; </w:t>
      </w:r>
      <w:r w:rsidR="003220B1" w:rsidRPr="00402B5C">
        <w:rPr>
          <w:rFonts w:ascii="Times New Roman" w:eastAsia="ＭＳ 明朝" w:hAnsi="Times New Roman" w:cs="Times New Roman"/>
          <w:szCs w:val="21"/>
        </w:rPr>
        <w:t>Vermeer</w:t>
      </w:r>
      <w:sdt>
        <w:sdtPr>
          <w:rPr>
            <w:rFonts w:ascii="Times New Roman" w:eastAsia="ＭＳ 明朝" w:hAnsi="Times New Roman" w:cs="Times New Roman"/>
            <w:szCs w:val="21"/>
          </w:rPr>
          <w:id w:val="1139453429"/>
          <w:citation/>
        </w:sdtPr>
        <w:sdtContent>
          <w:r w:rsidR="001F0686" w:rsidRPr="00402B5C">
            <w:rPr>
              <w:rFonts w:ascii="Times New Roman" w:eastAsia="ＭＳ 明朝" w:hAnsi="Times New Roman" w:cs="Times New Roman"/>
              <w:szCs w:val="21"/>
            </w:rPr>
            <w:fldChar w:fldCharType="begin"/>
          </w:r>
          <w:r w:rsidR="00170504" w:rsidRPr="00402B5C">
            <w:rPr>
              <w:rFonts w:ascii="Times New Roman" w:eastAsia="ＭＳ 明朝" w:hAnsi="Times New Roman" w:cs="Times New Roman"/>
              <w:szCs w:val="21"/>
            </w:rPr>
            <w:instrText xml:space="preserve">CITATION Rei84 \n  \t  \m Rei12 \n  \t  \l 1041 </w:instrText>
          </w:r>
          <w:r w:rsidR="001F0686" w:rsidRPr="00402B5C">
            <w:rPr>
              <w:rFonts w:ascii="Times New Roman" w:eastAsia="ＭＳ 明朝" w:hAnsi="Times New Roman" w:cs="Times New Roman"/>
              <w:szCs w:val="21"/>
            </w:rPr>
            <w:fldChar w:fldCharType="separate"/>
          </w:r>
          <w:r w:rsidR="00170504" w:rsidRPr="00402B5C">
            <w:rPr>
              <w:rFonts w:ascii="Times New Roman" w:eastAsia="ＭＳ 明朝" w:hAnsi="Times New Roman" w:cs="Times New Roman"/>
              <w:noProof/>
              <w:szCs w:val="21"/>
            </w:rPr>
            <w:t xml:space="preserve"> (1984; 2014)</w:t>
          </w:r>
          <w:r w:rsidR="001F0686"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003220B1" w:rsidRPr="00402B5C">
        <w:rPr>
          <w:rFonts w:ascii="Times New Roman" w:eastAsia="ＭＳ 明朝" w:hAnsi="Times New Roman" w:cs="Times New Roman" w:hint="eastAsia"/>
          <w:szCs w:val="21"/>
        </w:rPr>
        <w:t>は、翻訳を単なる言語変換ではなく、明確な目的（</w:t>
      </w:r>
      <w:r w:rsidR="003220B1" w:rsidRPr="00402B5C">
        <w:rPr>
          <w:rFonts w:ascii="Times New Roman" w:eastAsia="ＭＳ 明朝" w:hAnsi="Times New Roman" w:cs="Times New Roman"/>
          <w:szCs w:val="21"/>
        </w:rPr>
        <w:t>Skopos</w:t>
      </w:r>
      <w:r w:rsidR="003220B1" w:rsidRPr="00402B5C">
        <w:rPr>
          <w:rFonts w:ascii="Times New Roman" w:eastAsia="ＭＳ 明朝" w:hAnsi="Times New Roman" w:cs="Times New Roman" w:hint="eastAsia"/>
          <w:szCs w:val="21"/>
        </w:rPr>
        <w:t>）を持った「意図的な行為」として再定義した。</w:t>
      </w:r>
      <w:r w:rsidR="006C6135">
        <w:rPr>
          <w:rFonts w:ascii="Times New Roman" w:eastAsia="ＭＳ 明朝" w:hAnsi="Times New Roman" w:cs="Times New Roman" w:hint="eastAsia"/>
          <w:szCs w:val="21"/>
        </w:rPr>
        <w:t>この</w:t>
      </w:r>
      <w:r w:rsidR="003220B1" w:rsidRPr="00402B5C">
        <w:rPr>
          <w:rFonts w:ascii="Times New Roman" w:eastAsia="ＭＳ 明朝" w:hAnsi="Times New Roman" w:cs="Times New Roman" w:hint="eastAsia"/>
          <w:szCs w:val="21"/>
        </w:rPr>
        <w:t>いわゆるスコポス理論は、</w:t>
      </w:r>
      <w:r w:rsidR="0071568F" w:rsidRPr="00402B5C">
        <w:rPr>
          <w:rFonts w:ascii="Times New Roman" w:eastAsia="ＭＳ 明朝" w:hAnsi="Times New Roman" w:cs="Times New Roman" w:hint="eastAsia"/>
          <w:szCs w:val="21"/>
        </w:rPr>
        <w:t>翻訳をその目的に従う行為とみなし、訳文の評価基準を原文との等価性よりも、設定された</w:t>
      </w:r>
      <w:r w:rsidR="00392E05" w:rsidRPr="00402B5C">
        <w:rPr>
          <w:rFonts w:ascii="Times New Roman" w:eastAsia="ＭＳ 明朝" w:hAnsi="Times New Roman" w:cs="Times New Roman" w:hint="eastAsia"/>
          <w:szCs w:val="21"/>
        </w:rPr>
        <w:t>目的への適合度</w:t>
      </w:r>
      <w:r w:rsidR="001014F6" w:rsidRPr="00402B5C">
        <w:rPr>
          <w:rFonts w:ascii="Times New Roman" w:eastAsia="ＭＳ 明朝" w:hAnsi="Times New Roman" w:cs="Times New Roman" w:hint="eastAsia"/>
          <w:szCs w:val="21"/>
        </w:rPr>
        <w:t>を</w:t>
      </w:r>
      <w:r w:rsidR="00392E05" w:rsidRPr="00402B5C">
        <w:rPr>
          <w:rFonts w:ascii="Times New Roman" w:eastAsia="ＭＳ 明朝" w:hAnsi="Times New Roman"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しかし、スコポス理論は</w:t>
      </w:r>
      <w:r w:rsidR="005628AD" w:rsidRPr="00402B5C">
        <w:rPr>
          <w:rFonts w:ascii="Times New Roman" w:eastAsia="ＭＳ 明朝" w:hAnsi="Times New Roman" w:cs="Times New Roman" w:hint="eastAsia"/>
          <w:szCs w:val="21"/>
        </w:rPr>
        <w:t>「翻訳には目的（</w:t>
      </w:r>
      <w:r w:rsidR="001F7A62" w:rsidRPr="00402B5C">
        <w:rPr>
          <w:rFonts w:ascii="Times New Roman" w:eastAsia="ＭＳ 明朝" w:hAnsi="Times New Roman" w:cs="Times New Roman"/>
          <w:szCs w:val="21"/>
        </w:rPr>
        <w:t>S</w:t>
      </w:r>
      <w:r w:rsidR="005628AD" w:rsidRPr="00402B5C">
        <w:rPr>
          <w:rFonts w:ascii="Times New Roman" w:eastAsia="ＭＳ 明朝" w:hAnsi="Times New Roman" w:cs="Times New Roman"/>
          <w:szCs w:val="21"/>
        </w:rPr>
        <w:t>kopos</w:t>
      </w:r>
      <w:r w:rsidR="005628AD" w:rsidRPr="00402B5C">
        <w:rPr>
          <w:rFonts w:ascii="Times New Roman" w:eastAsia="ＭＳ 明朝" w:hAnsi="Times New Roman" w:cs="Times New Roman" w:hint="eastAsia"/>
          <w:szCs w:val="21"/>
        </w:rPr>
        <w:t>）が必要である」という枠組みを提示したものの、</w:t>
      </w:r>
      <w:r w:rsidR="004752D0" w:rsidRPr="00402B5C">
        <w:rPr>
          <w:rFonts w:ascii="Times New Roman" w:eastAsia="ＭＳ 明朝" w:hAnsi="Times New Roman"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ascii="Times New Roman" w:eastAsia="ＭＳ 明朝" w:hAnsi="Times New Roman" w:cs="Times New Roman" w:hint="eastAsia"/>
          <w:szCs w:val="21"/>
        </w:rPr>
        <w:t>特に「読者に異文化をどの程度感じさせるか」という心理的な深さを、どのような翻訳技法を用いて制御すべきか</w:t>
      </w:r>
      <w:r w:rsidR="00FB304F" w:rsidRPr="00402B5C">
        <w:rPr>
          <w:rFonts w:ascii="Times New Roman" w:eastAsia="ＭＳ 明朝" w:hAnsi="Times New Roman" w:cs="Times New Roman" w:hint="eastAsia"/>
          <w:szCs w:val="21"/>
        </w:rPr>
        <w:t>、</w:t>
      </w:r>
      <w:r w:rsidR="00094C91" w:rsidRPr="00402B5C">
        <w:rPr>
          <w:rFonts w:ascii="Times New Roman" w:eastAsia="ＭＳ 明朝" w:hAnsi="Times New Roman"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ascii="Times New Roman" w:eastAsia="ＭＳ 明朝" w:hAnsi="Times New Roman" w:cs="Times New Roman" w:hint="eastAsia"/>
          <w:szCs w:val="21"/>
        </w:rPr>
        <w:t>。</w:t>
      </w:r>
      <w:r w:rsidR="00017DF6" w:rsidRPr="00402B5C">
        <w:rPr>
          <w:rFonts w:ascii="Times New Roman" w:eastAsia="ＭＳ 明朝" w:hAnsi="Times New Roman" w:cs="Times New Roman" w:hint="eastAsia"/>
          <w:szCs w:val="21"/>
        </w:rPr>
        <w:t>したがって、</w:t>
      </w:r>
      <w:r w:rsidR="0044645F" w:rsidRPr="00402B5C">
        <w:rPr>
          <w:rFonts w:ascii="Times New Roman" w:eastAsia="ＭＳ 明朝" w:hAnsi="Times New Roman" w:cs="Times New Roman" w:hint="eastAsia"/>
          <w:szCs w:val="21"/>
        </w:rPr>
        <w:t>このブラックボックスとなっている意図を解明するには、翻訳学の枠組み</w:t>
      </w:r>
      <w:r w:rsidR="00FB65DA" w:rsidRPr="00402B5C">
        <w:rPr>
          <w:rFonts w:ascii="Times New Roman" w:eastAsia="ＭＳ 明朝" w:hAnsi="Times New Roman" w:cs="Times New Roman" w:hint="eastAsia"/>
          <w:szCs w:val="21"/>
        </w:rPr>
        <w:t>を超え</w:t>
      </w:r>
      <w:r w:rsidR="001F7A62" w:rsidRPr="00402B5C">
        <w:rPr>
          <w:rFonts w:ascii="Times New Roman" w:eastAsia="ＭＳ 明朝" w:hAnsi="Times New Roman" w:cs="Times New Roman" w:hint="eastAsia"/>
          <w:szCs w:val="21"/>
        </w:rPr>
        <w:t>、</w:t>
      </w:r>
      <w:commentRangeStart w:id="3"/>
      <w:r w:rsidRPr="00402B5C">
        <w:rPr>
          <w:rFonts w:ascii="Times New Roman" w:eastAsia="ＭＳ 明朝" w:hAnsi="Times New Roman" w:cs="Times New Roman"/>
          <w:szCs w:val="21"/>
        </w:rPr>
        <w:t>Bennett</w:t>
      </w:r>
      <w:commentRangeEnd w:id="3"/>
      <w:r w:rsidR="006C0606">
        <w:rPr>
          <w:rStyle w:val="ac"/>
          <w:rFonts w:ascii="Times New Roman" w:eastAsia="ＭＳ 明朝" w:hAnsi="Times New Roman" w:cs="Times New Roman"/>
          <w:sz w:val="21"/>
          <w:szCs w:val="21"/>
        </w:rPr>
        <w:commentReference w:id="3"/>
      </w:r>
      <w:sdt>
        <w:sdtPr>
          <w:rPr>
            <w:rFonts w:ascii="Times New Roman" w:eastAsia="ＭＳ 明朝" w:hAnsi="Times New Roman" w:cs="Times New Roman"/>
            <w:szCs w:val="21"/>
          </w:rPr>
          <w:id w:val="673928699"/>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6C6135">
        <w:rPr>
          <w:rFonts w:ascii="Times New Roman" w:eastAsia="ＭＳ 明朝" w:hAnsi="Times New Roman" w:cs="Times New Roman" w:hint="eastAsia"/>
          <w:szCs w:val="21"/>
        </w:rPr>
        <w:t xml:space="preserve"> </w:t>
      </w:r>
      <w:r w:rsidR="0068490D" w:rsidRPr="00402B5C">
        <w:rPr>
          <w:rFonts w:ascii="Times New Roman" w:eastAsia="ＭＳ 明朝" w:hAnsi="Times New Roman" w:cs="Times New Roman" w:hint="eastAsia"/>
          <w:szCs w:val="21"/>
        </w:rPr>
        <w:t>が提唱する</w:t>
      </w:r>
      <w:r w:rsidRPr="00402B5C">
        <w:rPr>
          <w:rFonts w:ascii="Times New Roman" w:eastAsia="ＭＳ 明朝" w:hAnsi="Times New Roman" w:cs="Times New Roman" w:hint="eastAsia"/>
          <w:szCs w:val="21"/>
        </w:rPr>
        <w:t>「異文化感受性発達モデル</w:t>
      </w:r>
      <w:r w:rsidR="00AB7E66"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68490D" w:rsidRPr="00402B5C">
        <w:rPr>
          <w:rFonts w:ascii="Times New Roman" w:eastAsia="ＭＳ 明朝" w:hAnsi="Times New Roman" w:cs="Times New Roman" w:hint="eastAsia"/>
          <w:szCs w:val="21"/>
        </w:rPr>
        <w:t>など、異文化との接触に関する心理学的な</w:t>
      </w:r>
      <w:r w:rsidR="00AB7E66" w:rsidRPr="00402B5C">
        <w:rPr>
          <w:rFonts w:ascii="Times New Roman" w:eastAsia="ＭＳ 明朝" w:hAnsi="Times New Roman" w:cs="Times New Roman" w:hint="eastAsia"/>
          <w:szCs w:val="21"/>
        </w:rPr>
        <w:t>異文化コミュニケーション</w:t>
      </w:r>
      <w:r w:rsidR="0068490D" w:rsidRPr="00402B5C">
        <w:rPr>
          <w:rFonts w:ascii="Times New Roman" w:eastAsia="ＭＳ 明朝" w:hAnsi="Times New Roman" w:cs="Times New Roman" w:hint="eastAsia"/>
          <w:szCs w:val="21"/>
        </w:rPr>
        <w:t>モデルを導入する必要がある。</w:t>
      </w:r>
    </w:p>
    <w:p w14:paraId="5976BD3C" w14:textId="3D887FE6" w:rsidR="00A75B85" w:rsidRPr="00402B5C" w:rsidRDefault="00FB65DA"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そこで</w:t>
      </w:r>
      <w:r w:rsidR="00CF4894" w:rsidRPr="00402B5C">
        <w:rPr>
          <w:rFonts w:ascii="Times New Roman" w:eastAsia="ＭＳ 明朝" w:hAnsi="Times New Roman" w:cs="Times New Roman" w:hint="eastAsia"/>
          <w:szCs w:val="21"/>
        </w:rPr>
        <w:t>本研究では、この</w:t>
      </w:r>
      <w:r w:rsidR="00AB7E66" w:rsidRPr="00402B5C">
        <w:rPr>
          <w:rFonts w:ascii="Times New Roman" w:eastAsia="ＭＳ 明朝" w:hAnsi="Times New Roman" w:cs="Times New Roman" w:hint="eastAsia"/>
          <w:szCs w:val="21"/>
        </w:rPr>
        <w:t>異文化感受性発達モデル</w:t>
      </w:r>
      <w:r w:rsidR="00CF4894" w:rsidRPr="00402B5C">
        <w:rPr>
          <w:rFonts w:ascii="Times New Roman" w:eastAsia="ＭＳ 明朝" w:hAnsi="Times New Roman"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ascii="Times New Roman" w:eastAsia="ＭＳ 明朝" w:hAnsi="Times New Roman" w:cs="Times New Roman"/>
          <w:szCs w:val="21"/>
        </w:rPr>
        <w:t>DMIS</w:t>
      </w:r>
      <w:r w:rsidR="00CF4894" w:rsidRPr="00402B5C">
        <w:rPr>
          <w:rFonts w:ascii="Times New Roman" w:eastAsia="ＭＳ 明朝" w:hAnsi="Times New Roman" w:cs="Times New Roman" w:hint="eastAsia"/>
          <w:szCs w:val="21"/>
        </w:rPr>
        <w:t>のどの段階を体験させたいか）を決定し、その決定に基づいて特定の翻訳技法を選択しているのではないか。この仮説に基づき、翻訳者の頭の中にある</w:t>
      </w:r>
      <w:r w:rsidR="00CF4894" w:rsidRPr="00402B5C">
        <w:rPr>
          <w:rFonts w:ascii="Times New Roman" w:eastAsia="ＭＳ 明朝" w:hAnsi="Times New Roman" w:cs="Times New Roman" w:hint="eastAsia"/>
          <w:szCs w:val="21"/>
        </w:rPr>
        <w:lastRenderedPageBreak/>
        <w:t>「意図（戦略）」と、</w:t>
      </w:r>
      <w:r w:rsidR="00757C0C" w:rsidRPr="00402B5C">
        <w:rPr>
          <w:rFonts w:ascii="Times New Roman" w:eastAsia="ＭＳ 明朝" w:hAnsi="Times New Roman" w:cs="Times New Roman" w:hint="eastAsia"/>
          <w:szCs w:val="21"/>
        </w:rPr>
        <w:t>テキスト上に表出された具体的な</w:t>
      </w:r>
      <w:r w:rsidR="00CF4894" w:rsidRPr="00402B5C">
        <w:rPr>
          <w:rFonts w:ascii="Times New Roman" w:eastAsia="ＭＳ 明朝" w:hAnsi="Times New Roman" w:cs="Times New Roman" w:hint="eastAsia"/>
          <w:szCs w:val="21"/>
        </w:rPr>
        <w:t>「技法（戦術）」をつなぐ</w:t>
      </w:r>
      <w:commentRangeStart w:id="4"/>
      <w:r w:rsidR="00CF4894" w:rsidRPr="00402B5C">
        <w:rPr>
          <w:rFonts w:ascii="Times New Roman" w:eastAsia="ＭＳ 明朝" w:hAnsi="Times New Roman" w:cs="Times New Roman" w:hint="eastAsia"/>
          <w:szCs w:val="21"/>
        </w:rPr>
        <w:t>論理的な関係性を明らかにすることが、本研究の</w:t>
      </w:r>
      <w:commentRangeEnd w:id="4"/>
      <w:r w:rsidR="006C0606" w:rsidRPr="00402B5C">
        <w:rPr>
          <w:rStyle w:val="ac"/>
          <w:rFonts w:ascii="Times New Roman" w:eastAsia="ＭＳ 明朝" w:hAnsi="Times New Roman" w:cs="Times New Roman" w:hint="eastAsia"/>
          <w:sz w:val="21"/>
          <w:szCs w:val="21"/>
        </w:rPr>
        <w:commentReference w:id="4"/>
      </w:r>
      <w:r w:rsidR="00FB067C" w:rsidRPr="00402B5C">
        <w:rPr>
          <w:rFonts w:ascii="Times New Roman" w:eastAsia="ＭＳ 明朝" w:hAnsi="Times New Roman" w:cs="Times New Roman" w:hint="eastAsia"/>
          <w:szCs w:val="21"/>
        </w:rPr>
        <w:t>ゴール</w:t>
      </w:r>
      <w:r w:rsidR="00CF4894" w:rsidRPr="00402B5C">
        <w:rPr>
          <w:rFonts w:ascii="Times New Roman" w:eastAsia="ＭＳ 明朝" w:hAnsi="Times New Roman" w:cs="Times New Roman" w:hint="eastAsia"/>
          <w:szCs w:val="21"/>
        </w:rPr>
        <w:t>である。</w:t>
      </w:r>
    </w:p>
    <w:p w14:paraId="2234109C" w14:textId="77777777" w:rsidR="00AE28D9" w:rsidRPr="00402B5C" w:rsidRDefault="00AE28D9" w:rsidP="00910040">
      <w:pPr>
        <w:rPr>
          <w:rFonts w:ascii="Times New Roman" w:eastAsia="ＭＳ 明朝" w:hAnsi="Times New Roman" w:cs="Times New Roman"/>
          <w:szCs w:val="21"/>
        </w:rPr>
      </w:pPr>
    </w:p>
    <w:p w14:paraId="37C751D4" w14:textId="77777777" w:rsidR="00CC012D" w:rsidRDefault="00CC012D">
      <w:pPr>
        <w:widowControl/>
        <w:jc w:val="left"/>
        <w:rPr>
          <w:rFonts w:ascii="Times New Roman" w:eastAsia="ＭＳ 明朝" w:hAnsi="Times New Roman" w:cstheme="majorBidi"/>
          <w:color w:val="000000" w:themeColor="text1"/>
          <w:szCs w:val="32"/>
        </w:rPr>
      </w:pPr>
      <w:bookmarkStart w:id="5" w:name="_Toc219922591"/>
      <w:r>
        <w:br w:type="page"/>
      </w:r>
    </w:p>
    <w:p w14:paraId="10DC1298" w14:textId="6EF6B69F" w:rsidR="00203FF4" w:rsidRPr="00197D09" w:rsidRDefault="0027580F" w:rsidP="00AE1247">
      <w:pPr>
        <w:pStyle w:val="1"/>
      </w:pPr>
      <w:r>
        <w:rPr>
          <w:rFonts w:hint="eastAsia"/>
        </w:rPr>
        <w:lastRenderedPageBreak/>
        <w:t xml:space="preserve">2. </w:t>
      </w:r>
      <w:r w:rsidR="000275AF" w:rsidRPr="00197D09">
        <w:rPr>
          <w:rFonts w:hint="eastAsia"/>
        </w:rPr>
        <w:t>背景</w:t>
      </w:r>
      <w:bookmarkEnd w:id="5"/>
    </w:p>
    <w:p w14:paraId="6A8D5BA6" w14:textId="061DA578" w:rsidR="002E550E" w:rsidRPr="00FC2C76" w:rsidRDefault="0027580F" w:rsidP="00A21FA6">
      <w:pPr>
        <w:pStyle w:val="2"/>
      </w:pPr>
      <w:bookmarkStart w:id="6" w:name="_Toc219922592"/>
      <w:r>
        <w:rPr>
          <w:rFonts w:hint="eastAsia"/>
        </w:rPr>
        <w:t>2.1</w:t>
      </w:r>
      <w:r w:rsidR="00213F00" w:rsidRPr="00FC2C76">
        <w:rPr>
          <w:rFonts w:hint="eastAsia"/>
        </w:rPr>
        <w:t>文化的要素</w:t>
      </w:r>
      <w:r w:rsidR="002E550E" w:rsidRPr="00FC2C76">
        <w:rPr>
          <w:rFonts w:hint="eastAsia"/>
        </w:rPr>
        <w:t>に関する研究</w:t>
      </w:r>
      <w:bookmarkEnd w:id="6"/>
    </w:p>
    <w:p w14:paraId="7153F920" w14:textId="496D2F8F" w:rsidR="002E550E" w:rsidRPr="00402B5C" w:rsidRDefault="002E550E"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2022F" w:rsidRPr="00402B5C">
        <w:rPr>
          <w:rFonts w:ascii="Times New Roman" w:eastAsia="ＭＳ 明朝" w:hAnsi="Times New Roman" w:cs="Times New Roman" w:hint="eastAsia"/>
          <w:szCs w:val="21"/>
        </w:rPr>
        <w:t>翻訳における</w:t>
      </w:r>
      <w:commentRangeStart w:id="7"/>
      <w:r w:rsidR="0012022F" w:rsidRPr="00402B5C">
        <w:rPr>
          <w:rFonts w:ascii="Times New Roman" w:eastAsia="ＭＳ 明朝" w:hAnsi="Times New Roman" w:cs="Times New Roman" w:hint="eastAsia"/>
          <w:szCs w:val="21"/>
        </w:rPr>
        <w:t>文化的要素とは、起点言語の文化</w:t>
      </w:r>
      <w:r w:rsidR="00021497" w:rsidRPr="00402B5C">
        <w:rPr>
          <w:rFonts w:ascii="Times New Roman" w:eastAsia="ＭＳ 明朝" w:hAnsi="Times New Roman" w:cs="Times New Roman" w:hint="eastAsia"/>
          <w:szCs w:val="21"/>
        </w:rPr>
        <w:t>の</w:t>
      </w:r>
      <w:r w:rsidR="0012022F" w:rsidRPr="00402B5C">
        <w:rPr>
          <w:rFonts w:ascii="Times New Roman" w:eastAsia="ＭＳ 明朝" w:hAnsi="Times New Roman" w:cs="Times New Roman" w:hint="eastAsia"/>
          <w:szCs w:val="21"/>
        </w:rPr>
        <w:t>特有の生活様式やその表象であり、目標言語に</w:t>
      </w:r>
      <w:r w:rsidR="00E11ABD" w:rsidRPr="00402B5C">
        <w:rPr>
          <w:rFonts w:ascii="Times New Roman" w:eastAsia="ＭＳ 明朝" w:hAnsi="Times New Roman" w:cs="Times New Roman" w:hint="eastAsia"/>
          <w:szCs w:val="21"/>
        </w:rPr>
        <w:t>存在しない、あるいは異なる</w:t>
      </w:r>
      <w:r w:rsidR="00247518" w:rsidRPr="00402B5C">
        <w:rPr>
          <w:rFonts w:ascii="Times New Roman" w:eastAsia="ＭＳ 明朝" w:hAnsi="Times New Roman" w:cs="Times New Roman" w:hint="eastAsia"/>
          <w:szCs w:val="21"/>
        </w:rPr>
        <w:t>地位を持つため、翻訳時に特別な配慮を要する言語・非言語的な項目を指す。</w:t>
      </w:r>
      <w:commentRangeEnd w:id="7"/>
      <w:r w:rsidR="006C0606" w:rsidRPr="00402B5C">
        <w:rPr>
          <w:rStyle w:val="ac"/>
          <w:rFonts w:ascii="Times New Roman" w:eastAsia="ＭＳ 明朝" w:hAnsi="Times New Roman" w:cs="Times New Roman" w:hint="eastAsia"/>
          <w:sz w:val="21"/>
          <w:szCs w:val="21"/>
        </w:rPr>
        <w:commentReference w:id="7"/>
      </w:r>
      <w:r w:rsidR="00193A75" w:rsidRPr="00402B5C">
        <w:rPr>
          <w:rFonts w:ascii="Times New Roman" w:eastAsia="ＭＳ 明朝" w:hAnsi="Times New Roman" w:cs="Times New Roman" w:hint="eastAsia"/>
          <w:szCs w:val="21"/>
        </w:rPr>
        <w:t>例えば、日本の「畳」は</w:t>
      </w:r>
      <w:r w:rsidR="008A5B91" w:rsidRPr="00402B5C">
        <w:rPr>
          <w:rFonts w:ascii="Times New Roman" w:eastAsia="ＭＳ 明朝" w:hAnsi="Times New Roman" w:cs="Times New Roman" w:hint="eastAsia"/>
          <w:szCs w:val="21"/>
        </w:rPr>
        <w:t>、単なる床材ではなく、部屋の広さを測る単位であり、靴を脱ぐ生活様式を前提とした</w:t>
      </w:r>
      <w:r w:rsidR="00650537" w:rsidRPr="00402B5C">
        <w:rPr>
          <w:rFonts w:ascii="Times New Roman" w:eastAsia="ＭＳ 明朝" w:hAnsi="Times New Roman" w:cs="Times New Roman" w:hint="eastAsia"/>
          <w:szCs w:val="21"/>
        </w:rPr>
        <w:t>文化固有の要素であるため、これを持たない文化圏の言語への翻訳では単語の置き換え以上の</w:t>
      </w:r>
      <w:r w:rsidR="000852DC" w:rsidRPr="00402B5C">
        <w:rPr>
          <w:rFonts w:ascii="Times New Roman" w:eastAsia="ＭＳ 明朝" w:hAnsi="Times New Roman" w:cs="Times New Roman" w:hint="eastAsia"/>
          <w:szCs w:val="21"/>
        </w:rPr>
        <w:t>工夫が求められる。</w:t>
      </w:r>
      <w:r w:rsidR="00247518" w:rsidRPr="00402B5C">
        <w:rPr>
          <w:rFonts w:ascii="Times New Roman" w:eastAsia="ＭＳ 明朝" w:hAnsi="Times New Roman" w:cs="Times New Roman" w:hint="eastAsia"/>
          <w:szCs w:val="21"/>
        </w:rPr>
        <w:t>翻訳学の領域では、こうした文化的要素の分類と翻訳処理の枠組みを明確にするために、文化的要素の定義とその</w:t>
      </w:r>
      <w:r w:rsidR="00744666" w:rsidRPr="00402B5C">
        <w:rPr>
          <w:rFonts w:ascii="Times New Roman" w:eastAsia="ＭＳ 明朝" w:hAnsi="Times New Roman" w:cs="Times New Roman" w:hint="eastAsia"/>
          <w:szCs w:val="21"/>
        </w:rPr>
        <w:t>カテゴリ</w:t>
      </w:r>
      <w:r w:rsidR="00247518" w:rsidRPr="00402B5C">
        <w:rPr>
          <w:rFonts w:ascii="Times New Roman" w:eastAsia="ＭＳ 明朝" w:hAnsi="Times New Roman" w:cs="Times New Roman" w:hint="eastAsia"/>
          <w:szCs w:val="21"/>
        </w:rPr>
        <w:t>化が</w:t>
      </w:r>
      <w:r w:rsidR="00BB7581" w:rsidRPr="00402B5C">
        <w:rPr>
          <w:rFonts w:ascii="Times New Roman" w:eastAsia="ＭＳ 明朝" w:hAnsi="Times New Roman" w:cs="Times New Roman" w:hint="eastAsia"/>
          <w:szCs w:val="21"/>
        </w:rPr>
        <w:t>繰り返し試みられてきた。</w:t>
      </w:r>
    </w:p>
    <w:p w14:paraId="62D0C461" w14:textId="60DC6464" w:rsidR="00BB7581" w:rsidRDefault="00BB7581"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文化的要素の定義として広く参照されるのが、</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1228143683"/>
          <w:citation/>
        </w:sdtPr>
        <w:sdtContent>
          <w:r w:rsidR="00EC227B"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EC227B"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EC227B"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の枠組みである。</w:t>
      </w:r>
      <w:r w:rsidRPr="00402B5C">
        <w:rPr>
          <w:rFonts w:ascii="Times New Roman" w:eastAsia="ＭＳ 明朝" w:hAnsi="Times New Roman" w:cs="Times New Roman"/>
          <w:szCs w:val="21"/>
        </w:rPr>
        <w:t>Newmar</w:t>
      </w:r>
      <w:r w:rsidR="00376D8E"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503170227"/>
          <w:citation/>
        </w:sdtPr>
        <w:sdtContent>
          <w:r w:rsidR="00376D8E" w:rsidRPr="00402B5C">
            <w:rPr>
              <w:rFonts w:ascii="Times New Roman" w:eastAsia="ＭＳ 明朝" w:hAnsi="Times New Roman" w:cs="Times New Roman"/>
              <w:szCs w:val="21"/>
            </w:rPr>
            <w:fldChar w:fldCharType="begin"/>
          </w:r>
          <w:r w:rsidR="00D61A49" w:rsidRPr="00402B5C">
            <w:rPr>
              <w:rFonts w:ascii="Times New Roman" w:eastAsia="ＭＳ 明朝" w:hAnsi="Times New Roman" w:cs="Times New Roman"/>
              <w:szCs w:val="21"/>
            </w:rPr>
            <w:instrText xml:space="preserve">CITATION New88 \n  \t  \l 1041 </w:instrText>
          </w:r>
          <w:r w:rsidR="00376D8E" w:rsidRPr="00402B5C">
            <w:rPr>
              <w:rFonts w:ascii="Times New Roman" w:eastAsia="ＭＳ 明朝" w:hAnsi="Times New Roman" w:cs="Times New Roman"/>
              <w:szCs w:val="21"/>
            </w:rPr>
            <w:fldChar w:fldCharType="separate"/>
          </w:r>
          <w:r w:rsidR="00D61A49" w:rsidRPr="00402B5C">
            <w:rPr>
              <w:rFonts w:ascii="Times New Roman" w:eastAsia="ＭＳ 明朝" w:hAnsi="Times New Roman" w:cs="Times New Roman"/>
              <w:noProof/>
              <w:szCs w:val="21"/>
            </w:rPr>
            <w:t xml:space="preserve"> (1988)</w:t>
          </w:r>
          <w:r w:rsidR="00376D8E"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は、文化を「特定の言語を表現手段とする共同体に特有の生活様式とその表象」と定義したうえで、翻訳の対象となる「文化的語彙（</w:t>
      </w:r>
      <w:r w:rsidRPr="00402B5C">
        <w:rPr>
          <w:rFonts w:ascii="Times New Roman" w:eastAsia="ＭＳ 明朝" w:hAnsi="Times New Roman" w:cs="Times New Roman"/>
          <w:szCs w:val="21"/>
        </w:rPr>
        <w:t>cultural words</w:t>
      </w:r>
      <w:r w:rsidRPr="00402B5C">
        <w:rPr>
          <w:rFonts w:ascii="Times New Roman" w:eastAsia="ＭＳ 明朝" w:hAnsi="Times New Roman" w:cs="Times New Roman"/>
          <w:szCs w:val="21"/>
        </w:rPr>
        <w:t>）」を</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つの</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に分類</w:t>
      </w:r>
      <w:r w:rsidR="004A6C16" w:rsidRPr="00402B5C">
        <w:rPr>
          <w:rFonts w:ascii="Times New Roman" w:eastAsia="ＭＳ 明朝" w:hAnsi="Times New Roman" w:cs="Times New Roman" w:hint="eastAsia"/>
          <w:szCs w:val="21"/>
        </w:rPr>
        <w:t>している。</w:t>
      </w:r>
      <w:r w:rsidR="003A475D" w:rsidRPr="00402B5C">
        <w:rPr>
          <w:rFonts w:ascii="Times New Roman" w:eastAsia="ＭＳ 明朝" w:hAnsi="Times New Roman" w:cs="Times New Roman" w:hint="eastAsia"/>
          <w:szCs w:val="21"/>
        </w:rPr>
        <w:t>そのカテゴリを</w:t>
      </w:r>
      <w:r w:rsidR="00582273" w:rsidRPr="00402B5C">
        <w:rPr>
          <w:rFonts w:ascii="Times New Roman" w:eastAsia="ＭＳ 明朝" w:hAnsi="Times New Roman" w:cs="Times New Roman"/>
          <w:szCs w:val="21"/>
        </w:rPr>
        <w:fldChar w:fldCharType="begin"/>
      </w:r>
      <w:r w:rsidR="00582273" w:rsidRPr="00402B5C">
        <w:rPr>
          <w:rFonts w:ascii="Times New Roman" w:eastAsia="ＭＳ 明朝" w:hAnsi="Times New Roman" w:cs="Times New Roman"/>
          <w:szCs w:val="21"/>
        </w:rPr>
        <w:instrText xml:space="preserve"> REF _Ref219476050 </w:instrText>
      </w:r>
      <w:r w:rsidR="00F45A47">
        <w:rPr>
          <w:rFonts w:ascii="Times New Roman" w:eastAsia="ＭＳ 明朝" w:hAnsi="Times New Roman" w:cs="Times New Roman"/>
          <w:szCs w:val="21"/>
        </w:rPr>
        <w:instrText xml:space="preserve"> \* MERGEFORMAT </w:instrText>
      </w:r>
      <w:r w:rsidR="00582273" w:rsidRPr="00402B5C">
        <w:rPr>
          <w:rFonts w:ascii="Times New Roman" w:eastAsia="ＭＳ 明朝" w:hAnsi="Times New Roman" w:cs="Times New Roman"/>
          <w:szCs w:val="21"/>
        </w:rPr>
        <w:fldChar w:fldCharType="separate"/>
      </w:r>
      <w:r w:rsidR="00582273" w:rsidRPr="00402B5C">
        <w:rPr>
          <w:rFonts w:ascii="Times New Roman" w:hAnsi="Times New Roman" w:cs="Times New Roman"/>
        </w:rPr>
        <w:t>表</w:t>
      </w:r>
      <w:r w:rsidR="00582273" w:rsidRPr="00402B5C">
        <w:rPr>
          <w:rFonts w:ascii="Times New Roman" w:hAnsi="Times New Roman" w:cs="Times New Roman"/>
          <w:noProof/>
        </w:rPr>
        <w:t>1</w:t>
      </w:r>
      <w:r w:rsidR="00582273" w:rsidRPr="00402B5C">
        <w:rPr>
          <w:rFonts w:ascii="Times New Roman" w:eastAsia="ＭＳ 明朝" w:hAnsi="Times New Roman" w:cs="Times New Roman"/>
          <w:szCs w:val="21"/>
        </w:rPr>
        <w:fldChar w:fldCharType="end"/>
      </w:r>
      <w:r w:rsidR="00582273" w:rsidRPr="00402B5C">
        <w:rPr>
          <w:rFonts w:ascii="Times New Roman" w:eastAsia="ＭＳ 明朝" w:hAnsi="Times New Roman" w:cs="Times New Roman" w:hint="eastAsia"/>
          <w:szCs w:val="21"/>
        </w:rPr>
        <w:t>に示す</w:t>
      </w:r>
      <w:r w:rsidR="00DC58F3" w:rsidRPr="00402B5C">
        <w:rPr>
          <w:rFonts w:ascii="Times New Roman" w:eastAsia="ＭＳ 明朝" w:hAnsi="Times New Roman" w:cs="Times New Roman" w:hint="eastAsia"/>
          <w:szCs w:val="21"/>
        </w:rPr>
        <w:t>。表中のカテゴリ名および基本区分は</w:t>
      </w:r>
      <w:r w:rsidR="00DC58F3" w:rsidRPr="00402B5C">
        <w:rPr>
          <w:rFonts w:ascii="Times New Roman" w:eastAsia="ＭＳ 明朝" w:hAnsi="Times New Roman" w:cs="Times New Roman"/>
          <w:szCs w:val="21"/>
        </w:rPr>
        <w:t xml:space="preserve"> Newmark (1988) </w:t>
      </w:r>
      <w:r w:rsidR="00DC58F3" w:rsidRPr="00402B5C">
        <w:rPr>
          <w:rFonts w:ascii="Times New Roman" w:eastAsia="ＭＳ 明朝" w:hAnsi="Times New Roman" w:cs="Times New Roman"/>
          <w:szCs w:val="21"/>
        </w:rPr>
        <w:t>に基づく。説明は原文の例示を踏まえて整理したものである。</w:t>
      </w:r>
    </w:p>
    <w:p w14:paraId="06C27086" w14:textId="77777777" w:rsidR="007F0318" w:rsidRDefault="007F0318" w:rsidP="002E550E">
      <w:pPr>
        <w:rPr>
          <w:rFonts w:ascii="Times New Roman" w:eastAsia="ＭＳ 明朝" w:hAnsi="Times New Roman" w:cs="Times New Roman"/>
          <w:szCs w:val="21"/>
        </w:rPr>
      </w:pPr>
    </w:p>
    <w:p w14:paraId="7889F899" w14:textId="74682A13" w:rsidR="007F0318" w:rsidRPr="005351A7" w:rsidRDefault="007F0318" w:rsidP="00402B5C">
      <w:pPr>
        <w:jc w:val="center"/>
        <w:rPr>
          <w:rFonts w:ascii="Times New Roman" w:eastAsia="ＭＳ 明朝" w:hAnsi="Times New Roman" w:cs="Times New Roman"/>
          <w:b/>
          <w:bCs/>
          <w:szCs w:val="21"/>
        </w:rPr>
      </w:pPr>
      <w:bookmarkStart w:id="8" w:name="_Ref219476050"/>
      <w:bookmarkStart w:id="9" w:name="_Ref219476042"/>
      <w:commentRangeStart w:id="10"/>
      <w:r w:rsidRPr="005351A7">
        <w:rPr>
          <w:rFonts w:ascii="Times New Roman" w:hAnsi="Times New Roman" w:cs="Times New Roman"/>
          <w:b/>
          <w:bCs/>
        </w:rPr>
        <w:t>表</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1</w:t>
      </w:r>
      <w:r w:rsidRPr="005351A7">
        <w:rPr>
          <w:rFonts w:ascii="Times New Roman" w:hAnsi="Times New Roman" w:cs="Times New Roman"/>
          <w:b/>
          <w:bCs/>
          <w:noProof/>
        </w:rPr>
        <w:fldChar w:fldCharType="end"/>
      </w:r>
      <w:bookmarkEnd w:id="8"/>
      <w:r w:rsidR="004426C6" w:rsidRPr="005351A7">
        <w:rPr>
          <w:rFonts w:ascii="Times New Roman" w:hAnsi="Times New Roman" w:cs="Times New Roman" w:hint="eastAsia"/>
          <w:b/>
          <w:bCs/>
          <w:noProof/>
        </w:rPr>
        <w:t xml:space="preserve"> </w:t>
      </w:r>
      <w:r w:rsidRPr="005351A7">
        <w:rPr>
          <w:rFonts w:ascii="Times New Roman" w:eastAsia="ＭＳ 明朝" w:hAnsi="Times New Roman" w:cs="Times New Roman"/>
          <w:b/>
          <w:bCs/>
        </w:rPr>
        <w:t>Newmark</w:t>
      </w:r>
      <w:sdt>
        <w:sdtPr>
          <w:rPr>
            <w:rFonts w:ascii="Times New Roman" w:eastAsia="ＭＳ 明朝" w:hAnsi="Times New Roman" w:cs="Times New Roman"/>
            <w:b/>
            <w:bCs/>
          </w:rPr>
          <w:id w:val="-235860138"/>
          <w:citation/>
        </w:sdtPr>
        <w:sdtContent>
          <w:r w:rsidRPr="005351A7">
            <w:rPr>
              <w:rFonts w:ascii="Times New Roman" w:eastAsia="ＭＳ 明朝" w:hAnsi="Times New Roman" w:cs="Times New Roman"/>
              <w:b/>
              <w:bCs/>
            </w:rPr>
            <w:fldChar w:fldCharType="begin"/>
          </w:r>
          <w:r w:rsidRPr="005351A7">
            <w:rPr>
              <w:rFonts w:ascii="Times New Roman" w:eastAsia="ＭＳ 明朝" w:hAnsi="Times New Roman" w:cs="Times New Roman"/>
              <w:b/>
              <w:bCs/>
            </w:rPr>
            <w:instrText xml:space="preserve">CITATION New88 \n  \t  \l 1041 </w:instrText>
          </w:r>
          <w:r w:rsidRPr="005351A7">
            <w:rPr>
              <w:rFonts w:ascii="Times New Roman" w:eastAsia="ＭＳ 明朝" w:hAnsi="Times New Roman" w:cs="Times New Roman"/>
              <w:b/>
              <w:bCs/>
            </w:rPr>
            <w:fldChar w:fldCharType="separate"/>
          </w:r>
          <w:r w:rsidRPr="005351A7">
            <w:rPr>
              <w:rFonts w:ascii="Times New Roman" w:eastAsia="ＭＳ 明朝" w:hAnsi="Times New Roman" w:cs="Times New Roman"/>
              <w:b/>
              <w:bCs/>
              <w:noProof/>
            </w:rPr>
            <w:t xml:space="preserve"> (1988)</w:t>
          </w:r>
          <w:r w:rsidRPr="005351A7">
            <w:rPr>
              <w:rFonts w:ascii="Times New Roman" w:eastAsia="ＭＳ 明朝" w:hAnsi="Times New Roman" w:cs="Times New Roman"/>
              <w:b/>
              <w:bCs/>
            </w:rPr>
            <w:fldChar w:fldCharType="end"/>
          </w:r>
        </w:sdtContent>
      </w:sdt>
      <w:r w:rsidRPr="005351A7">
        <w:rPr>
          <w:rFonts w:ascii="Times New Roman" w:eastAsia="ＭＳ 明朝" w:hAnsi="Times New Roman" w:cs="Times New Roman"/>
          <w:b/>
          <w:bCs/>
        </w:rPr>
        <w:t>の文化語の</w:t>
      </w:r>
      <w:r w:rsidRPr="005351A7">
        <w:rPr>
          <w:rFonts w:ascii="Times New Roman" w:eastAsia="ＭＳ 明朝" w:hAnsi="Times New Roman" w:cs="Times New Roman"/>
          <w:b/>
          <w:bCs/>
        </w:rPr>
        <w:t>5</w:t>
      </w:r>
      <w:r w:rsidRPr="005351A7">
        <w:rPr>
          <w:rFonts w:ascii="Times New Roman" w:eastAsia="ＭＳ 明朝" w:hAnsi="Times New Roman" w:cs="Times New Roman"/>
          <w:b/>
          <w:bCs/>
        </w:rPr>
        <w:t>つの分類</w:t>
      </w:r>
      <w:bookmarkEnd w:id="9"/>
      <w:commentRangeEnd w:id="10"/>
      <w:r w:rsidR="004426C6" w:rsidRPr="005351A7">
        <w:rPr>
          <w:rStyle w:val="ac"/>
          <w:rFonts w:ascii="Times New Roman" w:eastAsia="ＭＳ 明朝" w:hAnsi="Times New Roman" w:cs="Times New Roman"/>
          <w:b/>
          <w:bCs/>
          <w:sz w:val="21"/>
          <w:szCs w:val="21"/>
        </w:rPr>
        <w:commentReference w:id="10"/>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カテゴリ</w:t>
            </w:r>
          </w:p>
        </w:tc>
        <w:tc>
          <w:tcPr>
            <w:tcW w:w="2835" w:type="dxa"/>
          </w:tcPr>
          <w:p w14:paraId="20209DC9"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概要</w:t>
            </w:r>
          </w:p>
        </w:tc>
        <w:tc>
          <w:tcPr>
            <w:tcW w:w="2687" w:type="dxa"/>
          </w:tcPr>
          <w:p w14:paraId="1E51E204"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生態（</w:t>
            </w:r>
            <w:r w:rsidRPr="00402B5C">
              <w:rPr>
                <w:rFonts w:ascii="Times New Roman" w:eastAsia="ＭＳ 明朝" w:hAnsi="Times New Roman" w:cs="Times New Roman"/>
                <w:szCs w:val="21"/>
              </w:rPr>
              <w:t>Ecology</w:t>
            </w:r>
            <w:r w:rsidRPr="00402B5C">
              <w:rPr>
                <w:rFonts w:ascii="Times New Roman" w:eastAsia="ＭＳ 明朝" w:hAnsi="Times New Roman" w:cs="Times New Roman"/>
                <w:szCs w:val="21"/>
              </w:rPr>
              <w:t>）</w:t>
            </w:r>
          </w:p>
        </w:tc>
        <w:tc>
          <w:tcPr>
            <w:tcW w:w="2835" w:type="dxa"/>
          </w:tcPr>
          <w:p w14:paraId="5DDDFEB8"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物質文化（</w:t>
            </w:r>
            <w:r w:rsidRPr="00402B5C">
              <w:rPr>
                <w:rFonts w:ascii="Times New Roman" w:eastAsia="ＭＳ 明朝" w:hAnsi="Times New Roman" w:cs="Times New Roman"/>
                <w:szCs w:val="21"/>
              </w:rPr>
              <w:t>Material culture</w:t>
            </w:r>
            <w:r w:rsidRPr="00402B5C">
              <w:rPr>
                <w:rFonts w:ascii="Times New Roman" w:eastAsia="ＭＳ 明朝" w:hAnsi="Times New Roman" w:cs="Times New Roman"/>
                <w:szCs w:val="21"/>
              </w:rPr>
              <w:t>）</w:t>
            </w:r>
          </w:p>
        </w:tc>
        <w:tc>
          <w:tcPr>
            <w:tcW w:w="2835" w:type="dxa"/>
          </w:tcPr>
          <w:p w14:paraId="3237242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社会文化（</w:t>
            </w:r>
            <w:r w:rsidRPr="00402B5C">
              <w:rPr>
                <w:rFonts w:ascii="Times New Roman" w:eastAsia="ＭＳ 明朝" w:hAnsi="Times New Roman" w:cs="Times New Roman"/>
                <w:szCs w:val="21"/>
              </w:rPr>
              <w:t>Social culture</w:t>
            </w:r>
            <w:r w:rsidRPr="00402B5C">
              <w:rPr>
                <w:rFonts w:ascii="Times New Roman" w:eastAsia="ＭＳ 明朝" w:hAnsi="Times New Roman" w:cs="Times New Roman"/>
                <w:szCs w:val="21"/>
              </w:rPr>
              <w:t>）</w:t>
            </w:r>
          </w:p>
        </w:tc>
        <w:tc>
          <w:tcPr>
            <w:tcW w:w="2835" w:type="dxa"/>
          </w:tcPr>
          <w:p w14:paraId="1E7C6C50"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組織、習慣、活動、手順、概念</w:t>
            </w:r>
            <w:r w:rsidRPr="00402B5C">
              <w:rPr>
                <w:rFonts w:ascii="Times New Roman" w:eastAsia="ＭＳ 明朝" w:hAnsi="Times New Roman" w:cs="Times New Roman"/>
                <w:szCs w:val="21"/>
              </w:rPr>
              <w:br/>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Organizations, Customs, Activities, Concepts</w:t>
            </w:r>
            <w:r w:rsidRPr="00402B5C">
              <w:rPr>
                <w:rFonts w:ascii="Times New Roman" w:eastAsia="ＭＳ 明朝" w:hAnsi="Times New Roman" w:cs="Times New Roman"/>
                <w:szCs w:val="21"/>
              </w:rPr>
              <w:t>）</w:t>
            </w:r>
          </w:p>
        </w:tc>
        <w:tc>
          <w:tcPr>
            <w:tcW w:w="2835" w:type="dxa"/>
          </w:tcPr>
          <w:p w14:paraId="6CC6E7EF"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身振り、習慣（</w:t>
            </w:r>
            <w:r w:rsidRPr="00402B5C">
              <w:rPr>
                <w:rFonts w:ascii="Times New Roman" w:eastAsia="ＭＳ 明朝" w:hAnsi="Times New Roman" w:cs="Times New Roman"/>
                <w:szCs w:val="21"/>
              </w:rPr>
              <w:t>Gestures and habits</w:t>
            </w:r>
            <w:r w:rsidRPr="00402B5C">
              <w:rPr>
                <w:rFonts w:ascii="Times New Roman" w:eastAsia="ＭＳ 明朝" w:hAnsi="Times New Roman" w:cs="Times New Roman"/>
                <w:szCs w:val="21"/>
              </w:rPr>
              <w:t>）</w:t>
            </w:r>
          </w:p>
        </w:tc>
        <w:tc>
          <w:tcPr>
            <w:tcW w:w="2835" w:type="dxa"/>
          </w:tcPr>
          <w:p w14:paraId="45B5E70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身振り、習慣、日常的な行動様式を表す語彙。</w:t>
            </w:r>
          </w:p>
        </w:tc>
        <w:tc>
          <w:tcPr>
            <w:tcW w:w="2687" w:type="dxa"/>
          </w:tcPr>
          <w:p w14:paraId="6E6C748B"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お辞儀、正座、手招き</w:t>
            </w:r>
          </w:p>
        </w:tc>
      </w:tr>
    </w:tbl>
    <w:p w14:paraId="3F15EEE7" w14:textId="38279494" w:rsidR="00646219" w:rsidRPr="00402B5C" w:rsidRDefault="00646219" w:rsidP="00E612FE">
      <w:pPr>
        <w:pStyle w:val="aff"/>
        <w:rPr>
          <w:rFonts w:ascii="Times New Roman" w:eastAsia="ＭＳ 明朝" w:hAnsi="Times New Roman" w:cs="Times New Roman"/>
        </w:rPr>
      </w:pPr>
    </w:p>
    <w:p w14:paraId="252F464C" w14:textId="05153CCE" w:rsidR="00332CA4" w:rsidRPr="00402B5C" w:rsidRDefault="007776BE" w:rsidP="0064621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ascii="Times New Roman" w:eastAsia="ＭＳ 明朝" w:hAnsi="Times New Roman" w:cs="Times New Roman" w:hint="eastAsia"/>
          <w:szCs w:val="21"/>
        </w:rPr>
        <w:t>本研究では、文化的要素の抽出および分析の基盤として、</w:t>
      </w:r>
      <w:r w:rsidR="00A6530C"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26364753"/>
          <w:citation/>
        </w:sdtPr>
        <w:sdtContent>
          <w:r w:rsidR="006669C2" w:rsidRPr="00402B5C">
            <w:rPr>
              <w:rFonts w:ascii="Times New Roman" w:eastAsia="ＭＳ 明朝" w:hAnsi="Times New Roman" w:cs="Times New Roman"/>
              <w:szCs w:val="21"/>
            </w:rPr>
            <w:fldChar w:fldCharType="begin"/>
          </w:r>
          <w:r w:rsidR="006669C2" w:rsidRPr="00402B5C">
            <w:rPr>
              <w:rFonts w:ascii="Times New Roman" w:eastAsia="ＭＳ 明朝" w:hAnsi="Times New Roman" w:cs="Times New Roman"/>
              <w:szCs w:val="21"/>
            </w:rPr>
            <w:instrText xml:space="preserve">CITATION New88 \n  \t  \l 1041 </w:instrText>
          </w:r>
          <w:r w:rsidR="006669C2" w:rsidRPr="00402B5C">
            <w:rPr>
              <w:rFonts w:ascii="Times New Roman" w:eastAsia="ＭＳ 明朝" w:hAnsi="Times New Roman" w:cs="Times New Roman"/>
              <w:szCs w:val="21"/>
            </w:rPr>
            <w:fldChar w:fldCharType="separate"/>
          </w:r>
          <w:r w:rsidR="006669C2" w:rsidRPr="00402B5C">
            <w:rPr>
              <w:rFonts w:ascii="Times New Roman" w:eastAsia="ＭＳ 明朝" w:hAnsi="Times New Roman" w:cs="Times New Roman"/>
              <w:noProof/>
              <w:szCs w:val="21"/>
            </w:rPr>
            <w:t xml:space="preserve"> (1988)</w:t>
          </w:r>
          <w:r w:rsidR="006669C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00A6530C" w:rsidRPr="00402B5C">
        <w:rPr>
          <w:rFonts w:ascii="Times New Roman" w:eastAsia="ＭＳ 明朝" w:hAnsi="Times New Roman" w:cs="Times New Roman"/>
          <w:szCs w:val="21"/>
        </w:rPr>
        <w:t>のこの</w:t>
      </w:r>
      <w:r w:rsidR="00A6530C" w:rsidRPr="00402B5C">
        <w:rPr>
          <w:rFonts w:ascii="Times New Roman" w:eastAsia="ＭＳ 明朝" w:hAnsi="Times New Roman" w:cs="Times New Roman"/>
          <w:szCs w:val="21"/>
        </w:rPr>
        <w:t>5</w:t>
      </w:r>
      <w:r w:rsidR="00A6530C" w:rsidRPr="00402B5C">
        <w:rPr>
          <w:rFonts w:ascii="Times New Roman" w:eastAsia="ＭＳ 明朝" w:hAnsi="Times New Roman" w:cs="Times New Roman"/>
          <w:szCs w:val="21"/>
        </w:rPr>
        <w:t>分類を採用</w:t>
      </w:r>
      <w:r w:rsidR="00A6530C" w:rsidRPr="00402B5C">
        <w:rPr>
          <w:rFonts w:ascii="Times New Roman" w:eastAsia="ＭＳ 明朝" w:hAnsi="Times New Roman" w:cs="Times New Roman"/>
          <w:szCs w:val="21"/>
        </w:rPr>
        <w:lastRenderedPageBreak/>
        <w:t>する。なお、本研究における具体的な抽出基準や、『こころ』の</w:t>
      </w:r>
      <w:r w:rsidR="000B0D24" w:rsidRPr="00402B5C">
        <w:rPr>
          <w:rFonts w:ascii="Times New Roman" w:eastAsia="ＭＳ 明朝" w:hAnsi="Times New Roman" w:cs="Times New Roman"/>
          <w:szCs w:val="21"/>
        </w:rPr>
        <w:t>テキスト</w:t>
      </w:r>
      <w:r w:rsidR="00A6530C" w:rsidRPr="00402B5C">
        <w:rPr>
          <w:rFonts w:ascii="Times New Roman" w:eastAsia="ＭＳ 明朝" w:hAnsi="Times New Roman" w:cs="Times New Roman"/>
          <w:szCs w:val="21"/>
        </w:rPr>
        <w:t>に対する</w:t>
      </w:r>
      <w:r w:rsidR="00744666" w:rsidRPr="00402B5C">
        <w:rPr>
          <w:rFonts w:ascii="Times New Roman" w:eastAsia="ＭＳ 明朝" w:hAnsi="Times New Roman" w:cs="Times New Roman"/>
          <w:szCs w:val="21"/>
        </w:rPr>
        <w:t>カテゴリ</w:t>
      </w:r>
      <w:r w:rsidR="00A6530C" w:rsidRPr="00402B5C">
        <w:rPr>
          <w:rFonts w:ascii="Times New Roman" w:eastAsia="ＭＳ 明朝" w:hAnsi="Times New Roman" w:cs="Times New Roman"/>
          <w:szCs w:val="21"/>
        </w:rPr>
        <w:t>の適用方法については、</w:t>
      </w:r>
      <w:r w:rsidR="00C85B34" w:rsidRPr="00402B5C">
        <w:rPr>
          <w:rFonts w:ascii="Times New Roman" w:eastAsia="ＭＳ 明朝" w:hAnsi="Times New Roman" w:cs="Times New Roman" w:hint="eastAsia"/>
          <w:szCs w:val="21"/>
        </w:rPr>
        <w:t>第</w:t>
      </w:r>
      <w:r w:rsidR="00042854" w:rsidRPr="00402B5C">
        <w:rPr>
          <w:rFonts w:ascii="Times New Roman" w:eastAsia="ＭＳ 明朝" w:hAnsi="Times New Roman" w:cs="Times New Roman"/>
          <w:szCs w:val="21"/>
        </w:rPr>
        <w:t>3</w:t>
      </w:r>
      <w:r w:rsidR="00C85B34" w:rsidRPr="00402B5C">
        <w:rPr>
          <w:rFonts w:ascii="Times New Roman" w:eastAsia="ＭＳ 明朝" w:hAnsi="Times New Roman" w:cs="Times New Roman" w:hint="eastAsia"/>
          <w:szCs w:val="21"/>
        </w:rPr>
        <w:t>章</w:t>
      </w:r>
      <w:r w:rsidR="00A6530C" w:rsidRPr="00402B5C">
        <w:rPr>
          <w:rFonts w:ascii="Times New Roman" w:eastAsia="ＭＳ 明朝" w:hAnsi="Times New Roman" w:cs="Times New Roman"/>
          <w:szCs w:val="21"/>
        </w:rPr>
        <w:t>にて</w:t>
      </w:r>
      <w:r w:rsidR="00C85B34" w:rsidRPr="00402B5C">
        <w:rPr>
          <w:rFonts w:ascii="Times New Roman" w:eastAsia="ＭＳ 明朝" w:hAnsi="Times New Roman" w:cs="Times New Roman" w:hint="eastAsia"/>
          <w:szCs w:val="21"/>
        </w:rPr>
        <w:t>記述</w:t>
      </w:r>
      <w:r w:rsidR="00A6530C" w:rsidRPr="00402B5C">
        <w:rPr>
          <w:rFonts w:ascii="Times New Roman" w:eastAsia="ＭＳ 明朝" w:hAnsi="Times New Roman" w:cs="Times New Roman"/>
          <w:szCs w:val="21"/>
        </w:rPr>
        <w:t>する。</w:t>
      </w:r>
    </w:p>
    <w:p w14:paraId="65707520" w14:textId="77777777" w:rsidR="00782710" w:rsidRPr="00402B5C" w:rsidRDefault="00782710" w:rsidP="002E550E">
      <w:pPr>
        <w:rPr>
          <w:rFonts w:ascii="Times New Roman" w:eastAsia="ＭＳ 明朝" w:hAnsi="Times New Roman" w:cs="Times New Roman"/>
          <w:szCs w:val="21"/>
        </w:rPr>
      </w:pPr>
    </w:p>
    <w:p w14:paraId="32BC96A6" w14:textId="121C1FC7" w:rsidR="00203FF4" w:rsidRPr="00197D09" w:rsidRDefault="0027580F" w:rsidP="00A21FA6">
      <w:pPr>
        <w:pStyle w:val="2"/>
      </w:pPr>
      <w:bookmarkStart w:id="11" w:name="_Toc219922593"/>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1"/>
    </w:p>
    <w:p w14:paraId="1C09FA18" w14:textId="5885C7FE" w:rsidR="00203FF4"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2"/>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w:t>
      </w:r>
      <w:r w:rsidR="00F04C33" w:rsidRPr="00402B5C">
        <w:rPr>
          <w:rFonts w:ascii="Times New Roman" w:eastAsia="ＭＳ 明朝" w:hAnsi="Times New Roman" w:cs="Times New Roman"/>
          <w:szCs w:val="21"/>
        </w:rPr>
        <w:t xml:space="preserve">&amp;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2033558438"/>
          <w:citation/>
        </w:sdtPr>
        <w:sdtContent>
          <w:r w:rsidR="002D2012"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VinDarJohn95 \n  \t  \l 1041 </w:instrText>
          </w:r>
          <w:r w:rsidR="002D2012"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(1958/1995)</w:t>
          </w:r>
          <w:r w:rsidR="002D201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の分類と、より現実的・機能的に分類した</w:t>
      </w:r>
      <w:r w:rsidRPr="00402B5C">
        <w:rPr>
          <w:rFonts w:ascii="Times New Roman" w:eastAsia="ＭＳ 明朝" w:hAnsi="Times New Roman" w:cs="Times New Roman"/>
          <w:szCs w:val="21"/>
        </w:rPr>
        <w:t>Molina</w:t>
      </w:r>
      <w:r w:rsidR="007F0318">
        <w:rPr>
          <w:rFonts w:ascii="Times New Roman" w:eastAsia="ＭＳ 明朝" w:hAnsi="Times New Roman" w:cs="Times New Roman" w:hint="eastAsia"/>
          <w:szCs w:val="21"/>
        </w:rPr>
        <w:t xml:space="preserve"> </w:t>
      </w:r>
      <w:r w:rsidR="00B60E31" w:rsidRPr="00402B5C">
        <w:rPr>
          <w:rFonts w:ascii="Times New Roman" w:eastAsia="ＭＳ 明朝" w:hAnsi="Times New Roman" w:cs="Times New Roman"/>
          <w:szCs w:val="21"/>
        </w:rPr>
        <w:t>&amp;</w:t>
      </w:r>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commentRangeEnd w:id="12"/>
      <w:r w:rsidR="004426C6">
        <w:rPr>
          <w:rStyle w:val="ac"/>
          <w:rFonts w:ascii="Times New Roman" w:eastAsia="ＭＳ 明朝" w:hAnsi="Times New Roman" w:cs="Times New Roman"/>
          <w:sz w:val="21"/>
          <w:szCs w:val="21"/>
        </w:rPr>
        <w:commentReference w:id="12"/>
      </w:r>
      <w:sdt>
        <w:sdtPr>
          <w:rPr>
            <w:rFonts w:ascii="Times New Roman" w:eastAsia="ＭＳ 明朝" w:hAnsi="Times New Roman" w:cs="Times New Roman"/>
            <w:szCs w:val="21"/>
          </w:rPr>
          <w:id w:val="1725017390"/>
          <w:citation/>
        </w:sdtPr>
        <w:sdtContent>
          <w:r w:rsidR="009E4102" w:rsidRPr="00402B5C">
            <w:rPr>
              <w:rFonts w:ascii="Times New Roman" w:eastAsia="ＭＳ 明朝" w:hAnsi="Times New Roman" w:cs="Times New Roman"/>
              <w:szCs w:val="21"/>
            </w:rPr>
            <w:fldChar w:fldCharType="begin"/>
          </w:r>
          <w:r w:rsidR="009E4102" w:rsidRPr="00402B5C">
            <w:rPr>
              <w:rFonts w:ascii="Times New Roman" w:eastAsia="ＭＳ 明朝" w:hAnsi="Times New Roman" w:cs="Times New Roman"/>
              <w:szCs w:val="21"/>
            </w:rPr>
            <w:instrText xml:space="preserve">CITATION MolAlb02 \n  \t  \l 1041 </w:instrText>
          </w:r>
          <w:r w:rsidR="009E4102" w:rsidRPr="00402B5C">
            <w:rPr>
              <w:rFonts w:ascii="Times New Roman" w:eastAsia="ＭＳ 明朝" w:hAnsi="Times New Roman" w:cs="Times New Roman"/>
              <w:szCs w:val="21"/>
            </w:rPr>
            <w:fldChar w:fldCharType="separate"/>
          </w:r>
          <w:r w:rsidR="009E4102" w:rsidRPr="00402B5C">
            <w:rPr>
              <w:rFonts w:ascii="Times New Roman" w:eastAsia="ＭＳ 明朝" w:hAnsi="Times New Roman" w:cs="Times New Roman"/>
              <w:noProof/>
              <w:szCs w:val="21"/>
            </w:rPr>
            <w:t xml:space="preserve"> (2002)</w:t>
          </w:r>
          <w:r w:rsidR="009E410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の分類について概説し、本研究が後者を採用する根拠を述べる。</w:t>
      </w:r>
    </w:p>
    <w:p w14:paraId="0AA036AF" w14:textId="086F4C52" w:rsidR="006438DF"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翻訳技法の分類として最も著名かつ古典的なものは、</w:t>
      </w:r>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&amp; </w:t>
      </w:r>
      <w:r w:rsidRPr="00402B5C">
        <w:rPr>
          <w:rFonts w:ascii="Times New Roman" w:eastAsia="ＭＳ 明朝" w:hAnsi="Times New Roman" w:cs="Times New Roman"/>
          <w:szCs w:val="21"/>
        </w:rPr>
        <w:t>Darbelne</w:t>
      </w:r>
      <w:r w:rsidR="004E4349" w:rsidRPr="00402B5C">
        <w:rPr>
          <w:rFonts w:ascii="Times New Roman" w:eastAsia="ＭＳ 明朝" w:hAnsi="Times New Roman" w:cs="Times New Roman"/>
          <w:szCs w:val="21"/>
        </w:rPr>
        <w:t>t</w:t>
      </w:r>
      <w:sdt>
        <w:sdtPr>
          <w:rPr>
            <w:rFonts w:ascii="Times New Roman" w:eastAsia="ＭＳ 明朝" w:hAnsi="Times New Roman" w:cs="Times New Roman"/>
            <w:szCs w:val="21"/>
          </w:rPr>
          <w:id w:val="-321044401"/>
          <w:citation/>
        </w:sdtPr>
        <w:sdtContent>
          <w:r w:rsidR="004E4349" w:rsidRPr="00402B5C">
            <w:rPr>
              <w:rFonts w:ascii="Times New Roman" w:eastAsia="ＭＳ 明朝" w:hAnsi="Times New Roman" w:cs="Times New Roman"/>
              <w:szCs w:val="21"/>
            </w:rPr>
            <w:fldChar w:fldCharType="begin"/>
          </w:r>
          <w:r w:rsidR="004E4349" w:rsidRPr="00402B5C">
            <w:rPr>
              <w:rFonts w:ascii="Times New Roman" w:eastAsia="ＭＳ 明朝" w:hAnsi="Times New Roman" w:cs="Times New Roman"/>
              <w:szCs w:val="21"/>
            </w:rPr>
            <w:instrText xml:space="preserve">CITATION VinDarJohn95 \n  \t  \l 1041 </w:instrText>
          </w:r>
          <w:r w:rsidR="004E4349" w:rsidRPr="00402B5C">
            <w:rPr>
              <w:rFonts w:ascii="Times New Roman" w:eastAsia="ＭＳ 明朝" w:hAnsi="Times New Roman" w:cs="Times New Roman"/>
              <w:szCs w:val="21"/>
            </w:rPr>
            <w:fldChar w:fldCharType="separate"/>
          </w:r>
          <w:r w:rsidR="004E4349" w:rsidRPr="00402B5C">
            <w:rPr>
              <w:rFonts w:ascii="Times New Roman" w:eastAsia="ＭＳ 明朝" w:hAnsi="Times New Roman" w:cs="Times New Roman"/>
              <w:noProof/>
              <w:szCs w:val="21"/>
            </w:rPr>
            <w:t xml:space="preserve"> (1958/1995)</w:t>
          </w:r>
          <w:r w:rsidR="004E4349"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によ</w:t>
      </w:r>
      <w:r w:rsidR="006C0606">
        <w:rPr>
          <w:rFonts w:ascii="Times New Roman" w:eastAsia="ＭＳ 明朝" w:hAnsi="Times New Roman" w:cs="Times New Roman" w:hint="eastAsia"/>
          <w:szCs w:val="21"/>
        </w:rPr>
        <w:t>る</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分類である。</w:t>
      </w:r>
      <w:r w:rsidR="008F72A7" w:rsidRPr="00402B5C">
        <w:rPr>
          <w:rFonts w:ascii="Times New Roman" w:eastAsia="ＭＳ 明朝" w:hAnsi="Times New Roman" w:cs="Times New Roman" w:hint="eastAsia"/>
          <w:szCs w:val="21"/>
        </w:rPr>
        <w:t>彼ら</w:t>
      </w:r>
      <w:r w:rsidRPr="00402B5C">
        <w:rPr>
          <w:rFonts w:ascii="Times New Roman" w:eastAsia="ＭＳ 明朝" w:hAnsi="Times New Roman" w:cs="Times New Roman" w:hint="eastAsia"/>
          <w:szCs w:val="21"/>
        </w:rPr>
        <w:t>は、フランス語と英語の比較文体論に基づき、翻訳の手法</w:t>
      </w:r>
      <w:r w:rsidR="0041163F" w:rsidRPr="00402B5C">
        <w:rPr>
          <w:rFonts w:ascii="Times New Roman" w:eastAsia="ＭＳ 明朝" w:hAnsi="Times New Roman" w:cs="Times New Roman" w:hint="eastAsia"/>
          <w:szCs w:val="21"/>
        </w:rPr>
        <w:t>を</w:t>
      </w:r>
      <w:r w:rsidR="0041088D" w:rsidRPr="00402B5C">
        <w:rPr>
          <w:rFonts w:ascii="Times New Roman" w:eastAsia="ＭＳ 明朝" w:hAnsi="Times New Roman" w:cs="Times New Roman" w:hint="eastAsia"/>
          <w:szCs w:val="21"/>
        </w:rPr>
        <w:t>「</w:t>
      </w:r>
      <w:r w:rsidR="0041163F" w:rsidRPr="00402B5C">
        <w:rPr>
          <w:rFonts w:ascii="Times New Roman" w:eastAsia="ＭＳ 明朝" w:hAnsi="Times New Roman" w:cs="Times New Roman" w:hint="eastAsia"/>
          <w:szCs w:val="21"/>
        </w:rPr>
        <w:t>借用（</w:t>
      </w:r>
      <w:r w:rsidR="0041163F" w:rsidRPr="00402B5C">
        <w:rPr>
          <w:rFonts w:ascii="Times New Roman" w:eastAsia="ＭＳ 明朝" w:hAnsi="Times New Roman" w:cs="Times New Roman"/>
          <w:szCs w:val="21"/>
        </w:rPr>
        <w:t>Borrowing</w:t>
      </w:r>
      <w:r w:rsidR="0041163F"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00361A03" w:rsidRPr="00402B5C">
        <w:rPr>
          <w:rFonts w:ascii="Times New Roman" w:eastAsia="ＭＳ 明朝" w:hAnsi="Times New Roman" w:cs="Times New Roman" w:hint="eastAsia"/>
          <w:szCs w:val="21"/>
        </w:rPr>
        <w:t>「</w:t>
      </w:r>
      <w:r w:rsidR="00EB0723" w:rsidRPr="00402B5C">
        <w:rPr>
          <w:rFonts w:ascii="Times New Roman" w:eastAsia="ＭＳ 明朝" w:hAnsi="Times New Roman" w:cs="Times New Roman" w:hint="eastAsia"/>
          <w:szCs w:val="21"/>
        </w:rPr>
        <w:t>語義借用</w:t>
      </w:r>
      <w:r w:rsidR="007F0318">
        <w:rPr>
          <w:rFonts w:ascii="Times New Roman" w:eastAsia="ＭＳ 明朝" w:hAnsi="Times New Roman" w:cs="Times New Roman" w:hint="eastAsia"/>
          <w:szCs w:val="21"/>
        </w:rPr>
        <w:t xml:space="preserve"> </w:t>
      </w:r>
      <w:r w:rsidR="00361A03" w:rsidRPr="00402B5C">
        <w:rPr>
          <w:rFonts w:ascii="Times New Roman" w:eastAsia="ＭＳ 明朝" w:hAnsi="Times New Roman" w:cs="Times New Roman"/>
          <w:szCs w:val="21"/>
        </w:rPr>
        <w:t>(</w:t>
      </w:r>
      <w:commentRangeStart w:id="13"/>
      <w:r w:rsidRPr="00402B5C">
        <w:rPr>
          <w:rFonts w:ascii="Times New Roman" w:eastAsia="ＭＳ 明朝" w:hAnsi="Times New Roman" w:cs="Times New Roman"/>
          <w:szCs w:val="21"/>
        </w:rPr>
        <w:t>Calque</w:t>
      </w:r>
      <w:r w:rsidR="00361A03" w:rsidRPr="00402B5C">
        <w:rPr>
          <w:rFonts w:ascii="Times New Roman" w:eastAsia="ＭＳ 明朝" w:hAnsi="Times New Roman" w:cs="Times New Roman"/>
          <w:szCs w:val="21"/>
        </w:rPr>
        <w:t>)</w:t>
      </w:r>
      <w:r w:rsidR="00361A03" w:rsidRPr="00402B5C">
        <w:rPr>
          <w:rFonts w:ascii="Times New Roman" w:eastAsia="ＭＳ 明朝" w:hAnsi="Times New Roman" w:cs="Times New Roman" w:hint="eastAsia"/>
          <w:szCs w:val="21"/>
        </w:rPr>
        <w:t>」、「直訳（</w:t>
      </w:r>
      <w:r w:rsidRPr="00402B5C">
        <w:rPr>
          <w:rFonts w:ascii="Times New Roman" w:eastAsia="ＭＳ 明朝" w:hAnsi="Times New Roman" w:cs="Times New Roman"/>
          <w:szCs w:val="21"/>
        </w:rPr>
        <w:t>Literal Translation</w:t>
      </w:r>
      <w:r w:rsidR="00361A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からなる</w:t>
      </w:r>
      <w:r w:rsidR="006F3E6D" w:rsidRPr="00402B5C">
        <w:rPr>
          <w:rFonts w:ascii="Times New Roman" w:eastAsia="ＭＳ 明朝" w:hAnsi="Times New Roman" w:cs="Times New Roman" w:hint="eastAsia"/>
          <w:szCs w:val="21"/>
        </w:rPr>
        <w:t>直接的翻訳</w:t>
      </w:r>
      <w:r w:rsidR="007F0318">
        <w:rPr>
          <w:rFonts w:ascii="Times New Roman" w:eastAsia="ＭＳ 明朝" w:hAnsi="Times New Roman" w:cs="Times New Roman" w:hint="eastAsia"/>
          <w:szCs w:val="21"/>
        </w:rPr>
        <w:t xml:space="preserve"> </w:t>
      </w:r>
      <w:r w:rsidR="006F3E6D" w:rsidRPr="00402B5C">
        <w:rPr>
          <w:rFonts w:ascii="Times New Roman" w:eastAsia="ＭＳ 明朝" w:hAnsi="Times New Roman" w:cs="Times New Roman"/>
          <w:szCs w:val="21"/>
        </w:rPr>
        <w:t>(</w:t>
      </w:r>
      <w:r w:rsidR="008D6871" w:rsidRPr="00402B5C">
        <w:rPr>
          <w:rFonts w:ascii="Times New Roman" w:eastAsia="ＭＳ 明朝" w:hAnsi="Times New Roman" w:cs="Times New Roman"/>
          <w:szCs w:val="21"/>
        </w:rPr>
        <w:t>D</w:t>
      </w:r>
      <w:r w:rsidR="006F3E6D" w:rsidRPr="00402B5C">
        <w:rPr>
          <w:rFonts w:ascii="Times New Roman" w:eastAsia="ＭＳ 明朝" w:hAnsi="Times New Roman" w:cs="Times New Roman"/>
          <w:szCs w:val="21"/>
        </w:rPr>
        <w:t>irect translation</w:t>
      </w:r>
      <w:r w:rsidR="008D6871"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A036FA" w:rsidRPr="00402B5C">
        <w:rPr>
          <w:rFonts w:ascii="Times New Roman" w:eastAsia="ＭＳ 明朝" w:hAnsi="Times New Roman" w:cs="Times New Roman" w:hint="eastAsia"/>
          <w:szCs w:val="21"/>
        </w:rPr>
        <w:t>転換（</w:t>
      </w:r>
      <w:r w:rsidRPr="00402B5C">
        <w:rPr>
          <w:rFonts w:ascii="Times New Roman" w:eastAsia="ＭＳ 明朝" w:hAnsi="Times New Roman" w:cs="Times New Roman"/>
          <w:szCs w:val="21"/>
        </w:rPr>
        <w:t>Transposition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1B523A" w:rsidRPr="00402B5C">
        <w:rPr>
          <w:rFonts w:ascii="Times New Roman" w:eastAsia="ＭＳ 明朝" w:hAnsi="Times New Roman" w:cs="Times New Roman" w:hint="eastAsia"/>
          <w:szCs w:val="21"/>
        </w:rPr>
        <w:t>調整</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Modulation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等価</w:t>
      </w:r>
      <w:r w:rsidR="00B43461"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Equivalence</w:t>
      </w:r>
      <w:r w:rsidR="00B43461"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翻案</w:t>
      </w:r>
      <w:r w:rsidR="003D4755"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Adaptation</w:t>
      </w:r>
      <w:r w:rsidR="003D475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3"/>
      <w:r w:rsidR="004426C6">
        <w:rPr>
          <w:rStyle w:val="ac"/>
          <w:rFonts w:ascii="Times New Roman" w:eastAsia="ＭＳ 明朝" w:hAnsi="Times New Roman" w:cs="Times New Roman" w:hint="eastAsia"/>
          <w:sz w:val="21"/>
          <w:szCs w:val="21"/>
        </w:rPr>
        <w:commentReference w:id="13"/>
      </w:r>
      <w:r w:rsidR="000F3456">
        <w:rPr>
          <w:rFonts w:ascii="Times New Roman" w:eastAsia="ＭＳ 明朝" w:hAnsi="Times New Roman" w:cs="Times New Roman" w:hint="eastAsia"/>
          <w:szCs w:val="21"/>
        </w:rPr>
        <w:t>からなる</w:t>
      </w:r>
      <w:r w:rsidR="0041088D" w:rsidRPr="00402B5C">
        <w:rPr>
          <w:rFonts w:ascii="Times New Roman" w:eastAsia="ＭＳ 明朝" w:hAnsi="Times New Roman" w:cs="Times New Roman" w:hint="eastAsia"/>
          <w:szCs w:val="21"/>
        </w:rPr>
        <w:t>間接的</w:t>
      </w:r>
      <w:commentRangeStart w:id="14"/>
      <w:r w:rsidR="0041088D" w:rsidRPr="00402B5C">
        <w:rPr>
          <w:rFonts w:ascii="Times New Roman" w:eastAsia="ＭＳ 明朝" w:hAnsi="Times New Roman" w:cs="Times New Roman" w:hint="eastAsia"/>
          <w:szCs w:val="21"/>
        </w:rPr>
        <w:t>翻訳</w:t>
      </w:r>
      <w:commentRangeEnd w:id="14"/>
      <w:r w:rsidR="004426C6" w:rsidRPr="00402B5C">
        <w:rPr>
          <w:rStyle w:val="ac"/>
          <w:rFonts w:ascii="Times New Roman" w:eastAsia="ＭＳ 明朝" w:hAnsi="Times New Roman" w:cs="Times New Roman" w:hint="eastAsia"/>
          <w:sz w:val="21"/>
          <w:szCs w:val="21"/>
        </w:rPr>
        <w:commentReference w:id="14"/>
      </w:r>
      <w:r w:rsidR="0041088D"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szCs w:val="21"/>
        </w:rPr>
        <w:t>Oblique Translation</w:t>
      </w:r>
      <w:r w:rsidR="0041088D"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5F876B2" w:rsidR="00203FF4" w:rsidRPr="00402B5C" w:rsidRDefault="00AE6DFE" w:rsidP="006438D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w:t>
      </w:r>
      <w:r w:rsidRPr="00402B5C">
        <w:rPr>
          <w:rFonts w:ascii="Times New Roman" w:eastAsia="ＭＳ 明朝" w:hAnsi="Times New Roman" w:cs="Times New Roman"/>
          <w:szCs w:val="21"/>
        </w:rPr>
        <w:t>Molina</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969439763"/>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MolAlb02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 xml:space="preserve"> (2002)</w:t>
          </w:r>
          <w:r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Vinay</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600176031"/>
          <w:citation/>
        </w:sdtPr>
        <w:sdtContent>
          <w:r w:rsidR="00CA6D8B" w:rsidRPr="00402B5C">
            <w:rPr>
              <w:rFonts w:ascii="Times New Roman" w:eastAsia="ＭＳ 明朝" w:hAnsi="Times New Roman" w:cs="Times New Roman"/>
              <w:szCs w:val="21"/>
            </w:rPr>
            <w:fldChar w:fldCharType="begin"/>
          </w:r>
          <w:r w:rsidR="00CA6D8B" w:rsidRPr="00402B5C">
            <w:rPr>
              <w:rFonts w:ascii="Times New Roman" w:eastAsia="ＭＳ 明朝" w:hAnsi="Times New Roman" w:cs="Times New Roman"/>
              <w:szCs w:val="21"/>
            </w:rPr>
            <w:instrText xml:space="preserve">CITATION VinDarJohn95 \n  \t  \l 1041 </w:instrText>
          </w:r>
          <w:r w:rsidR="00CA6D8B" w:rsidRPr="00402B5C">
            <w:rPr>
              <w:rFonts w:ascii="Times New Roman" w:eastAsia="ＭＳ 明朝" w:hAnsi="Times New Roman" w:cs="Times New Roman"/>
              <w:szCs w:val="21"/>
            </w:rPr>
            <w:fldChar w:fldCharType="separate"/>
          </w:r>
          <w:r w:rsidR="00CA6D8B" w:rsidRPr="00402B5C">
            <w:rPr>
              <w:rFonts w:ascii="Times New Roman" w:eastAsia="ＭＳ 明朝" w:hAnsi="Times New Roman" w:cs="Times New Roman"/>
              <w:noProof/>
              <w:szCs w:val="21"/>
            </w:rPr>
            <w:t xml:space="preserve"> (1958/1995)</w:t>
          </w:r>
          <w:r w:rsidR="00CA6D8B"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00CA6D8B" w:rsidRPr="00402B5C">
        <w:rPr>
          <w:rFonts w:ascii="Times New Roman" w:eastAsia="ＭＳ 明朝" w:hAnsi="Times New Roman" w:cs="Times New Roman" w:hint="eastAsia"/>
          <w:szCs w:val="21"/>
        </w:rPr>
        <w:t>の分類が</w:t>
      </w:r>
      <w:r w:rsidR="00CA6D8B" w:rsidRPr="00402B5C">
        <w:rPr>
          <w:rFonts w:ascii="Times New Roman" w:eastAsia="ＭＳ 明朝" w:hAnsi="Times New Roman" w:cs="Times New Roman"/>
          <w:szCs w:val="21"/>
        </w:rPr>
        <w:t>言語構造の対照に重点を置きすぎており、文脈によって変化する翻訳の動的な機能を十分に捉えきれていないと指摘している。</w:t>
      </w:r>
      <w:r w:rsidR="00203FF4" w:rsidRPr="00402B5C">
        <w:rPr>
          <w:rFonts w:ascii="Times New Roman" w:eastAsia="ＭＳ 明朝" w:hAnsi="Times New Roman" w:cs="Times New Roman" w:hint="eastAsia"/>
          <w:szCs w:val="21"/>
        </w:rPr>
        <w:t>こうした課題対し、</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w:t>
      </w:r>
      <w:r w:rsidR="00DC7138"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295720078"/>
          <w:citation/>
        </w:sdtPr>
        <w:sdtContent>
          <w:r w:rsidR="00DC7138" w:rsidRPr="00402B5C">
            <w:rPr>
              <w:rFonts w:ascii="Times New Roman" w:eastAsia="ＭＳ 明朝" w:hAnsi="Times New Roman" w:cs="Times New Roman"/>
              <w:szCs w:val="21"/>
            </w:rPr>
            <w:fldChar w:fldCharType="begin"/>
          </w:r>
          <w:r w:rsidR="00DC7138" w:rsidRPr="00402B5C">
            <w:rPr>
              <w:rFonts w:ascii="Times New Roman" w:eastAsia="ＭＳ 明朝" w:hAnsi="Times New Roman" w:cs="Times New Roman"/>
              <w:szCs w:val="21"/>
            </w:rPr>
            <w:instrText xml:space="preserve">CITATION MolAlb02 \n  \t  \l 1041 </w:instrText>
          </w:r>
          <w:r w:rsidR="00DC7138" w:rsidRPr="00402B5C">
            <w:rPr>
              <w:rFonts w:ascii="Times New Roman" w:eastAsia="ＭＳ 明朝" w:hAnsi="Times New Roman" w:cs="Times New Roman"/>
              <w:szCs w:val="21"/>
            </w:rPr>
            <w:fldChar w:fldCharType="separate"/>
          </w:r>
          <w:r w:rsidR="00DC7138" w:rsidRPr="00402B5C">
            <w:rPr>
              <w:rFonts w:ascii="Times New Roman" w:eastAsia="ＭＳ 明朝" w:hAnsi="Times New Roman" w:cs="Times New Roman"/>
              <w:noProof/>
              <w:szCs w:val="21"/>
            </w:rPr>
            <w:t xml:space="preserve"> (2002)</w:t>
          </w:r>
          <w:r w:rsidR="00DC713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は、</w:t>
      </w:r>
      <w:r w:rsidR="00323B5B" w:rsidRPr="00402B5C">
        <w:rPr>
          <w:rFonts w:ascii="Times New Roman" w:eastAsia="ＭＳ 明朝" w:hAnsi="Times New Roman" w:cs="Times New Roman"/>
          <w:szCs w:val="21"/>
        </w:rPr>
        <w:t>Vinay</w:t>
      </w:r>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112876186"/>
          <w:citation/>
        </w:sdtPr>
        <w:sdtContent>
          <w:r w:rsidR="00323B5B" w:rsidRPr="00402B5C">
            <w:rPr>
              <w:rFonts w:ascii="Times New Roman" w:eastAsia="ＭＳ 明朝" w:hAnsi="Times New Roman" w:cs="Times New Roman"/>
              <w:szCs w:val="21"/>
            </w:rPr>
            <w:fldChar w:fldCharType="begin"/>
          </w:r>
          <w:r w:rsidR="00323B5B" w:rsidRPr="00402B5C">
            <w:rPr>
              <w:rFonts w:ascii="Times New Roman" w:eastAsia="ＭＳ 明朝" w:hAnsi="Times New Roman" w:cs="Times New Roman"/>
              <w:szCs w:val="21"/>
            </w:rPr>
            <w:instrText xml:space="preserve">CITATION VinDarJohn95 \n  \t  \l 1041 </w:instrText>
          </w:r>
          <w:r w:rsidR="00323B5B" w:rsidRPr="00402B5C">
            <w:rPr>
              <w:rFonts w:ascii="Times New Roman" w:eastAsia="ＭＳ 明朝" w:hAnsi="Times New Roman" w:cs="Times New Roman"/>
              <w:szCs w:val="21"/>
            </w:rPr>
            <w:fldChar w:fldCharType="separate"/>
          </w:r>
          <w:r w:rsidR="00323B5B" w:rsidRPr="00402B5C">
            <w:rPr>
              <w:rFonts w:ascii="Times New Roman" w:eastAsia="ＭＳ 明朝" w:hAnsi="Times New Roman" w:cs="Times New Roman"/>
              <w:noProof/>
              <w:szCs w:val="21"/>
            </w:rPr>
            <w:t xml:space="preserve"> (1958/1995)</w:t>
          </w:r>
          <w:r w:rsidR="00323B5B"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hint="eastAsia"/>
          <w:szCs w:val="21"/>
        </w:rPr>
        <w:t>をはじめとする</w:t>
      </w:r>
      <w:r w:rsidR="00203FF4" w:rsidRPr="00402B5C">
        <w:rPr>
          <w:rFonts w:ascii="Times New Roman" w:eastAsia="ＭＳ 明朝" w:hAnsi="Times New Roman" w:cs="Times New Roman" w:hint="eastAsia"/>
          <w:szCs w:val="21"/>
        </w:rPr>
        <w:t>既存</w:t>
      </w:r>
      <w:r w:rsidR="00AB7373" w:rsidRPr="00402B5C">
        <w:rPr>
          <w:rFonts w:ascii="Times New Roman" w:eastAsia="ＭＳ 明朝" w:hAnsi="Times New Roman" w:cs="Times New Roman" w:hint="eastAsia"/>
          <w:szCs w:val="21"/>
        </w:rPr>
        <w:t>の</w:t>
      </w:r>
      <w:r w:rsidR="00203FF4" w:rsidRPr="00402B5C">
        <w:rPr>
          <w:rFonts w:ascii="Times New Roman" w:eastAsia="ＭＳ 明朝" w:hAnsi="Times New Roman" w:cs="Times New Roman" w:hint="eastAsia"/>
          <w:szCs w:val="21"/>
        </w:rPr>
        <w:t>分類を</w:t>
      </w:r>
      <w:r w:rsidR="00FE2628" w:rsidRPr="00402B5C">
        <w:rPr>
          <w:rFonts w:ascii="Times New Roman" w:eastAsia="ＭＳ 明朝" w:hAnsi="Times New Roman" w:cs="Times New Roman" w:hint="eastAsia"/>
          <w:szCs w:val="21"/>
        </w:rPr>
        <w:t>包括的に再検討・</w:t>
      </w:r>
      <w:r w:rsidR="00203FF4" w:rsidRPr="00402B5C">
        <w:rPr>
          <w:rFonts w:ascii="Times New Roman" w:eastAsia="ＭＳ 明朝" w:hAnsi="Times New Roman" w:cs="Times New Roman" w:hint="eastAsia"/>
          <w:szCs w:val="21"/>
        </w:rPr>
        <w:t>整理し、</w:t>
      </w:r>
      <w:r w:rsidR="00203FF4" w:rsidRPr="00402B5C">
        <w:rPr>
          <w:rFonts w:ascii="Times New Roman" w:eastAsia="ＭＳ 明朝" w:hAnsi="Times New Roman" w:cs="Times New Roman"/>
          <w:szCs w:val="21"/>
        </w:rPr>
        <w:t>18</w:t>
      </w:r>
      <w:r w:rsidR="00203FF4" w:rsidRPr="00402B5C">
        <w:rPr>
          <w:rFonts w:ascii="Times New Roman" w:eastAsia="ＭＳ 明朝" w:hAnsi="Times New Roman" w:cs="Times New Roman" w:hint="eastAsia"/>
          <w:szCs w:val="21"/>
        </w:rPr>
        <w:t>の翻訳技法分類を定義した。</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622181309"/>
          <w:citation/>
        </w:sdtPr>
        <w:sdtContent>
          <w:r w:rsidR="00AF39C2" w:rsidRPr="00402B5C">
            <w:rPr>
              <w:rFonts w:ascii="Times New Roman" w:eastAsia="ＭＳ 明朝" w:hAnsi="Times New Roman" w:cs="Times New Roman"/>
              <w:szCs w:val="21"/>
            </w:rPr>
            <w:fldChar w:fldCharType="begin"/>
          </w:r>
          <w:r w:rsidR="00AF39C2" w:rsidRPr="00402B5C">
            <w:rPr>
              <w:rFonts w:ascii="Times New Roman" w:eastAsia="ＭＳ 明朝" w:hAnsi="Times New Roman" w:cs="Times New Roman"/>
              <w:szCs w:val="21"/>
            </w:rPr>
            <w:instrText xml:space="preserve">CITATION MolAlb02 \n  \t  \l 1041 </w:instrText>
          </w:r>
          <w:r w:rsidR="00AF39C2" w:rsidRPr="00402B5C">
            <w:rPr>
              <w:rFonts w:ascii="Times New Roman" w:eastAsia="ＭＳ 明朝" w:hAnsi="Times New Roman" w:cs="Times New Roman"/>
              <w:szCs w:val="21"/>
            </w:rPr>
            <w:fldChar w:fldCharType="separate"/>
          </w:r>
          <w:r w:rsidR="00AF39C2" w:rsidRPr="00402B5C">
            <w:rPr>
              <w:rFonts w:ascii="Times New Roman" w:eastAsia="ＭＳ 明朝" w:hAnsi="Times New Roman" w:cs="Times New Roman"/>
              <w:noProof/>
              <w:szCs w:val="21"/>
            </w:rPr>
            <w:t xml:space="preserve"> (2002)</w:t>
          </w:r>
          <w:r w:rsidR="00AF39C2"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のモデルは、</w:t>
      </w:r>
      <w:commentRangeStart w:id="15"/>
      <w:r w:rsidR="00203FF4" w:rsidRPr="00402B5C">
        <w:rPr>
          <w:rFonts w:ascii="Times New Roman" w:eastAsia="ＭＳ 明朝" w:hAnsi="Times New Roman" w:cs="Times New Roman" w:hint="eastAsia"/>
          <w:szCs w:val="21"/>
        </w:rPr>
        <w:t>翻訳</w:t>
      </w:r>
      <w:r w:rsidR="00311327" w:rsidRPr="00402B5C">
        <w:rPr>
          <w:rFonts w:ascii="Times New Roman" w:eastAsia="ＭＳ 明朝" w:hAnsi="Times New Roman" w:cs="Times New Roman" w:hint="eastAsia"/>
          <w:szCs w:val="21"/>
        </w:rPr>
        <w:t>技法</w:t>
      </w:r>
      <w:r w:rsidR="00203FF4" w:rsidRPr="00402B5C">
        <w:rPr>
          <w:rFonts w:ascii="Times New Roman" w:eastAsia="ＭＳ 明朝" w:hAnsi="Times New Roman" w:cs="Times New Roman" w:hint="eastAsia"/>
          <w:szCs w:val="21"/>
        </w:rPr>
        <w:t>を</w:t>
      </w:r>
      <w:commentRangeEnd w:id="15"/>
      <w:r w:rsidR="004426C6" w:rsidRPr="00402B5C">
        <w:rPr>
          <w:rStyle w:val="ac"/>
          <w:rFonts w:ascii="Times New Roman" w:eastAsia="ＭＳ 明朝" w:hAnsi="Times New Roman" w:cs="Times New Roman" w:hint="eastAsia"/>
          <w:sz w:val="21"/>
          <w:szCs w:val="21"/>
        </w:rPr>
        <w:commentReference w:id="15"/>
      </w:r>
      <w:r w:rsidR="004B6BD4" w:rsidRPr="00402B5C">
        <w:rPr>
          <w:rFonts w:ascii="Times New Roman" w:eastAsia="ＭＳ 明朝" w:hAnsi="Times New Roman" w:cs="Times New Roman" w:hint="eastAsia"/>
          <w:szCs w:val="21"/>
        </w:rPr>
        <w:t>「</w:t>
      </w:r>
      <w:r w:rsidR="00D149C5" w:rsidRPr="00402B5C">
        <w:rPr>
          <w:rFonts w:ascii="Times New Roman" w:eastAsia="ＭＳ 明朝" w:hAnsi="Times New Roman" w:cs="Times New Roman" w:hint="eastAsia"/>
          <w:szCs w:val="21"/>
        </w:rPr>
        <w:t>翻訳された</w:t>
      </w:r>
      <w:r w:rsidR="000B0D24" w:rsidRPr="00402B5C">
        <w:rPr>
          <w:rFonts w:ascii="Times New Roman" w:eastAsia="ＭＳ 明朝" w:hAnsi="Times New Roman" w:cs="Times New Roman" w:hint="eastAsia"/>
          <w:szCs w:val="21"/>
        </w:rPr>
        <w:t>テキスト</w:t>
      </w:r>
      <w:commentRangeStart w:id="16"/>
      <w:r w:rsidR="00203FF4" w:rsidRPr="00402B5C">
        <w:rPr>
          <w:rFonts w:ascii="Times New Roman" w:eastAsia="ＭＳ 明朝" w:hAnsi="Times New Roman" w:cs="Times New Roman" w:hint="eastAsia"/>
          <w:szCs w:val="21"/>
        </w:rPr>
        <w:t>を分析するためのツー</w:t>
      </w:r>
      <w:commentRangeEnd w:id="16"/>
      <w:r w:rsidR="004426C6" w:rsidRPr="00402B5C">
        <w:rPr>
          <w:rStyle w:val="ac"/>
          <w:rFonts w:ascii="Times New Roman" w:eastAsia="ＭＳ 明朝" w:hAnsi="Times New Roman" w:cs="Times New Roman" w:hint="eastAsia"/>
          <w:sz w:val="21"/>
          <w:szCs w:val="21"/>
        </w:rPr>
        <w:commentReference w:id="16"/>
      </w:r>
      <w:r w:rsidR="00311327" w:rsidRPr="00402B5C">
        <w:rPr>
          <w:rFonts w:ascii="Times New Roman" w:eastAsia="ＭＳ 明朝" w:hAnsi="Times New Roman" w:cs="Times New Roman" w:hint="eastAsia"/>
          <w:szCs w:val="21"/>
        </w:rPr>
        <w:t>ル</w:t>
      </w:r>
      <w:r w:rsidR="00857F57" w:rsidRPr="00402B5C">
        <w:rPr>
          <w:rFonts w:ascii="Times New Roman" w:eastAsia="ＭＳ 明朝" w:hAnsi="Times New Roman" w:cs="Times New Roman" w:hint="eastAsia"/>
          <w:szCs w:val="21"/>
        </w:rPr>
        <w:t>」</w:t>
      </w:r>
      <w:r w:rsidR="00203FF4" w:rsidRPr="00402B5C">
        <w:rPr>
          <w:rFonts w:ascii="Times New Roman" w:eastAsia="ＭＳ 明朝" w:hAnsi="Times New Roman"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本研究は、「戦略（</w:t>
      </w:r>
      <w:r w:rsidR="00444935"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542BAC"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戦術（翻訳技法）」の実践的なフレームワークを</w:t>
      </w:r>
      <w:r w:rsidR="0082257B" w:rsidRPr="00402B5C">
        <w:rPr>
          <w:rFonts w:ascii="Times New Roman" w:eastAsia="ＭＳ 明朝" w:hAnsi="Times New Roman" w:cs="Times New Roman" w:hint="eastAsia"/>
          <w:szCs w:val="21"/>
        </w:rPr>
        <w:t>構築するこ</w:t>
      </w:r>
      <w:r w:rsidRPr="00402B5C">
        <w:rPr>
          <w:rFonts w:ascii="Times New Roman" w:eastAsia="ＭＳ 明朝" w:hAnsi="Times New Roman" w:cs="Times New Roman" w:hint="eastAsia"/>
          <w:szCs w:val="21"/>
        </w:rPr>
        <w:t>とを目的とし</w:t>
      </w:r>
      <w:r w:rsidR="0082257B" w:rsidRPr="00402B5C">
        <w:rPr>
          <w:rFonts w:ascii="Times New Roman" w:eastAsia="ＭＳ 明朝" w:hAnsi="Times New Roman" w:cs="Times New Roman" w:hint="eastAsia"/>
          <w:szCs w:val="21"/>
        </w:rPr>
        <w:t>ている。このとき、</w:t>
      </w:r>
      <w:r w:rsidRPr="00402B5C">
        <w:rPr>
          <w:rFonts w:ascii="Times New Roman" w:eastAsia="ＭＳ 明朝" w:hAnsi="Times New Roman" w:cs="Times New Roman" w:hint="eastAsia"/>
          <w:szCs w:val="21"/>
        </w:rPr>
        <w:t>戦術が具体的であればあるほど、フレームワーク使用時の有用性</w:t>
      </w:r>
      <w:r w:rsidR="0082257B" w:rsidRPr="00402B5C">
        <w:rPr>
          <w:rFonts w:ascii="Times New Roman" w:eastAsia="ＭＳ 明朝" w:hAnsi="Times New Roman" w:cs="Times New Roman" w:hint="eastAsia"/>
          <w:szCs w:val="21"/>
        </w:rPr>
        <w:t>は高まる</w:t>
      </w:r>
      <w:r w:rsidRPr="00402B5C">
        <w:rPr>
          <w:rFonts w:ascii="Times New Roman" w:eastAsia="ＭＳ 明朝" w:hAnsi="Times New Roman" w:cs="Times New Roman" w:hint="eastAsia"/>
          <w:szCs w:val="21"/>
        </w:rPr>
        <w:t>。そのため、</w:t>
      </w:r>
      <w:r w:rsidR="0082257B" w:rsidRPr="00402B5C">
        <w:rPr>
          <w:rFonts w:ascii="Times New Roman" w:eastAsia="ＭＳ 明朝" w:hAnsi="Times New Roman" w:cs="Times New Roman" w:hint="eastAsia"/>
          <w:szCs w:val="21"/>
        </w:rPr>
        <w:t>戦術の分類として</w:t>
      </w:r>
      <w:r w:rsidR="00766733" w:rsidRPr="00402B5C">
        <w:rPr>
          <w:rFonts w:ascii="Times New Roman" w:eastAsia="ＭＳ 明朝" w:hAnsi="Times New Roman" w:cs="Times New Roman" w:hint="eastAsia"/>
          <w:szCs w:val="21"/>
        </w:rPr>
        <w:t>、</w:t>
      </w:r>
      <w:commentRangeStart w:id="17"/>
      <w:r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Pr="00402B5C">
        <w:rPr>
          <w:rFonts w:ascii="Times New Roman" w:eastAsia="ＭＳ 明朝" w:hAnsi="Times New Roman" w:cs="Times New Roman"/>
          <w:szCs w:val="21"/>
        </w:rPr>
        <w:t>Albi</w:t>
      </w:r>
      <w:commentRangeEnd w:id="17"/>
      <w:r w:rsidR="004426C6" w:rsidRPr="00402B5C">
        <w:rPr>
          <w:rStyle w:val="ac"/>
          <w:rFonts w:ascii="Times New Roman" w:eastAsia="ＭＳ 明朝" w:hAnsi="Times New Roman" w:cs="Times New Roman"/>
          <w:sz w:val="21"/>
          <w:szCs w:val="21"/>
        </w:rPr>
        <w:commentReference w:id="17"/>
      </w:r>
      <w:r w:rsidR="00094FD1"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505171500"/>
          <w:citation/>
        </w:sdtPr>
        <w:sdtContent>
          <w:r w:rsidR="00094FD1" w:rsidRPr="00402B5C">
            <w:rPr>
              <w:rFonts w:ascii="Times New Roman" w:eastAsia="ＭＳ 明朝" w:hAnsi="Times New Roman" w:cs="Times New Roman"/>
              <w:szCs w:val="21"/>
            </w:rPr>
            <w:fldChar w:fldCharType="begin"/>
          </w:r>
          <w:r w:rsidR="00094FD1" w:rsidRPr="00402B5C">
            <w:rPr>
              <w:rFonts w:ascii="Times New Roman" w:eastAsia="ＭＳ 明朝" w:hAnsi="Times New Roman" w:cs="Times New Roman"/>
              <w:szCs w:val="21"/>
            </w:rPr>
            <w:instrText xml:space="preserve">CITATION MolAlb02 \n  \t  \l 1041 </w:instrText>
          </w:r>
          <w:r w:rsidR="00094FD1" w:rsidRPr="00402B5C">
            <w:rPr>
              <w:rFonts w:ascii="Times New Roman" w:eastAsia="ＭＳ 明朝" w:hAnsi="Times New Roman" w:cs="Times New Roman"/>
              <w:szCs w:val="21"/>
            </w:rPr>
            <w:fldChar w:fldCharType="separate"/>
          </w:r>
          <w:r w:rsidR="00094FD1" w:rsidRPr="00402B5C">
            <w:rPr>
              <w:rFonts w:ascii="Times New Roman" w:eastAsia="ＭＳ 明朝" w:hAnsi="Times New Roman" w:cs="Times New Roman"/>
              <w:noProof/>
              <w:szCs w:val="21"/>
            </w:rPr>
            <w:t xml:space="preserve"> (2002)</w:t>
          </w:r>
          <w:r w:rsidR="00094FD1"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hint="eastAsia"/>
          <w:szCs w:val="21"/>
        </w:rPr>
        <w:t>を採用する。彼らの分類は</w:t>
      </w:r>
      <w:commentRangeStart w:id="18"/>
      <w:r w:rsidRPr="00402B5C">
        <w:rPr>
          <w:rFonts w:ascii="Times New Roman" w:eastAsia="ＭＳ 明朝" w:hAnsi="Times New Roman" w:cs="Times New Roman" w:hint="eastAsia"/>
          <w:szCs w:val="21"/>
        </w:rPr>
        <w:t>「</w:t>
      </w:r>
      <w:r w:rsidR="00DF3115" w:rsidRPr="00402B5C">
        <w:rPr>
          <w:rFonts w:ascii="Times New Roman" w:eastAsia="ＭＳ 明朝" w:hAnsi="Times New Roman" w:cs="Times New Roman" w:hint="eastAsia"/>
          <w:szCs w:val="21"/>
        </w:rPr>
        <w:t>削減</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Reduction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F759EE" w:rsidRPr="00402B5C">
        <w:rPr>
          <w:rFonts w:ascii="Times New Roman" w:eastAsia="ＭＳ 明朝" w:hAnsi="Times New Roman" w:cs="Times New Roman" w:hint="eastAsia"/>
          <w:szCs w:val="21"/>
        </w:rPr>
        <w:t>増幅</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」といった情報の増減に関する技法、</w:t>
      </w:r>
      <w:r w:rsidR="00F759EE" w:rsidRPr="00402B5C">
        <w:rPr>
          <w:rFonts w:ascii="Times New Roman" w:eastAsia="ＭＳ 明朝" w:hAnsi="Times New Roman" w:cs="Times New Roman" w:hint="eastAsia"/>
          <w:szCs w:val="21"/>
        </w:rPr>
        <w:t>「一般化</w:t>
      </w:r>
      <w:r w:rsidR="003C6DA8" w:rsidRPr="00402B5C">
        <w:rPr>
          <w:rFonts w:ascii="Times New Roman" w:eastAsia="ＭＳ 明朝" w:hAnsi="Times New Roman" w:cs="Times New Roman" w:hint="eastAsia"/>
          <w:szCs w:val="21"/>
        </w:rPr>
        <w:t>（</w:t>
      </w:r>
      <w:r w:rsidR="003C6DA8" w:rsidRPr="00402B5C">
        <w:rPr>
          <w:rFonts w:ascii="Times New Roman" w:eastAsia="ＭＳ 明朝" w:hAnsi="Times New Roman" w:cs="Times New Roman"/>
          <w:szCs w:val="21"/>
        </w:rPr>
        <w:t>Generalization</w:t>
      </w:r>
      <w:r w:rsidR="003C6DA8"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661503" w:rsidRPr="00402B5C">
        <w:rPr>
          <w:rFonts w:ascii="Times New Roman" w:eastAsia="ＭＳ 明朝" w:hAnsi="Times New Roman" w:cs="Times New Roman" w:hint="eastAsia"/>
          <w:szCs w:val="21"/>
        </w:rPr>
        <w:t>具体化（</w:t>
      </w:r>
      <w:commentRangeStart w:id="19"/>
      <w:r w:rsidRPr="00402B5C">
        <w:rPr>
          <w:rFonts w:ascii="Times New Roman" w:eastAsia="ＭＳ 明朝" w:hAnsi="Times New Roman" w:cs="Times New Roman"/>
          <w:szCs w:val="21"/>
        </w:rPr>
        <w:t>Particu</w:t>
      </w:r>
      <w:r w:rsidR="00661503" w:rsidRPr="00402B5C">
        <w:rPr>
          <w:rFonts w:ascii="Times New Roman" w:eastAsia="ＭＳ 明朝" w:hAnsi="Times New Roman" w:cs="Times New Roman"/>
          <w:szCs w:val="21"/>
        </w:rPr>
        <w:t>la</w:t>
      </w:r>
      <w:r w:rsidRPr="00402B5C">
        <w:rPr>
          <w:rFonts w:ascii="Times New Roman" w:eastAsia="ＭＳ 明朝" w:hAnsi="Times New Roman" w:cs="Times New Roman"/>
          <w:szCs w:val="21"/>
        </w:rPr>
        <w:t>rization</w:t>
      </w:r>
      <w:commentRangeEnd w:id="19"/>
      <w:r w:rsidR="004426C6" w:rsidRPr="00402B5C">
        <w:rPr>
          <w:rStyle w:val="ac"/>
          <w:rFonts w:ascii="Times New Roman" w:eastAsia="ＭＳ 明朝" w:hAnsi="Times New Roman" w:cs="Times New Roman" w:hint="eastAsia"/>
          <w:sz w:val="21"/>
          <w:szCs w:val="21"/>
        </w:rPr>
        <w:commentReference w:id="19"/>
      </w:r>
      <w:r w:rsidR="00661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8"/>
      <w:r w:rsidR="004426C6" w:rsidRPr="00402B5C">
        <w:rPr>
          <w:rStyle w:val="ac"/>
          <w:rFonts w:ascii="Times New Roman" w:eastAsia="ＭＳ 明朝" w:hAnsi="Times New Roman" w:cs="Times New Roman" w:hint="eastAsia"/>
          <w:sz w:val="21"/>
          <w:szCs w:val="21"/>
        </w:rPr>
        <w:commentReference w:id="18"/>
      </w:r>
      <w:r w:rsidRPr="00402B5C">
        <w:rPr>
          <w:rFonts w:ascii="Times New Roman" w:eastAsia="ＭＳ 明朝" w:hAnsi="Times New Roman" w:cs="Times New Roman" w:hint="eastAsia"/>
          <w:szCs w:val="21"/>
        </w:rPr>
        <w:t>といった</w:t>
      </w:r>
      <w:r w:rsidR="00A14D8C" w:rsidRPr="00402B5C">
        <w:rPr>
          <w:rFonts w:ascii="Times New Roman" w:eastAsia="ＭＳ 明朝" w:hAnsi="Times New Roman" w:cs="Times New Roman" w:hint="eastAsia"/>
          <w:szCs w:val="21"/>
        </w:rPr>
        <w:t>抽象化・具体化の変換</w:t>
      </w:r>
      <w:r w:rsidR="00945E6A"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hint="eastAsia"/>
          <w:szCs w:val="21"/>
        </w:rPr>
        <w:t>関する技法</w:t>
      </w:r>
      <w:r w:rsidR="00604634" w:rsidRPr="00402B5C">
        <w:rPr>
          <w:rFonts w:ascii="Times New Roman" w:eastAsia="ＭＳ 明朝" w:hAnsi="Times New Roman" w:cs="Times New Roman" w:hint="eastAsia"/>
          <w:szCs w:val="21"/>
        </w:rPr>
        <w:t>が含まれており</w:t>
      </w:r>
      <w:r w:rsidR="0070331F"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これらは</w:t>
      </w:r>
      <w:commentRangeStart w:id="20"/>
      <w:commentRangeStart w:id="21"/>
      <w:commentRangeStart w:id="22"/>
      <w:r w:rsidRPr="00402B5C">
        <w:rPr>
          <w:rFonts w:ascii="Times New Roman" w:eastAsia="ＭＳ 明朝" w:hAnsi="Times New Roman" w:cs="Times New Roman" w:hint="eastAsia"/>
          <w:szCs w:val="21"/>
        </w:rPr>
        <w:t>フレームワークを使用する際に、翻訳者により細かい指針を示す</w:t>
      </w:r>
      <w:commentRangeEnd w:id="20"/>
      <w:r w:rsidR="004426C6" w:rsidRPr="00402B5C">
        <w:rPr>
          <w:rStyle w:val="ac"/>
          <w:rFonts w:ascii="Times New Roman" w:eastAsia="ＭＳ 明朝" w:hAnsi="Times New Roman" w:cs="Times New Roman" w:hint="eastAsia"/>
          <w:sz w:val="21"/>
          <w:szCs w:val="21"/>
        </w:rPr>
        <w:commentReference w:id="20"/>
      </w:r>
      <w:commentRangeEnd w:id="21"/>
      <w:r w:rsidR="00D449C3" w:rsidRPr="00402B5C">
        <w:rPr>
          <w:rStyle w:val="ac"/>
          <w:rFonts w:ascii="Times New Roman" w:eastAsia="ＭＳ 明朝" w:hAnsi="Times New Roman" w:cs="Times New Roman" w:hint="eastAsia"/>
          <w:sz w:val="21"/>
          <w:szCs w:val="21"/>
        </w:rPr>
        <w:commentReference w:id="21"/>
      </w:r>
      <w:commentRangeEnd w:id="22"/>
      <w:r w:rsidR="0022380C" w:rsidRPr="00402B5C">
        <w:rPr>
          <w:rStyle w:val="ac"/>
          <w:rFonts w:ascii="Times New Roman" w:eastAsia="ＭＳ 明朝" w:hAnsi="Times New Roman" w:cs="Times New Roman" w:hint="eastAsia"/>
          <w:sz w:val="21"/>
          <w:szCs w:val="21"/>
        </w:rPr>
        <w:commentReference w:id="22"/>
      </w:r>
      <w:r w:rsidR="00766733" w:rsidRPr="00402B5C">
        <w:rPr>
          <w:rFonts w:ascii="Times New Roman" w:eastAsia="ＭＳ 明朝" w:hAnsi="Times New Roman" w:cs="Times New Roman" w:hint="eastAsia"/>
          <w:szCs w:val="21"/>
        </w:rPr>
        <w:t>こと</w:t>
      </w:r>
      <w:r w:rsidR="00D91CB5" w:rsidRPr="00402B5C">
        <w:rPr>
          <w:rFonts w:ascii="Times New Roman" w:eastAsia="ＭＳ 明朝" w:hAnsi="Times New Roman" w:cs="Times New Roman" w:hint="eastAsia"/>
          <w:szCs w:val="21"/>
        </w:rPr>
        <w:t>を</w:t>
      </w:r>
      <w:r w:rsidR="00766733" w:rsidRPr="00402B5C">
        <w:rPr>
          <w:rFonts w:ascii="Times New Roman" w:eastAsia="ＭＳ 明朝" w:hAnsi="Times New Roman" w:cs="Times New Roman" w:hint="eastAsia"/>
          <w:szCs w:val="21"/>
        </w:rPr>
        <w:t>可能にするためである。</w:t>
      </w:r>
      <w:r w:rsidR="00B35082" w:rsidRPr="00402B5C">
        <w:rPr>
          <w:rFonts w:ascii="Times New Roman" w:eastAsia="ＭＳ 明朝" w:hAnsi="Times New Roman" w:cs="Times New Roman" w:hint="eastAsia"/>
          <w:szCs w:val="21"/>
        </w:rPr>
        <w:t>なお</w:t>
      </w:r>
      <w:r w:rsidR="006F7939" w:rsidRPr="00402B5C">
        <w:rPr>
          <w:rFonts w:ascii="Times New Roman" w:eastAsia="ＭＳ 明朝" w:hAnsi="Times New Roman" w:cs="Times New Roman" w:hint="eastAsia"/>
          <w:szCs w:val="21"/>
        </w:rPr>
        <w:t>、このモデル</w:t>
      </w:r>
      <w:r w:rsidR="00BB57E8" w:rsidRPr="00402B5C">
        <w:rPr>
          <w:rFonts w:ascii="Times New Roman" w:eastAsia="ＭＳ 明朝" w:hAnsi="Times New Roman" w:cs="Times New Roman" w:hint="eastAsia"/>
          <w:szCs w:val="21"/>
        </w:rPr>
        <w:t>は本研究</w:t>
      </w:r>
      <w:r w:rsidR="0099692D" w:rsidRPr="00402B5C">
        <w:rPr>
          <w:rFonts w:ascii="Times New Roman" w:eastAsia="ＭＳ 明朝" w:hAnsi="Times New Roman" w:cs="Times New Roman" w:hint="eastAsia"/>
          <w:szCs w:val="21"/>
        </w:rPr>
        <w:t>の目的にそぐわない</w:t>
      </w:r>
      <w:r w:rsidR="00BB57E8" w:rsidRPr="00402B5C">
        <w:rPr>
          <w:rFonts w:ascii="Times New Roman" w:eastAsia="ＭＳ 明朝" w:hAnsi="Times New Roman" w:cs="Times New Roman" w:hint="eastAsia"/>
          <w:szCs w:val="21"/>
        </w:rPr>
        <w:t>分類</w:t>
      </w:r>
      <w:r w:rsidR="0099692D" w:rsidRPr="00402B5C">
        <w:rPr>
          <w:rFonts w:ascii="Times New Roman" w:eastAsia="ＭＳ 明朝" w:hAnsi="Times New Roman" w:cs="Times New Roman" w:hint="eastAsia"/>
          <w:szCs w:val="21"/>
        </w:rPr>
        <w:t>も</w:t>
      </w:r>
      <w:r w:rsidR="00BB57E8" w:rsidRPr="00402B5C">
        <w:rPr>
          <w:rFonts w:ascii="Times New Roman" w:eastAsia="ＭＳ 明朝" w:hAnsi="Times New Roman" w:cs="Times New Roman" w:hint="eastAsia"/>
          <w:szCs w:val="21"/>
        </w:rPr>
        <w:t>含まれてい</w:t>
      </w:r>
      <w:r w:rsidR="002F2AF0" w:rsidRPr="00402B5C">
        <w:rPr>
          <w:rFonts w:ascii="Times New Roman" w:eastAsia="ＭＳ 明朝" w:hAnsi="Times New Roman" w:cs="Times New Roman" w:hint="eastAsia"/>
          <w:szCs w:val="21"/>
        </w:rPr>
        <w:t>るため、</w:t>
      </w:r>
      <w:r w:rsidR="0099692D" w:rsidRPr="00402B5C">
        <w:rPr>
          <w:rFonts w:ascii="Times New Roman" w:eastAsia="ＭＳ 明朝" w:hAnsi="Times New Roman" w:cs="Times New Roman" w:hint="eastAsia"/>
          <w:szCs w:val="21"/>
        </w:rPr>
        <w:t>分析にあたっては</w:t>
      </w:r>
      <w:commentRangeStart w:id="23"/>
      <w:r w:rsidR="002F713E" w:rsidRPr="00402B5C">
        <w:rPr>
          <w:rFonts w:ascii="Times New Roman" w:eastAsia="ＭＳ 明朝" w:hAnsi="Times New Roman" w:cs="Times New Roman" w:hint="eastAsia"/>
          <w:szCs w:val="21"/>
        </w:rPr>
        <w:t>一部</w:t>
      </w:r>
      <w:r w:rsidR="00B1012A" w:rsidRPr="00402B5C">
        <w:rPr>
          <w:rFonts w:ascii="Times New Roman" w:eastAsia="ＭＳ 明朝" w:hAnsi="Times New Roman" w:cs="Times New Roman" w:hint="eastAsia"/>
          <w:szCs w:val="21"/>
        </w:rPr>
        <w:t>を</w:t>
      </w:r>
      <w:r w:rsidR="002F713E" w:rsidRPr="00402B5C">
        <w:rPr>
          <w:rFonts w:ascii="Times New Roman" w:eastAsia="ＭＳ 明朝" w:hAnsi="Times New Roman" w:cs="Times New Roman" w:hint="eastAsia"/>
          <w:szCs w:val="21"/>
        </w:rPr>
        <w:t>除外</w:t>
      </w:r>
      <w:r w:rsidR="00B1012A" w:rsidRPr="00402B5C">
        <w:rPr>
          <w:rFonts w:ascii="Times New Roman" w:eastAsia="ＭＳ 明朝" w:hAnsi="Times New Roman" w:cs="Times New Roman" w:hint="eastAsia"/>
          <w:szCs w:val="21"/>
        </w:rPr>
        <w:t>・調整して適用する</w:t>
      </w:r>
      <w:r w:rsidR="002F713E" w:rsidRPr="00402B5C">
        <w:rPr>
          <w:rFonts w:ascii="Times New Roman" w:eastAsia="ＭＳ 明朝" w:hAnsi="Times New Roman" w:cs="Times New Roman" w:hint="eastAsia"/>
          <w:szCs w:val="21"/>
        </w:rPr>
        <w:t>。</w:t>
      </w:r>
      <w:r w:rsidR="00B1012A" w:rsidRPr="00402B5C">
        <w:rPr>
          <w:rFonts w:ascii="Times New Roman" w:eastAsia="ＭＳ 明朝" w:hAnsi="Times New Roman" w:cs="Times New Roman" w:hint="eastAsia"/>
          <w:szCs w:val="21"/>
        </w:rPr>
        <w:t>具体的な分類項目および除外の基準については、</w:t>
      </w:r>
      <w:commentRangeEnd w:id="23"/>
      <w:r w:rsidR="004426C6" w:rsidRPr="00402B5C">
        <w:rPr>
          <w:rStyle w:val="ac"/>
          <w:rFonts w:ascii="Times New Roman" w:eastAsia="ＭＳ 明朝" w:hAnsi="Times New Roman" w:cs="Times New Roman"/>
          <w:sz w:val="21"/>
          <w:szCs w:val="21"/>
        </w:rPr>
        <w:commentReference w:id="23"/>
      </w:r>
      <w:r w:rsidR="003A30F8" w:rsidRPr="00402B5C">
        <w:rPr>
          <w:rFonts w:ascii="Times New Roman" w:eastAsia="ＭＳ 明朝" w:hAnsi="Times New Roman" w:cs="Times New Roman"/>
          <w:szCs w:val="21"/>
        </w:rPr>
        <w:t>3.2</w:t>
      </w:r>
      <w:r w:rsidR="003A30F8" w:rsidRPr="00402B5C">
        <w:rPr>
          <w:rFonts w:ascii="Times New Roman" w:eastAsia="ＭＳ 明朝" w:hAnsi="Times New Roman" w:cs="Times New Roman" w:hint="eastAsia"/>
          <w:szCs w:val="21"/>
        </w:rPr>
        <w:t>節にて詳述する。</w:t>
      </w:r>
    </w:p>
    <w:p w14:paraId="268926D5" w14:textId="77777777" w:rsidR="002F713E" w:rsidRPr="00402B5C" w:rsidRDefault="002F713E" w:rsidP="007776BE">
      <w:pPr>
        <w:rPr>
          <w:rFonts w:ascii="Times New Roman" w:eastAsia="ＭＳ 明朝" w:hAnsi="Times New Roman" w:cs="Times New Roman"/>
          <w:szCs w:val="21"/>
        </w:rPr>
      </w:pPr>
    </w:p>
    <w:p w14:paraId="660E92FE" w14:textId="0927825E" w:rsidR="00203FF4" w:rsidRPr="00197D09" w:rsidRDefault="0027580F" w:rsidP="00A21FA6">
      <w:pPr>
        <w:pStyle w:val="2"/>
      </w:pPr>
      <w:bookmarkStart w:id="24" w:name="_Toc219922594"/>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4"/>
    </w:p>
    <w:p w14:paraId="27565C6B" w14:textId="5E933D1D" w:rsidR="00B92431" w:rsidRPr="00402B5C" w:rsidRDefault="00C51AE1" w:rsidP="00AD2F8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ascii="Times New Roman" w:eastAsia="ＭＳ 明朝" w:hAnsi="Times New Roman" w:cs="Times New Roman"/>
          <w:szCs w:val="21"/>
        </w:rPr>
        <w:lastRenderedPageBreak/>
        <w:t>を無視することはできない。</w:t>
      </w:r>
      <w:r w:rsidR="00E9122B" w:rsidRPr="00402B5C">
        <w:rPr>
          <w:rFonts w:ascii="Times New Roman" w:eastAsia="ＭＳ 明朝" w:hAnsi="Times New Roman" w:cs="Times New Roman"/>
          <w:szCs w:val="21"/>
        </w:rPr>
        <w:t>この異文化受容のプロセスを体系化したモデルとして、</w:t>
      </w:r>
      <w:r w:rsidR="00E9122B"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2006313054"/>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E9122B" w:rsidRPr="00402B5C">
        <w:rPr>
          <w:rFonts w:ascii="Times New Roman" w:eastAsia="ＭＳ 明朝" w:hAnsi="Times New Roman" w:cs="Times New Roman"/>
          <w:szCs w:val="21"/>
        </w:rPr>
        <w:t>が提唱した「異文化感受性発達モデル（</w:t>
      </w:r>
      <w:r w:rsidR="0043320E" w:rsidRPr="00402B5C">
        <w:rPr>
          <w:rFonts w:ascii="Times New Roman" w:eastAsia="ＭＳ 明朝" w:hAnsi="Times New Roman" w:cs="Times New Roman"/>
          <w:szCs w:val="21"/>
        </w:rPr>
        <w:t xml:space="preserve">The </w:t>
      </w:r>
      <w:r w:rsidR="00E9122B" w:rsidRPr="00402B5C">
        <w:rPr>
          <w:rFonts w:ascii="Times New Roman" w:eastAsia="ＭＳ 明朝" w:hAnsi="Times New Roman" w:cs="Times New Roman"/>
          <w:szCs w:val="21"/>
        </w:rPr>
        <w:t>Developmental Model of Intercultural Sensitivity</w:t>
      </w:r>
      <w:r w:rsidR="0043320E" w:rsidRPr="00402B5C">
        <w:rPr>
          <w:rFonts w:ascii="Times New Roman" w:eastAsia="ＭＳ 明朝" w:hAnsi="Times New Roman" w:cs="Times New Roman"/>
          <w:szCs w:val="21"/>
        </w:rPr>
        <w:t xml:space="preserve">, </w:t>
      </w:r>
      <w:r w:rsidR="00E9122B" w:rsidRPr="00402B5C">
        <w:rPr>
          <w:rFonts w:ascii="Times New Roman" w:eastAsia="ＭＳ 明朝" w:hAnsi="Times New Roman" w:cs="Times New Roman"/>
          <w:szCs w:val="21"/>
        </w:rPr>
        <w:t>DMIS</w:t>
      </w:r>
      <w:r w:rsidR="00E9122B" w:rsidRPr="00402B5C">
        <w:rPr>
          <w:rFonts w:ascii="Times New Roman" w:eastAsia="ＭＳ 明朝" w:hAnsi="Times New Roman" w:cs="Times New Roman"/>
          <w:szCs w:val="21"/>
        </w:rPr>
        <w:t>）」が挙げられる。</w:t>
      </w:r>
    </w:p>
    <w:p w14:paraId="3CDAF903" w14:textId="1F8F569F" w:rsidR="004354C0" w:rsidRPr="00402B5C" w:rsidRDefault="00E9122B" w:rsidP="00CD30F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は、人々が異文化に直面した際、その差異をどのように解釈し、対応していくかという心理的な発達段階を示したモデルである。</w:t>
      </w:r>
      <w:r w:rsidRPr="00402B5C">
        <w:rPr>
          <w:rFonts w:ascii="Times New Roman" w:eastAsia="ＭＳ 明朝" w:hAnsi="Times New Roman" w:cs="Times New Roman"/>
          <w:szCs w:val="21"/>
        </w:rPr>
        <w:t>Bennett</w:t>
      </w:r>
      <w:r w:rsidR="00576ADA"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953563632"/>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は、異文化に対する認識を「自文化中心主義（</w:t>
      </w:r>
      <w:r w:rsidRPr="00402B5C">
        <w:rPr>
          <w:rFonts w:ascii="Times New Roman" w:eastAsia="ＭＳ 明朝" w:hAnsi="Times New Roman" w:cs="Times New Roman"/>
          <w:szCs w:val="21"/>
        </w:rPr>
        <w:t>Ethnocentrism</w:t>
      </w:r>
      <w:r w:rsidRPr="00402B5C">
        <w:rPr>
          <w:rFonts w:ascii="Times New Roman" w:eastAsia="ＭＳ 明朝" w:hAnsi="Times New Roman" w:cs="Times New Roman"/>
          <w:szCs w:val="21"/>
        </w:rPr>
        <w:t>）」から「文化相対主義（</w:t>
      </w:r>
      <w:r w:rsidR="000701E1" w:rsidRPr="00402B5C">
        <w:rPr>
          <w:rFonts w:ascii="Times New Roman" w:eastAsia="ＭＳ 明朝" w:hAnsi="Times New Roman" w:cs="Times New Roman"/>
          <w:szCs w:val="21"/>
        </w:rPr>
        <w:t>Ethnorelativism</w:t>
      </w:r>
      <w:r w:rsidRPr="00402B5C">
        <w:rPr>
          <w:rFonts w:ascii="Times New Roman" w:eastAsia="ＭＳ 明朝" w:hAnsi="Times New Roman" w:cs="Times New Roman"/>
          <w:szCs w:val="21"/>
        </w:rPr>
        <w:t>）」へと至る</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つの段階として定義した。</w:t>
      </w:r>
      <w:r w:rsidR="00EF311F" w:rsidRPr="00402B5C">
        <w:rPr>
          <w:rFonts w:ascii="Times New Roman" w:eastAsia="ＭＳ 明朝" w:hAnsi="Times New Roman" w:cs="Times New Roman"/>
          <w:szCs w:val="21"/>
        </w:rPr>
        <w:t>初期段階である「自文化中心主義」には、文化的差異を認識しない「否定（</w:t>
      </w:r>
      <w:r w:rsidR="00EF311F" w:rsidRPr="00402B5C">
        <w:rPr>
          <w:rFonts w:ascii="Times New Roman" w:eastAsia="ＭＳ 明朝" w:hAnsi="Times New Roman" w:cs="Times New Roman"/>
          <w:szCs w:val="21"/>
        </w:rPr>
        <w:t>Denial</w:t>
      </w:r>
      <w:r w:rsidR="00EF311F" w:rsidRPr="00402B5C">
        <w:rPr>
          <w:rFonts w:ascii="Times New Roman" w:eastAsia="ＭＳ 明朝" w:hAnsi="Times New Roman" w:cs="Times New Roman"/>
          <w:szCs w:val="21"/>
        </w:rPr>
        <w:t>）」、差異を脅威とみなす「防衛（</w:t>
      </w:r>
      <w:r w:rsidR="00EF311F" w:rsidRPr="00402B5C">
        <w:rPr>
          <w:rFonts w:ascii="Times New Roman" w:eastAsia="ＭＳ 明朝" w:hAnsi="Times New Roman" w:cs="Times New Roman"/>
          <w:szCs w:val="21"/>
        </w:rPr>
        <w:t>Defense</w:t>
      </w:r>
      <w:r w:rsidR="00EF311F" w:rsidRPr="00402B5C">
        <w:rPr>
          <w:rFonts w:ascii="Times New Roman" w:eastAsia="ＭＳ 明朝" w:hAnsi="Times New Roman" w:cs="Times New Roman"/>
          <w:szCs w:val="21"/>
        </w:rPr>
        <w:t>）」、差異を表層的なものとして矮小化する「最小化（</w:t>
      </w:r>
      <w:r w:rsidR="00EF311F" w:rsidRPr="00402B5C">
        <w:rPr>
          <w:rFonts w:ascii="Times New Roman" w:eastAsia="ＭＳ 明朝" w:hAnsi="Times New Roman" w:cs="Times New Roman"/>
          <w:szCs w:val="21"/>
        </w:rPr>
        <w:t>Minimization</w:t>
      </w:r>
      <w:r w:rsidR="00EF311F" w:rsidRPr="00402B5C">
        <w:rPr>
          <w:rFonts w:ascii="Times New Roman" w:eastAsia="ＭＳ 明朝" w:hAnsi="Times New Roman" w:cs="Times New Roman"/>
          <w:szCs w:val="21"/>
        </w:rPr>
        <w:t>）」が含まれる。一方、発達した段階である「文化相対主義」には、差異を尊重する「受容（</w:t>
      </w:r>
      <w:r w:rsidR="00EF311F" w:rsidRPr="00402B5C">
        <w:rPr>
          <w:rFonts w:ascii="Times New Roman" w:eastAsia="ＭＳ 明朝" w:hAnsi="Times New Roman" w:cs="Times New Roman"/>
          <w:szCs w:val="21"/>
        </w:rPr>
        <w:t>Acceptance</w:t>
      </w:r>
      <w:r w:rsidR="00EF311F" w:rsidRPr="00402B5C">
        <w:rPr>
          <w:rFonts w:ascii="Times New Roman" w:eastAsia="ＭＳ 明朝" w:hAnsi="Times New Roman" w:cs="Times New Roman"/>
          <w:szCs w:val="21"/>
        </w:rPr>
        <w:t>）」、異文化の視点を取り入れる「適応（</w:t>
      </w:r>
      <w:r w:rsidR="00EF311F" w:rsidRPr="00402B5C">
        <w:rPr>
          <w:rFonts w:ascii="Times New Roman" w:eastAsia="ＭＳ 明朝" w:hAnsi="Times New Roman" w:cs="Times New Roman"/>
          <w:szCs w:val="21"/>
        </w:rPr>
        <w:t>Adaptation</w:t>
      </w:r>
      <w:r w:rsidR="00EF311F" w:rsidRPr="00402B5C">
        <w:rPr>
          <w:rFonts w:ascii="Times New Roman" w:eastAsia="ＭＳ 明朝" w:hAnsi="Times New Roman" w:cs="Times New Roman"/>
          <w:szCs w:val="21"/>
        </w:rPr>
        <w:t>）」、そして複数の文化的視点を自己に統合する「統合（</w:t>
      </w:r>
      <w:r w:rsidR="00EF311F" w:rsidRPr="00402B5C">
        <w:rPr>
          <w:rFonts w:ascii="Times New Roman" w:eastAsia="ＭＳ 明朝" w:hAnsi="Times New Roman" w:cs="Times New Roman"/>
          <w:szCs w:val="21"/>
        </w:rPr>
        <w:t>Integration</w:t>
      </w:r>
      <w:r w:rsidR="00EF311F" w:rsidRPr="00402B5C">
        <w:rPr>
          <w:rFonts w:ascii="Times New Roman" w:eastAsia="ＭＳ 明朝" w:hAnsi="Times New Roman" w:cs="Times New Roman"/>
          <w:szCs w:val="21"/>
        </w:rPr>
        <w:t>）」が含まれる。</w:t>
      </w:r>
    </w:p>
    <w:p w14:paraId="50BF2B04" w14:textId="540C2BCB" w:rsidR="0065306D" w:rsidRPr="00402B5C" w:rsidRDefault="000333AE" w:rsidP="000333A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従来、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段階のうち、分析に適した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段階を抽出して適用する。採用した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段階の定義および</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段階を除外した理論的根拠については、</w:t>
      </w:r>
      <w:r w:rsidRPr="00402B5C">
        <w:rPr>
          <w:rFonts w:ascii="Times New Roman" w:eastAsia="ＭＳ 明朝" w:hAnsi="Times New Roman" w:cs="Times New Roman"/>
          <w:szCs w:val="21"/>
        </w:rPr>
        <w:t>3.4</w:t>
      </w:r>
      <w:r w:rsidRPr="00402B5C">
        <w:rPr>
          <w:rFonts w:ascii="Times New Roman" w:eastAsia="ＭＳ 明朝" w:hAnsi="Times New Roman" w:cs="Times New Roman"/>
          <w:szCs w:val="21"/>
        </w:rPr>
        <w:t>節「</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段階の再定義」にて詳述する。</w:t>
      </w:r>
    </w:p>
    <w:p w14:paraId="568D6D6E" w14:textId="77777777" w:rsidR="000333AE" w:rsidRPr="00402B5C" w:rsidRDefault="000333AE" w:rsidP="000333AE">
      <w:pPr>
        <w:rPr>
          <w:rFonts w:ascii="Times New Roman" w:eastAsia="ＭＳ 明朝" w:hAnsi="Times New Roman" w:cs="Times New Roman"/>
          <w:szCs w:val="21"/>
        </w:rPr>
      </w:pPr>
    </w:p>
    <w:p w14:paraId="454458E4" w14:textId="5E27F835" w:rsidR="003F750B" w:rsidRPr="00197D09" w:rsidRDefault="0027580F" w:rsidP="00A21FA6">
      <w:pPr>
        <w:pStyle w:val="2"/>
      </w:pPr>
      <w:bookmarkStart w:id="25" w:name="_Toc219922595"/>
      <w:r>
        <w:rPr>
          <w:rFonts w:hint="eastAsia"/>
        </w:rPr>
        <w:t>2.4</w:t>
      </w:r>
      <w:r w:rsidR="009A56C3" w:rsidRPr="00197D09">
        <w:rPr>
          <w:rFonts w:hint="eastAsia"/>
        </w:rPr>
        <w:t>本研究の独自性</w:t>
      </w:r>
      <w:bookmarkEnd w:id="25"/>
    </w:p>
    <w:p w14:paraId="55BEEBCF" w14:textId="53B0C875" w:rsidR="00476F0F" w:rsidRPr="00402B5C" w:rsidRDefault="00476F0F" w:rsidP="00695CE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以上の先行研究の概観を踏まえ、本研究の独自性は、異</w:t>
      </w:r>
      <w:r w:rsidR="00695CE2" w:rsidRPr="00402B5C">
        <w:rPr>
          <w:rFonts w:ascii="Times New Roman" w:eastAsia="ＭＳ 明朝" w:hAnsi="Times New Roman" w:cs="Times New Roman" w:hint="eastAsia"/>
          <w:szCs w:val="21"/>
        </w:rPr>
        <w:t>なる</w:t>
      </w:r>
      <w:r w:rsidRPr="00402B5C">
        <w:rPr>
          <w:rFonts w:ascii="Times New Roman" w:eastAsia="ＭＳ 明朝" w:hAnsi="Times New Roman"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80B5E" w:rsidRPr="00402B5C">
        <w:rPr>
          <w:rFonts w:ascii="Times New Roman" w:eastAsia="ＭＳ 明朝" w:hAnsi="Times New Roman" w:cs="Times New Roman" w:hint="eastAsia"/>
          <w:szCs w:val="21"/>
        </w:rPr>
        <w:t>前節までに述べた通り翻訳研究における</w:t>
      </w:r>
      <w:commentRangeStart w:id="26"/>
      <w:r w:rsidR="00180B5E"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180B5E" w:rsidRPr="00402B5C">
        <w:rPr>
          <w:rFonts w:ascii="Times New Roman" w:eastAsia="ＭＳ 明朝" w:hAnsi="Times New Roman" w:cs="Times New Roman"/>
          <w:szCs w:val="21"/>
        </w:rPr>
        <w:t>Albir</w:t>
      </w:r>
      <w:commentRangeEnd w:id="26"/>
      <w:r w:rsidR="004426C6">
        <w:rPr>
          <w:rStyle w:val="ac"/>
          <w:rFonts w:ascii="Times New Roman" w:eastAsia="ＭＳ 明朝" w:hAnsi="Times New Roman" w:cs="Times New Roman"/>
          <w:sz w:val="21"/>
          <w:szCs w:val="21"/>
        </w:rPr>
        <w:commentReference w:id="26"/>
      </w:r>
      <w:sdt>
        <w:sdtPr>
          <w:rPr>
            <w:rFonts w:ascii="Times New Roman" w:eastAsia="ＭＳ 明朝" w:hAnsi="Times New Roman" w:cs="Times New Roman"/>
            <w:szCs w:val="21"/>
          </w:rPr>
          <w:id w:val="1504551100"/>
          <w:citation/>
        </w:sdtPr>
        <w:sdtContent>
          <w:r w:rsidR="00D665D8" w:rsidRPr="00402B5C">
            <w:rPr>
              <w:rFonts w:ascii="Times New Roman" w:eastAsia="ＭＳ 明朝" w:hAnsi="Times New Roman" w:cs="Times New Roman"/>
              <w:szCs w:val="21"/>
            </w:rPr>
            <w:fldChar w:fldCharType="begin"/>
          </w:r>
          <w:r w:rsidR="00D665D8" w:rsidRPr="00402B5C">
            <w:rPr>
              <w:rFonts w:ascii="Times New Roman" w:eastAsia="ＭＳ 明朝" w:hAnsi="Times New Roman" w:cs="Times New Roman"/>
              <w:szCs w:val="21"/>
            </w:rPr>
            <w:instrText xml:space="preserve">CITATION MolAlb02 \n  \t  \l 1041 </w:instrText>
          </w:r>
          <w:r w:rsidR="00D665D8" w:rsidRPr="00402B5C">
            <w:rPr>
              <w:rFonts w:ascii="Times New Roman" w:eastAsia="ＭＳ 明朝" w:hAnsi="Times New Roman" w:cs="Times New Roman"/>
              <w:szCs w:val="21"/>
            </w:rPr>
            <w:fldChar w:fldCharType="separate"/>
          </w:r>
          <w:r w:rsidR="00D665D8" w:rsidRPr="00402B5C">
            <w:rPr>
              <w:rFonts w:ascii="Times New Roman" w:eastAsia="ＭＳ 明朝" w:hAnsi="Times New Roman" w:cs="Times New Roman"/>
              <w:noProof/>
              <w:szCs w:val="21"/>
            </w:rPr>
            <w:t xml:space="preserve"> (2002)</w:t>
          </w:r>
          <w:r w:rsidR="00D665D8" w:rsidRPr="00402B5C">
            <w:rPr>
              <w:rFonts w:ascii="Times New Roman" w:eastAsia="ＭＳ 明朝" w:hAnsi="Times New Roman" w:cs="Times New Roman"/>
              <w:szCs w:val="21"/>
            </w:rPr>
            <w:fldChar w:fldCharType="end"/>
          </w:r>
        </w:sdtContent>
      </w:sdt>
      <w:r w:rsidR="00180B5E" w:rsidRPr="00402B5C">
        <w:rPr>
          <w:rFonts w:ascii="Times New Roman" w:eastAsia="ＭＳ 明朝" w:hAnsi="Times New Roman" w:cs="Times New Roman" w:hint="eastAsia"/>
          <w:szCs w:val="21"/>
        </w:rPr>
        <w:t>の</w:t>
      </w:r>
      <w:r w:rsidR="007866A1" w:rsidRPr="00402B5C">
        <w:rPr>
          <w:rFonts w:ascii="Times New Roman" w:eastAsia="ＭＳ 明朝" w:hAnsi="Times New Roman" w:cs="Times New Roman" w:hint="eastAsia"/>
          <w:szCs w:val="21"/>
        </w:rPr>
        <w:t>翻訳技法分類</w:t>
      </w:r>
      <w:r w:rsidR="00180B5E" w:rsidRPr="00402B5C">
        <w:rPr>
          <w:rFonts w:ascii="Times New Roman" w:eastAsia="ＭＳ 明朝" w:hAnsi="Times New Roman" w:cs="Times New Roman" w:hint="eastAsia"/>
          <w:szCs w:val="21"/>
        </w:rPr>
        <w:t>モデルは、</w:t>
      </w:r>
      <w:r w:rsidR="000B0D24" w:rsidRPr="00402B5C">
        <w:rPr>
          <w:rFonts w:ascii="Times New Roman" w:eastAsia="ＭＳ 明朝" w:hAnsi="Times New Roman" w:cs="Times New Roman" w:hint="eastAsia"/>
          <w:szCs w:val="21"/>
        </w:rPr>
        <w:t>テキスト</w:t>
      </w:r>
      <w:r w:rsidR="00180B5E" w:rsidRPr="00402B5C">
        <w:rPr>
          <w:rFonts w:ascii="Times New Roman" w:eastAsia="ＭＳ 明朝" w:hAnsi="Times New Roman" w:cs="Times New Roman" w:hint="eastAsia"/>
          <w:szCs w:val="21"/>
        </w:rPr>
        <w:t>上で確認できる具体的な操作</w:t>
      </w:r>
      <w:r w:rsidR="007866A1" w:rsidRPr="00402B5C">
        <w:rPr>
          <w:rFonts w:ascii="Times New Roman" w:eastAsia="ＭＳ 明朝" w:hAnsi="Times New Roman" w:cs="Times New Roman" w:hint="eastAsia"/>
          <w:szCs w:val="21"/>
        </w:rPr>
        <w:t>を記述する事に長けている</w:t>
      </w:r>
      <w:r w:rsidR="006F6453" w:rsidRPr="00402B5C">
        <w:rPr>
          <w:rFonts w:ascii="Times New Roman" w:eastAsia="ＭＳ 明朝" w:hAnsi="Times New Roman" w:cs="Times New Roman" w:hint="eastAsia"/>
          <w:szCs w:val="21"/>
        </w:rPr>
        <w:t>。一方で、</w:t>
      </w:r>
      <w:commentRangeStart w:id="27"/>
      <w:r w:rsidR="006F6453" w:rsidRPr="00402B5C">
        <w:rPr>
          <w:rFonts w:ascii="Times New Roman" w:eastAsia="ＭＳ 明朝" w:hAnsi="Times New Roman" w:cs="Times New Roman"/>
          <w:szCs w:val="21"/>
        </w:rPr>
        <w:t>Bennet</w:t>
      </w:r>
      <w:commentRangeEnd w:id="27"/>
      <w:r w:rsidR="004426C6" w:rsidRPr="00402B5C">
        <w:rPr>
          <w:rStyle w:val="ac"/>
          <w:rFonts w:ascii="Times New Roman" w:eastAsia="ＭＳ 明朝" w:hAnsi="Times New Roman" w:cs="Times New Roman"/>
          <w:sz w:val="21"/>
          <w:szCs w:val="21"/>
        </w:rPr>
        <w:commentReference w:id="27"/>
      </w:r>
      <w:r w:rsidR="0024563E" w:rsidRPr="00402B5C">
        <w:rPr>
          <w:rFonts w:ascii="Times New Roman" w:eastAsia="ＭＳ 明朝" w:hAnsi="Times New Roman" w:cs="Times New Roman"/>
          <w:szCs w:val="21"/>
        </w:rPr>
        <w:t>t</w:t>
      </w:r>
      <w:r w:rsidR="009A4604"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714934120"/>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6F6453" w:rsidRPr="00402B5C">
        <w:rPr>
          <w:rFonts w:ascii="Times New Roman" w:eastAsia="ＭＳ 明朝" w:hAnsi="Times New Roman" w:cs="Times New Roman" w:hint="eastAsia"/>
          <w:szCs w:val="21"/>
        </w:rPr>
        <w:t>の</w:t>
      </w:r>
      <w:r w:rsidR="006F6453" w:rsidRPr="00402B5C">
        <w:rPr>
          <w:rFonts w:ascii="Times New Roman" w:eastAsia="ＭＳ 明朝" w:hAnsi="Times New Roman" w:cs="Times New Roman"/>
          <w:szCs w:val="21"/>
        </w:rPr>
        <w:t>DMIS</w:t>
      </w:r>
      <w:r w:rsidR="006F6453" w:rsidRPr="00402B5C">
        <w:rPr>
          <w:rFonts w:ascii="Times New Roman" w:eastAsia="ＭＳ 明朝" w:hAnsi="Times New Roman" w:cs="Times New Roman" w:hint="eastAsia"/>
          <w:szCs w:val="21"/>
        </w:rPr>
        <w:t>モデルは、異文化に</w:t>
      </w:r>
      <w:r w:rsidR="00D0483E" w:rsidRPr="00402B5C">
        <w:rPr>
          <w:rFonts w:ascii="Times New Roman" w:eastAsia="ＭＳ 明朝" w:hAnsi="Times New Roman" w:cs="Times New Roman" w:hint="eastAsia"/>
          <w:szCs w:val="21"/>
        </w:rPr>
        <w:t>対する</w:t>
      </w:r>
      <w:r w:rsidR="001B3F02" w:rsidRPr="00402B5C">
        <w:rPr>
          <w:rFonts w:ascii="Times New Roman" w:eastAsia="ＭＳ 明朝" w:hAnsi="Times New Roman" w:cs="Times New Roman" w:hint="eastAsia"/>
          <w:szCs w:val="21"/>
        </w:rPr>
        <w:t>心理的な構え</w:t>
      </w:r>
      <w:r w:rsidR="008D796D" w:rsidRPr="00402B5C">
        <w:rPr>
          <w:rFonts w:ascii="Times New Roman" w:eastAsia="ＭＳ 明朝" w:hAnsi="Times New Roman" w:cs="Times New Roman" w:hint="eastAsia"/>
          <w:szCs w:val="21"/>
        </w:rPr>
        <w:t>を説明する</w:t>
      </w:r>
      <w:r w:rsidR="001B3F02" w:rsidRPr="00402B5C">
        <w:rPr>
          <w:rFonts w:ascii="Times New Roman" w:eastAsia="ＭＳ 明朝" w:hAnsi="Times New Roman" w:cs="Times New Roman" w:hint="eastAsia"/>
          <w:szCs w:val="21"/>
        </w:rPr>
        <w:t>仕組みである。従来、これらは別個の</w:t>
      </w:r>
      <w:r w:rsidR="00CD57B8" w:rsidRPr="00402B5C">
        <w:rPr>
          <w:rFonts w:ascii="Times New Roman" w:eastAsia="ＭＳ 明朝" w:hAnsi="Times New Roman" w:cs="Times New Roman" w:hint="eastAsia"/>
          <w:szCs w:val="21"/>
        </w:rPr>
        <w:t>領域で扱われてきたが、本研究は</w:t>
      </w:r>
      <w:r w:rsidR="00FB65B8" w:rsidRPr="00402B5C">
        <w:rPr>
          <w:rFonts w:ascii="Times New Roman" w:eastAsia="ＭＳ 明朝" w:hAnsi="Times New Roman" w:cs="Times New Roman"/>
          <w:szCs w:val="21"/>
        </w:rPr>
        <w:t>DMIS</w:t>
      </w:r>
      <w:r w:rsidR="00FB65B8" w:rsidRPr="00402B5C">
        <w:rPr>
          <w:rFonts w:ascii="Times New Roman" w:eastAsia="ＭＳ 明朝" w:hAnsi="Times New Roman" w:cs="Times New Roman" w:hint="eastAsia"/>
          <w:szCs w:val="21"/>
        </w:rPr>
        <w:t>を「翻訳者の能力」ではなく「読者への異文化</w:t>
      </w:r>
      <w:r w:rsidR="00AE0CEC" w:rsidRPr="00402B5C">
        <w:rPr>
          <w:rFonts w:ascii="Times New Roman" w:eastAsia="ＭＳ 明朝" w:hAnsi="Times New Roman" w:cs="Times New Roman" w:hint="eastAsia"/>
          <w:szCs w:val="21"/>
        </w:rPr>
        <w:t>掲示戦略」</w:t>
      </w:r>
      <w:r w:rsidR="00FB65B8" w:rsidRPr="00402B5C">
        <w:rPr>
          <w:rFonts w:ascii="Times New Roman" w:eastAsia="ＭＳ 明朝" w:hAnsi="Times New Roman" w:cs="Times New Roman" w:hint="eastAsia"/>
          <w:szCs w:val="21"/>
        </w:rPr>
        <w:t>として</w:t>
      </w:r>
      <w:r w:rsidR="00D802BF" w:rsidRPr="00402B5C">
        <w:rPr>
          <w:rFonts w:ascii="Times New Roman" w:eastAsia="ＭＳ 明朝" w:hAnsi="Times New Roman"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65D8"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本研究では、</w:t>
      </w:r>
      <w:commentRangeStart w:id="28"/>
      <w:r w:rsidRPr="00402B5C">
        <w:rPr>
          <w:rFonts w:ascii="Times New Roman" w:eastAsia="ＭＳ 明朝" w:hAnsi="Times New Roman" w:cs="Times New Roman"/>
          <w:szCs w:val="21"/>
        </w:rPr>
        <w:t>Newmark</w:t>
      </w:r>
      <w:commentRangeEnd w:id="28"/>
      <w:r w:rsidR="004426C6">
        <w:rPr>
          <w:rStyle w:val="ac"/>
          <w:rFonts w:ascii="Times New Roman" w:eastAsia="ＭＳ 明朝" w:hAnsi="Times New Roman" w:cs="Times New Roman"/>
          <w:sz w:val="21"/>
          <w:szCs w:val="21"/>
        </w:rPr>
        <w:commentReference w:id="28"/>
      </w:r>
      <w:sdt>
        <w:sdtPr>
          <w:rPr>
            <w:rFonts w:ascii="Times New Roman" w:eastAsia="ＭＳ 明朝" w:hAnsi="Times New Roman" w:cs="Times New Roman"/>
            <w:szCs w:val="21"/>
          </w:rPr>
          <w:id w:val="1363476422"/>
          <w:citation/>
        </w:sdtPr>
        <w:sdtContent>
          <w:r w:rsidR="00D665D8"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D665D8"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D665D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の定義に準拠し</w:t>
      </w:r>
      <w:r w:rsidR="00D665D8" w:rsidRPr="00402B5C">
        <w:rPr>
          <w:rFonts w:ascii="Times New Roman" w:eastAsia="ＭＳ 明朝" w:hAnsi="Times New Roman" w:cs="Times New Roman" w:hint="eastAsia"/>
          <w:szCs w:val="21"/>
        </w:rPr>
        <w:t>た</w:t>
      </w:r>
      <w:r w:rsidRPr="00402B5C">
        <w:rPr>
          <w:rFonts w:ascii="Times New Roman" w:eastAsia="ＭＳ 明朝" w:hAnsi="Times New Roman" w:cs="Times New Roman"/>
          <w:szCs w:val="21"/>
        </w:rPr>
        <w:t>広範な調査を行い、夏目漱石『こころ』から</w:t>
      </w:r>
      <w:r w:rsidR="00A117C3" w:rsidRPr="00402B5C">
        <w:rPr>
          <w:rFonts w:ascii="Times New Roman" w:eastAsia="ＭＳ 明朝" w:hAnsi="Times New Roman" w:cs="Times New Roman" w:hint="eastAsia"/>
          <w:szCs w:val="21"/>
        </w:rPr>
        <w:t>約</w:t>
      </w:r>
      <w:r w:rsidR="00A117C3" w:rsidRPr="00402B5C">
        <w:rPr>
          <w:rFonts w:ascii="Times New Roman" w:eastAsia="ＭＳ 明朝" w:hAnsi="Times New Roman" w:cs="Times New Roman"/>
          <w:szCs w:val="21"/>
        </w:rPr>
        <w:t>150</w:t>
      </w:r>
      <w:r w:rsidRPr="00402B5C">
        <w:rPr>
          <w:rFonts w:ascii="Times New Roman" w:eastAsia="ＭＳ 明朝" w:hAnsi="Times New Roman" w:cs="Times New Roman"/>
          <w:szCs w:val="21"/>
        </w:rPr>
        <w:t>件におよぶ文化的要素を抽出し</w:t>
      </w:r>
      <w:r w:rsidR="004A3C34" w:rsidRPr="00402B5C">
        <w:rPr>
          <w:rFonts w:ascii="Times New Roman" w:eastAsia="ＭＳ 明朝" w:hAnsi="Times New Roman" w:cs="Times New Roman" w:hint="eastAsia"/>
          <w:szCs w:val="21"/>
        </w:rPr>
        <w:t>、</w:t>
      </w:r>
      <w:r w:rsidR="004A3C34" w:rsidRPr="00402B5C">
        <w:rPr>
          <w:rFonts w:ascii="Times New Roman" w:eastAsia="ＭＳ 明朝" w:hAnsi="Times New Roman" w:cs="Times New Roman"/>
          <w:szCs w:val="21"/>
        </w:rPr>
        <w:t>2</w:t>
      </w:r>
      <w:r w:rsidR="004A3C34" w:rsidRPr="00402B5C">
        <w:rPr>
          <w:rFonts w:ascii="Times New Roman" w:eastAsia="ＭＳ 明朝" w:hAnsi="Times New Roman" w:cs="Times New Roman" w:hint="eastAsia"/>
          <w:szCs w:val="21"/>
        </w:rPr>
        <w:t>名の翻訳データを合わせた計</w:t>
      </w:r>
      <w:r w:rsidR="004A3C34" w:rsidRPr="00402B5C">
        <w:rPr>
          <w:rFonts w:ascii="Times New Roman" w:eastAsia="ＭＳ 明朝" w:hAnsi="Times New Roman" w:cs="Times New Roman"/>
          <w:szCs w:val="21"/>
        </w:rPr>
        <w:t>300</w:t>
      </w:r>
      <w:r w:rsidR="004A3C34" w:rsidRPr="00402B5C">
        <w:rPr>
          <w:rFonts w:ascii="Times New Roman" w:eastAsia="ＭＳ 明朝" w:hAnsi="Times New Roman" w:cs="Times New Roman" w:hint="eastAsia"/>
          <w:szCs w:val="21"/>
        </w:rPr>
        <w:t>件の事例に対し、</w:t>
      </w:r>
      <w:r w:rsidRPr="00402B5C">
        <w:rPr>
          <w:rFonts w:ascii="Times New Roman" w:eastAsia="ＭＳ 明朝" w:hAnsi="Times New Roman"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要するに</w:t>
      </w:r>
      <w:r w:rsidR="004734B9" w:rsidRPr="00402B5C">
        <w:rPr>
          <w:rFonts w:ascii="Times New Roman" w:eastAsia="ＭＳ 明朝" w:hAnsi="Times New Roman" w:cs="Times New Roman" w:hint="eastAsia"/>
          <w:szCs w:val="21"/>
        </w:rPr>
        <w:t>本研究は、心理学モデル</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szCs w:val="21"/>
        </w:rPr>
        <w:t>(DMIS)</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hint="eastAsia"/>
          <w:szCs w:val="21"/>
        </w:rPr>
        <w:t>と翻訳理論（</w:t>
      </w:r>
      <w:r w:rsidR="004734B9"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4734B9" w:rsidRPr="00402B5C">
        <w:rPr>
          <w:rFonts w:ascii="Times New Roman" w:eastAsia="ＭＳ 明朝" w:hAnsi="Times New Roman" w:cs="Times New Roman"/>
          <w:szCs w:val="21"/>
        </w:rPr>
        <w:t>Albir</w:t>
      </w:r>
      <w:r w:rsidR="004734B9" w:rsidRPr="00402B5C">
        <w:rPr>
          <w:rFonts w:ascii="Times New Roman" w:eastAsia="ＭＳ 明朝" w:hAnsi="Times New Roman" w:cs="Times New Roman"/>
          <w:szCs w:val="21"/>
        </w:rPr>
        <w:t>）</w:t>
      </w:r>
      <w:r w:rsidR="004734B9" w:rsidRPr="00402B5C">
        <w:rPr>
          <w:rFonts w:ascii="Times New Roman" w:eastAsia="ＭＳ 明朝" w:hAnsi="Times New Roman" w:cs="Times New Roman" w:hint="eastAsia"/>
          <w:szCs w:val="21"/>
        </w:rPr>
        <w:t>を掛け合わせ、「翻訳と戦術」の相関を定量的に実証するという点において、従来の翻訳研究には無い新規性を有するものである。</w:t>
      </w:r>
    </w:p>
    <w:p w14:paraId="74EE4321" w14:textId="77777777" w:rsidR="00B66F60" w:rsidRPr="00402B5C" w:rsidRDefault="00B66F60" w:rsidP="00BA2B0C">
      <w:pPr>
        <w:rPr>
          <w:rFonts w:ascii="Times New Roman" w:eastAsia="ＭＳ 明朝" w:hAnsi="Times New Roman" w:cs="Times New Roman"/>
          <w:szCs w:val="21"/>
        </w:rPr>
      </w:pPr>
    </w:p>
    <w:p w14:paraId="7B845DD4" w14:textId="77777777" w:rsidR="00CC012D" w:rsidRDefault="00CC012D">
      <w:pPr>
        <w:widowControl/>
        <w:jc w:val="left"/>
        <w:rPr>
          <w:rFonts w:ascii="Times New Roman" w:eastAsia="ＭＳ 明朝" w:hAnsi="Times New Roman" w:cstheme="majorBidi"/>
          <w:color w:val="000000" w:themeColor="text1"/>
          <w:szCs w:val="32"/>
        </w:rPr>
      </w:pPr>
      <w:bookmarkStart w:id="29" w:name="_Toc219922596"/>
      <w:r>
        <w:br w:type="page"/>
      </w:r>
    </w:p>
    <w:p w14:paraId="5030607E" w14:textId="27D3D52E" w:rsidR="00BA2B0C" w:rsidRPr="00402B5C" w:rsidRDefault="0027580F" w:rsidP="00AE1247">
      <w:pPr>
        <w:pStyle w:val="1"/>
      </w:pPr>
      <w:r>
        <w:rPr>
          <w:rFonts w:hint="eastAsia"/>
        </w:rPr>
        <w:lastRenderedPageBreak/>
        <w:t xml:space="preserve">3. </w:t>
      </w:r>
      <w:r w:rsidR="00BA2B0C" w:rsidRPr="00402B5C">
        <w:rPr>
          <w:rFonts w:hint="eastAsia"/>
        </w:rPr>
        <w:t>分析方法</w:t>
      </w:r>
      <w:bookmarkEnd w:id="29"/>
    </w:p>
    <w:p w14:paraId="542A4691" w14:textId="5860BF76" w:rsidR="00FF5CF8" w:rsidRPr="00402B5C" w:rsidRDefault="00197D09" w:rsidP="00A21FA6">
      <w:pPr>
        <w:pStyle w:val="2"/>
      </w:pPr>
      <w:bookmarkStart w:id="30" w:name="_Toc219922597"/>
      <w:r>
        <w:rPr>
          <w:rFonts w:hint="eastAsia"/>
        </w:rPr>
        <w:t>3.1</w:t>
      </w:r>
      <w:r w:rsidR="00DF4365" w:rsidRPr="00402B5C">
        <w:rPr>
          <w:rFonts w:hint="eastAsia"/>
        </w:rPr>
        <w:t>分析対象</w:t>
      </w:r>
      <w:bookmarkEnd w:id="30"/>
    </w:p>
    <w:p w14:paraId="6DA5E9DD" w14:textId="5B357687" w:rsidR="00DF4365" w:rsidRPr="00402B5C" w:rsidRDefault="00197D09" w:rsidP="0027580F">
      <w:pPr>
        <w:pStyle w:val="3"/>
        <w:ind w:left="440" w:hanging="440"/>
      </w:pPr>
      <w:bookmarkStart w:id="31" w:name="_Toc219922598"/>
      <w:r>
        <w:rPr>
          <w:rFonts w:hint="eastAsia"/>
        </w:rPr>
        <w:t>3.1.1</w:t>
      </w:r>
      <w:r w:rsidR="00DF4365" w:rsidRPr="00402B5C">
        <w:rPr>
          <w:rFonts w:hint="eastAsia"/>
        </w:rPr>
        <w:t>対象</w:t>
      </w:r>
      <w:r w:rsidR="000B0D24" w:rsidRPr="00402B5C">
        <w:rPr>
          <w:rFonts w:hint="eastAsia"/>
        </w:rPr>
        <w:t>テキスト</w:t>
      </w:r>
      <w:bookmarkEnd w:id="31"/>
    </w:p>
    <w:p w14:paraId="4D04B792" w14:textId="06ED93E9" w:rsidR="00DD6DDB" w:rsidRDefault="00DF4365" w:rsidP="00DF436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本研究は、夏目漱石の代表作『こころ』における文化的要素の翻訳戦略を検証する事を目的とするため、</w:t>
      </w:r>
      <w:r w:rsidR="00724FF4">
        <w:rPr>
          <w:rFonts w:ascii="Times New Roman" w:eastAsia="ＭＳ 明朝" w:hAnsi="Times New Roman" w:cs="Times New Roman"/>
          <w:szCs w:val="21"/>
        </w:rPr>
        <w:fldChar w:fldCharType="begin"/>
      </w:r>
      <w:r w:rsidR="00724FF4">
        <w:rPr>
          <w:rFonts w:ascii="Times New Roman" w:eastAsia="ＭＳ 明朝" w:hAnsi="Times New Roman" w:cs="Times New Roman"/>
          <w:szCs w:val="21"/>
        </w:rPr>
        <w:instrText xml:space="preserve"> REF _Ref219801550 \h </w:instrText>
      </w:r>
      <w:r w:rsidR="00724FF4">
        <w:rPr>
          <w:rFonts w:ascii="Times New Roman" w:eastAsia="ＭＳ 明朝" w:hAnsi="Times New Roman" w:cs="Times New Roman"/>
          <w:szCs w:val="21"/>
        </w:rPr>
      </w:r>
      <w:r w:rsidR="00724FF4">
        <w:rPr>
          <w:rFonts w:ascii="Times New Roman" w:eastAsia="ＭＳ 明朝" w:hAnsi="Times New Roman" w:cs="Times New Roman"/>
          <w:szCs w:val="21"/>
        </w:rPr>
        <w:fldChar w:fldCharType="separate"/>
      </w:r>
      <w:r w:rsidR="00724FF4" w:rsidRPr="00C45809">
        <w:rPr>
          <w:rFonts w:ascii="Times New Roman" w:hAnsi="Times New Roman" w:cs="Times New Roman"/>
        </w:rPr>
        <w:t>表</w:t>
      </w:r>
      <w:r w:rsidR="00724FF4" w:rsidRPr="00C45809">
        <w:rPr>
          <w:rFonts w:ascii="Times New Roman" w:hAnsi="Times New Roman" w:cs="Times New Roman"/>
        </w:rPr>
        <w:t xml:space="preserve"> </w:t>
      </w:r>
      <w:r w:rsidR="00724FF4" w:rsidRPr="00C45809">
        <w:rPr>
          <w:rFonts w:ascii="Times New Roman" w:hAnsi="Times New Roman" w:cs="Times New Roman"/>
          <w:noProof/>
        </w:rPr>
        <w:t>2</w:t>
      </w:r>
      <w:r w:rsidR="00724FF4">
        <w:rPr>
          <w:rFonts w:ascii="Times New Roman" w:eastAsia="ＭＳ 明朝" w:hAnsi="Times New Roman" w:cs="Times New Roman"/>
          <w:szCs w:val="21"/>
        </w:rPr>
        <w:fldChar w:fldCharType="end"/>
      </w:r>
      <w:r w:rsidR="00724FF4">
        <w:rPr>
          <w:rFonts w:ascii="Times New Roman" w:eastAsia="ＭＳ 明朝" w:hAnsi="Times New Roman" w:cs="Times New Roman" w:hint="eastAsia"/>
          <w:szCs w:val="21"/>
        </w:rPr>
        <w:t>に示した</w:t>
      </w:r>
      <w:r w:rsidR="000B0D24" w:rsidRPr="00402B5C">
        <w:rPr>
          <w:rFonts w:ascii="Times New Roman" w:eastAsia="ＭＳ 明朝" w:hAnsi="Times New Roman" w:cs="Times New Roman" w:hint="eastAsia"/>
          <w:szCs w:val="21"/>
        </w:rPr>
        <w:t>テキスト</w:t>
      </w:r>
      <w:r w:rsidRPr="00402B5C">
        <w:rPr>
          <w:rFonts w:ascii="Times New Roman" w:eastAsia="ＭＳ 明朝" w:hAnsi="Times New Roman" w:cs="Times New Roman" w:hint="eastAsia"/>
          <w:szCs w:val="21"/>
        </w:rPr>
        <w:t>を</w:t>
      </w:r>
      <w:r w:rsidR="005D4E30" w:rsidRPr="00402B5C">
        <w:rPr>
          <w:rFonts w:ascii="Times New Roman" w:eastAsia="ＭＳ 明朝" w:hAnsi="Times New Roman" w:cs="Times New Roman" w:hint="eastAsia"/>
          <w:szCs w:val="21"/>
        </w:rPr>
        <w:t>分析対象として設定した。</w:t>
      </w:r>
    </w:p>
    <w:p w14:paraId="5AF41527" w14:textId="77777777" w:rsidR="005351A7" w:rsidRDefault="005351A7" w:rsidP="00DF4365">
      <w:pPr>
        <w:rPr>
          <w:rFonts w:ascii="Times New Roman" w:eastAsia="ＭＳ 明朝" w:hAnsi="Times New Roman" w:cs="Times New Roman"/>
          <w:szCs w:val="21"/>
        </w:rPr>
      </w:pPr>
    </w:p>
    <w:p w14:paraId="3D9794B8" w14:textId="478DCB11" w:rsidR="00DD6DDB" w:rsidRPr="005351A7" w:rsidRDefault="005351A7" w:rsidP="00402B5C">
      <w:pPr>
        <w:jc w:val="center"/>
        <w:rPr>
          <w:rFonts w:ascii="Times New Roman" w:eastAsia="ＭＳ 明朝" w:hAnsi="Times New Roman" w:cs="Times New Roman"/>
          <w:b/>
          <w:bCs/>
          <w:szCs w:val="21"/>
        </w:rPr>
      </w:pPr>
      <w:bookmarkStart w:id="32" w:name="_Ref219801550"/>
      <w:r>
        <w:rPr>
          <w:rFonts w:ascii="Times New Roman" w:hAnsi="Times New Roman" w:cs="Times New Roman" w:hint="eastAsia"/>
          <w:b/>
          <w:bCs/>
        </w:rPr>
        <w:t>表</w:t>
      </w:r>
      <w:r>
        <w:rPr>
          <w:rFonts w:ascii="Times New Roman" w:hAnsi="Times New Roman" w:cs="Times New Roman" w:hint="eastAsia"/>
          <w:b/>
          <w:bCs/>
        </w:rPr>
        <w:t xml:space="preserve"> </w:t>
      </w:r>
      <w:r w:rsidR="00DD6DDB" w:rsidRPr="005351A7">
        <w:rPr>
          <w:rFonts w:ascii="Times New Roman" w:hAnsi="Times New Roman" w:cs="Times New Roman"/>
          <w:b/>
          <w:bCs/>
        </w:rPr>
        <w:fldChar w:fldCharType="begin"/>
      </w:r>
      <w:r w:rsidR="00DD6DDB" w:rsidRPr="005351A7">
        <w:rPr>
          <w:rFonts w:ascii="Times New Roman" w:hAnsi="Times New Roman" w:cs="Times New Roman"/>
          <w:b/>
          <w:bCs/>
        </w:rPr>
        <w:instrText xml:space="preserve"> SEQ </w:instrText>
      </w:r>
      <w:r w:rsidR="00DD6DDB" w:rsidRPr="005351A7">
        <w:rPr>
          <w:rFonts w:ascii="Times New Roman" w:hAnsi="Times New Roman" w:cs="Times New Roman"/>
          <w:b/>
          <w:bCs/>
        </w:rPr>
        <w:instrText>表</w:instrText>
      </w:r>
      <w:r w:rsidR="00DD6DDB" w:rsidRPr="005351A7">
        <w:rPr>
          <w:rFonts w:ascii="Times New Roman" w:hAnsi="Times New Roman" w:cs="Times New Roman"/>
          <w:b/>
          <w:bCs/>
        </w:rPr>
        <w:instrText xml:space="preserve"> \* ARABIC </w:instrText>
      </w:r>
      <w:r w:rsidR="00DD6DDB" w:rsidRPr="005351A7">
        <w:rPr>
          <w:rFonts w:ascii="Times New Roman" w:hAnsi="Times New Roman" w:cs="Times New Roman"/>
          <w:b/>
          <w:bCs/>
        </w:rPr>
        <w:fldChar w:fldCharType="separate"/>
      </w:r>
      <w:r w:rsidR="00DD6DDB" w:rsidRPr="005351A7">
        <w:rPr>
          <w:rFonts w:ascii="Times New Roman" w:hAnsi="Times New Roman" w:cs="Times New Roman"/>
          <w:b/>
          <w:bCs/>
          <w:noProof/>
        </w:rPr>
        <w:t>2</w:t>
      </w:r>
      <w:r w:rsidR="00DD6DDB" w:rsidRPr="005351A7">
        <w:rPr>
          <w:rFonts w:ascii="Times New Roman" w:hAnsi="Times New Roman" w:cs="Times New Roman"/>
          <w:b/>
          <w:bCs/>
          <w:noProof/>
        </w:rPr>
        <w:fldChar w:fldCharType="end"/>
      </w:r>
      <w:bookmarkEnd w:id="32"/>
      <w:r w:rsidR="004426C6" w:rsidRPr="005351A7">
        <w:rPr>
          <w:rFonts w:ascii="Times New Roman" w:eastAsia="ＭＳ 明朝" w:hAnsi="Times New Roman" w:cs="Times New Roman" w:hint="eastAsia"/>
          <w:b/>
          <w:bCs/>
        </w:rPr>
        <w:t xml:space="preserve"> </w:t>
      </w:r>
      <w:r w:rsidR="00DD6DDB" w:rsidRPr="005351A7">
        <w:rPr>
          <w:rFonts w:ascii="Times New Roman" w:eastAsia="ＭＳ 明朝" w:hAnsi="Times New Roman"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ascii="Times New Roman" w:eastAsia="ＭＳ 明朝" w:hAnsi="Times New Roman" w:cs="Times New Roman"/>
                <w:szCs w:val="21"/>
              </w:rPr>
            </w:pPr>
            <w:commentRangeStart w:id="33"/>
            <w:r w:rsidRPr="00402B5C">
              <w:rPr>
                <w:rFonts w:ascii="Times New Roman" w:eastAsia="ＭＳ 明朝" w:hAnsi="Times New Roman" w:cs="Times New Roman" w:hint="eastAsia"/>
                <w:szCs w:val="21"/>
              </w:rPr>
              <w:t>原文</w:t>
            </w:r>
          </w:p>
        </w:tc>
        <w:tc>
          <w:tcPr>
            <w:tcW w:w="6798" w:type="dxa"/>
          </w:tcPr>
          <w:p w14:paraId="5DA0AFDE" w14:textId="37B82350"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夏目漱石『こころ</w:t>
            </w:r>
            <w:r w:rsidR="00B12863" w:rsidRPr="00402B5C">
              <w:rPr>
                <w:rFonts w:ascii="Times New Roman" w:eastAsia="ＭＳ 明朝" w:hAnsi="Times New Roman" w:cs="Times New Roman" w:hint="eastAsia"/>
                <w:szCs w:val="21"/>
              </w:rPr>
              <w:t>』</w:t>
            </w:r>
            <w:r w:rsidR="00D24A28" w:rsidRPr="00402B5C">
              <w:rPr>
                <w:rFonts w:ascii="Times New Roman" w:eastAsia="ＭＳ 明朝" w:hAnsi="Times New Roman" w:cs="Times New Roman" w:hint="eastAsia"/>
                <w:szCs w:val="21"/>
              </w:rPr>
              <w:t>第一</w:t>
            </w:r>
            <w:r w:rsidR="00084EC7" w:rsidRPr="00402B5C">
              <w:rPr>
                <w:rFonts w:ascii="Times New Roman" w:eastAsia="ＭＳ 明朝" w:hAnsi="Times New Roman" w:cs="Times New Roman" w:hint="eastAsia"/>
                <w:szCs w:val="21"/>
              </w:rPr>
              <w:t>部</w:t>
            </w:r>
            <w:r w:rsidR="00B12863"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(1914</w:t>
            </w:r>
            <w:r w:rsidRPr="00402B5C">
              <w:rPr>
                <w:rFonts w:ascii="Times New Roman" w:eastAsia="ＭＳ 明朝" w:hAnsi="Times New Roman" w:cs="Times New Roman" w:hint="eastAsia"/>
                <w:szCs w:val="21"/>
              </w:rPr>
              <w:t>年、岩波書店版</w:t>
            </w:r>
            <w:r w:rsidRPr="00402B5C">
              <w:rPr>
                <w:rFonts w:ascii="Times New Roman" w:eastAsia="ＭＳ 明朝" w:hAnsi="Times New Roman"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英訳</w:t>
            </w:r>
            <w:r w:rsidR="000B0D24" w:rsidRPr="00402B5C">
              <w:rPr>
                <w:rFonts w:ascii="Times New Roman" w:eastAsia="ＭＳ 明朝" w:hAnsi="Times New Roman" w:cs="Times New Roman" w:hint="eastAsia"/>
                <w:szCs w:val="21"/>
              </w:rPr>
              <w:t>テキスト</w:t>
            </w:r>
          </w:p>
        </w:tc>
        <w:tc>
          <w:tcPr>
            <w:tcW w:w="6798" w:type="dxa"/>
          </w:tcPr>
          <w:p w14:paraId="34CE23F9" w14:textId="24430EF1" w:rsidR="004A6C16"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近藤いね子訳『</w:t>
            </w:r>
            <w:r w:rsidRPr="00402B5C">
              <w:rPr>
                <w:rFonts w:ascii="Times New Roman" w:eastAsia="ＭＳ 明朝" w:hAnsi="Times New Roman" w:cs="Times New Roman"/>
                <w:szCs w:val="21"/>
              </w:rPr>
              <w:t>Kokoro</w:t>
            </w:r>
            <w:r w:rsidR="00B12863" w:rsidRPr="00402B5C">
              <w:rPr>
                <w:rFonts w:ascii="Times New Roman" w:eastAsia="ＭＳ 明朝" w:hAnsi="Times New Roman" w:cs="Times New Roman" w:hint="eastAsia"/>
                <w:szCs w:val="21"/>
              </w:rPr>
              <w:t>』</w:t>
            </w:r>
            <w:r w:rsidR="00B12863" w:rsidRPr="00402B5C">
              <w:rPr>
                <w:rFonts w:ascii="Times New Roman" w:eastAsia="ＭＳ 明朝" w:hAnsi="Times New Roman" w:cs="Times New Roman"/>
                <w:szCs w:val="21"/>
              </w:rPr>
              <w:t xml:space="preserve">PART </w:t>
            </w:r>
            <w:r w:rsidR="00940C65" w:rsidRPr="00402B5C">
              <w:rPr>
                <w:rFonts w:ascii="Times New Roman" w:eastAsia="ＭＳ 明朝" w:hAnsi="Times New Roman" w:cs="Times New Roman" w:hint="eastAsia"/>
                <w:szCs w:val="21"/>
              </w:rPr>
              <w:t>Ⅰ</w:t>
            </w:r>
            <w:r w:rsidRPr="00402B5C">
              <w:rPr>
                <w:rFonts w:ascii="Times New Roman" w:eastAsia="ＭＳ 明朝" w:hAnsi="Times New Roman" w:cs="Times New Roman"/>
                <w:szCs w:val="21"/>
              </w:rPr>
              <w:t>(1941</w:t>
            </w:r>
            <w:r w:rsidRPr="00402B5C">
              <w:rPr>
                <w:rFonts w:ascii="Times New Roman" w:eastAsia="ＭＳ 明朝" w:hAnsi="Times New Roman" w:cs="Times New Roman" w:hint="eastAsia"/>
                <w:szCs w:val="21"/>
              </w:rPr>
              <w:t>年、研究社</w:t>
            </w:r>
            <w:r w:rsidRPr="00402B5C">
              <w:rPr>
                <w:rFonts w:ascii="Times New Roman" w:eastAsia="ＭＳ 明朝" w:hAnsi="Times New Roman" w:cs="Times New Roman"/>
                <w:szCs w:val="21"/>
              </w:rPr>
              <w:t>)</w:t>
            </w:r>
          </w:p>
          <w:p w14:paraId="7D7A108C" w14:textId="08D3835D"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szCs w:val="21"/>
              </w:rPr>
              <w:t>Edwin 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Kokoro</w:t>
            </w:r>
            <w:r w:rsidRPr="00402B5C">
              <w:rPr>
                <w:rFonts w:ascii="Times New Roman" w:eastAsia="ＭＳ 明朝" w:hAnsi="Times New Roman" w:cs="Times New Roman" w:hint="eastAsia"/>
                <w:szCs w:val="21"/>
              </w:rPr>
              <w:t>』</w:t>
            </w:r>
            <w:r w:rsidR="00940C65" w:rsidRPr="00402B5C">
              <w:rPr>
                <w:rFonts w:ascii="Times New Roman" w:eastAsia="ＭＳ 明朝" w:hAnsi="Times New Roman" w:cs="Times New Roman"/>
                <w:szCs w:val="21"/>
              </w:rPr>
              <w:t xml:space="preserve">Part 1 </w:t>
            </w:r>
            <w:r w:rsidRPr="00402B5C">
              <w:rPr>
                <w:rFonts w:ascii="Times New Roman" w:eastAsia="ＭＳ 明朝" w:hAnsi="Times New Roman" w:cs="Times New Roman"/>
                <w:szCs w:val="21"/>
              </w:rPr>
              <w:t>(1957</w:t>
            </w:r>
            <w:r w:rsidRPr="00402B5C">
              <w:rPr>
                <w:rFonts w:ascii="Times New Roman" w:eastAsia="ＭＳ 明朝" w:hAnsi="Times New Roman" w:cs="Times New Roman" w:hint="eastAsia"/>
                <w:szCs w:val="21"/>
              </w:rPr>
              <w:t>年、</w:t>
            </w:r>
            <w:r w:rsidRPr="00402B5C">
              <w:rPr>
                <w:rFonts w:ascii="Times New Roman" w:eastAsia="ＭＳ 明朝" w:hAnsi="Times New Roman" w:cs="Times New Roman"/>
                <w:szCs w:val="21"/>
              </w:rPr>
              <w:t>Regnery Publishing</w:t>
            </w:r>
            <w:r w:rsidRPr="00402B5C">
              <w:rPr>
                <w:rFonts w:ascii="Times New Roman" w:eastAsia="ＭＳ 明朝" w:hAnsi="Times New Roman" w:cs="Times New Roman" w:hint="eastAsia"/>
                <w:szCs w:val="21"/>
              </w:rPr>
              <w:t>）</w:t>
            </w:r>
            <w:commentRangeEnd w:id="33"/>
            <w:r w:rsidR="004426C6" w:rsidRPr="00402B5C">
              <w:rPr>
                <w:rStyle w:val="ac"/>
                <w:rFonts w:ascii="Times New Roman" w:eastAsia="ＭＳ 明朝" w:hAnsi="Times New Roman" w:cs="Times New Roman"/>
                <w:sz w:val="21"/>
                <w:szCs w:val="21"/>
              </w:rPr>
              <w:commentReference w:id="33"/>
            </w:r>
          </w:p>
        </w:tc>
      </w:tr>
    </w:tbl>
    <w:p w14:paraId="6BF67906" w14:textId="77777777" w:rsidR="000764FF" w:rsidRPr="00402B5C" w:rsidRDefault="000764FF" w:rsidP="00FB163D">
      <w:pPr>
        <w:rPr>
          <w:rFonts w:ascii="Times New Roman" w:eastAsia="ＭＳ 明朝" w:hAnsi="Times New Roman" w:cs="Times New Roman"/>
          <w:szCs w:val="21"/>
        </w:rPr>
      </w:pPr>
    </w:p>
    <w:p w14:paraId="640144C8" w14:textId="6D365E2D" w:rsidR="004115AD" w:rsidRPr="0027580F" w:rsidRDefault="0027580F" w:rsidP="0027580F">
      <w:pPr>
        <w:pStyle w:val="3"/>
      </w:pPr>
      <w:bookmarkStart w:id="34" w:name="_Toc219922599"/>
      <w:r>
        <w:rPr>
          <w:rFonts w:hint="eastAsia"/>
        </w:rPr>
        <w:t xml:space="preserve">3.1.2 </w:t>
      </w:r>
      <w:r w:rsidR="004115AD" w:rsidRPr="0027580F">
        <w:rPr>
          <w:rFonts w:hint="eastAsia"/>
        </w:rPr>
        <w:t>対象作品および媒体の選定根拠</w:t>
      </w:r>
      <w:bookmarkEnd w:id="34"/>
    </w:p>
    <w:p w14:paraId="2CB4C827" w14:textId="4D54E9E9" w:rsidR="00F911F2" w:rsidRPr="00402B5C" w:rsidRDefault="00F911F2" w:rsidP="009C07F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本研究が</w:t>
      </w:r>
      <w:commentRangeStart w:id="35"/>
      <w:r w:rsidRPr="00402B5C">
        <w:rPr>
          <w:rFonts w:ascii="Times New Roman" w:eastAsia="ＭＳ 明朝" w:hAnsi="Times New Roman" w:cs="Times New Roman" w:hint="eastAsia"/>
          <w:szCs w:val="21"/>
        </w:rPr>
        <w:t>分析対象として</w:t>
      </w:r>
      <w:r w:rsidR="00A7110C" w:rsidRPr="00402B5C">
        <w:rPr>
          <w:rFonts w:ascii="Times New Roman" w:eastAsia="ＭＳ 明朝" w:hAnsi="Times New Roman" w:cs="Times New Roman" w:hint="eastAsia"/>
          <w:szCs w:val="21"/>
        </w:rPr>
        <w:t>書籍（小説</w:t>
      </w:r>
      <w:r w:rsidR="0080594D" w:rsidRPr="00402B5C">
        <w:rPr>
          <w:rFonts w:ascii="Times New Roman" w:eastAsia="ＭＳ 明朝" w:hAnsi="Times New Roman" w:cs="Times New Roman" w:hint="eastAsia"/>
          <w:szCs w:val="21"/>
        </w:rPr>
        <w:t>）という媒体を選定した理由、およびその中でも特に夏目漱石</w:t>
      </w:r>
      <w:r w:rsidR="00742EAF" w:rsidRPr="00402B5C">
        <w:rPr>
          <w:rFonts w:ascii="Times New Roman" w:eastAsia="ＭＳ 明朝" w:hAnsi="Times New Roman" w:cs="Times New Roman" w:hint="eastAsia"/>
          <w:szCs w:val="21"/>
        </w:rPr>
        <w:t>の『こころ』</w:t>
      </w:r>
      <w:r w:rsidRPr="00402B5C">
        <w:rPr>
          <w:rFonts w:ascii="Times New Roman" w:eastAsia="ＭＳ 明朝" w:hAnsi="Times New Roman" w:cs="Times New Roman" w:hint="eastAsia"/>
          <w:szCs w:val="21"/>
        </w:rPr>
        <w:t>を選定した理由</w:t>
      </w:r>
      <w:commentRangeEnd w:id="35"/>
      <w:r w:rsidR="004426C6">
        <w:rPr>
          <w:rStyle w:val="ac"/>
          <w:rFonts w:ascii="Times New Roman" w:eastAsia="ＭＳ 明朝" w:hAnsi="Times New Roman" w:cs="Times New Roman" w:hint="eastAsia"/>
          <w:sz w:val="21"/>
          <w:szCs w:val="21"/>
        </w:rPr>
        <w:commentReference w:id="35"/>
      </w:r>
      <w:r w:rsidR="00517104">
        <w:rPr>
          <w:rFonts w:ascii="Times New Roman" w:eastAsia="ＭＳ 明朝" w:hAnsi="Times New Roman" w:cs="Times New Roman" w:hint="eastAsia"/>
          <w:szCs w:val="21"/>
        </w:rPr>
        <w:t>は</w:t>
      </w:r>
      <w:r w:rsidR="004D60EF"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以下の</w:t>
      </w:r>
      <w:r w:rsidR="006C0606" w:rsidRPr="00402B5C">
        <w:rPr>
          <w:rFonts w:ascii="Times New Roman" w:eastAsia="ＭＳ 明朝" w:hAnsi="Times New Roman" w:cs="Times New Roman"/>
          <w:szCs w:val="21"/>
        </w:rPr>
        <w:t>3</w:t>
      </w:r>
      <w:r w:rsidR="00517104">
        <w:rPr>
          <w:rFonts w:ascii="Times New Roman" w:eastAsia="ＭＳ 明朝" w:hAnsi="Times New Roman" w:cs="Times New Roman" w:hint="eastAsia"/>
          <w:szCs w:val="21"/>
        </w:rPr>
        <w:t>点</w:t>
      </w:r>
      <w:r w:rsidR="0031517B" w:rsidRPr="00402B5C">
        <w:rPr>
          <w:rFonts w:ascii="Times New Roman" w:eastAsia="ＭＳ 明朝" w:hAnsi="Times New Roman" w:cs="Times New Roman" w:hint="eastAsia"/>
          <w:szCs w:val="21"/>
        </w:rPr>
        <w:t>である。</w:t>
      </w:r>
    </w:p>
    <w:p w14:paraId="7D19DBB8" w14:textId="6BADCA99" w:rsidR="00F911F2" w:rsidRPr="00402B5C" w:rsidRDefault="007A2270" w:rsidP="00443FD3">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1</w:t>
      </w:r>
      <w:r w:rsidRPr="00402B5C">
        <w:rPr>
          <w:rFonts w:ascii="Times New Roman" w:eastAsia="ＭＳ 明朝" w:hAnsi="Times New Roman" w:cs="Times New Roman" w:hint="eastAsia"/>
          <w:szCs w:val="21"/>
        </w:rPr>
        <w:t>点目は</w:t>
      </w:r>
      <w:commentRangeStart w:id="36"/>
      <w:r w:rsidR="00F911F2" w:rsidRPr="00402B5C">
        <w:rPr>
          <w:rFonts w:ascii="Times New Roman" w:eastAsia="ＭＳ 明朝" w:hAnsi="Times New Roman" w:cs="Times New Roman"/>
          <w:szCs w:val="21"/>
        </w:rPr>
        <w:t>媒体としての「書籍」の優位性と創造性</w:t>
      </w:r>
      <w:r w:rsidR="001636D7" w:rsidRPr="00402B5C">
        <w:rPr>
          <w:rFonts w:ascii="Times New Roman" w:eastAsia="ＭＳ 明朝" w:hAnsi="Times New Roman" w:cs="Times New Roman" w:hint="eastAsia"/>
          <w:szCs w:val="21"/>
        </w:rPr>
        <w:t>が挙げられる。</w:t>
      </w:r>
      <w:commentRangeEnd w:id="36"/>
      <w:r w:rsidR="004426C6" w:rsidRPr="00402B5C">
        <w:rPr>
          <w:rStyle w:val="ac"/>
          <w:rFonts w:ascii="Times New Roman" w:eastAsia="ＭＳ 明朝" w:hAnsi="Times New Roman" w:cs="Times New Roman" w:hint="eastAsia"/>
          <w:sz w:val="21"/>
          <w:szCs w:val="21"/>
        </w:rPr>
        <w:commentReference w:id="36"/>
      </w:r>
      <w:r w:rsidR="001636D7" w:rsidRPr="00402B5C">
        <w:rPr>
          <w:rFonts w:ascii="Times New Roman" w:eastAsia="ＭＳ 明朝" w:hAnsi="Times New Roman" w:cs="Times New Roman" w:hint="eastAsia"/>
          <w:szCs w:val="21"/>
        </w:rPr>
        <w:t>翻</w:t>
      </w:r>
      <w:r w:rsidR="00F911F2" w:rsidRPr="00402B5C">
        <w:rPr>
          <w:rFonts w:ascii="Times New Roman" w:eastAsia="ＭＳ 明朝" w:hAnsi="Times New Roman" w:cs="Times New Roman"/>
          <w:szCs w:val="21"/>
        </w:rPr>
        <w:t>訳における創造性は、媒体特有の制約に大きく左右される。</w:t>
      </w:r>
      <w:r w:rsidR="00403F1A" w:rsidRPr="00402B5C">
        <w:rPr>
          <w:rFonts w:ascii="Times New Roman" w:eastAsia="ＭＳ 明朝" w:hAnsi="Times New Roman" w:cs="Times New Roman" w:hint="eastAsia"/>
          <w:szCs w:val="21"/>
        </w:rPr>
        <w:t>例えば、</w:t>
      </w:r>
      <w:r w:rsidR="00A04409" w:rsidRPr="00402B5C">
        <w:rPr>
          <w:rFonts w:ascii="Times New Roman" w:eastAsia="ＭＳ 明朝" w:hAnsi="Times New Roman" w:cs="Times New Roman"/>
          <w:szCs w:val="21"/>
        </w:rPr>
        <w:t>映像作品の字幕においては、</w:t>
      </w:r>
      <w:r w:rsidR="00403F1A" w:rsidRPr="00402B5C">
        <w:rPr>
          <w:rFonts w:ascii="Times New Roman" w:eastAsia="ＭＳ 明朝" w:hAnsi="Times New Roman" w:cs="Times New Roman"/>
          <w:szCs w:val="21"/>
        </w:rPr>
        <w:t>Díaz Cintas</w:t>
      </w:r>
      <w:r w:rsidR="00DD6DDB">
        <w:rPr>
          <w:rFonts w:ascii="Times New Roman" w:eastAsia="ＭＳ 明朝" w:hAnsi="Times New Roman" w:cs="Times New Roman"/>
          <w:szCs w:val="21"/>
        </w:rPr>
        <w:t xml:space="preserve"> &amp; </w:t>
      </w:r>
      <w:r w:rsidR="00403F1A" w:rsidRPr="00402B5C">
        <w:rPr>
          <w:rFonts w:ascii="Times New Roman" w:eastAsia="ＭＳ 明朝" w:hAnsi="Times New Roman" w:cs="Times New Roman"/>
          <w:szCs w:val="21"/>
        </w:rPr>
        <w:t>Remael</w:t>
      </w:r>
      <w:sdt>
        <w:sdtPr>
          <w:rPr>
            <w:rFonts w:ascii="Times New Roman" w:eastAsia="ＭＳ 明朝" w:hAnsi="Times New Roman" w:cs="Times New Roman"/>
            <w:szCs w:val="21"/>
          </w:rPr>
          <w:id w:val="1544250680"/>
          <w:citation/>
        </w:sdtPr>
        <w:sdtContent>
          <w:r w:rsidR="00CA2483"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Día07 \n  \t  \l 1041 </w:instrText>
          </w:r>
          <w:r w:rsidR="00CA2483"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(2007)</w:t>
          </w:r>
          <w:r w:rsidR="00CA2483" w:rsidRPr="00402B5C">
            <w:rPr>
              <w:rFonts w:ascii="Times New Roman" w:eastAsia="ＭＳ 明朝" w:hAnsi="Times New Roman" w:cs="Times New Roman"/>
              <w:szCs w:val="21"/>
            </w:rPr>
            <w:fldChar w:fldCharType="end"/>
          </w:r>
        </w:sdtContent>
      </w:sdt>
      <w:r w:rsidR="00517104">
        <w:rPr>
          <w:rFonts w:ascii="Times New Roman" w:eastAsia="ＭＳ 明朝" w:hAnsi="Times New Roman" w:cs="Times New Roman" w:hint="eastAsia"/>
          <w:szCs w:val="21"/>
        </w:rPr>
        <w:t xml:space="preserve"> </w:t>
      </w:r>
      <w:r w:rsidR="00403F1A" w:rsidRPr="00402B5C">
        <w:rPr>
          <w:rFonts w:ascii="Times New Roman" w:eastAsia="ＭＳ 明朝" w:hAnsi="Times New Roman" w:cs="Times New Roman" w:hint="eastAsia"/>
          <w:szCs w:val="21"/>
        </w:rPr>
        <w:t>が指摘するように</w:t>
      </w:r>
      <w:r w:rsidR="00A04409" w:rsidRPr="00402B5C">
        <w:rPr>
          <w:rFonts w:ascii="Times New Roman" w:eastAsia="ＭＳ 明朝" w:hAnsi="Times New Roman" w:cs="Times New Roman"/>
          <w:szCs w:val="21"/>
        </w:rPr>
        <w:t>標準的な視聴者が</w:t>
      </w:r>
      <w:r w:rsidR="00A04409" w:rsidRPr="00402B5C">
        <w:rPr>
          <w:rFonts w:ascii="Times New Roman" w:eastAsia="ＭＳ 明朝" w:hAnsi="Times New Roman" w:cs="Times New Roman"/>
          <w:szCs w:val="21"/>
        </w:rPr>
        <w:t>2</w:t>
      </w:r>
      <w:r w:rsidR="00A04409" w:rsidRPr="00402B5C">
        <w:rPr>
          <w:rFonts w:ascii="Times New Roman" w:eastAsia="ＭＳ 明朝" w:hAnsi="Times New Roman" w:cs="Times New Roman"/>
          <w:szCs w:val="21"/>
        </w:rPr>
        <w:t>行（計</w:t>
      </w:r>
      <w:r w:rsidR="00A04409" w:rsidRPr="00402B5C">
        <w:rPr>
          <w:rFonts w:ascii="Times New Roman" w:eastAsia="ＭＳ 明朝" w:hAnsi="Times New Roman" w:cs="Times New Roman"/>
          <w:szCs w:val="21"/>
        </w:rPr>
        <w:t>70</w:t>
      </w:r>
      <w:r w:rsidR="00A04409"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74</w:t>
      </w:r>
      <w:r w:rsidR="00A04409" w:rsidRPr="00402B5C">
        <w:rPr>
          <w:rFonts w:ascii="Times New Roman" w:eastAsia="ＭＳ 明朝" w:hAnsi="Times New Roman" w:cs="Times New Roman"/>
          <w:szCs w:val="21"/>
        </w:rPr>
        <w:t>文字程度）の情報を読んで理解するのに</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秒を要するという伝統的な</w:t>
      </w:r>
      <w:r w:rsidR="00403F1A"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秒ルー</w:t>
      </w:r>
      <w:r w:rsidR="00403F1A" w:rsidRPr="00402B5C">
        <w:rPr>
          <w:rFonts w:ascii="Times New Roman" w:eastAsia="ＭＳ 明朝" w:hAnsi="Times New Roman" w:cs="Times New Roman" w:hint="eastAsia"/>
          <w:szCs w:val="21"/>
        </w:rPr>
        <w:t>ル」</w:t>
      </w:r>
      <w:r w:rsidR="00A04409" w:rsidRPr="00402B5C">
        <w:rPr>
          <w:rFonts w:ascii="Times New Roman" w:eastAsia="ＭＳ 明朝" w:hAnsi="Times New Roman" w:cs="Times New Roman"/>
          <w:szCs w:val="21"/>
        </w:rPr>
        <w:t>などの時間的制約に加え、画面幅という物理的な空間の制約が課される。</w:t>
      </w:r>
      <w:r w:rsidR="006D644A" w:rsidRPr="00402B5C">
        <w:rPr>
          <w:rFonts w:ascii="Times New Roman" w:eastAsia="ＭＳ 明朝" w:hAnsi="Times New Roman" w:cs="Times New Roman" w:hint="eastAsia"/>
          <w:szCs w:val="21"/>
        </w:rPr>
        <w:t>さらに、映像作品では、映像や音声</w:t>
      </w:r>
      <w:r w:rsidR="00E0330B" w:rsidRPr="00402B5C">
        <w:rPr>
          <w:rFonts w:ascii="Times New Roman" w:eastAsia="ＭＳ 明朝" w:hAnsi="Times New Roman"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ascii="Times New Roman" w:eastAsia="ＭＳ 明朝" w:hAnsi="Times New Roman" w:cs="Times New Roman"/>
          <w:szCs w:val="21"/>
        </w:rPr>
        <w:t>これに対し、書籍という媒体は、文字情報のみで読者に作品世界を構築させる必要がある。物理的な文字数制限が比較的緩</w:t>
      </w:r>
      <w:r w:rsidR="00F911F2" w:rsidRPr="00402B5C">
        <w:rPr>
          <w:rFonts w:ascii="Times New Roman" w:eastAsia="ＭＳ 明朝" w:hAnsi="Times New Roman"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ascii="Times New Roman" w:eastAsia="ＭＳ 明朝" w:hAnsi="Times New Roman" w:cs="Times New Roman"/>
          <w:szCs w:val="21"/>
        </w:rPr>
      </w:pPr>
      <w:commentRangeStart w:id="37"/>
      <w:commentRangeStart w:id="38"/>
      <w:r w:rsidRPr="00402B5C">
        <w:rPr>
          <w:rFonts w:ascii="Times New Roman" w:eastAsia="ＭＳ 明朝" w:hAnsi="Times New Roman" w:cs="Times New Roman"/>
          <w:szCs w:val="21"/>
        </w:rPr>
        <w:t>2</w:t>
      </w:r>
      <w:r w:rsidRPr="00402B5C">
        <w:rPr>
          <w:rFonts w:ascii="Times New Roman" w:eastAsia="ＭＳ 明朝" w:hAnsi="Times New Roman" w:cs="Times New Roman" w:hint="eastAsia"/>
          <w:szCs w:val="21"/>
        </w:rPr>
        <w:t>点目に</w:t>
      </w:r>
      <w:commentRangeStart w:id="39"/>
      <w:r w:rsidR="00F911F2" w:rsidRPr="00402B5C">
        <w:rPr>
          <w:rFonts w:ascii="Times New Roman" w:eastAsia="ＭＳ 明朝" w:hAnsi="Times New Roman" w:cs="Times New Roman"/>
          <w:szCs w:val="21"/>
        </w:rPr>
        <w:t>作品ジャンルにおける「近代文学」の適正</w:t>
      </w:r>
      <w:commentRangeEnd w:id="39"/>
      <w:r w:rsidR="004426C6" w:rsidRPr="00402B5C">
        <w:rPr>
          <w:rStyle w:val="ac"/>
          <w:rFonts w:ascii="Times New Roman" w:eastAsia="ＭＳ 明朝" w:hAnsi="Times New Roman" w:cs="Times New Roman" w:hint="eastAsia"/>
          <w:sz w:val="21"/>
          <w:szCs w:val="21"/>
        </w:rPr>
        <w:commentReference w:id="39"/>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ascii="Times New Roman" w:eastAsia="ＭＳ 明朝" w:hAnsi="Times New Roman" w:cs="Times New Roman" w:hint="eastAsia"/>
          <w:szCs w:val="21"/>
        </w:rPr>
        <w:t>漱石</w:t>
      </w:r>
      <w:r w:rsidR="00F911F2" w:rsidRPr="00402B5C">
        <w:rPr>
          <w:rFonts w:ascii="Times New Roman" w:eastAsia="ＭＳ 明朝" w:hAnsi="Times New Roman"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ascii="Times New Roman" w:eastAsia="ＭＳ 明朝" w:hAnsi="Times New Roman" w:cs="Times New Roman" w:hint="eastAsia"/>
          <w:szCs w:val="21"/>
        </w:rPr>
        <w:t>の深い読解に基づく「創造的翻訳」が誘発されやすい。現実の事象と創作的表現が交差する近代文学は、異文化受容の段階（</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）と翻訳技法の相関を検証する上で、極めて密度の高いデータを提供し得る。</w:t>
      </w:r>
      <w:commentRangeEnd w:id="37"/>
      <w:r w:rsidR="004426C6" w:rsidRPr="00402B5C">
        <w:rPr>
          <w:rStyle w:val="ac"/>
          <w:rFonts w:ascii="Times New Roman" w:eastAsia="ＭＳ 明朝" w:hAnsi="Times New Roman" w:cs="Times New Roman"/>
          <w:sz w:val="21"/>
          <w:szCs w:val="21"/>
        </w:rPr>
        <w:commentReference w:id="37"/>
      </w:r>
      <w:commentRangeEnd w:id="38"/>
      <w:r w:rsidR="00300A82" w:rsidRPr="00402B5C">
        <w:rPr>
          <w:rStyle w:val="ac"/>
          <w:rFonts w:ascii="Times New Roman" w:eastAsia="ＭＳ 明朝" w:hAnsi="Times New Roman" w:cs="Times New Roman"/>
          <w:sz w:val="21"/>
          <w:szCs w:val="21"/>
        </w:rPr>
        <w:commentReference w:id="38"/>
      </w:r>
    </w:p>
    <w:p w14:paraId="1CEE50C5" w14:textId="6928A3AF" w:rsidR="004115AD" w:rsidRPr="00402B5C" w:rsidRDefault="001636D7" w:rsidP="004D60E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3</w:t>
      </w:r>
      <w:r w:rsidRPr="00402B5C">
        <w:rPr>
          <w:rFonts w:ascii="Times New Roman" w:eastAsia="ＭＳ 明朝" w:hAnsi="Times New Roman" w:cs="Times New Roman" w:hint="eastAsia"/>
          <w:szCs w:val="21"/>
        </w:rPr>
        <w:t>点目に</w:t>
      </w:r>
      <w:commentRangeStart w:id="40"/>
      <w:r w:rsidR="00F911F2" w:rsidRPr="00402B5C">
        <w:rPr>
          <w:rFonts w:ascii="Times New Roman" w:eastAsia="ＭＳ 明朝" w:hAnsi="Times New Roman" w:cs="Times New Roman"/>
          <w:szCs w:val="21"/>
        </w:rPr>
        <w:t>『こころ』における文化的要素の密度</w:t>
      </w:r>
      <w:commentRangeEnd w:id="40"/>
      <w:r w:rsidR="004426C6" w:rsidRPr="00402B5C">
        <w:rPr>
          <w:rStyle w:val="ac"/>
          <w:rFonts w:ascii="Times New Roman" w:eastAsia="ＭＳ 明朝" w:hAnsi="Times New Roman" w:cs="Times New Roman" w:hint="eastAsia"/>
          <w:sz w:val="21"/>
          <w:szCs w:val="21"/>
        </w:rPr>
        <w:commentReference w:id="40"/>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『こころ』には、明治末期と</w:t>
      </w:r>
      <w:r w:rsidR="00F911F2" w:rsidRPr="00402B5C">
        <w:rPr>
          <w:rFonts w:ascii="Times New Roman" w:eastAsia="ＭＳ 明朝" w:hAnsi="Times New Roman" w:cs="Times New Roman"/>
          <w:szCs w:val="21"/>
        </w:rPr>
        <w:lastRenderedPageBreak/>
        <w:t>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段階）を決定する際、顕著な差異を生じさせる要因となる。また、第一部「先生と私」に限定しても約</w:t>
      </w:r>
      <w:r w:rsidR="00F911F2" w:rsidRPr="00402B5C">
        <w:rPr>
          <w:rFonts w:ascii="Times New Roman" w:eastAsia="ＭＳ 明朝" w:hAnsi="Times New Roman" w:cs="Times New Roman"/>
          <w:szCs w:val="21"/>
        </w:rPr>
        <w:t>150</w:t>
      </w:r>
      <w:r w:rsidR="00F911F2" w:rsidRPr="00402B5C">
        <w:rPr>
          <w:rFonts w:ascii="Times New Roman" w:eastAsia="ＭＳ 明朝" w:hAnsi="Times New Roman" w:cs="Times New Roman"/>
          <w:szCs w:val="21"/>
        </w:rPr>
        <w:t>件の文化的要素を抽出でき、</w:t>
      </w:r>
      <w:r w:rsidR="00F911F2" w:rsidRPr="00402B5C">
        <w:rPr>
          <w:rFonts w:ascii="Times New Roman" w:eastAsia="ＭＳ 明朝" w:hAnsi="Times New Roman" w:cs="Times New Roman"/>
          <w:szCs w:val="21"/>
        </w:rPr>
        <w:t>2</w:t>
      </w:r>
      <w:r w:rsidR="00F911F2" w:rsidRPr="00402B5C">
        <w:rPr>
          <w:rFonts w:ascii="Times New Roman" w:eastAsia="ＭＳ 明朝" w:hAnsi="Times New Roman" w:cs="Times New Roman"/>
          <w:szCs w:val="21"/>
        </w:rPr>
        <w:t>名の翻訳者を合わせることで</w:t>
      </w:r>
      <w:r w:rsidR="00990980" w:rsidRPr="00402B5C">
        <w:rPr>
          <w:rFonts w:ascii="Times New Roman" w:eastAsia="ＭＳ 明朝" w:hAnsi="Times New Roman" w:cs="Times New Roman" w:hint="eastAsia"/>
          <w:szCs w:val="21"/>
        </w:rPr>
        <w:t>約</w:t>
      </w:r>
      <w:r w:rsidR="00F911F2" w:rsidRPr="00402B5C">
        <w:rPr>
          <w:rFonts w:ascii="Times New Roman" w:eastAsia="ＭＳ 明朝" w:hAnsi="Times New Roman" w:cs="Times New Roman"/>
          <w:szCs w:val="21"/>
        </w:rPr>
        <w:t>300</w:t>
      </w:r>
      <w:r w:rsidR="00F911F2" w:rsidRPr="00402B5C">
        <w:rPr>
          <w:rFonts w:ascii="Times New Roman" w:eastAsia="ＭＳ 明朝" w:hAnsi="Times New Roman" w:cs="Times New Roman"/>
          <w:szCs w:val="21"/>
        </w:rPr>
        <w:t>件の分析サンプルを確保できる点も、統計的</w:t>
      </w:r>
      <w:r w:rsidR="00F911F2" w:rsidRPr="00402B5C">
        <w:rPr>
          <w:rFonts w:ascii="Times New Roman" w:eastAsia="ＭＳ 明朝" w:hAnsi="Times New Roman" w:cs="Times New Roman" w:hint="eastAsia"/>
          <w:szCs w:val="21"/>
        </w:rPr>
        <w:t>妥当性を担保する上で重要な選定理由となった。</w:t>
      </w:r>
    </w:p>
    <w:p w14:paraId="49631E20" w14:textId="77777777" w:rsidR="00F911F2" w:rsidRPr="00402B5C" w:rsidRDefault="00F911F2" w:rsidP="00F911F2">
      <w:pPr>
        <w:rPr>
          <w:rFonts w:ascii="Times New Roman" w:eastAsia="ＭＳ 明朝" w:hAnsi="Times New Roman" w:cs="Times New Roman"/>
          <w:szCs w:val="21"/>
        </w:rPr>
      </w:pPr>
    </w:p>
    <w:p w14:paraId="336CED27" w14:textId="45F67330" w:rsidR="00CC5487" w:rsidRPr="0027580F" w:rsidRDefault="00CC5487" w:rsidP="0027580F">
      <w:pPr>
        <w:pStyle w:val="3"/>
      </w:pPr>
      <w:bookmarkStart w:id="41" w:name="_Toc219922600"/>
      <w:r w:rsidRPr="0027580F">
        <w:t>3.1.</w:t>
      </w:r>
      <w:r w:rsidR="004115AD" w:rsidRPr="0027580F">
        <w:t>3</w:t>
      </w:r>
      <w:r w:rsidRPr="0027580F">
        <w:t xml:space="preserve"> </w:t>
      </w:r>
      <w:r w:rsidRPr="0027580F">
        <w:t>翻訳</w:t>
      </w:r>
      <w:r w:rsidR="000B0D24" w:rsidRPr="0027580F">
        <w:t>テキスト</w:t>
      </w:r>
      <w:r w:rsidRPr="0027580F">
        <w:t>の選定根拠</w:t>
      </w:r>
      <w:bookmarkEnd w:id="41"/>
    </w:p>
    <w:p w14:paraId="51DA8A67" w14:textId="79C373B2" w:rsidR="00CC5487" w:rsidRPr="00402B5C" w:rsidRDefault="002E432B" w:rsidP="00CC548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本研究において、近藤いね子</w:t>
      </w:r>
      <w:r w:rsidR="00D85606" w:rsidRPr="00402B5C">
        <w:rPr>
          <w:rFonts w:ascii="Times New Roman" w:eastAsia="ＭＳ 明朝" w:hAnsi="Times New Roman" w:cs="Times New Roman" w:hint="eastAsia"/>
          <w:szCs w:val="21"/>
        </w:rPr>
        <w:t>（以下、近藤）</w:t>
      </w:r>
      <w:r w:rsidRPr="00402B5C">
        <w:rPr>
          <w:rFonts w:ascii="Times New Roman" w:eastAsia="ＭＳ 明朝" w:hAnsi="Times New Roman" w:cs="Times New Roman" w:hint="eastAsia"/>
          <w:szCs w:val="21"/>
        </w:rPr>
        <w:t>訳</w:t>
      </w:r>
      <w:r w:rsidR="00F17B11" w:rsidRPr="00402B5C">
        <w:rPr>
          <w:rFonts w:ascii="Times New Roman" w:eastAsia="ＭＳ 明朝" w:hAnsi="Times New Roman" w:cs="Times New Roman" w:hint="eastAsia"/>
          <w:szCs w:val="21"/>
        </w:rPr>
        <w:t>および</w:t>
      </w:r>
      <w:r w:rsidR="00F17B11" w:rsidRPr="00402B5C">
        <w:rPr>
          <w:rFonts w:ascii="Times New Roman" w:eastAsia="ＭＳ 明朝" w:hAnsi="Times New Roman" w:cs="Times New Roman"/>
          <w:szCs w:val="21"/>
        </w:rPr>
        <w:t>Edwin McClellan</w:t>
      </w:r>
      <w:r w:rsidR="00F17B11" w:rsidRPr="00402B5C">
        <w:rPr>
          <w:rFonts w:ascii="Times New Roman" w:eastAsia="ＭＳ 明朝" w:hAnsi="Times New Roman" w:cs="Times New Roman" w:hint="eastAsia"/>
          <w:szCs w:val="21"/>
        </w:rPr>
        <w:t>（以下、</w:t>
      </w:r>
      <w:r w:rsidR="00F17B11" w:rsidRPr="00402B5C">
        <w:rPr>
          <w:rFonts w:ascii="Times New Roman" w:eastAsia="ＭＳ 明朝" w:hAnsi="Times New Roman" w:cs="Times New Roman"/>
          <w:szCs w:val="21"/>
        </w:rPr>
        <w:t>McClellan</w:t>
      </w:r>
      <w:r w:rsidR="00F17B11" w:rsidRPr="00402B5C">
        <w:rPr>
          <w:rFonts w:ascii="Times New Roman" w:eastAsia="ＭＳ 明朝" w:hAnsi="Times New Roman" w:cs="Times New Roman" w:hint="eastAsia"/>
          <w:szCs w:val="21"/>
        </w:rPr>
        <w:t>）訳を比較対象として選定した理由は、</w:t>
      </w:r>
      <w:r w:rsidR="005452BE" w:rsidRPr="00402B5C">
        <w:rPr>
          <w:rFonts w:ascii="Times New Roman" w:eastAsia="ＭＳ 明朝" w:hAnsi="Times New Roman" w:cs="Times New Roman" w:hint="eastAsia"/>
          <w:szCs w:val="21"/>
        </w:rPr>
        <w:t>翻訳者の経歴、実績、および翻訳アプローチの特性という観点から、以下の</w:t>
      </w:r>
      <w:r w:rsidR="006C0606" w:rsidRPr="00402B5C">
        <w:rPr>
          <w:rFonts w:ascii="Times New Roman" w:eastAsia="ＭＳ 明朝" w:hAnsi="Times New Roman" w:cs="Times New Roman"/>
          <w:szCs w:val="21"/>
        </w:rPr>
        <w:t>3</w:t>
      </w:r>
      <w:r w:rsidR="005452BE" w:rsidRPr="00402B5C">
        <w:rPr>
          <w:rFonts w:ascii="Times New Roman" w:eastAsia="ＭＳ 明朝" w:hAnsi="Times New Roman" w:cs="Times New Roman" w:hint="eastAsia"/>
          <w:szCs w:val="21"/>
        </w:rPr>
        <w:t>点に集約される。</w:t>
      </w:r>
    </w:p>
    <w:p w14:paraId="6E4E5555" w14:textId="45C19367"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訳の英語圏における圧倒的な学術的権威と普及度である。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は英国人の父と日本人の母を持ち、神戸で生まれ育ったバイリンガルである。</w:t>
      </w:r>
      <w:r w:rsidRPr="00402B5C">
        <w:rPr>
          <w:rFonts w:ascii="Times New Roman" w:eastAsia="ＭＳ 明朝" w:hAnsi="Times New Roman" w:cs="Times New Roman"/>
          <w:szCs w:val="21"/>
        </w:rPr>
        <w:t>16</w:t>
      </w:r>
      <w:r w:rsidRPr="00402B5C">
        <w:rPr>
          <w:rFonts w:ascii="Times New Roman" w:eastAsia="ＭＳ 明朝" w:hAnsi="Times New Roman" w:cs="Times New Roman"/>
          <w:szCs w:val="21"/>
        </w:rPr>
        <w:t>歳まで日本で過ごした後、英国および米国のアカデミズムで活躍した彼は、日本文学を世界文学の文脈で位置づける上で決定的な役割を果たした。</w:t>
      </w:r>
      <w:r w:rsidRPr="00402B5C">
        <w:rPr>
          <w:rFonts w:ascii="Times New Roman" w:eastAsia="ＭＳ 明朝" w:hAnsi="Times New Roman" w:cs="Times New Roman"/>
          <w:szCs w:val="21"/>
        </w:rPr>
        <w:t>Ericson</w:t>
      </w:r>
      <w:sdt>
        <w:sdtPr>
          <w:rPr>
            <w:rFonts w:ascii="Times New Roman" w:eastAsia="ＭＳ 明朝" w:hAnsi="Times New Roman" w:cs="Times New Roman"/>
            <w:szCs w:val="21"/>
          </w:rPr>
          <w:id w:val="106781788"/>
          <w:citation/>
        </w:sdtPr>
        <w:sdtContent>
          <w:r w:rsidR="002812D7" w:rsidRPr="00402B5C">
            <w:rPr>
              <w:rFonts w:ascii="Times New Roman" w:eastAsia="ＭＳ 明朝" w:hAnsi="Times New Roman" w:cs="Times New Roman"/>
              <w:szCs w:val="21"/>
            </w:rPr>
            <w:fldChar w:fldCharType="begin"/>
          </w:r>
          <w:r w:rsidR="004A35EC" w:rsidRPr="00402B5C">
            <w:rPr>
              <w:rFonts w:ascii="Times New Roman" w:eastAsia="ＭＳ 明朝" w:hAnsi="Times New Roman" w:cs="Times New Roman"/>
              <w:szCs w:val="21"/>
            </w:rPr>
            <w:instrText xml:space="preserve">CITATION Eri \n  \t  \l 1041 </w:instrText>
          </w:r>
          <w:r w:rsidR="002812D7" w:rsidRPr="00402B5C">
            <w:rPr>
              <w:rFonts w:ascii="Times New Roman" w:eastAsia="ＭＳ 明朝" w:hAnsi="Times New Roman" w:cs="Times New Roman"/>
              <w:szCs w:val="21"/>
            </w:rPr>
            <w:fldChar w:fldCharType="separate"/>
          </w:r>
          <w:r w:rsidR="004A35EC" w:rsidRPr="00402B5C">
            <w:rPr>
              <w:rFonts w:ascii="Times New Roman" w:eastAsia="ＭＳ 明朝" w:hAnsi="Times New Roman" w:cs="Times New Roman"/>
              <w:noProof/>
              <w:szCs w:val="21"/>
            </w:rPr>
            <w:t xml:space="preserve"> (2001)</w:t>
          </w:r>
          <w:r w:rsidR="002812D7"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00805CAA" w:rsidRPr="00402B5C">
        <w:rPr>
          <w:rFonts w:ascii="Times New Roman" w:eastAsia="ＭＳ 明朝" w:hAnsi="Times New Roman" w:cs="Times New Roman" w:hint="eastAsia"/>
          <w:szCs w:val="21"/>
        </w:rPr>
        <w:t>は、</w:t>
      </w:r>
      <w:r w:rsidR="005228EA" w:rsidRPr="00402B5C">
        <w:rPr>
          <w:rFonts w:ascii="Times New Roman" w:eastAsia="ＭＳ 明朝" w:hAnsi="Times New Roman" w:cs="Times New Roman" w:hint="eastAsia"/>
          <w:szCs w:val="21"/>
        </w:rPr>
        <w:t>明治期の文化・精神史を講じる上で</w:t>
      </w:r>
      <w:r w:rsidR="00384117">
        <w:rPr>
          <w:rFonts w:ascii="Times New Roman" w:eastAsia="ＭＳ 明朝" w:hAnsi="Times New Roman" w:cs="Times New Roman" w:hint="eastAsia"/>
          <w:szCs w:val="21"/>
        </w:rPr>
        <w:t>McClellan</w:t>
      </w:r>
      <w:r w:rsidR="005228EA" w:rsidRPr="00402B5C">
        <w:rPr>
          <w:rFonts w:ascii="Times New Roman" w:eastAsia="ＭＳ 明朝" w:hAnsi="Times New Roman" w:cs="Times New Roman" w:hint="eastAsia"/>
          <w:szCs w:val="21"/>
        </w:rPr>
        <w:t>訳が単なる</w:t>
      </w:r>
      <w:r w:rsidR="00397866" w:rsidRPr="00402B5C">
        <w:rPr>
          <w:rFonts w:ascii="Times New Roman" w:eastAsia="ＭＳ 明朝" w:hAnsi="Times New Roman" w:cs="Times New Roman" w:hint="eastAsia"/>
          <w:szCs w:val="21"/>
        </w:rPr>
        <w:t>歴史記述の補足資料に留まらず、カリキュラムの中で「中心的な役割」を果たしていると特筆している。</w:t>
      </w:r>
      <w:commentRangeStart w:id="42"/>
      <w:r w:rsidR="00DF31DD" w:rsidRPr="00402B5C">
        <w:rPr>
          <w:rFonts w:ascii="Times New Roman" w:eastAsia="ＭＳ 明朝" w:hAnsi="Times New Roman" w:cs="Times New Roman" w:hint="eastAsia"/>
          <w:szCs w:val="21"/>
        </w:rPr>
        <w:t>歴史学者である彼が、学生たちに</w:t>
      </w:r>
      <w:r w:rsidR="001239B4" w:rsidRPr="00402B5C">
        <w:rPr>
          <w:rFonts w:ascii="Times New Roman" w:eastAsia="ＭＳ 明朝" w:hAnsi="Times New Roman" w:cs="Times New Roman" w:hint="eastAsia"/>
          <w:szCs w:val="21"/>
        </w:rPr>
        <w:t>明治後期の</w:t>
      </w:r>
      <w:r w:rsidR="00D84DC4" w:rsidRPr="00402B5C">
        <w:rPr>
          <w:rFonts w:ascii="Times New Roman" w:eastAsia="ＭＳ 明朝" w:hAnsi="Times New Roman" w:cs="Times New Roman" w:hint="eastAsia"/>
          <w:szCs w:val="21"/>
        </w:rPr>
        <w:t>日本文化を理解させるテキストとして、</w:t>
      </w:r>
      <w:r w:rsidR="00384117">
        <w:rPr>
          <w:rFonts w:ascii="Times New Roman" w:eastAsia="ＭＳ 明朝" w:hAnsi="Times New Roman" w:cs="Times New Roman" w:hint="eastAsia"/>
          <w:szCs w:val="21"/>
        </w:rPr>
        <w:t>McClellan</w:t>
      </w:r>
      <w:r w:rsidR="006C066F" w:rsidRPr="00402B5C">
        <w:rPr>
          <w:rFonts w:ascii="Times New Roman" w:eastAsia="ＭＳ 明朝" w:hAnsi="Times New Roman" w:cs="Times New Roman" w:hint="eastAsia"/>
          <w:szCs w:val="21"/>
        </w:rPr>
        <w:t>訳を採用してい</w:t>
      </w:r>
      <w:r w:rsidR="00DC7BDC" w:rsidRPr="00402B5C">
        <w:rPr>
          <w:rFonts w:ascii="Times New Roman" w:eastAsia="ＭＳ 明朝" w:hAnsi="Times New Roman" w:cs="Times New Roman" w:hint="eastAsia"/>
          <w:szCs w:val="21"/>
        </w:rPr>
        <w:t>る。</w:t>
      </w:r>
      <w:commentRangeEnd w:id="42"/>
      <w:r w:rsidR="004426C6" w:rsidRPr="00402B5C">
        <w:rPr>
          <w:rStyle w:val="ac"/>
          <w:rFonts w:ascii="Times New Roman" w:eastAsia="ＭＳ 明朝" w:hAnsi="Times New Roman" w:cs="Times New Roman"/>
          <w:sz w:val="21"/>
          <w:szCs w:val="21"/>
        </w:rPr>
        <w:commentReference w:id="42"/>
      </w:r>
      <w:r w:rsidRPr="00402B5C">
        <w:rPr>
          <w:rFonts w:ascii="Times New Roman" w:eastAsia="ＭＳ 明朝" w:hAnsi="Times New Roman" w:cs="Times New Roman"/>
          <w:szCs w:val="21"/>
        </w:rPr>
        <w:t>このように、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訳は英語圏の読者が日本近代文学に触れる際の定訳として機能しており、</w:t>
      </w:r>
      <w:r w:rsidR="00322958" w:rsidRPr="00402B5C">
        <w:rPr>
          <w:rFonts w:ascii="Times New Roman" w:eastAsia="ＭＳ 明朝" w:hAnsi="Times New Roman" w:cs="Times New Roman" w:hint="eastAsia"/>
          <w:szCs w:val="21"/>
        </w:rPr>
        <w:t>英語</w:t>
      </w:r>
      <w:r w:rsidRPr="00402B5C">
        <w:rPr>
          <w:rFonts w:ascii="Times New Roman" w:eastAsia="ＭＳ 明朝" w:hAnsi="Times New Roman" w:cs="Times New Roman"/>
          <w:szCs w:val="21"/>
        </w:rPr>
        <w:t>における文学的な受容を分析する上で不可欠な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である。</w:t>
      </w:r>
    </w:p>
    <w:p w14:paraId="4E2C82A8" w14:textId="6C54A061"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第二に、近藤訳の日本国内における先駆的な学術的価値である。近藤は津田塾大学教授を務め、</w:t>
      </w:r>
      <w:r w:rsidRPr="00402B5C">
        <w:rPr>
          <w:rFonts w:ascii="Times New Roman" w:eastAsia="ＭＳ 明朝" w:hAnsi="Times New Roman" w:cs="Times New Roman"/>
          <w:szCs w:val="21"/>
        </w:rPr>
        <w:t>1952</w:t>
      </w:r>
      <w:r w:rsidRPr="00402B5C">
        <w:rPr>
          <w:rFonts w:ascii="Times New Roman" w:eastAsia="ＭＳ 明朝" w:hAnsi="Times New Roman" w:cs="Times New Roman"/>
          <w:szCs w:val="21"/>
        </w:rPr>
        <w:t>年には東京文理科大学（現筑波大学）より日本初の女性文学博士号を取得した英文学者である。</w:t>
      </w:r>
      <w:r w:rsidRPr="00402B5C">
        <w:rPr>
          <w:rFonts w:ascii="Times New Roman" w:eastAsia="ＭＳ 明朝" w:hAnsi="Times New Roman" w:cs="Times New Roman"/>
          <w:szCs w:val="21"/>
        </w:rPr>
        <w:t>1941</w:t>
      </w:r>
      <w:r w:rsidRPr="00402B5C">
        <w:rPr>
          <w:rFonts w:ascii="Times New Roman" w:eastAsia="ＭＳ 明朝" w:hAnsi="Times New Roman" w:cs="Times New Roman"/>
          <w:szCs w:val="21"/>
        </w:rPr>
        <w:t>年に刊行された彼女の『こころ』英訳は、翌</w:t>
      </w:r>
      <w:r w:rsidRPr="00402B5C">
        <w:rPr>
          <w:rFonts w:ascii="Times New Roman" w:eastAsia="ＭＳ 明朝" w:hAnsi="Times New Roman" w:cs="Times New Roman"/>
          <w:szCs w:val="21"/>
        </w:rPr>
        <w:t>1942</w:t>
      </w:r>
      <w:r w:rsidRPr="00402B5C">
        <w:rPr>
          <w:rFonts w:ascii="Times New Roman" w:eastAsia="ＭＳ 明朝" w:hAnsi="Times New Roman" w:cs="Times New Roman"/>
          <w:szCs w:val="21"/>
        </w:rPr>
        <w:t>年に岡倉賞を受賞するなど、専門家から高い評価を受けてきた。日本人学者として原文の精読に基づく近藤訳は、</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w:t>
      </w:r>
      <w:r w:rsidRPr="00402B5C">
        <w:rPr>
          <w:rFonts w:ascii="Times New Roman" w:eastAsia="ＭＳ 明朝" w:hAnsi="Times New Roman" w:cs="Times New Roman"/>
          <w:szCs w:val="21"/>
        </w:rPr>
        <w:lastRenderedPageBreak/>
        <w:t>いう、翻訳におけるトレードオフがどのように処理されているかを検証することが可能となる。</w:t>
      </w:r>
    </w:p>
    <w:p w14:paraId="65F19601" w14:textId="77777777" w:rsidR="005452BE" w:rsidRPr="00402B5C" w:rsidRDefault="005452BE" w:rsidP="00CC5487">
      <w:pPr>
        <w:rPr>
          <w:rFonts w:ascii="Times New Roman" w:eastAsia="ＭＳ 明朝" w:hAnsi="Times New Roman" w:cs="Times New Roman"/>
          <w:szCs w:val="21"/>
        </w:rPr>
      </w:pPr>
    </w:p>
    <w:p w14:paraId="6B793F58" w14:textId="1D949A71" w:rsidR="00CC5487" w:rsidRPr="00402B5C" w:rsidRDefault="00CC5487" w:rsidP="0027580F">
      <w:pPr>
        <w:pStyle w:val="3"/>
      </w:pPr>
      <w:bookmarkStart w:id="43" w:name="_Toc219922601"/>
      <w:r w:rsidRPr="00402B5C">
        <w:t>3.1.</w:t>
      </w:r>
      <w:r w:rsidR="004115AD" w:rsidRPr="00402B5C">
        <w:t>4</w:t>
      </w:r>
      <w:r w:rsidRPr="00402B5C">
        <w:t xml:space="preserve"> </w:t>
      </w:r>
      <w:r w:rsidRPr="00402B5C">
        <w:t>分析範囲の設定</w:t>
      </w:r>
      <w:bookmarkEnd w:id="43"/>
    </w:p>
    <w:p w14:paraId="75666FBB" w14:textId="7C40E2C1" w:rsidR="003B18B5" w:rsidRPr="00402B5C" w:rsidRDefault="00CC5487"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本研究の分析対象を『こころ』の</w:t>
      </w:r>
      <w:r w:rsidR="007F1369" w:rsidRPr="00402B5C">
        <w:rPr>
          <w:rFonts w:ascii="Times New Roman" w:eastAsia="ＭＳ 明朝" w:hAnsi="Times New Roman" w:cs="Times New Roman" w:hint="eastAsia"/>
          <w:szCs w:val="21"/>
        </w:rPr>
        <w:t>第一部</w:t>
      </w:r>
      <w:r w:rsidRPr="00402B5C">
        <w:rPr>
          <w:rFonts w:ascii="Times New Roman" w:eastAsia="ＭＳ 明朝" w:hAnsi="Times New Roman" w:cs="Times New Roman" w:hint="eastAsia"/>
          <w:szCs w:val="21"/>
        </w:rPr>
        <w:t>「先生と私（</w:t>
      </w:r>
      <w:r w:rsidRPr="00402B5C">
        <w:rPr>
          <w:rFonts w:ascii="Times New Roman" w:eastAsia="ＭＳ 明朝" w:hAnsi="Times New Roman" w:cs="Times New Roman"/>
          <w:szCs w:val="21"/>
        </w:rPr>
        <w:t>Sensei and I</w:t>
      </w:r>
      <w:r w:rsidRPr="00402B5C">
        <w:rPr>
          <w:rFonts w:ascii="Times New Roman" w:eastAsia="ＭＳ 明朝" w:hAnsi="Times New Roman" w:cs="Times New Roman"/>
          <w:szCs w:val="21"/>
        </w:rPr>
        <w:t>）」</w:t>
      </w:r>
      <w:r w:rsidR="00B05D1F" w:rsidRPr="00402B5C">
        <w:rPr>
          <w:rFonts w:ascii="Times New Roman" w:eastAsia="ＭＳ 明朝" w:hAnsi="Times New Roman" w:cs="Times New Roman" w:hint="eastAsia"/>
          <w:szCs w:val="21"/>
        </w:rPr>
        <w:t>とする。</w:t>
      </w:r>
      <w:r w:rsidRPr="00402B5C">
        <w:rPr>
          <w:rFonts w:ascii="Times New Roman" w:eastAsia="ＭＳ 明朝" w:hAnsi="Times New Roman" w:cs="Times New Roman"/>
          <w:szCs w:val="21"/>
        </w:rPr>
        <w:t>限定した理由は、以下の二点による。</w:t>
      </w:r>
    </w:p>
    <w:p w14:paraId="28FCBC5F" w14:textId="3AADC530" w:rsidR="00CC5487" w:rsidRPr="00402B5C" w:rsidRDefault="003B18B5"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一点目は</w:t>
      </w:r>
      <w:r w:rsidR="00CC5487" w:rsidRPr="00402B5C">
        <w:rPr>
          <w:rFonts w:ascii="Times New Roman" w:eastAsia="ＭＳ 明朝" w:hAnsi="Times New Roman" w:cs="Times New Roman" w:hint="eastAsia"/>
          <w:szCs w:val="21"/>
        </w:rPr>
        <w:t>データの密度と重要性</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402B5C" w:rsidRDefault="00E237B0" w:rsidP="00E237B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二点目は</w:t>
      </w:r>
      <w:r w:rsidR="00CC5487" w:rsidRPr="00402B5C">
        <w:rPr>
          <w:rFonts w:ascii="Times New Roman" w:eastAsia="ＭＳ 明朝" w:hAnsi="Times New Roman" w:cs="Times New Roman" w:hint="eastAsia"/>
          <w:szCs w:val="21"/>
        </w:rPr>
        <w:t>統計的妥当性の確保</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分析範囲を第一部に限定することで、約</w:t>
      </w:r>
      <w:r w:rsidR="00CC5487" w:rsidRPr="00402B5C">
        <w:rPr>
          <w:rFonts w:ascii="Times New Roman" w:eastAsia="ＭＳ 明朝" w:hAnsi="Times New Roman" w:cs="Times New Roman"/>
          <w:szCs w:val="21"/>
        </w:rPr>
        <w:t>150</w:t>
      </w:r>
      <w:r w:rsidR="00CC5487" w:rsidRPr="00402B5C">
        <w:rPr>
          <w:rFonts w:ascii="Times New Roman" w:eastAsia="ＭＳ 明朝" w:hAnsi="Times New Roman" w:cs="Times New Roman"/>
          <w:szCs w:val="21"/>
        </w:rPr>
        <w:t>の文化的要素</w:t>
      </w:r>
      <w:r w:rsidR="001159E1" w:rsidRPr="00402B5C">
        <w:rPr>
          <w:rFonts w:ascii="Times New Roman" w:eastAsia="ＭＳ 明朝" w:hAnsi="Times New Roman" w:cs="Times New Roman" w:hint="eastAsia"/>
          <w:szCs w:val="21"/>
        </w:rPr>
        <w:t>が</w:t>
      </w:r>
      <w:r w:rsidR="00CC5487" w:rsidRPr="00402B5C">
        <w:rPr>
          <w:rFonts w:ascii="Times New Roman" w:eastAsia="ＭＳ 明朝" w:hAnsi="Times New Roman" w:cs="Times New Roman"/>
          <w:szCs w:val="21"/>
        </w:rPr>
        <w:t>抽出され、二名の翻訳者による訳文を合わせた場合、総計</w:t>
      </w:r>
      <w:r w:rsidR="00CC5487" w:rsidRPr="00402B5C">
        <w:rPr>
          <w:rFonts w:ascii="Times New Roman" w:eastAsia="ＭＳ 明朝" w:hAnsi="Times New Roman" w:cs="Times New Roman"/>
          <w:szCs w:val="21"/>
        </w:rPr>
        <w:t>300</w:t>
      </w:r>
      <w:r w:rsidR="00CC5487" w:rsidRPr="00402B5C">
        <w:rPr>
          <w:rFonts w:ascii="Times New Roman" w:eastAsia="ＭＳ 明朝" w:hAnsi="Times New Roman" w:cs="Times New Roman"/>
          <w:szCs w:val="21"/>
        </w:rPr>
        <w:t>件の分析データが得られた。この母数は、翻訳者の個別的な傾向（翻訳技法と</w:t>
      </w:r>
      <w:r w:rsidR="00CC5487" w:rsidRPr="00402B5C">
        <w:rPr>
          <w:rFonts w:ascii="Times New Roman" w:eastAsia="ＭＳ 明朝" w:hAnsi="Times New Roman" w:cs="Times New Roman"/>
          <w:szCs w:val="21"/>
        </w:rPr>
        <w:t>DMIS</w:t>
      </w:r>
      <w:r w:rsidR="00CC5487" w:rsidRPr="00402B5C">
        <w:rPr>
          <w:rFonts w:ascii="Times New Roman" w:eastAsia="ＭＳ 明朝" w:hAnsi="Times New Roman"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402B5C" w:rsidRDefault="00D15F8B" w:rsidP="00FB163D">
      <w:pPr>
        <w:rPr>
          <w:rFonts w:ascii="Times New Roman" w:eastAsia="ＭＳ 明朝" w:hAnsi="Times New Roman" w:cs="Times New Roman"/>
          <w:szCs w:val="21"/>
        </w:rPr>
      </w:pPr>
    </w:p>
    <w:p w14:paraId="544B4499" w14:textId="5FF7CBEC" w:rsidR="009A56C3" w:rsidRPr="00402B5C" w:rsidRDefault="00A21FA6" w:rsidP="00A21FA6">
      <w:pPr>
        <w:pStyle w:val="2"/>
      </w:pPr>
      <w:bookmarkStart w:id="44" w:name="_Toc219922602"/>
      <w:r>
        <w:rPr>
          <w:rFonts w:hint="eastAsia"/>
        </w:rPr>
        <w:t xml:space="preserve">3.2 </w:t>
      </w:r>
      <w:r w:rsidR="00F863CA" w:rsidRPr="00402B5C">
        <w:rPr>
          <w:rFonts w:hint="eastAsia"/>
        </w:rPr>
        <w:t>分析データの構成</w:t>
      </w:r>
      <w:bookmarkEnd w:id="44"/>
    </w:p>
    <w:p w14:paraId="09A13929" w14:textId="0CCE3827" w:rsidR="00275B50" w:rsidRPr="0027580F" w:rsidRDefault="0027580F" w:rsidP="0027580F">
      <w:pPr>
        <w:pStyle w:val="3"/>
      </w:pPr>
      <w:bookmarkStart w:id="45" w:name="_Toc219922603"/>
      <w:r>
        <w:rPr>
          <w:rFonts w:hint="eastAsia"/>
        </w:rPr>
        <w:t xml:space="preserve">3.2.1 </w:t>
      </w:r>
      <w:r w:rsidR="00915484" w:rsidRPr="0027580F">
        <w:rPr>
          <w:rFonts w:hint="eastAsia"/>
        </w:rPr>
        <w:t>文化的要素の抽出基準</w:t>
      </w:r>
      <w:bookmarkEnd w:id="45"/>
    </w:p>
    <w:p w14:paraId="0481F246" w14:textId="386FCDD9"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90036777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86916530"/>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第一に「文化的実体」とは、ターゲット文化には存在しない、あるいは異なる形態で存在する具体的・物理的な要素であり、</w:t>
      </w:r>
      <w:r w:rsidRPr="00402B5C">
        <w:rPr>
          <w:rFonts w:ascii="Times New Roman" w:eastAsia="ＭＳ 明朝" w:hAnsi="Times New Roman" w:cs="Times New Roman"/>
          <w:szCs w:val="21"/>
        </w:rPr>
        <w:t xml:space="preserve">Newmark </w:t>
      </w:r>
      <w:sdt>
        <w:sdtPr>
          <w:rPr>
            <w:rFonts w:ascii="Times New Roman" w:eastAsia="ＭＳ 明朝" w:hAnsi="Times New Roman" w:cs="Times New Roman"/>
            <w:szCs w:val="21"/>
          </w:rPr>
          <w:id w:val="210368336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(1988)</w:t>
          </w:r>
          <w:r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の「生態」「物質文化」「社会文化」に相当する。本</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はさらに四つに細分化される。「物質文化」は、衣食住や道具など明治期の生活様式を象徴する有形の事物であり、「社会・制度・役割」は、</w:t>
      </w:r>
      <w:r w:rsidRPr="00402B5C">
        <w:rPr>
          <w:rFonts w:ascii="Times New Roman" w:eastAsia="ＭＳ 明朝" w:hAnsi="Times New Roman" w:cs="Times New Roman"/>
          <w:szCs w:val="21"/>
        </w:rPr>
        <w:t>Newmark</w:t>
      </w:r>
      <w:r w:rsidRPr="00402B5C">
        <w:rPr>
          <w:rFonts w:ascii="Times New Roman" w:eastAsia="ＭＳ 明朝" w:hAnsi="Times New Roman"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6D9D8EBB" w14:textId="16745992"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第二に「文化的言語</w:t>
      </w:r>
      <w:r w:rsidRPr="00402B5C">
        <w:rPr>
          <w:rFonts w:ascii="Times New Roman" w:eastAsia="ＭＳ 明朝" w:hAnsi="Times New Roman" w:cs="Times New Roman" w:hint="eastAsia"/>
          <w:szCs w:val="21"/>
        </w:rPr>
        <w:t>表現</w:t>
      </w:r>
      <w:r w:rsidRPr="00402B5C">
        <w:rPr>
          <w:rFonts w:ascii="Times New Roman" w:eastAsia="ＭＳ 明朝" w:hAnsi="Times New Roman" w:cs="Times New Roman"/>
          <w:szCs w:val="21"/>
        </w:rPr>
        <w:t>」とは、日本語あるいは明治期特有の概念的・身体的表現であり、</w:t>
      </w:r>
      <w:r w:rsidRPr="00402B5C">
        <w:rPr>
          <w:rFonts w:ascii="Times New Roman" w:eastAsia="ＭＳ 明朝" w:hAnsi="Times New Roman" w:cs="Times New Roman"/>
          <w:szCs w:val="21"/>
        </w:rPr>
        <w:lastRenderedPageBreak/>
        <w:t>Newmar</w:t>
      </w:r>
      <w:r w:rsidR="00110D76"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1794638871"/>
          <w:citation/>
        </w:sdtPr>
        <w:sdtContent>
          <w:r w:rsidR="00110D76"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110D76"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110D76"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の「概念」や「</w:t>
      </w:r>
      <w:r w:rsidR="00B31B5D" w:rsidRPr="00402B5C">
        <w:rPr>
          <w:rFonts w:ascii="Times New Roman" w:eastAsia="ＭＳ 明朝" w:hAnsi="Times New Roman" w:cs="Times New Roman" w:hint="eastAsia"/>
          <w:szCs w:val="21"/>
        </w:rPr>
        <w:t>身振り</w:t>
      </w:r>
      <w:r w:rsidRPr="00402B5C">
        <w:rPr>
          <w:rFonts w:ascii="Times New Roman" w:eastAsia="ＭＳ 明朝" w:hAnsi="Times New Roman" w:cs="Times New Roman"/>
          <w:szCs w:val="21"/>
        </w:rPr>
        <w:t>と習慣」を言語表現の次元で捉えたものである。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ここには、一般的な感情語とは区別して日本特有の倫理観（「天罰」等）を扱う「日本的・儒教的価値観」や、日本独特の身体感覚</w:t>
      </w:r>
      <w:r w:rsidR="009D4D33" w:rsidRPr="00402B5C">
        <w:rPr>
          <w:rFonts w:ascii="Times New Roman" w:eastAsia="ＭＳ 明朝" w:hAnsi="Times New Roman" w:cs="Times New Roman" w:hint="eastAsia"/>
          <w:szCs w:val="21"/>
        </w:rPr>
        <w:t>（座り方等）</w:t>
      </w:r>
      <w:r w:rsidRPr="00402B5C">
        <w:rPr>
          <w:rFonts w:ascii="Times New Roman" w:eastAsia="ＭＳ 明朝" w:hAnsi="Times New Roman" w:cs="Times New Roman"/>
          <w:szCs w:val="21"/>
        </w:rPr>
        <w:t>やレトリックを含む「身体感覚・比喩・慣用句」が該当する。</w:t>
      </w:r>
    </w:p>
    <w:p w14:paraId="50799DB5" w14:textId="78A45BFA" w:rsidR="00275B50"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以上の基準および具体例を整理したものを</w:t>
      </w:r>
      <w:r w:rsidR="002E48DA">
        <w:rPr>
          <w:rFonts w:ascii="Times New Roman" w:eastAsia="ＭＳ 明朝" w:hAnsi="Times New Roman" w:cs="Times New Roman"/>
          <w:szCs w:val="21"/>
        </w:rPr>
        <w:fldChar w:fldCharType="begin"/>
      </w:r>
      <w:r w:rsidR="002E48DA">
        <w:rPr>
          <w:rFonts w:ascii="Times New Roman" w:eastAsia="ＭＳ 明朝" w:hAnsi="Times New Roman" w:cs="Times New Roman"/>
          <w:szCs w:val="21"/>
        </w:rPr>
        <w:instrText xml:space="preserve"> REF _Ref219802248 \h </w:instrText>
      </w:r>
      <w:r w:rsidR="002E48DA">
        <w:rPr>
          <w:rFonts w:ascii="Times New Roman" w:eastAsia="ＭＳ 明朝" w:hAnsi="Times New Roman" w:cs="Times New Roman"/>
          <w:szCs w:val="21"/>
        </w:rPr>
      </w:r>
      <w:r w:rsidR="002E48DA">
        <w:rPr>
          <w:rFonts w:ascii="Times New Roman" w:eastAsia="ＭＳ 明朝" w:hAnsi="Times New Roman" w:cs="Times New Roman"/>
          <w:szCs w:val="21"/>
        </w:rPr>
        <w:fldChar w:fldCharType="separate"/>
      </w:r>
      <w:r w:rsidR="002E48DA" w:rsidRPr="00C45809">
        <w:rPr>
          <w:rFonts w:ascii="Times New Roman" w:hAnsi="Times New Roman" w:cs="Times New Roman"/>
        </w:rPr>
        <w:t>表</w:t>
      </w:r>
      <w:r w:rsidR="002E48DA" w:rsidRPr="00C45809">
        <w:rPr>
          <w:rFonts w:ascii="Times New Roman" w:hAnsi="Times New Roman" w:cs="Times New Roman"/>
          <w:noProof/>
        </w:rPr>
        <w:t>3</w:t>
      </w:r>
      <w:r w:rsidR="002E48DA">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184D5185" w14:textId="77777777" w:rsidR="002E48DA" w:rsidRDefault="002E48DA" w:rsidP="00275B50">
      <w:pPr>
        <w:rPr>
          <w:rFonts w:ascii="Times New Roman" w:eastAsia="ＭＳ 明朝" w:hAnsi="Times New Roman" w:cs="Times New Roman"/>
          <w:szCs w:val="21"/>
        </w:rPr>
      </w:pPr>
    </w:p>
    <w:p w14:paraId="4C1540F4" w14:textId="237C7515" w:rsidR="002E48DA" w:rsidRPr="00AD2F8B" w:rsidRDefault="002E48DA" w:rsidP="00402B5C">
      <w:pPr>
        <w:jc w:val="center"/>
        <w:rPr>
          <w:rFonts w:ascii="Times New Roman" w:eastAsia="ＭＳ 明朝" w:hAnsi="Times New Roman" w:cs="Times New Roman"/>
          <w:b/>
          <w:bCs/>
          <w:szCs w:val="21"/>
        </w:rPr>
      </w:pPr>
      <w:bookmarkStart w:id="46" w:name="_Ref219802248"/>
      <w:r w:rsidRPr="00AD2F8B">
        <w:rPr>
          <w:rFonts w:ascii="Times New Roman" w:hAnsi="Times New Roman" w:cs="Times New Roman"/>
          <w:b/>
          <w:bCs/>
        </w:rPr>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3</w:t>
      </w:r>
      <w:r w:rsidRPr="00AD2F8B">
        <w:rPr>
          <w:rFonts w:ascii="Times New Roman" w:hAnsi="Times New Roman" w:cs="Times New Roman"/>
          <w:b/>
          <w:bCs/>
          <w:noProof/>
        </w:rPr>
        <w:fldChar w:fldCharType="end"/>
      </w:r>
      <w:bookmarkEnd w:id="46"/>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大項目</w:t>
            </w:r>
          </w:p>
        </w:tc>
        <w:tc>
          <w:tcPr>
            <w:tcW w:w="2123" w:type="dxa"/>
          </w:tcPr>
          <w:p w14:paraId="0491BE6A"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小項目</w:t>
            </w:r>
          </w:p>
        </w:tc>
        <w:tc>
          <w:tcPr>
            <w:tcW w:w="2124" w:type="dxa"/>
          </w:tcPr>
          <w:p w14:paraId="6642ADF7" w14:textId="68DB9C84"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定義・抽出基準</w:t>
            </w:r>
            <w:r w:rsidRPr="00EF393C">
              <w:rPr>
                <w:rFonts w:ascii="Times New Roman" w:eastAsia="ＭＳ 明朝" w:hAnsi="Times New Roman" w:cs="Times New Roman"/>
                <w:b/>
                <w:bCs/>
                <w:szCs w:val="21"/>
              </w:rPr>
              <w:t xml:space="preserve"> </w:t>
            </w:r>
          </w:p>
        </w:tc>
        <w:tc>
          <w:tcPr>
            <w:tcW w:w="2124" w:type="dxa"/>
          </w:tcPr>
          <w:p w14:paraId="2718C52F"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文化的実体</w:t>
            </w:r>
          </w:p>
        </w:tc>
        <w:tc>
          <w:tcPr>
            <w:tcW w:w="2123" w:type="dxa"/>
          </w:tcPr>
          <w:p w14:paraId="3DC1F3F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物質文化</w:t>
            </w:r>
          </w:p>
        </w:tc>
        <w:tc>
          <w:tcPr>
            <w:tcW w:w="2124" w:type="dxa"/>
          </w:tcPr>
          <w:p w14:paraId="54BA26D9" w14:textId="4C105B94"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ascii="Times New Roman" w:eastAsia="ＭＳ 明朝" w:hAnsi="Times New Roman" w:cs="Times New Roman"/>
                <w:szCs w:val="21"/>
              </w:rPr>
            </w:pPr>
          </w:p>
        </w:tc>
        <w:tc>
          <w:tcPr>
            <w:tcW w:w="2123" w:type="dxa"/>
          </w:tcPr>
          <w:p w14:paraId="1425D0D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社会・制度・役割</w:t>
            </w:r>
          </w:p>
        </w:tc>
        <w:tc>
          <w:tcPr>
            <w:tcW w:w="2124" w:type="dxa"/>
          </w:tcPr>
          <w:p w14:paraId="09C8EAAC" w14:textId="2A961EA0"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特定の身分、職業、慣習、行事、宗教的概念。</w:t>
            </w:r>
          </w:p>
        </w:tc>
        <w:tc>
          <w:tcPr>
            <w:tcW w:w="2124" w:type="dxa"/>
          </w:tcPr>
          <w:p w14:paraId="7BDF8EEA"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ascii="Times New Roman" w:eastAsia="ＭＳ 明朝" w:hAnsi="Times New Roman" w:cs="Times New Roman"/>
                <w:szCs w:val="21"/>
              </w:rPr>
            </w:pPr>
          </w:p>
        </w:tc>
        <w:tc>
          <w:tcPr>
            <w:tcW w:w="2123" w:type="dxa"/>
          </w:tcPr>
          <w:p w14:paraId="5092FA9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固有名詞・地名</w:t>
            </w:r>
          </w:p>
        </w:tc>
        <w:tc>
          <w:tcPr>
            <w:tcW w:w="2124" w:type="dxa"/>
          </w:tcPr>
          <w:p w14:paraId="31A3BEC8" w14:textId="106FFDE1"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ascii="Times New Roman" w:eastAsia="ＭＳ 明朝" w:hAnsi="Times New Roman" w:cs="Times New Roman"/>
                <w:szCs w:val="21"/>
              </w:rPr>
            </w:pPr>
          </w:p>
        </w:tc>
        <w:tc>
          <w:tcPr>
            <w:tcW w:w="2123" w:type="dxa"/>
          </w:tcPr>
          <w:p w14:paraId="579C0516"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自然・季節</w:t>
            </w:r>
          </w:p>
        </w:tc>
        <w:tc>
          <w:tcPr>
            <w:tcW w:w="2124" w:type="dxa"/>
          </w:tcPr>
          <w:p w14:paraId="177BF6C2" w14:textId="336B4A53"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文化的言語表現</w:t>
            </w:r>
          </w:p>
        </w:tc>
        <w:tc>
          <w:tcPr>
            <w:tcW w:w="2123" w:type="dxa"/>
          </w:tcPr>
          <w:p w14:paraId="6357AE39"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日本的・儒教的価値観</w:t>
            </w:r>
          </w:p>
        </w:tc>
        <w:tc>
          <w:tcPr>
            <w:tcW w:w="2124" w:type="dxa"/>
          </w:tcPr>
          <w:p w14:paraId="35C3A14A" w14:textId="360F24B9"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ascii="Times New Roman" w:eastAsia="ＭＳ 明朝" w:hAnsi="Times New Roman" w:cs="Times New Roman"/>
                <w:szCs w:val="21"/>
              </w:rPr>
            </w:pPr>
          </w:p>
        </w:tc>
        <w:tc>
          <w:tcPr>
            <w:tcW w:w="2123" w:type="dxa"/>
          </w:tcPr>
          <w:p w14:paraId="443F8634"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身体感覚・比喩・慣用句</w:t>
            </w:r>
          </w:p>
        </w:tc>
        <w:tc>
          <w:tcPr>
            <w:tcW w:w="2124" w:type="dxa"/>
          </w:tcPr>
          <w:p w14:paraId="540C5E31" w14:textId="7E00AD7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日本独特の身体感覚や、独自のレトリック。</w:t>
            </w:r>
          </w:p>
        </w:tc>
        <w:tc>
          <w:tcPr>
            <w:tcW w:w="2124" w:type="dxa"/>
          </w:tcPr>
          <w:p w14:paraId="79866DD1"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7" w:name="_Toc219922604"/>
      <w:r w:rsidRPr="00402B5C">
        <w:t xml:space="preserve">3.2.2 </w:t>
      </w:r>
      <w:r w:rsidRPr="00402B5C">
        <w:rPr>
          <w:rFonts w:hint="eastAsia"/>
        </w:rPr>
        <w:t>分析データの量的規模</w:t>
      </w:r>
      <w:bookmarkEnd w:id="47"/>
    </w:p>
    <w:p w14:paraId="624C41DB" w14:textId="37B679A4" w:rsidR="00B47EF6"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前節で定めた基準に基づき、</w:t>
      </w:r>
      <w:commentRangeStart w:id="48"/>
      <w:commentRangeStart w:id="49"/>
      <w:r w:rsidRPr="00402B5C">
        <w:rPr>
          <w:rFonts w:ascii="Times New Roman" w:eastAsia="ＭＳ 明朝" w:hAnsi="Times New Roman" w:cs="Times New Roman"/>
          <w:szCs w:val="21"/>
        </w:rPr>
        <w:t>『こころ』</w:t>
      </w:r>
      <w:r w:rsidR="00A17B58" w:rsidRPr="00402B5C">
        <w:rPr>
          <w:rFonts w:ascii="Times New Roman" w:eastAsia="ＭＳ 明朝" w:hAnsi="Times New Roman" w:cs="Times New Roman" w:hint="eastAsia"/>
          <w:szCs w:val="21"/>
        </w:rPr>
        <w:t>第一部</w:t>
      </w:r>
      <w:commentRangeEnd w:id="48"/>
      <w:r w:rsidR="004426C6" w:rsidRPr="00402B5C">
        <w:rPr>
          <w:rStyle w:val="ac"/>
          <w:rFonts w:ascii="Times New Roman" w:eastAsia="ＭＳ 明朝" w:hAnsi="Times New Roman" w:cs="Times New Roman"/>
          <w:sz w:val="21"/>
          <w:szCs w:val="21"/>
        </w:rPr>
        <w:commentReference w:id="48"/>
      </w:r>
      <w:commentRangeEnd w:id="49"/>
      <w:r w:rsidR="007E7210" w:rsidRPr="00402B5C">
        <w:rPr>
          <w:rStyle w:val="ac"/>
          <w:rFonts w:ascii="Times New Roman" w:eastAsia="ＭＳ 明朝" w:hAnsi="Times New Roman" w:cs="Times New Roman"/>
          <w:sz w:val="21"/>
          <w:szCs w:val="21"/>
        </w:rPr>
        <w:commentReference w:id="49"/>
      </w:r>
      <w:r w:rsidRPr="00402B5C">
        <w:rPr>
          <w:rFonts w:ascii="Times New Roman" w:eastAsia="ＭＳ 明朝" w:hAnsi="Times New Roman" w:cs="Times New Roman"/>
          <w:szCs w:val="21"/>
        </w:rPr>
        <w:t>から文化的要素の抽出を行った結果、抽出された要素数は</w:t>
      </w:r>
      <w:r w:rsidR="000B4466" w:rsidRPr="00402B5C">
        <w:rPr>
          <w:rFonts w:ascii="Times New Roman" w:eastAsia="ＭＳ 明朝" w:hAnsi="Times New Roman" w:cs="Times New Roman"/>
          <w:szCs w:val="21"/>
        </w:rPr>
        <w:t>152</w:t>
      </w:r>
      <w:r w:rsidR="000B4466" w:rsidRPr="00402B5C">
        <w:rPr>
          <w:rFonts w:ascii="Times New Roman" w:eastAsia="ＭＳ 明朝" w:hAnsi="Times New Roman" w:cs="Times New Roman" w:hint="eastAsia"/>
          <w:szCs w:val="21"/>
        </w:rPr>
        <w:t>件</w:t>
      </w:r>
      <w:r w:rsidRPr="00402B5C">
        <w:rPr>
          <w:rFonts w:ascii="Times New Roman" w:eastAsia="ＭＳ 明朝" w:hAnsi="Times New Roman" w:cs="Times New Roman"/>
          <w:szCs w:val="21"/>
        </w:rPr>
        <w:t>となった。本研究では、これらの要素を</w:t>
      </w:r>
      <w:commentRangeStart w:id="50"/>
      <w:commentRangeStart w:id="51"/>
      <w:r w:rsidRPr="00402B5C">
        <w:rPr>
          <w:rFonts w:ascii="Times New Roman" w:eastAsia="ＭＳ 明朝" w:hAnsi="Times New Roman" w:cs="Times New Roman"/>
          <w:szCs w:val="21"/>
        </w:rPr>
        <w:t>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commentRangeEnd w:id="50"/>
      <w:r w:rsidR="004426C6" w:rsidRPr="00402B5C">
        <w:rPr>
          <w:rStyle w:val="ac"/>
          <w:rFonts w:ascii="Times New Roman" w:eastAsia="ＭＳ 明朝" w:hAnsi="Times New Roman" w:cs="Times New Roman"/>
          <w:sz w:val="21"/>
          <w:szCs w:val="21"/>
        </w:rPr>
        <w:commentReference w:id="50"/>
      </w:r>
      <w:commentRangeEnd w:id="51"/>
      <w:r w:rsidR="0022380C" w:rsidRPr="00402B5C">
        <w:rPr>
          <w:rStyle w:val="ac"/>
          <w:rFonts w:ascii="Times New Roman" w:eastAsia="ＭＳ 明朝" w:hAnsi="Times New Roman" w:cs="Times New Roman"/>
          <w:sz w:val="21"/>
          <w:szCs w:val="21"/>
        </w:rPr>
        <w:commentReference w:id="51"/>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lastRenderedPageBreak/>
        <w:t>二種類の英訳と比較照合するため、分析対象となるデータの総数</w:t>
      </w:r>
      <w:r w:rsidR="0064343A"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項目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名）である。</w:t>
      </w:r>
    </w:p>
    <w:p w14:paraId="48EB987F" w14:textId="73F6AAE4" w:rsidR="00E938BA"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の各段階との間にどのような相関関係があるのかを、高い信頼度をもって測定するための基盤が形成されている点である。</w:t>
      </w:r>
    </w:p>
    <w:p w14:paraId="6C6DE7F1" w14:textId="77777777" w:rsidR="00862DAD" w:rsidRPr="00402B5C" w:rsidRDefault="00862DAD" w:rsidP="003D6676">
      <w:pPr>
        <w:rPr>
          <w:rFonts w:ascii="Times New Roman" w:eastAsia="ＭＳ 明朝" w:hAnsi="Times New Roman" w:cs="Times New Roman"/>
          <w:szCs w:val="21"/>
        </w:rPr>
      </w:pPr>
    </w:p>
    <w:p w14:paraId="485243AE" w14:textId="287C6782" w:rsidR="003D6676" w:rsidRPr="0027580F" w:rsidRDefault="00A21FA6" w:rsidP="00A21FA6">
      <w:pPr>
        <w:pStyle w:val="2"/>
      </w:pPr>
      <w:bookmarkStart w:id="52" w:name="_Toc219922605"/>
      <w:r>
        <w:rPr>
          <w:rFonts w:hint="eastAsia"/>
        </w:rPr>
        <w:t xml:space="preserve">3.3 </w:t>
      </w:r>
      <w:r w:rsidR="00F30768" w:rsidRPr="0027580F">
        <w:rPr>
          <w:rFonts w:hint="eastAsia"/>
        </w:rPr>
        <w:t>分析的枠組</w:t>
      </w:r>
      <w:r w:rsidR="0091380A" w:rsidRPr="0027580F">
        <w:rPr>
          <w:rFonts w:hint="eastAsia"/>
        </w:rPr>
        <w:t>みの定義</w:t>
      </w:r>
      <w:bookmarkEnd w:id="52"/>
    </w:p>
    <w:p w14:paraId="335D4CD0" w14:textId="6C880D87" w:rsidR="0091380A" w:rsidRPr="00402B5C" w:rsidRDefault="0091380A" w:rsidP="00137523">
      <w:pPr>
        <w:pStyle w:val="3"/>
      </w:pPr>
      <w:bookmarkStart w:id="53" w:name="_Toc219922606"/>
      <w:r w:rsidRPr="00402B5C">
        <w:t xml:space="preserve">3.3.1 </w:t>
      </w:r>
      <w:commentRangeStart w:id="54"/>
      <w:r w:rsidRPr="00402B5C">
        <w:t>Molina</w:t>
      </w:r>
      <w:r w:rsidR="00DD6DDB">
        <w:t xml:space="preserve"> &amp; </w:t>
      </w:r>
      <w:r w:rsidRPr="00402B5C">
        <w:t>Albir</w:t>
      </w:r>
      <w:commentRangeEnd w:id="54"/>
      <w:r w:rsidR="004426C6">
        <w:rPr>
          <w:rStyle w:val="ac"/>
          <w:color w:val="auto"/>
          <w:sz w:val="21"/>
          <w:szCs w:val="24"/>
        </w:rPr>
        <w:commentReference w:id="54"/>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3"/>
    </w:p>
    <w:p w14:paraId="0A8F14AE" w14:textId="242871F5" w:rsidR="00771D54" w:rsidRPr="00402B5C" w:rsidRDefault="00E77AB4"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Molina &amp; Albir</w:t>
      </w:r>
      <w:sdt>
        <w:sdtPr>
          <w:rPr>
            <w:rFonts w:ascii="Times New Roman" w:eastAsia="ＭＳ 明朝" w:hAnsi="Times New Roman" w:cs="Times New Roman"/>
            <w:szCs w:val="21"/>
          </w:rPr>
          <w:id w:val="-1177427309"/>
          <w:citation/>
        </w:sdtPr>
        <w:sdtContent>
          <w:r w:rsidR="005431C1" w:rsidRPr="00402B5C">
            <w:rPr>
              <w:rFonts w:ascii="Times New Roman" w:eastAsia="ＭＳ 明朝" w:hAnsi="Times New Roman" w:cs="Times New Roman"/>
              <w:szCs w:val="21"/>
            </w:rPr>
            <w:fldChar w:fldCharType="begin"/>
          </w:r>
          <w:r w:rsidR="005431C1" w:rsidRPr="00402B5C">
            <w:rPr>
              <w:rFonts w:ascii="Times New Roman" w:eastAsia="ＭＳ 明朝" w:hAnsi="Times New Roman" w:cs="Times New Roman"/>
              <w:szCs w:val="21"/>
            </w:rPr>
            <w:instrText xml:space="preserve">CITATION MolAlb02 \n  \t  \l 1041 </w:instrText>
          </w:r>
          <w:r w:rsidR="005431C1" w:rsidRPr="00402B5C">
            <w:rPr>
              <w:rFonts w:ascii="Times New Roman" w:eastAsia="ＭＳ 明朝" w:hAnsi="Times New Roman" w:cs="Times New Roman"/>
              <w:szCs w:val="21"/>
            </w:rPr>
            <w:fldChar w:fldCharType="separate"/>
          </w:r>
          <w:r w:rsidR="005431C1" w:rsidRPr="00402B5C">
            <w:rPr>
              <w:rFonts w:ascii="Times New Roman" w:eastAsia="ＭＳ 明朝" w:hAnsi="Times New Roman" w:cs="Times New Roman"/>
              <w:noProof/>
              <w:szCs w:val="21"/>
            </w:rPr>
            <w:t xml:space="preserve"> (2002)</w:t>
          </w:r>
          <w:r w:rsidR="005431C1" w:rsidRPr="00402B5C">
            <w:rPr>
              <w:rFonts w:ascii="Times New Roman" w:eastAsia="ＭＳ 明朝" w:hAnsi="Times New Roman" w:cs="Times New Roman"/>
              <w:szCs w:val="21"/>
            </w:rPr>
            <w:fldChar w:fldCharType="end"/>
          </w:r>
        </w:sdtContent>
      </w:sdt>
      <w:r w:rsidR="0022380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が提唱する</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の翻訳技法を分析の基盤とする。ただし、分析対象である『こころ』が近代文学作品であ</w:t>
      </w:r>
      <w:r w:rsidRPr="00402B5C">
        <w:rPr>
          <w:rFonts w:ascii="Times New Roman" w:eastAsia="ＭＳ 明朝" w:hAnsi="Times New Roman" w:cs="Times New Roman" w:hint="eastAsia"/>
          <w:szCs w:val="21"/>
        </w:rPr>
        <w:t>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書き言葉であること、</w:t>
      </w:r>
      <w:r w:rsidRPr="00402B5C">
        <w:rPr>
          <w:rFonts w:ascii="Times New Roman" w:eastAsia="ＭＳ 明朝" w:hAnsi="Times New Roman" w:cs="Times New Roman"/>
          <w:szCs w:val="21"/>
        </w:rPr>
        <w:t>および本研究の目的が文化的要素の処理における戦略的意図の抽出にあることを鑑み、</w:t>
      </w:r>
      <w:r w:rsidR="002D6424" w:rsidRPr="00402B5C">
        <w:rPr>
          <w:rFonts w:ascii="Times New Roman" w:eastAsia="ＭＳ 明朝" w:hAnsi="Times New Roman" w:cs="Times New Roman" w:hint="eastAsia"/>
          <w:szCs w:val="21"/>
        </w:rPr>
        <w:t>元の分類をそのまま適用するのではなく、</w:t>
      </w:r>
      <w:r w:rsidRPr="00402B5C">
        <w:rPr>
          <w:rFonts w:ascii="Times New Roman" w:eastAsia="ＭＳ 明朝" w:hAnsi="Times New Roman" w:cs="Times New Roman"/>
          <w:szCs w:val="21"/>
        </w:rPr>
        <w:t>本研究に適用可能な</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種類の技法を選定し、残りの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種類を分析対象外とした。</w:t>
      </w:r>
    </w:p>
    <w:p w14:paraId="5C4743F6" w14:textId="54696C3F" w:rsidR="000B4466" w:rsidRDefault="005817A9" w:rsidP="0075395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本研究で採用する</w:t>
      </w:r>
      <w:r w:rsidR="00934390" w:rsidRPr="00402B5C">
        <w:rPr>
          <w:rFonts w:ascii="Times New Roman" w:eastAsia="ＭＳ 明朝" w:hAnsi="Times New Roman" w:cs="Times New Roman" w:hint="eastAsia"/>
          <w:szCs w:val="21"/>
        </w:rPr>
        <w:t>技法の定義と『こころ』における具体例を</w:t>
      </w:r>
      <w:r w:rsidR="0022380C">
        <w:rPr>
          <w:rFonts w:ascii="Times New Roman" w:eastAsia="ＭＳ 明朝" w:hAnsi="Times New Roman" w:cs="Times New Roman"/>
          <w:szCs w:val="21"/>
        </w:rPr>
        <w:fldChar w:fldCharType="begin"/>
      </w:r>
      <w:r w:rsidR="0022380C">
        <w:rPr>
          <w:rFonts w:ascii="Times New Roman" w:eastAsia="ＭＳ 明朝" w:hAnsi="Times New Roman" w:cs="Times New Roman"/>
          <w:szCs w:val="21"/>
        </w:rPr>
        <w:instrText xml:space="preserve"> REF _Ref219802623 \h </w:instrText>
      </w:r>
      <w:r w:rsidR="0022380C">
        <w:rPr>
          <w:rFonts w:ascii="Times New Roman" w:eastAsia="ＭＳ 明朝" w:hAnsi="Times New Roman" w:cs="Times New Roman"/>
          <w:szCs w:val="21"/>
        </w:rPr>
      </w:r>
      <w:r w:rsidR="0022380C">
        <w:rPr>
          <w:rFonts w:ascii="Times New Roman" w:eastAsia="ＭＳ 明朝" w:hAnsi="Times New Roman" w:cs="Times New Roman"/>
          <w:szCs w:val="21"/>
        </w:rPr>
        <w:fldChar w:fldCharType="separate"/>
      </w:r>
      <w:r w:rsidR="0022380C" w:rsidRPr="00402B5C">
        <w:rPr>
          <w:rFonts w:ascii="Times New Roman" w:hAnsi="Times New Roman" w:cs="Times New Roman"/>
        </w:rPr>
        <w:t>表</w:t>
      </w:r>
      <w:r w:rsidR="0022380C" w:rsidRPr="00402B5C">
        <w:rPr>
          <w:rFonts w:ascii="Times New Roman" w:hAnsi="Times New Roman" w:cs="Times New Roman"/>
          <w:noProof/>
        </w:rPr>
        <w:t>4</w:t>
      </w:r>
      <w:r w:rsidR="0022380C">
        <w:rPr>
          <w:rFonts w:ascii="Times New Roman" w:eastAsia="ＭＳ 明朝" w:hAnsi="Times New Roman" w:cs="Times New Roman"/>
          <w:szCs w:val="21"/>
        </w:rPr>
        <w:fldChar w:fldCharType="end"/>
      </w:r>
      <w:r w:rsidR="00934390" w:rsidRPr="00402B5C">
        <w:rPr>
          <w:rFonts w:ascii="Times New Roman" w:eastAsia="ＭＳ 明朝" w:hAnsi="Times New Roman" w:cs="Times New Roman" w:hint="eastAsia"/>
          <w:szCs w:val="21"/>
        </w:rPr>
        <w:t>に示す。</w:t>
      </w:r>
      <w:r w:rsidR="00753956" w:rsidRPr="00402B5C">
        <w:rPr>
          <w:rFonts w:ascii="Times New Roman" w:eastAsia="ＭＳ 明朝" w:hAnsi="Times New Roman" w:cs="Times New Roman" w:hint="eastAsia"/>
          <w:szCs w:val="21"/>
        </w:rPr>
        <w:t>なお、</w:t>
      </w:r>
      <w:r w:rsidR="00753956" w:rsidRPr="00402B5C">
        <w:rPr>
          <w:rFonts w:ascii="Times New Roman" w:eastAsia="ＭＳ 明朝" w:hAnsi="Times New Roman" w:cs="Times New Roman"/>
          <w:szCs w:val="21"/>
        </w:rPr>
        <w:t>Calque</w:t>
      </w:r>
      <w:r w:rsidR="00753956" w:rsidRPr="00402B5C">
        <w:rPr>
          <w:rFonts w:ascii="Times New Roman" w:eastAsia="ＭＳ 明朝" w:hAnsi="Times New Roman" w:cs="Times New Roman" w:hint="eastAsia"/>
          <w:szCs w:val="21"/>
        </w:rPr>
        <w:t>と</w:t>
      </w:r>
      <w:r w:rsidR="00753956" w:rsidRPr="00402B5C">
        <w:rPr>
          <w:rFonts w:ascii="Times New Roman" w:eastAsia="ＭＳ 明朝" w:hAnsi="Times New Roman" w:cs="Times New Roman"/>
          <w:szCs w:val="21"/>
        </w:rPr>
        <w:t>Particularization</w:t>
      </w:r>
      <w:r w:rsidR="00753956" w:rsidRPr="00402B5C">
        <w:rPr>
          <w:rFonts w:ascii="Times New Roman" w:eastAsia="ＭＳ 明朝" w:hAnsi="Times New Roman" w:cs="Times New Roman" w:hint="eastAsia"/>
          <w:szCs w:val="21"/>
        </w:rPr>
        <w:t>は</w:t>
      </w:r>
      <w:r w:rsidR="00CF6D0D" w:rsidRPr="00402B5C">
        <w:rPr>
          <w:rFonts w:ascii="Times New Roman" w:eastAsia="ＭＳ 明朝" w:hAnsi="Times New Roman" w:cs="Times New Roman" w:hint="eastAsia"/>
          <w:szCs w:val="21"/>
        </w:rPr>
        <w:t>『こころ』</w:t>
      </w:r>
      <w:r w:rsidR="00384117" w:rsidRPr="00402B5C">
        <w:rPr>
          <w:rFonts w:ascii="Times New Roman" w:eastAsia="ＭＳ 明朝" w:hAnsi="Times New Roman" w:cs="Times New Roman" w:hint="eastAsia"/>
          <w:szCs w:val="21"/>
        </w:rPr>
        <w:t>第一部</w:t>
      </w:r>
      <w:r w:rsidR="00CF6D0D" w:rsidRPr="00402B5C">
        <w:rPr>
          <w:rFonts w:ascii="Times New Roman" w:eastAsia="ＭＳ 明朝" w:hAnsi="Times New Roman" w:cs="Times New Roman" w:hint="eastAsia"/>
          <w:szCs w:val="21"/>
        </w:rPr>
        <w:t>に存在しなかったため、</w:t>
      </w:r>
      <w:r w:rsidR="00D269A5" w:rsidRPr="00402B5C">
        <w:rPr>
          <w:rFonts w:ascii="Times New Roman" w:eastAsia="ＭＳ 明朝" w:hAnsi="Times New Roman" w:cs="Times New Roman" w:hint="eastAsia"/>
          <w:szCs w:val="21"/>
        </w:rPr>
        <w:t>定義から導かれる事例を記述した。</w:t>
      </w:r>
    </w:p>
    <w:p w14:paraId="4D59D6FE" w14:textId="77777777" w:rsidR="0022380C" w:rsidRPr="00384117" w:rsidRDefault="0022380C" w:rsidP="00753956">
      <w:pPr>
        <w:ind w:firstLineChars="100" w:firstLine="210"/>
        <w:rPr>
          <w:rFonts w:ascii="Times New Roman" w:eastAsia="ＭＳ 明朝" w:hAnsi="Times New Roman" w:cs="Times New Roman"/>
          <w:szCs w:val="21"/>
        </w:rPr>
      </w:pPr>
    </w:p>
    <w:p w14:paraId="6ADE5E4F" w14:textId="77777777" w:rsidR="005351A7" w:rsidRDefault="005351A7">
      <w:pPr>
        <w:widowControl/>
        <w:jc w:val="left"/>
        <w:rPr>
          <w:rFonts w:ascii="Times New Roman" w:hAnsi="Times New Roman" w:cs="Times New Roman"/>
        </w:rPr>
      </w:pPr>
      <w:bookmarkStart w:id="55" w:name="_Ref219802623"/>
      <w:r>
        <w:rPr>
          <w:rFonts w:ascii="Times New Roman" w:hAnsi="Times New Roman" w:cs="Times New Roman"/>
        </w:rPr>
        <w:br w:type="page"/>
      </w:r>
    </w:p>
    <w:p w14:paraId="46B88F73" w14:textId="6B6A926A" w:rsidR="0022380C" w:rsidRPr="00AD2F8B" w:rsidRDefault="0022380C" w:rsidP="00402B5C">
      <w:pPr>
        <w:ind w:firstLineChars="100" w:firstLine="210"/>
        <w:jc w:val="center"/>
        <w:rPr>
          <w:rFonts w:ascii="Times New Roman" w:eastAsia="ＭＳ 明朝" w:hAnsi="Times New Roman" w:cs="Times New Roman"/>
          <w:b/>
          <w:bCs/>
          <w:szCs w:val="21"/>
        </w:rPr>
      </w:pPr>
      <w:r w:rsidRPr="00AD2F8B">
        <w:rPr>
          <w:rFonts w:ascii="Times New Roman" w:hAnsi="Times New Roman" w:cs="Times New Roman"/>
          <w:b/>
          <w:bCs/>
        </w:rPr>
        <w:lastRenderedPageBreak/>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55"/>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本研究で採用する翻訳技法（</w:t>
      </w:r>
      <w:r w:rsidRPr="00AD2F8B">
        <w:rPr>
          <w:rFonts w:ascii="Times New Roman" w:eastAsia="ＭＳ 明朝" w:hAnsi="Times New Roman" w:cs="Times New Roman"/>
          <w:b/>
          <w:bCs/>
        </w:rPr>
        <w:t>10</w:t>
      </w:r>
      <w:r w:rsidRPr="00AD2F8B">
        <w:rPr>
          <w:rFonts w:ascii="Times New Roman" w:eastAsia="ＭＳ 明朝" w:hAnsi="Times New Roman"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hint="eastAsia"/>
                <w:b/>
                <w:bCs/>
                <w:szCs w:val="21"/>
              </w:rPr>
              <w:t>翻訳技法</w:t>
            </w:r>
          </w:p>
        </w:tc>
        <w:tc>
          <w:tcPr>
            <w:tcW w:w="4253" w:type="dxa"/>
          </w:tcPr>
          <w:p w14:paraId="19CF7F03"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説明</w:t>
            </w:r>
          </w:p>
        </w:tc>
        <w:tc>
          <w:tcPr>
            <w:tcW w:w="2403" w:type="dxa"/>
          </w:tcPr>
          <w:p w14:paraId="484850C2"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4253" w:type="dxa"/>
          </w:tcPr>
          <w:p w14:paraId="643106E5"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銭（単位）</w:t>
            </w:r>
            <w:r w:rsidRPr="00402B5C">
              <w:rPr>
                <w:rFonts w:ascii="Times New Roman" w:eastAsia="ＭＳ 明朝" w:hAnsi="Times New Roman"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4253" w:type="dxa"/>
          </w:tcPr>
          <w:p w14:paraId="3DF2CDE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袴</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 xml:space="preserve">hakama + </w:t>
            </w:r>
            <w:r w:rsidRPr="00402B5C">
              <w:rPr>
                <w:rFonts w:ascii="Times New Roman" w:eastAsia="ＭＳ 明朝" w:hAnsi="Times New Roman" w:cs="Times New Roman"/>
                <w:szCs w:val="21"/>
              </w:rPr>
              <w:t>脚注で</w:t>
            </w:r>
            <w:r w:rsidRPr="00402B5C">
              <w:rPr>
                <w:rFonts w:ascii="Times New Roman" w:eastAsia="ＭＳ 明朝" w:hAnsi="Times New Roman" w:cs="Times New Roman"/>
                <w:szCs w:val="21"/>
              </w:rPr>
              <w:t>A kind of kilt worn by students.</w:t>
            </w:r>
            <w:r w:rsidRPr="00402B5C">
              <w:rPr>
                <w:rFonts w:ascii="Times New Roman" w:eastAsia="ＭＳ 明朝" w:hAnsi="Times New Roman"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4253" w:type="dxa"/>
          </w:tcPr>
          <w:p w14:paraId="0AB2A6D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原文の語句を構造的に訳して取り入れる技法である。文化的要素を逐次的に訳していて、英語において不自然な文構造や言語構造になった場合のみ</w:t>
            </w:r>
            <w:r w:rsidRPr="00402B5C">
              <w:rPr>
                <w:rFonts w:ascii="Times New Roman" w:eastAsia="ＭＳ 明朝" w:hAnsi="Times New Roman" w:cs="Times New Roman"/>
                <w:szCs w:val="21"/>
              </w:rPr>
              <w:t>Calque</w:t>
            </w:r>
            <w:r w:rsidRPr="00402B5C">
              <w:rPr>
                <w:rFonts w:ascii="Times New Roman" w:eastAsia="ＭＳ 明朝" w:hAnsi="Times New Roman" w:cs="Times New Roman"/>
                <w:szCs w:val="21"/>
              </w:rPr>
              <w:t>とする。</w:t>
            </w:r>
          </w:p>
        </w:tc>
        <w:tc>
          <w:tcPr>
            <w:tcW w:w="2403" w:type="dxa"/>
          </w:tcPr>
          <w:p w14:paraId="02B765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切腹</w:t>
            </w:r>
            <w:r w:rsidRPr="00402B5C">
              <w:rPr>
                <w:rFonts w:ascii="Times New Roman" w:eastAsia="ＭＳ 明朝" w:hAnsi="Times New Roman"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4253" w:type="dxa"/>
          </w:tcPr>
          <w:p w14:paraId="03F02123"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原文の語句を構造的に訳して取り入れる技法である。文化的要素を逐次的に訳していて、英語において自然な文構造や言語構造になった場合のみ</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とする。</w:t>
            </w:r>
          </w:p>
        </w:tc>
        <w:tc>
          <w:tcPr>
            <w:tcW w:w="2403" w:type="dxa"/>
          </w:tcPr>
          <w:p w14:paraId="2E33E38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都会人</w:t>
            </w:r>
            <w:r w:rsidRPr="00402B5C">
              <w:rPr>
                <w:rFonts w:ascii="Times New Roman" w:eastAsia="ＭＳ 明朝" w:hAnsi="Times New Roman"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4253" w:type="dxa"/>
          </w:tcPr>
          <w:p w14:paraId="3EF14FED"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辞書や慣用表現として、認められている定型的な等価表現を使用する技法である。英和辞書に載っている外来語以外の表現は全て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とする。</w:t>
            </w:r>
          </w:p>
        </w:tc>
        <w:tc>
          <w:tcPr>
            <w:tcW w:w="2403" w:type="dxa"/>
          </w:tcPr>
          <w:p w14:paraId="4A940F23" w14:textId="73B7565B"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お気の毒</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sorry for you ※</w:t>
            </w:r>
            <w:r w:rsidRPr="00402B5C">
              <w:rPr>
                <w:rFonts w:ascii="Times New Roman" w:eastAsia="ＭＳ 明朝" w:hAnsi="Times New Roman"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4253" w:type="dxa"/>
          </w:tcPr>
          <w:p w14:paraId="5EF58B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着物</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4253" w:type="dxa"/>
          </w:tcPr>
          <w:p w14:paraId="07D76AF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花</w:t>
            </w:r>
            <w:r w:rsidRPr="00402B5C">
              <w:rPr>
                <w:rFonts w:ascii="Times New Roman" w:eastAsia="ＭＳ 明朝" w:hAnsi="Times New Roman"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4253" w:type="dxa"/>
          </w:tcPr>
          <w:p w14:paraId="3534362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炬燵</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53" w:type="dxa"/>
          </w:tcPr>
          <w:p w14:paraId="04082EA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将棋</w:t>
            </w:r>
            <w:r w:rsidRPr="00402B5C">
              <w:rPr>
                <w:rFonts w:ascii="Times New Roman" w:eastAsia="ＭＳ 明朝" w:hAnsi="Times New Roman"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4253" w:type="dxa"/>
          </w:tcPr>
          <w:p w14:paraId="322EC300" w14:textId="6656B7B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原文に含まれる情報項目を意図的に</w:t>
            </w:r>
            <w:r w:rsidR="0023465B" w:rsidRPr="00402B5C">
              <w:rPr>
                <w:rFonts w:ascii="Times New Roman" w:eastAsia="ＭＳ 明朝" w:hAnsi="Times New Roman" w:cs="Times New Roman" w:hint="eastAsia"/>
                <w:szCs w:val="21"/>
              </w:rPr>
              <w:t>削除</w:t>
            </w:r>
            <w:r w:rsidRPr="00402B5C">
              <w:rPr>
                <w:rFonts w:ascii="Times New Roman" w:eastAsia="ＭＳ 明朝" w:hAnsi="Times New Roman" w:cs="Times New Roman"/>
                <w:szCs w:val="21"/>
              </w:rPr>
              <w:t>する技法である。</w:t>
            </w:r>
          </w:p>
        </w:tc>
        <w:tc>
          <w:tcPr>
            <w:tcW w:w="2403" w:type="dxa"/>
          </w:tcPr>
          <w:p w14:paraId="46FBA3A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香車</w:t>
            </w:r>
            <w:r w:rsidRPr="00402B5C">
              <w:rPr>
                <w:rFonts w:ascii="Times New Roman" w:eastAsia="ＭＳ 明朝" w:hAnsi="Times New Roman" w:cs="Times New Roman"/>
                <w:szCs w:val="21"/>
              </w:rPr>
              <w:t xml:space="preserve"> -&gt; </w:t>
            </w:r>
            <w:r w:rsidRPr="00402B5C">
              <w:rPr>
                <w:rFonts w:ascii="Times New Roman" w:eastAsia="ＭＳ 明朝" w:hAnsi="Times New Roman" w:cs="Times New Roman"/>
                <w:szCs w:val="21"/>
              </w:rPr>
              <w:t>無し</w:t>
            </w:r>
          </w:p>
        </w:tc>
      </w:tr>
    </w:tbl>
    <w:p w14:paraId="20CEB0F4" w14:textId="1689C818" w:rsidR="007E12ED" w:rsidRPr="00402B5C" w:rsidRDefault="007E12ED" w:rsidP="00E612FE">
      <w:pPr>
        <w:pStyle w:val="aff"/>
        <w:rPr>
          <w:rFonts w:ascii="Times New Roman" w:eastAsia="ＭＳ 明朝" w:hAnsi="Times New Roman" w:cs="Times New Roman"/>
        </w:rPr>
      </w:pPr>
    </w:p>
    <w:p w14:paraId="00CF195B" w14:textId="5D270EC7" w:rsidR="00594E45" w:rsidRPr="00402B5C" w:rsidRDefault="00951FE3"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353C08" w:rsidRPr="00402B5C">
        <w:rPr>
          <w:rFonts w:ascii="Times New Roman" w:eastAsia="ＭＳ 明朝" w:hAnsi="Times New Roman" w:cs="Times New Roman" w:hint="eastAsia"/>
          <w:szCs w:val="21"/>
        </w:rPr>
        <w:t>第一に、</w:t>
      </w:r>
      <w:r w:rsidR="000C0B54" w:rsidRPr="00402B5C">
        <w:rPr>
          <w:rFonts w:ascii="Times New Roman" w:eastAsia="ＭＳ 明朝" w:hAnsi="Times New Roman" w:cs="Times New Roman" w:hint="eastAsia"/>
          <w:szCs w:val="21"/>
        </w:rPr>
        <w:t>原語</w:t>
      </w:r>
      <w:r w:rsidR="00BF3A8C" w:rsidRPr="00402B5C">
        <w:rPr>
          <w:rFonts w:ascii="Times New Roman" w:eastAsia="ＭＳ 明朝" w:hAnsi="Times New Roman" w:cs="Times New Roman" w:hint="eastAsia"/>
          <w:szCs w:val="21"/>
        </w:rPr>
        <w:t>の形式や構造を強く保持する技法として、</w:t>
      </w:r>
      <w:commentRangeStart w:id="56"/>
      <w:commentRangeStart w:id="57"/>
      <w:r w:rsidR="00BF3A8C" w:rsidRPr="00402B5C">
        <w:rPr>
          <w:rFonts w:ascii="Times New Roman" w:eastAsia="ＭＳ 明朝" w:hAnsi="Times New Roman" w:cs="Times New Roman"/>
          <w:szCs w:val="21"/>
        </w:rPr>
        <w:t>Borrowing</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Amplification</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Calque</w:t>
      </w:r>
      <w:commentRangeEnd w:id="56"/>
      <w:r w:rsidR="004426C6" w:rsidRPr="00402B5C">
        <w:rPr>
          <w:rStyle w:val="ac"/>
          <w:rFonts w:ascii="Times New Roman" w:eastAsia="ＭＳ 明朝" w:hAnsi="Times New Roman" w:cs="Times New Roman" w:hint="eastAsia"/>
          <w:sz w:val="21"/>
          <w:szCs w:val="21"/>
        </w:rPr>
        <w:lastRenderedPageBreak/>
        <w:commentReference w:id="56"/>
      </w:r>
      <w:commentRangeEnd w:id="57"/>
      <w:r w:rsidR="002E4570" w:rsidRPr="00402B5C">
        <w:rPr>
          <w:rStyle w:val="ac"/>
          <w:rFonts w:ascii="Times New Roman" w:eastAsia="ＭＳ 明朝" w:hAnsi="Times New Roman" w:cs="Times New Roman" w:hint="eastAsia"/>
          <w:sz w:val="21"/>
          <w:szCs w:val="21"/>
        </w:rPr>
        <w:commentReference w:id="57"/>
      </w:r>
      <w:r w:rsidR="009F12CF" w:rsidRPr="00402B5C">
        <w:rPr>
          <w:rFonts w:ascii="Times New Roman" w:eastAsia="ＭＳ 明朝" w:hAnsi="Times New Roman" w:cs="Times New Roman" w:hint="eastAsia"/>
          <w:szCs w:val="21"/>
        </w:rPr>
        <w:t>が挙げられる。</w:t>
      </w:r>
      <w:r w:rsidR="009F12CF" w:rsidRPr="00402B5C">
        <w:rPr>
          <w:rFonts w:ascii="Times New Roman" w:eastAsia="ＭＳ 明朝" w:hAnsi="Times New Roman" w:cs="Times New Roman"/>
          <w:szCs w:val="21"/>
        </w:rPr>
        <w:t>Borrowing</w:t>
      </w:r>
      <w:r w:rsidR="009F12CF" w:rsidRPr="00402B5C">
        <w:rPr>
          <w:rFonts w:ascii="Times New Roman" w:eastAsia="ＭＳ 明朝" w:hAnsi="Times New Roman" w:cs="Times New Roman" w:hint="eastAsia"/>
          <w:szCs w:val="21"/>
        </w:rPr>
        <w:t>は、</w:t>
      </w:r>
      <w:r w:rsidR="00C55D18" w:rsidRPr="00402B5C">
        <w:rPr>
          <w:rFonts w:ascii="Times New Roman" w:eastAsia="ＭＳ 明朝" w:hAnsi="Times New Roman" w:cs="Times New Roman" w:hint="eastAsia"/>
          <w:szCs w:val="21"/>
        </w:rPr>
        <w:t>明治期の日本の通貨単位</w:t>
      </w:r>
      <w:r w:rsidR="003947EC" w:rsidRPr="00402B5C">
        <w:rPr>
          <w:rFonts w:ascii="Times New Roman" w:eastAsia="ＭＳ 明朝" w:hAnsi="Times New Roman" w:cs="Times New Roman" w:hint="eastAsia"/>
          <w:szCs w:val="21"/>
        </w:rPr>
        <w:t>である</w:t>
      </w:r>
      <w:r w:rsidR="009F12CF" w:rsidRPr="00402B5C">
        <w:rPr>
          <w:rFonts w:ascii="Times New Roman" w:eastAsia="ＭＳ 明朝" w:hAnsi="Times New Roman" w:cs="Times New Roman" w:hint="eastAsia"/>
          <w:szCs w:val="21"/>
        </w:rPr>
        <w:t>「銭」</w:t>
      </w:r>
      <w:r w:rsidR="00C55D18"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C55D18" w:rsidRPr="00402B5C">
        <w:rPr>
          <w:rFonts w:ascii="Times New Roman" w:eastAsia="ＭＳ 明朝" w:hAnsi="Times New Roman" w:cs="Times New Roman"/>
          <w:szCs w:val="21"/>
        </w:rPr>
        <w:t>sen”</w:t>
      </w:r>
      <w:r w:rsidR="0042026C">
        <w:rPr>
          <w:rFonts w:ascii="Times New Roman" w:eastAsia="ＭＳ 明朝" w:hAnsi="Times New Roman" w:cs="Times New Roman" w:hint="eastAsia"/>
          <w:szCs w:val="21"/>
        </w:rPr>
        <w:t xml:space="preserve"> </w:t>
      </w:r>
      <w:r w:rsidR="00E10CD0" w:rsidRPr="00402B5C">
        <w:rPr>
          <w:rFonts w:ascii="Times New Roman" w:eastAsia="ＭＳ 明朝" w:hAnsi="Times New Roman" w:cs="Times New Roman" w:hint="eastAsia"/>
          <w:szCs w:val="21"/>
        </w:rPr>
        <w:t>のようにローマ字で音写し、補足説明を加えない</w:t>
      </w:r>
      <w:r w:rsidR="008D1244" w:rsidRPr="00402B5C">
        <w:rPr>
          <w:rFonts w:ascii="Times New Roman" w:eastAsia="ＭＳ 明朝" w:hAnsi="Times New Roman" w:cs="Times New Roman" w:hint="eastAsia"/>
          <w:szCs w:val="21"/>
        </w:rPr>
        <w:t>手法である。</w:t>
      </w:r>
      <w:r w:rsidR="008D1244" w:rsidRPr="00402B5C">
        <w:rPr>
          <w:rFonts w:ascii="Times New Roman" w:eastAsia="ＭＳ 明朝" w:hAnsi="Times New Roman" w:cs="Times New Roman"/>
          <w:szCs w:val="21"/>
        </w:rPr>
        <w:t>これに対し、音写した語句に脚注や文中での補足説明を加え、読者の理解を意図的に助ける処置を行った場合、本研究ではこれを</w:t>
      </w:r>
      <w:r w:rsidR="008D1244" w:rsidRPr="00402B5C">
        <w:rPr>
          <w:rFonts w:ascii="Times New Roman" w:eastAsia="ＭＳ 明朝" w:hAnsi="Times New Roman" w:cs="Times New Roman"/>
          <w:szCs w:val="21"/>
        </w:rPr>
        <w:t>Amplification</w:t>
      </w:r>
      <w:r w:rsidR="008D1244" w:rsidRPr="00402B5C">
        <w:rPr>
          <w:rFonts w:ascii="Times New Roman" w:eastAsia="ＭＳ 明朝" w:hAnsi="Times New Roman" w:cs="Times New Roman"/>
          <w:szCs w:val="21"/>
        </w:rPr>
        <w:t>と定義する。また、</w:t>
      </w:r>
      <w:r w:rsidR="008D1244" w:rsidRPr="00402B5C">
        <w:rPr>
          <w:rFonts w:ascii="Times New Roman" w:eastAsia="ＭＳ 明朝" w:hAnsi="Times New Roman" w:cs="Times New Roman"/>
          <w:szCs w:val="21"/>
        </w:rPr>
        <w:t>Calque</w:t>
      </w:r>
      <w:r w:rsidR="008D1244" w:rsidRPr="00402B5C">
        <w:rPr>
          <w:rFonts w:ascii="Times New Roman" w:eastAsia="ＭＳ 明朝" w:hAnsi="Times New Roman" w:cs="Times New Roman"/>
          <w:szCs w:val="21"/>
        </w:rPr>
        <w:t>は</w:t>
      </w:r>
      <w:r w:rsidR="00387CF7" w:rsidRPr="00402B5C">
        <w:rPr>
          <w:rFonts w:ascii="Times New Roman" w:eastAsia="ＭＳ 明朝" w:hAnsi="Times New Roman" w:cs="Times New Roman" w:hint="eastAsia"/>
          <w:szCs w:val="21"/>
        </w:rPr>
        <w:t>「</w:t>
      </w:r>
      <w:r w:rsidR="003B2B1E" w:rsidRPr="00402B5C">
        <w:rPr>
          <w:rFonts w:ascii="Times New Roman" w:eastAsia="ＭＳ 明朝" w:hAnsi="Times New Roman" w:cs="Times New Roman" w:hint="eastAsia"/>
          <w:szCs w:val="21"/>
        </w:rPr>
        <w:t>切腹」</w:t>
      </w:r>
      <w:r w:rsidR="008D1244" w:rsidRPr="00402B5C">
        <w:rPr>
          <w:rFonts w:ascii="Times New Roman" w:eastAsia="ＭＳ 明朝" w:hAnsi="Times New Roman" w:cs="Times New Roman"/>
          <w:szCs w:val="21"/>
        </w:rPr>
        <w:t xml:space="preserve"> </w:t>
      </w:r>
      <w:r w:rsidR="00513CDD"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cut</w:t>
      </w:r>
      <w:r w:rsidR="0024454B" w:rsidRPr="00402B5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belly”</w:t>
      </w:r>
      <w:r w:rsidR="0042026C">
        <w:rPr>
          <w:rFonts w:ascii="Times New Roman" w:eastAsia="ＭＳ 明朝" w:hAnsi="Times New Roman" w:cs="Times New Roman" w:hint="eastAsia"/>
          <w:szCs w:val="21"/>
        </w:rPr>
        <w:t xml:space="preserve"> </w:t>
      </w:r>
      <w:r w:rsidR="008D1244" w:rsidRPr="00402B5C">
        <w:rPr>
          <w:rFonts w:ascii="Times New Roman" w:eastAsia="ＭＳ 明朝" w:hAnsi="Times New Roman" w:cs="Times New Roman"/>
          <w:szCs w:val="21"/>
        </w:rPr>
        <w:t>と訳すように、原文の構成要素を逐語的に訳出して原語の構造を目標言語</w:t>
      </w:r>
      <w:r w:rsidR="00031D75" w:rsidRPr="00402B5C">
        <w:rPr>
          <w:rFonts w:ascii="Times New Roman" w:eastAsia="ＭＳ 明朝" w:hAnsi="Times New Roman" w:cs="Times New Roman" w:hint="eastAsia"/>
          <w:szCs w:val="21"/>
        </w:rPr>
        <w:t>に持ち込</w:t>
      </w:r>
      <w:r w:rsidR="0039079B" w:rsidRPr="00402B5C">
        <w:rPr>
          <w:rFonts w:ascii="Times New Roman" w:eastAsia="ＭＳ 明朝" w:hAnsi="Times New Roman" w:cs="Times New Roman" w:hint="eastAsia"/>
          <w:szCs w:val="21"/>
        </w:rPr>
        <w:t>む技法</w:t>
      </w:r>
      <w:r w:rsidR="00031D75" w:rsidRPr="00402B5C">
        <w:rPr>
          <w:rFonts w:ascii="Times New Roman" w:eastAsia="ＭＳ 明朝" w:hAnsi="Times New Roman" w:cs="Times New Roman" w:hint="eastAsia"/>
          <w:szCs w:val="21"/>
        </w:rPr>
        <w:t>を</w:t>
      </w:r>
      <w:r w:rsidR="0039079B" w:rsidRPr="00402B5C">
        <w:rPr>
          <w:rFonts w:ascii="Times New Roman" w:eastAsia="ＭＳ 明朝" w:hAnsi="Times New Roman" w:cs="Times New Roman" w:hint="eastAsia"/>
          <w:szCs w:val="21"/>
        </w:rPr>
        <w:t>指す</w:t>
      </w:r>
      <w:r w:rsidR="00031D75" w:rsidRPr="00402B5C">
        <w:rPr>
          <w:rFonts w:ascii="Times New Roman" w:eastAsia="ＭＳ 明朝" w:hAnsi="Times New Roman" w:cs="Times New Roman" w:hint="eastAsia"/>
          <w:szCs w:val="21"/>
        </w:rPr>
        <w:t>。</w:t>
      </w:r>
      <w:r w:rsidR="006F63DB" w:rsidRPr="00402B5C">
        <w:rPr>
          <w:rFonts w:ascii="Times New Roman" w:eastAsia="ＭＳ 明朝" w:hAnsi="Times New Roman" w:cs="Times New Roman" w:hint="eastAsia"/>
          <w:szCs w:val="21"/>
        </w:rPr>
        <w:t>本研究では、</w:t>
      </w:r>
      <w:r w:rsidR="00676D30" w:rsidRPr="00402B5C">
        <w:rPr>
          <w:rFonts w:ascii="Times New Roman" w:eastAsia="ＭＳ 明朝" w:hAnsi="Times New Roman" w:cs="Times New Roman" w:hint="eastAsia"/>
          <w:szCs w:val="21"/>
        </w:rPr>
        <w:t>後述する</w:t>
      </w:r>
      <w:r w:rsidR="00676D30" w:rsidRPr="00402B5C">
        <w:rPr>
          <w:rFonts w:ascii="Times New Roman" w:eastAsia="ＭＳ 明朝" w:hAnsi="Times New Roman" w:cs="Times New Roman"/>
          <w:szCs w:val="21"/>
        </w:rPr>
        <w:t>Literal translation</w:t>
      </w:r>
      <w:r w:rsidR="00676D30" w:rsidRPr="00402B5C">
        <w:rPr>
          <w:rFonts w:ascii="Times New Roman" w:eastAsia="ＭＳ 明朝" w:hAnsi="Times New Roman" w:cs="Times New Roman" w:hint="eastAsia"/>
          <w:szCs w:val="21"/>
        </w:rPr>
        <w:t>と</w:t>
      </w:r>
      <w:r w:rsidR="001F4EB5" w:rsidRPr="00402B5C">
        <w:rPr>
          <w:rFonts w:ascii="Times New Roman" w:eastAsia="ＭＳ 明朝" w:hAnsi="Times New Roman" w:cs="Times New Roman" w:hint="eastAsia"/>
          <w:szCs w:val="21"/>
        </w:rPr>
        <w:t>明確に</w:t>
      </w:r>
      <w:r w:rsidR="00676D30" w:rsidRPr="00402B5C">
        <w:rPr>
          <w:rFonts w:ascii="Times New Roman" w:eastAsia="ＭＳ 明朝" w:hAnsi="Times New Roman" w:cs="Times New Roman" w:hint="eastAsia"/>
          <w:szCs w:val="21"/>
        </w:rPr>
        <w:t>区別するため、</w:t>
      </w:r>
      <w:r w:rsidR="00B3067D"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&amp; </w:t>
      </w:r>
      <w:r w:rsidR="00B3067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1305346"/>
          <w:citation/>
        </w:sdtPr>
        <w:sdtContent>
          <w:r w:rsidR="00B3067D" w:rsidRPr="00402B5C">
            <w:rPr>
              <w:rFonts w:ascii="Times New Roman" w:eastAsia="ＭＳ 明朝" w:hAnsi="Times New Roman" w:cs="Times New Roman"/>
              <w:szCs w:val="21"/>
            </w:rPr>
            <w:fldChar w:fldCharType="begin"/>
          </w:r>
          <w:r w:rsidR="00B3067D" w:rsidRPr="00402B5C">
            <w:rPr>
              <w:rFonts w:ascii="Times New Roman" w:eastAsia="ＭＳ 明朝" w:hAnsi="Times New Roman" w:cs="Times New Roman"/>
              <w:szCs w:val="21"/>
            </w:rPr>
            <w:instrText xml:space="preserve">CITATION MolAlb02 \n  \t  \l 1041 </w:instrText>
          </w:r>
          <w:r w:rsidR="00B3067D" w:rsidRPr="00402B5C">
            <w:rPr>
              <w:rFonts w:ascii="Times New Roman" w:eastAsia="ＭＳ 明朝" w:hAnsi="Times New Roman" w:cs="Times New Roman"/>
              <w:szCs w:val="21"/>
            </w:rPr>
            <w:fldChar w:fldCharType="separate"/>
          </w:r>
          <w:r w:rsidR="00B3067D" w:rsidRPr="00402B5C">
            <w:rPr>
              <w:rFonts w:ascii="Times New Roman" w:eastAsia="ＭＳ 明朝" w:hAnsi="Times New Roman" w:cs="Times New Roman"/>
              <w:noProof/>
              <w:szCs w:val="21"/>
            </w:rPr>
            <w:t xml:space="preserve"> (2002)</w:t>
          </w:r>
          <w:r w:rsidR="00B3067D"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B3067D" w:rsidRPr="00402B5C">
        <w:rPr>
          <w:rFonts w:ascii="Times New Roman" w:eastAsia="ＭＳ 明朝" w:hAnsi="Times New Roman" w:cs="Times New Roman" w:hint="eastAsia"/>
          <w:szCs w:val="21"/>
        </w:rPr>
        <w:t>の定義を細分化し、</w:t>
      </w:r>
      <w:r w:rsidR="00676D30" w:rsidRPr="00402B5C">
        <w:rPr>
          <w:rFonts w:ascii="Times New Roman" w:eastAsia="ＭＳ 明朝" w:hAnsi="Times New Roman" w:cs="Times New Roman" w:hint="eastAsia"/>
          <w:szCs w:val="21"/>
        </w:rPr>
        <w:t>原語の構造を</w:t>
      </w:r>
      <w:r w:rsidR="0039079B" w:rsidRPr="00402B5C">
        <w:rPr>
          <w:rFonts w:ascii="Times New Roman" w:eastAsia="ＭＳ 明朝" w:hAnsi="Times New Roman" w:cs="Times New Roman" w:hint="eastAsia"/>
          <w:szCs w:val="21"/>
        </w:rPr>
        <w:t>維持</w:t>
      </w:r>
      <w:r w:rsidR="00676D30" w:rsidRPr="00402B5C">
        <w:rPr>
          <w:rFonts w:ascii="Times New Roman" w:eastAsia="ＭＳ 明朝" w:hAnsi="Times New Roman" w:cs="Times New Roman" w:hint="eastAsia"/>
          <w:szCs w:val="21"/>
        </w:rPr>
        <w:t>した結果として、</w:t>
      </w:r>
      <w:r w:rsidR="0039079B" w:rsidRPr="00402B5C">
        <w:rPr>
          <w:rFonts w:ascii="Times New Roman" w:eastAsia="ＭＳ 明朝" w:hAnsi="Times New Roman" w:cs="Times New Roman" w:hint="eastAsia"/>
          <w:szCs w:val="21"/>
        </w:rPr>
        <w:t>目標言語</w:t>
      </w:r>
      <w:r w:rsidR="00676D30" w:rsidRPr="00402B5C">
        <w:rPr>
          <w:rFonts w:ascii="Times New Roman" w:eastAsia="ＭＳ 明朝" w:hAnsi="Times New Roman" w:cs="Times New Roman" w:hint="eastAsia"/>
          <w:szCs w:val="21"/>
        </w:rPr>
        <w:t>において文法的に不自然</w:t>
      </w:r>
      <w:r w:rsidR="0039079B" w:rsidRPr="00402B5C">
        <w:rPr>
          <w:rFonts w:ascii="Times New Roman" w:eastAsia="ＭＳ 明朝" w:hAnsi="Times New Roman" w:cs="Times New Roman" w:hint="eastAsia"/>
          <w:szCs w:val="21"/>
        </w:rPr>
        <w:t>、あるいは慣用的に逸脱した</w:t>
      </w:r>
      <w:r w:rsidR="005F362A" w:rsidRPr="00402B5C">
        <w:rPr>
          <w:rFonts w:ascii="Times New Roman" w:eastAsia="ＭＳ 明朝" w:hAnsi="Times New Roman" w:cs="Times New Roman" w:hint="eastAsia"/>
          <w:szCs w:val="21"/>
        </w:rPr>
        <w:t>表現となる</w:t>
      </w:r>
      <w:r w:rsidR="00676D30" w:rsidRPr="00402B5C">
        <w:rPr>
          <w:rFonts w:ascii="Times New Roman" w:eastAsia="ＭＳ 明朝" w:hAnsi="Times New Roman" w:cs="Times New Roman" w:hint="eastAsia"/>
          <w:szCs w:val="21"/>
        </w:rPr>
        <w:t>場合を</w:t>
      </w:r>
      <w:r w:rsidR="00676D30" w:rsidRPr="00402B5C">
        <w:rPr>
          <w:rFonts w:ascii="Times New Roman" w:eastAsia="ＭＳ 明朝" w:hAnsi="Times New Roman" w:cs="Times New Roman"/>
          <w:szCs w:val="21"/>
        </w:rPr>
        <w:t>Calque</w:t>
      </w:r>
      <w:r w:rsidR="00676D30" w:rsidRPr="00402B5C">
        <w:rPr>
          <w:rFonts w:ascii="Times New Roman" w:eastAsia="ＭＳ 明朝" w:hAnsi="Times New Roman" w:cs="Times New Roman" w:hint="eastAsia"/>
          <w:szCs w:val="21"/>
        </w:rPr>
        <w:t>に分類する。</w:t>
      </w:r>
      <w:r w:rsidR="00AD45C6" w:rsidRPr="00402B5C">
        <w:rPr>
          <w:rFonts w:ascii="Times New Roman" w:eastAsia="ＭＳ 明朝" w:hAnsi="Times New Roman" w:cs="Times New Roman"/>
          <w:szCs w:val="21"/>
        </w:rPr>
        <w:t>なお、</w:t>
      </w:r>
      <w:r w:rsidR="00AD45C6"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&amp;</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215591194"/>
          <w:citation/>
        </w:sdtPr>
        <w:sdtContent>
          <w:r w:rsidR="00AD45C6" w:rsidRPr="00402B5C">
            <w:rPr>
              <w:rFonts w:ascii="Times New Roman" w:eastAsia="ＭＳ 明朝" w:hAnsi="Times New Roman" w:cs="Times New Roman"/>
              <w:szCs w:val="21"/>
            </w:rPr>
            <w:fldChar w:fldCharType="begin"/>
          </w:r>
          <w:r w:rsidR="00AD45C6" w:rsidRPr="00402B5C">
            <w:rPr>
              <w:rFonts w:ascii="Times New Roman" w:eastAsia="ＭＳ 明朝" w:hAnsi="Times New Roman" w:cs="Times New Roman"/>
              <w:szCs w:val="21"/>
            </w:rPr>
            <w:instrText xml:space="preserve">CITATION MolAlb02 \n  \t  \l 1041 </w:instrText>
          </w:r>
          <w:r w:rsidR="00AD45C6" w:rsidRPr="00402B5C">
            <w:rPr>
              <w:rFonts w:ascii="Times New Roman" w:eastAsia="ＭＳ 明朝" w:hAnsi="Times New Roman" w:cs="Times New Roman"/>
              <w:szCs w:val="21"/>
            </w:rPr>
            <w:fldChar w:fldCharType="separate"/>
          </w:r>
          <w:r w:rsidR="00AD45C6" w:rsidRPr="00402B5C">
            <w:rPr>
              <w:rFonts w:ascii="Times New Roman" w:eastAsia="ＭＳ 明朝" w:hAnsi="Times New Roman" w:cs="Times New Roman"/>
              <w:noProof/>
              <w:szCs w:val="21"/>
            </w:rPr>
            <w:t xml:space="preserve"> (2002)</w:t>
          </w:r>
          <w:r w:rsidR="00AD45C6"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の</w:t>
      </w:r>
      <w:r w:rsidR="005F362A" w:rsidRPr="00402B5C">
        <w:rPr>
          <w:rFonts w:ascii="Times New Roman" w:eastAsia="ＭＳ 明朝" w:hAnsi="Times New Roman" w:cs="Times New Roman" w:hint="eastAsia"/>
          <w:szCs w:val="21"/>
        </w:rPr>
        <w:t>定義には、</w:t>
      </w:r>
      <w:r w:rsidR="00AD45C6" w:rsidRPr="00402B5C">
        <w:rPr>
          <w:rFonts w:ascii="Times New Roman" w:eastAsia="ＭＳ 明朝" w:hAnsi="Times New Roman" w:cs="Times New Roman"/>
          <w:szCs w:val="21"/>
        </w:rPr>
        <w:t>語彙的な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5544CF" w:rsidRPr="00402B5C">
        <w:rPr>
          <w:rFonts w:ascii="Times New Roman" w:eastAsia="ＭＳ 明朝" w:hAnsi="Times New Roman" w:cs="Times New Roman" w:hint="eastAsia"/>
          <w:szCs w:val="21"/>
        </w:rPr>
        <w:t>構成要素ごとに訳し</w:t>
      </w:r>
      <w:r w:rsidR="005911CC" w:rsidRPr="00402B5C">
        <w:rPr>
          <w:rFonts w:ascii="Times New Roman" w:eastAsia="ＭＳ 明朝" w:hAnsi="Times New Roman" w:cs="Times New Roman" w:hint="eastAsia"/>
          <w:szCs w:val="21"/>
        </w:rPr>
        <w:t>、自然な形となるよう調整</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と構造的な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AD45C6" w:rsidRPr="00402B5C">
        <w:rPr>
          <w:rFonts w:ascii="Times New Roman" w:eastAsia="ＭＳ 明朝" w:hAnsi="Times New Roman" w:cs="Times New Roman"/>
          <w:szCs w:val="21"/>
        </w:rPr>
        <w:t>原文の統語構造を保持</w:t>
      </w:r>
      <w:r w:rsidR="005544CF" w:rsidRPr="00402B5C">
        <w:rPr>
          <w:rFonts w:ascii="Times New Roman" w:eastAsia="ＭＳ 明朝" w:hAnsi="Times New Roman" w:cs="Times New Roman" w:hint="eastAsia"/>
          <w:szCs w:val="21"/>
        </w:rPr>
        <w:t>したまま変換</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が含まれるが、文法的に不自然である構造的な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と文法的に自然である語彙的な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では、読者にとっての受け取り方が異なると考えられるため、本研究では構造的な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のみを</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として扱う。語彙的な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については</w:t>
      </w:r>
      <w:r w:rsidR="00AD45C6" w:rsidRPr="00402B5C">
        <w:rPr>
          <w:rFonts w:ascii="Times New Roman" w:eastAsia="ＭＳ 明朝" w:hAnsi="Times New Roman" w:cs="Times New Roman"/>
          <w:szCs w:val="21"/>
        </w:rPr>
        <w:t>Literal translation</w:t>
      </w:r>
      <w:r w:rsidR="00AD45C6" w:rsidRPr="00402B5C">
        <w:rPr>
          <w:rFonts w:ascii="Times New Roman" w:eastAsia="ＭＳ 明朝" w:hAnsi="Times New Roman" w:cs="Times New Roman"/>
          <w:szCs w:val="21"/>
        </w:rPr>
        <w:t>に含めることとする。</w:t>
      </w:r>
      <w:r w:rsidR="00594E45" w:rsidRPr="00402B5C">
        <w:rPr>
          <w:rFonts w:ascii="Times New Roman" w:eastAsia="ＭＳ 明朝" w:hAnsi="Times New Roman" w:cs="Times New Roman" w:hint="eastAsia"/>
          <w:szCs w:val="21"/>
        </w:rPr>
        <w:t>理由は、</w:t>
      </w:r>
      <w:r w:rsidR="004503EA" w:rsidRPr="00402B5C">
        <w:rPr>
          <w:rFonts w:ascii="Times New Roman" w:eastAsia="ＭＳ 明朝" w:hAnsi="Times New Roman" w:cs="Times New Roman" w:hint="eastAsia"/>
          <w:szCs w:val="21"/>
        </w:rPr>
        <w:t>語彙的な</w:t>
      </w:r>
      <w:r w:rsidR="004503EA" w:rsidRPr="00402B5C">
        <w:rPr>
          <w:rFonts w:ascii="Times New Roman" w:eastAsia="ＭＳ 明朝" w:hAnsi="Times New Roman" w:cs="Times New Roman"/>
          <w:szCs w:val="21"/>
        </w:rPr>
        <w:t>Calque</w:t>
      </w:r>
      <w:r w:rsidR="004503EA" w:rsidRPr="00402B5C">
        <w:rPr>
          <w:rFonts w:ascii="Times New Roman" w:eastAsia="ＭＳ 明朝" w:hAnsi="Times New Roman" w:cs="Times New Roman"/>
          <w:szCs w:val="21"/>
        </w:rPr>
        <w:t>は目標言語の文法規範を逸脱しないため、読者の受容や認知的な負荷という機能的側面において、</w:t>
      </w:r>
      <w:r w:rsidR="004503EA" w:rsidRPr="00402B5C">
        <w:rPr>
          <w:rFonts w:ascii="Times New Roman" w:eastAsia="ＭＳ 明朝" w:hAnsi="Times New Roman" w:cs="Times New Roman"/>
          <w:szCs w:val="21"/>
        </w:rPr>
        <w:t>Literal translation</w:t>
      </w:r>
      <w:r w:rsidR="004503EA" w:rsidRPr="00402B5C">
        <w:rPr>
          <w:rFonts w:ascii="Times New Roman" w:eastAsia="ＭＳ 明朝" w:hAnsi="Times New Roman" w:cs="Times New Roman"/>
          <w:szCs w:val="21"/>
        </w:rPr>
        <w:t>と実質的な差異がないと判断されるためである</w:t>
      </w:r>
      <w:r w:rsidR="004503EA" w:rsidRPr="00402B5C">
        <w:rPr>
          <w:rFonts w:ascii="Times New Roman" w:eastAsia="ＭＳ 明朝" w:hAnsi="Times New Roman" w:cs="Times New Roman"/>
          <w:szCs w:val="21"/>
        </w:rPr>
        <w:t xml:space="preserve"> </w:t>
      </w:r>
      <w:r w:rsidR="004503EA" w:rsidRPr="00402B5C">
        <w:rPr>
          <w:rFonts w:ascii="Times New Roman" w:eastAsia="ＭＳ 明朝" w:hAnsi="Times New Roman" w:cs="Times New Roman"/>
          <w:szCs w:val="21"/>
        </w:rPr>
        <w:t>。</w:t>
      </w:r>
    </w:p>
    <w:p w14:paraId="67770301" w14:textId="31188AF1" w:rsidR="009F675D" w:rsidRPr="00402B5C" w:rsidRDefault="00676D30"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第二に、目標言語の慣習に準拠する技法として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と</w:t>
      </w:r>
      <w:r w:rsidR="00816353" w:rsidRPr="00402B5C">
        <w:rPr>
          <w:rFonts w:ascii="Times New Roman" w:eastAsia="ＭＳ 明朝" w:hAnsi="Times New Roman" w:cs="Times New Roman"/>
          <w:szCs w:val="21"/>
        </w:rPr>
        <w:t>L</w:t>
      </w:r>
      <w:r w:rsidRPr="00402B5C">
        <w:rPr>
          <w:rFonts w:ascii="Times New Roman" w:eastAsia="ＭＳ 明朝" w:hAnsi="Times New Roman" w:cs="Times New Roman"/>
          <w:szCs w:val="21"/>
        </w:rPr>
        <w:t>iteral translation</w:t>
      </w:r>
      <w:r w:rsidRPr="00402B5C">
        <w:rPr>
          <w:rFonts w:ascii="Times New Roman" w:eastAsia="ＭＳ 明朝" w:hAnsi="Times New Roman" w:cs="Times New Roman" w:hint="eastAsia"/>
          <w:szCs w:val="21"/>
        </w:rPr>
        <w:t>を採用する。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は辞書や慣用表現として、既に定型的な等価表現に変換する技法である</w:t>
      </w:r>
      <w:r w:rsidR="00437B0C" w:rsidRPr="00402B5C">
        <w:rPr>
          <w:rFonts w:ascii="Times New Roman" w:eastAsia="ＭＳ 明朝" w:hAnsi="Times New Roman" w:cs="Times New Roman" w:hint="eastAsia"/>
          <w:szCs w:val="21"/>
        </w:rPr>
        <w:t>。分析の再現性を担保するため</w:t>
      </w:r>
      <w:r w:rsidR="000F531A" w:rsidRPr="00402B5C">
        <w:rPr>
          <w:rFonts w:ascii="Times New Roman" w:eastAsia="ＭＳ 明朝" w:hAnsi="Times New Roman" w:cs="Times New Roman" w:hint="eastAsia"/>
          <w:szCs w:val="21"/>
        </w:rPr>
        <w:t>、</w:t>
      </w:r>
      <w:r w:rsidR="00A61A80" w:rsidRPr="00402B5C">
        <w:rPr>
          <w:rFonts w:ascii="Times New Roman" w:eastAsia="ＭＳ 明朝" w:hAnsi="Times New Roman" w:cs="Times New Roman"/>
          <w:szCs w:val="21"/>
        </w:rPr>
        <w:t>Literal translation</w:t>
      </w:r>
      <w:r w:rsidR="00A61A80" w:rsidRPr="00402B5C">
        <w:rPr>
          <w:rFonts w:ascii="Times New Roman" w:eastAsia="ＭＳ 明朝" w:hAnsi="Times New Roman" w:cs="Times New Roman" w:hint="eastAsia"/>
          <w:szCs w:val="21"/>
        </w:rPr>
        <w:t>や</w:t>
      </w:r>
      <w:r w:rsidR="00A61A80" w:rsidRPr="00402B5C">
        <w:rPr>
          <w:rFonts w:ascii="Times New Roman" w:eastAsia="ＭＳ 明朝" w:hAnsi="Times New Roman" w:cs="Times New Roman"/>
          <w:szCs w:val="21"/>
        </w:rPr>
        <w:t>Generalization</w:t>
      </w:r>
      <w:r w:rsidR="00A61A80" w:rsidRPr="00402B5C">
        <w:rPr>
          <w:rFonts w:ascii="Times New Roman" w:eastAsia="ＭＳ 明朝" w:hAnsi="Times New Roman" w:cs="Times New Roman" w:hint="eastAsia"/>
          <w:szCs w:val="21"/>
        </w:rPr>
        <w:t>等に</w:t>
      </w:r>
      <w:r w:rsidR="00E61589" w:rsidRPr="00402B5C">
        <w:rPr>
          <w:rFonts w:ascii="Times New Roman" w:eastAsia="ＭＳ 明朝" w:hAnsi="Times New Roman" w:cs="Times New Roman" w:hint="eastAsia"/>
          <w:szCs w:val="21"/>
        </w:rPr>
        <w:t>分類される訳</w:t>
      </w:r>
      <w:r w:rsidR="00A61A80" w:rsidRPr="00402B5C">
        <w:rPr>
          <w:rFonts w:ascii="Times New Roman" w:eastAsia="ＭＳ 明朝" w:hAnsi="Times New Roman" w:cs="Times New Roman" w:hint="eastAsia"/>
          <w:szCs w:val="21"/>
        </w:rPr>
        <w:t>でも</w:t>
      </w:r>
      <w:r w:rsidR="000C0B54"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和英辞書に対訳として載っている</w:t>
      </w:r>
      <w:r w:rsidR="00CF17DD"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、かつ</w:t>
      </w:r>
      <w:r w:rsidR="00AD45C6"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外来語由来でない</w:t>
      </w:r>
      <w:r w:rsidR="00CF17DD"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場合は</w:t>
      </w:r>
      <w:r w:rsidR="00E61589" w:rsidRPr="00402B5C">
        <w:rPr>
          <w:rFonts w:ascii="Times New Roman" w:eastAsia="ＭＳ 明朝" w:hAnsi="Times New Roman" w:cs="Times New Roman"/>
          <w:szCs w:val="21"/>
        </w:rPr>
        <w:t>Established equivalent</w:t>
      </w:r>
      <w:r w:rsidR="00E61589" w:rsidRPr="00402B5C">
        <w:rPr>
          <w:rFonts w:ascii="Times New Roman" w:eastAsia="ＭＳ 明朝" w:hAnsi="Times New Roman" w:cs="Times New Roman" w:hint="eastAsia"/>
          <w:szCs w:val="21"/>
        </w:rPr>
        <w:t>に分類する。</w:t>
      </w:r>
      <w:r w:rsidRPr="00402B5C">
        <w:rPr>
          <w:rFonts w:ascii="Times New Roman" w:eastAsia="ＭＳ 明朝" w:hAnsi="Times New Roman" w:cs="Times New Roman" w:hint="eastAsia"/>
          <w:szCs w:val="21"/>
        </w:rPr>
        <w:t>本</w:t>
      </w:r>
      <w:r w:rsidR="00CF17DD" w:rsidRPr="00402B5C">
        <w:rPr>
          <w:rFonts w:ascii="Times New Roman" w:eastAsia="ＭＳ 明朝" w:hAnsi="Times New Roman" w:cs="Times New Roman" w:hint="eastAsia"/>
          <w:szCs w:val="21"/>
        </w:rPr>
        <w:t>研究</w:t>
      </w:r>
      <w:r w:rsidRPr="00402B5C">
        <w:rPr>
          <w:rFonts w:ascii="Times New Roman" w:eastAsia="ＭＳ 明朝" w:hAnsi="Times New Roman" w:cs="Times New Roman" w:hint="eastAsia"/>
          <w:szCs w:val="21"/>
        </w:rPr>
        <w:t>では、参照する辞書として</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commentRangeStart w:id="58"/>
      <w:r w:rsidR="002E4570" w:rsidRPr="00402B5C">
        <w:rPr>
          <w:rStyle w:val="afa"/>
          <w:rFonts w:ascii="Times New Roman" w:eastAsia="ＭＳ 明朝" w:hAnsi="Times New Roman" w:cs="Times New Roman"/>
          <w:szCs w:val="21"/>
        </w:rPr>
        <w:footnoteReference w:id="1"/>
      </w:r>
      <w:commentRangeEnd w:id="58"/>
      <w:r w:rsidR="004426C6">
        <w:rPr>
          <w:rStyle w:val="ac"/>
          <w:rFonts w:ascii="Times New Roman" w:eastAsia="ＭＳ 明朝" w:hAnsi="Times New Roman" w:cs="Times New Roman" w:hint="eastAsia"/>
          <w:sz w:val="21"/>
          <w:szCs w:val="21"/>
        </w:rPr>
        <w:commentReference w:id="58"/>
      </w:r>
      <w:r w:rsidR="002E457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を採用した。</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は</w:t>
      </w:r>
      <w:r w:rsidR="00A93BCA" w:rsidRPr="00402B5C">
        <w:rPr>
          <w:rFonts w:ascii="Times New Roman" w:eastAsia="ＭＳ 明朝" w:hAnsi="Times New Roman" w:cs="Times New Roman" w:hint="eastAsia"/>
          <w:szCs w:val="21"/>
        </w:rPr>
        <w:t>『新英和中辞典』『新和英中辞典』</w:t>
      </w:r>
      <w:r w:rsidR="008E4A3E" w:rsidRPr="00402B5C">
        <w:rPr>
          <w:rFonts w:ascii="Times New Roman" w:eastAsia="ＭＳ 明朝" w:hAnsi="Times New Roman" w:cs="Times New Roman" w:hint="eastAsia"/>
          <w:szCs w:val="21"/>
        </w:rPr>
        <w:t>（研究社）</w:t>
      </w:r>
      <w:r w:rsidR="00A93BCA" w:rsidRPr="00402B5C">
        <w:rPr>
          <w:rFonts w:ascii="Times New Roman" w:eastAsia="ＭＳ 明朝" w:hAnsi="Times New Roman" w:cs="Times New Roman" w:hint="eastAsia"/>
          <w:szCs w:val="21"/>
        </w:rPr>
        <w:t>を中心に</w:t>
      </w:r>
      <w:r w:rsidR="00A93BCA" w:rsidRPr="00402B5C">
        <w:rPr>
          <w:rFonts w:ascii="Times New Roman" w:eastAsia="ＭＳ 明朝" w:hAnsi="Times New Roman" w:cs="Times New Roman"/>
          <w:szCs w:val="21"/>
        </w:rPr>
        <w:t>85</w:t>
      </w:r>
      <w:r w:rsidR="00A93BCA" w:rsidRPr="00402B5C">
        <w:rPr>
          <w:rFonts w:ascii="Times New Roman" w:eastAsia="ＭＳ 明朝" w:hAnsi="Times New Roman" w:cs="Times New Roman" w:hint="eastAsia"/>
          <w:szCs w:val="21"/>
        </w:rPr>
        <w:t>種類の英和辞典・和英辞典、</w:t>
      </w:r>
      <w:r w:rsidR="00A93BCA" w:rsidRPr="00402B5C">
        <w:rPr>
          <w:rFonts w:ascii="Times New Roman" w:eastAsia="ＭＳ 明朝" w:hAnsi="Times New Roman" w:cs="Times New Roman"/>
          <w:szCs w:val="21"/>
        </w:rPr>
        <w:t>257</w:t>
      </w:r>
      <w:r w:rsidR="00A93BCA" w:rsidRPr="00402B5C">
        <w:rPr>
          <w:rFonts w:ascii="Times New Roman" w:eastAsia="ＭＳ 明朝" w:hAnsi="Times New Roman" w:cs="Times New Roman" w:hint="eastAsia"/>
          <w:szCs w:val="21"/>
        </w:rPr>
        <w:t>万語の英語と</w:t>
      </w:r>
      <w:r w:rsidR="00A93BCA" w:rsidRPr="00402B5C">
        <w:rPr>
          <w:rFonts w:ascii="Times New Roman" w:eastAsia="ＭＳ 明朝" w:hAnsi="Times New Roman" w:cs="Times New Roman"/>
          <w:szCs w:val="21"/>
        </w:rPr>
        <w:t>246</w:t>
      </w:r>
      <w:r w:rsidR="00A93BCA" w:rsidRPr="00402B5C">
        <w:rPr>
          <w:rFonts w:ascii="Times New Roman" w:eastAsia="ＭＳ 明朝" w:hAnsi="Times New Roman" w:cs="Times New Roman" w:hint="eastAsia"/>
          <w:szCs w:val="21"/>
        </w:rPr>
        <w:t>万語の日本語、合計</w:t>
      </w:r>
      <w:r w:rsidR="00A93BCA" w:rsidRPr="00402B5C">
        <w:rPr>
          <w:rFonts w:ascii="Times New Roman" w:eastAsia="ＭＳ 明朝" w:hAnsi="Times New Roman" w:cs="Times New Roman"/>
          <w:szCs w:val="21"/>
        </w:rPr>
        <w:t>503</w:t>
      </w:r>
      <w:r w:rsidR="00A93BCA" w:rsidRPr="00402B5C">
        <w:rPr>
          <w:rFonts w:ascii="Times New Roman" w:eastAsia="ＭＳ 明朝" w:hAnsi="Times New Roman" w:cs="Times New Roman" w:hint="eastAsia"/>
          <w:szCs w:val="21"/>
        </w:rPr>
        <w:t>万語を</w:t>
      </w:r>
      <w:r w:rsidRPr="00402B5C">
        <w:rPr>
          <w:rFonts w:ascii="Times New Roman" w:eastAsia="ＭＳ 明朝" w:hAnsi="Times New Roman" w:cs="Times New Roman" w:hint="eastAsia"/>
          <w:szCs w:val="21"/>
        </w:rPr>
        <w:t>収録するオンライン辞書であ</w:t>
      </w:r>
      <w:r w:rsidR="00A93BCA" w:rsidRPr="00402B5C">
        <w:rPr>
          <w:rFonts w:ascii="Times New Roman" w:eastAsia="ＭＳ 明朝" w:hAnsi="Times New Roman" w:cs="Times New Roman" w:hint="eastAsia"/>
          <w:szCs w:val="21"/>
        </w:rPr>
        <w:t>る</w:t>
      </w:r>
      <w:sdt>
        <w:sdtPr>
          <w:rPr>
            <w:rFonts w:ascii="Times New Roman" w:eastAsia="ＭＳ 明朝" w:hAnsi="Times New Roman" w:cs="Times New Roman"/>
            <w:szCs w:val="21"/>
          </w:rPr>
          <w:id w:val="-2069332745"/>
          <w:citation/>
        </w:sdtPr>
        <w:sdtContent>
          <w:r w:rsidR="00B549E7" w:rsidRPr="00402B5C">
            <w:rPr>
              <w:rFonts w:ascii="Times New Roman" w:eastAsia="ＭＳ 明朝" w:hAnsi="Times New Roman" w:cs="Times New Roman"/>
              <w:szCs w:val="21"/>
            </w:rPr>
            <w:fldChar w:fldCharType="begin"/>
          </w:r>
          <w:r w:rsidR="00B549E7" w:rsidRPr="00402B5C">
            <w:rPr>
              <w:rFonts w:ascii="Times New Roman" w:eastAsia="ＭＳ 明朝" w:hAnsi="Times New Roman" w:cs="Times New Roman"/>
              <w:szCs w:val="21"/>
            </w:rPr>
            <w:instrText xml:space="preserve">CITATION Weblio \y  \t  \l 1041 </w:instrText>
          </w:r>
          <w:r w:rsidR="00B549E7" w:rsidRPr="00402B5C">
            <w:rPr>
              <w:rFonts w:ascii="Times New Roman" w:eastAsia="ＭＳ 明朝" w:hAnsi="Times New Roman" w:cs="Times New Roman"/>
              <w:szCs w:val="21"/>
            </w:rPr>
            <w:fldChar w:fldCharType="separate"/>
          </w:r>
          <w:r w:rsidR="00B549E7" w:rsidRPr="00402B5C">
            <w:rPr>
              <w:rFonts w:ascii="Times New Roman" w:eastAsia="ＭＳ 明朝" w:hAnsi="Times New Roman" w:cs="Times New Roman"/>
              <w:noProof/>
              <w:szCs w:val="21"/>
            </w:rPr>
            <w:t xml:space="preserve"> (GRAS</w:t>
          </w:r>
          <w:r w:rsidR="00B549E7" w:rsidRPr="00402B5C">
            <w:rPr>
              <w:rFonts w:ascii="Times New Roman" w:eastAsia="ＭＳ 明朝" w:hAnsi="Times New Roman" w:cs="Times New Roman"/>
              <w:noProof/>
              <w:szCs w:val="21"/>
            </w:rPr>
            <w:t>グループ</w:t>
          </w:r>
          <w:r w:rsidR="00B549E7" w:rsidRPr="00402B5C">
            <w:rPr>
              <w:rFonts w:ascii="Times New Roman" w:eastAsia="ＭＳ 明朝" w:hAnsi="Times New Roman" w:cs="Times New Roman"/>
              <w:noProof/>
              <w:szCs w:val="21"/>
            </w:rPr>
            <w:t>)</w:t>
          </w:r>
          <w:r w:rsidR="00B549E7"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w:t>
      </w:r>
      <w:r w:rsidR="00ED1320" w:rsidRPr="00402B5C">
        <w:rPr>
          <w:rFonts w:ascii="Times New Roman" w:eastAsia="ＭＳ 明朝" w:hAnsi="Times New Roman" w:cs="Times New Roman" w:hint="eastAsia"/>
          <w:szCs w:val="21"/>
        </w:rPr>
        <w:t>複数の辞書を統合し、</w:t>
      </w:r>
      <w:r w:rsidR="00CB2E79" w:rsidRPr="00402B5C">
        <w:rPr>
          <w:rFonts w:ascii="Times New Roman" w:eastAsia="ＭＳ 明朝" w:hAnsi="Times New Roman" w:cs="Times New Roman" w:hint="eastAsia"/>
          <w:szCs w:val="21"/>
        </w:rPr>
        <w:t>広範な語彙をカバーする</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szCs w:val="21"/>
        </w:rPr>
        <w:t>英和・和英辞典</w:t>
      </w:r>
      <w:r w:rsidR="00E96D23" w:rsidRPr="00402B5C">
        <w:rPr>
          <w:rFonts w:ascii="Times New Roman" w:eastAsia="ＭＳ 明朝" w:hAnsi="Times New Roman" w:cs="Times New Roman" w:hint="eastAsia"/>
          <w:szCs w:val="21"/>
        </w:rPr>
        <w:t>』</w:t>
      </w:r>
      <w:r w:rsidR="00CB2E79" w:rsidRPr="00402B5C">
        <w:rPr>
          <w:rFonts w:ascii="Times New Roman" w:eastAsia="ＭＳ 明朝" w:hAnsi="Times New Roman" w:cs="Times New Roman" w:hint="eastAsia"/>
          <w:szCs w:val="21"/>
        </w:rPr>
        <w:t>を採用することで、より客観的な</w:t>
      </w:r>
      <w:r w:rsidR="009F675D" w:rsidRPr="00402B5C">
        <w:rPr>
          <w:rFonts w:ascii="Times New Roman" w:eastAsia="ＭＳ 明朝" w:hAnsi="Times New Roman" w:cs="Times New Roman" w:hint="eastAsia"/>
          <w:szCs w:val="21"/>
        </w:rPr>
        <w:t>分析を目指した。</w:t>
      </w:r>
      <w:r w:rsidR="00063359" w:rsidRPr="00402B5C">
        <w:rPr>
          <w:rFonts w:ascii="Times New Roman" w:eastAsia="ＭＳ 明朝" w:hAnsi="Times New Roman" w:cs="Times New Roman" w:hint="eastAsia"/>
          <w:szCs w:val="21"/>
        </w:rPr>
        <w:t>また、</w:t>
      </w:r>
      <w:r w:rsidR="009F675D" w:rsidRPr="00402B5C">
        <w:rPr>
          <w:rFonts w:ascii="Times New Roman" w:eastAsia="ＭＳ 明朝" w:hAnsi="Times New Roman" w:cs="Times New Roman"/>
          <w:szCs w:val="21"/>
        </w:rPr>
        <w:t>Literal translation</w:t>
      </w:r>
      <w:r w:rsidR="009F675D" w:rsidRPr="00402B5C">
        <w:rPr>
          <w:rFonts w:ascii="Times New Roman" w:eastAsia="ＭＳ 明朝" w:hAnsi="Times New Roman" w:cs="Times New Roman" w:hint="eastAsia"/>
          <w:szCs w:val="21"/>
        </w:rPr>
        <w:t>は</w:t>
      </w:r>
      <w:r w:rsidR="00816353" w:rsidRPr="00402B5C">
        <w:rPr>
          <w:rFonts w:ascii="Times New Roman" w:eastAsia="ＭＳ 明朝" w:hAnsi="Times New Roman" w:cs="Times New Roman" w:hint="eastAsia"/>
          <w:szCs w:val="21"/>
        </w:rPr>
        <w:t>、</w:t>
      </w:r>
      <w:r w:rsidR="00437B0C" w:rsidRPr="00402B5C">
        <w:rPr>
          <w:rFonts w:ascii="Times New Roman" w:eastAsia="ＭＳ 明朝" w:hAnsi="Times New Roman" w:cs="Times New Roman" w:hint="eastAsia"/>
          <w:szCs w:val="21"/>
        </w:rPr>
        <w:t>原文の構成要素を逐語的に訳出して、</w:t>
      </w:r>
      <w:r w:rsidR="00B436C6" w:rsidRPr="00402B5C">
        <w:rPr>
          <w:rFonts w:ascii="Times New Roman" w:eastAsia="ＭＳ 明朝" w:hAnsi="Times New Roman" w:cs="Times New Roman" w:hint="eastAsia"/>
          <w:szCs w:val="21"/>
        </w:rPr>
        <w:t>訳文の構造が</w:t>
      </w:r>
      <w:r w:rsidR="00C6336B" w:rsidRPr="00402B5C">
        <w:rPr>
          <w:rFonts w:ascii="Times New Roman" w:eastAsia="ＭＳ 明朝" w:hAnsi="Times New Roman" w:cs="Times New Roman" w:hint="eastAsia"/>
          <w:szCs w:val="21"/>
        </w:rPr>
        <w:t>目標</w:t>
      </w:r>
      <w:r w:rsidR="00AD45C6" w:rsidRPr="00402B5C">
        <w:rPr>
          <w:rFonts w:ascii="Times New Roman" w:eastAsia="ＭＳ 明朝" w:hAnsi="Times New Roman" w:cs="Times New Roman" w:hint="eastAsia"/>
          <w:szCs w:val="21"/>
        </w:rPr>
        <w:t>言語</w:t>
      </w:r>
      <w:r w:rsidR="00C6336B" w:rsidRPr="00402B5C">
        <w:rPr>
          <w:rFonts w:ascii="Times New Roman" w:eastAsia="ＭＳ 明朝" w:hAnsi="Times New Roman" w:cs="Times New Roman" w:hint="eastAsia"/>
          <w:szCs w:val="21"/>
        </w:rPr>
        <w:t>の文法構造</w:t>
      </w:r>
      <w:r w:rsidR="00AD45C6" w:rsidRPr="00402B5C">
        <w:rPr>
          <w:rFonts w:ascii="Times New Roman" w:eastAsia="ＭＳ 明朝" w:hAnsi="Times New Roman" w:cs="Times New Roman" w:hint="eastAsia"/>
          <w:szCs w:val="21"/>
        </w:rPr>
        <w:t>に適合し、自然な表現になる</w:t>
      </w:r>
      <w:r w:rsidR="00A1077F" w:rsidRPr="00402B5C">
        <w:rPr>
          <w:rFonts w:ascii="Times New Roman" w:eastAsia="ＭＳ 明朝" w:hAnsi="Times New Roman" w:cs="Times New Roman" w:hint="eastAsia"/>
          <w:szCs w:val="21"/>
        </w:rPr>
        <w:t>場合にあたる。</w:t>
      </w:r>
    </w:p>
    <w:p w14:paraId="07AE147A" w14:textId="0A992E9B" w:rsidR="00087D88" w:rsidRPr="00402B5C" w:rsidRDefault="00D454CA" w:rsidP="00AD45C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第三に、原文の意味範囲を操作、あるいは説明的に処理する技法群として</w:t>
      </w:r>
      <w:r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Particularization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Description</w:t>
      </w:r>
      <w:r w:rsidR="00CA76F7" w:rsidRPr="00402B5C">
        <w:rPr>
          <w:rFonts w:ascii="Times New Roman" w:eastAsia="ＭＳ 明朝" w:hAnsi="Times New Roman" w:cs="Times New Roman" w:hint="eastAsia"/>
          <w:szCs w:val="21"/>
        </w:rPr>
        <w:t>がある。</w:t>
      </w:r>
      <w:r w:rsidR="00CA76F7"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を</w:t>
      </w:r>
      <w:r w:rsidR="00883EFF" w:rsidRPr="00402B5C">
        <w:rPr>
          <w:rFonts w:ascii="Times New Roman" w:eastAsia="ＭＳ 明朝" w:hAnsi="Times New Roman" w:cs="Times New Roman" w:hint="eastAsia"/>
          <w:szCs w:val="21"/>
        </w:rPr>
        <w:t>「着物」を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883EFF" w:rsidRPr="00402B5C">
        <w:rPr>
          <w:rFonts w:ascii="Times New Roman" w:eastAsia="ＭＳ 明朝" w:hAnsi="Times New Roman" w:cs="Times New Roman"/>
          <w:szCs w:val="21"/>
        </w:rPr>
        <w:t>clothes”</w:t>
      </w:r>
      <w:r w:rsidR="00717078">
        <w:rPr>
          <w:rFonts w:ascii="Times New Roman" w:eastAsia="ＭＳ 明朝" w:hAnsi="Times New Roman" w:cs="Times New Roman" w:hint="eastAsia"/>
          <w:szCs w:val="21"/>
        </w:rPr>
        <w:t xml:space="preserve"> </w:t>
      </w:r>
      <w:r w:rsidR="00883EFF" w:rsidRPr="00402B5C">
        <w:rPr>
          <w:rFonts w:ascii="Times New Roman" w:eastAsia="ＭＳ 明朝" w:hAnsi="Times New Roman" w:cs="Times New Roman" w:hint="eastAsia"/>
          <w:szCs w:val="21"/>
        </w:rPr>
        <w:t>と訳すように</w:t>
      </w:r>
      <w:r w:rsidR="00C56477" w:rsidRPr="00402B5C">
        <w:rPr>
          <w:rFonts w:ascii="Times New Roman" w:eastAsia="ＭＳ 明朝" w:hAnsi="Times New Roman" w:cs="Times New Roman" w:hint="eastAsia"/>
          <w:szCs w:val="21"/>
        </w:rPr>
        <w:t>、具体的・特殊な用語を</w:t>
      </w:r>
      <w:r w:rsidR="00CF17DD" w:rsidRPr="00402B5C">
        <w:rPr>
          <w:rFonts w:ascii="Times New Roman" w:eastAsia="ＭＳ 明朝" w:hAnsi="Times New Roman" w:cs="Times New Roman" w:hint="eastAsia"/>
          <w:szCs w:val="21"/>
        </w:rPr>
        <w:t>より</w:t>
      </w:r>
      <w:r w:rsidR="00C56477" w:rsidRPr="00402B5C">
        <w:rPr>
          <w:rFonts w:ascii="Times New Roman" w:eastAsia="ＭＳ 明朝" w:hAnsi="Times New Roman" w:cs="Times New Roman" w:hint="eastAsia"/>
          <w:szCs w:val="21"/>
        </w:rPr>
        <w:t>一般的</w:t>
      </w:r>
      <w:r w:rsidR="00CF17DD" w:rsidRPr="00402B5C">
        <w:rPr>
          <w:rFonts w:ascii="Times New Roman" w:eastAsia="ＭＳ 明朝" w:hAnsi="Times New Roman" w:cs="Times New Roman" w:hint="eastAsia"/>
          <w:szCs w:val="21"/>
        </w:rPr>
        <w:t>な</w:t>
      </w:r>
      <w:r w:rsidR="00C56477" w:rsidRPr="00402B5C">
        <w:rPr>
          <w:rFonts w:ascii="Times New Roman" w:eastAsia="ＭＳ 明朝" w:hAnsi="Times New Roman" w:cs="Times New Roman" w:hint="eastAsia"/>
          <w:szCs w:val="21"/>
        </w:rPr>
        <w:t>上位概念へ抽象化する技法であ</w:t>
      </w:r>
      <w:r w:rsidR="008E447E" w:rsidRPr="00402B5C">
        <w:rPr>
          <w:rFonts w:ascii="Times New Roman" w:eastAsia="ＭＳ 明朝" w:hAnsi="Times New Roman" w:cs="Times New Roman" w:hint="eastAsia"/>
          <w:szCs w:val="21"/>
        </w:rPr>
        <w:t>る。逆に、</w:t>
      </w:r>
      <w:r w:rsidR="008E447E" w:rsidRPr="00402B5C">
        <w:rPr>
          <w:rFonts w:ascii="Times New Roman" w:eastAsia="ＭＳ 明朝" w:hAnsi="Times New Roman" w:cs="Times New Roman"/>
          <w:szCs w:val="21"/>
        </w:rPr>
        <w:t>Particularization</w:t>
      </w:r>
      <w:r w:rsidR="008E447E" w:rsidRPr="00402B5C">
        <w:rPr>
          <w:rFonts w:ascii="Times New Roman" w:eastAsia="ＭＳ 明朝" w:hAnsi="Times New Roman" w:cs="Times New Roman" w:hint="eastAsia"/>
          <w:szCs w:val="21"/>
        </w:rPr>
        <w:t>は文脈に応じてより具体的な下位概念へ限定する技法である。また、一対一の対応語を用いず、</w:t>
      </w:r>
      <w:r w:rsidR="0020194D" w:rsidRPr="00402B5C">
        <w:rPr>
          <w:rFonts w:ascii="Times New Roman" w:eastAsia="ＭＳ 明朝" w:hAnsi="Times New Roman" w:cs="Times New Roman" w:hint="eastAsia"/>
          <w:szCs w:val="21"/>
        </w:rPr>
        <w:t>「炬燵」を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087D88" w:rsidRPr="00402B5C">
        <w:rPr>
          <w:rFonts w:ascii="Times New Roman" w:eastAsia="ＭＳ 明朝" w:hAnsi="Times New Roman" w:cs="Times New Roman"/>
          <w:szCs w:val="21"/>
        </w:rPr>
        <w:t>the warm sunken fireplace with its wadded covering</w:t>
      </w:r>
      <w:r w:rsidR="0020194D" w:rsidRPr="00402B5C">
        <w:rPr>
          <w:rFonts w:ascii="Times New Roman" w:eastAsia="ＭＳ 明朝" w:hAnsi="Times New Roman" w:cs="Times New Roman"/>
          <w:szCs w:val="21"/>
        </w:rPr>
        <w:t>”</w:t>
      </w:r>
      <w:r w:rsidR="00717078">
        <w:rPr>
          <w:rFonts w:ascii="Times New Roman" w:eastAsia="ＭＳ 明朝" w:hAnsi="Times New Roman" w:cs="Times New Roman" w:hint="eastAsia"/>
          <w:szCs w:val="21"/>
        </w:rPr>
        <w:t xml:space="preserve"> </w:t>
      </w:r>
      <w:r w:rsidR="00087D88" w:rsidRPr="00402B5C">
        <w:rPr>
          <w:rFonts w:ascii="Times New Roman" w:eastAsia="ＭＳ 明朝" w:hAnsi="Times New Roman" w:cs="Times New Roman" w:hint="eastAsia"/>
          <w:szCs w:val="21"/>
        </w:rPr>
        <w:t>のように</w:t>
      </w:r>
      <w:r w:rsidR="00087D88" w:rsidRPr="00402B5C">
        <w:rPr>
          <w:rFonts w:ascii="Times New Roman" w:eastAsia="ＭＳ 明朝" w:hAnsi="Times New Roman" w:cs="Times New Roman"/>
          <w:szCs w:val="21"/>
        </w:rPr>
        <w:t>sunken fireplace</w:t>
      </w:r>
      <w:r w:rsidR="00087D88" w:rsidRPr="00402B5C">
        <w:rPr>
          <w:rFonts w:ascii="Times New Roman" w:eastAsia="ＭＳ 明朝" w:hAnsi="Times New Roman" w:cs="Times New Roman" w:hint="eastAsia"/>
          <w:szCs w:val="21"/>
        </w:rPr>
        <w:t>（沈んだ暖炉）</w:t>
      </w:r>
      <w:r w:rsidR="00F65DDE" w:rsidRPr="00402B5C">
        <w:rPr>
          <w:rFonts w:ascii="Times New Roman" w:eastAsia="ＭＳ 明朝" w:hAnsi="Times New Roman" w:cs="Times New Roman" w:hint="eastAsia"/>
          <w:szCs w:val="21"/>
        </w:rPr>
        <w:t>と</w:t>
      </w:r>
      <w:r w:rsidR="00F65DDE" w:rsidRPr="00402B5C">
        <w:rPr>
          <w:rFonts w:ascii="Times New Roman" w:eastAsia="ＭＳ 明朝" w:hAnsi="Times New Roman" w:cs="Times New Roman"/>
          <w:szCs w:val="21"/>
        </w:rPr>
        <w:t>wadded covering</w:t>
      </w:r>
      <w:r w:rsidR="00F65DDE" w:rsidRPr="00402B5C">
        <w:rPr>
          <w:rFonts w:ascii="Times New Roman" w:eastAsia="ＭＳ 明朝" w:hAnsi="Times New Roman" w:cs="Times New Roman" w:hint="eastAsia"/>
          <w:szCs w:val="21"/>
        </w:rPr>
        <w:t>（綿の入った掛物）というような</w:t>
      </w:r>
      <w:r w:rsidR="006609B8" w:rsidRPr="00402B5C">
        <w:rPr>
          <w:rFonts w:ascii="Times New Roman" w:eastAsia="ＭＳ 明朝" w:hAnsi="Times New Roman" w:cs="Times New Roman" w:hint="eastAsia"/>
          <w:szCs w:val="21"/>
        </w:rPr>
        <w:t>用語を使用し、原文の対応語を使わずに記述的に説明す</w:t>
      </w:r>
      <w:r w:rsidR="00551387" w:rsidRPr="00402B5C">
        <w:rPr>
          <w:rFonts w:ascii="Times New Roman" w:eastAsia="ＭＳ 明朝" w:hAnsi="Times New Roman" w:cs="Times New Roman" w:hint="eastAsia"/>
          <w:szCs w:val="21"/>
        </w:rPr>
        <w:t>る技法を指す。</w:t>
      </w:r>
    </w:p>
    <w:p w14:paraId="69C1E302" w14:textId="057C2066" w:rsidR="008D0B87" w:rsidRPr="00402B5C" w:rsidRDefault="00A6357D" w:rsidP="000225DA">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最後に文化的な変換や削除を伴う技法として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hint="eastAsia"/>
          <w:szCs w:val="21"/>
        </w:rPr>
        <w:t>が挙げられる。</w:t>
      </w:r>
      <w:r w:rsidR="001E180D" w:rsidRPr="00402B5C">
        <w:rPr>
          <w:rFonts w:ascii="Times New Roman" w:eastAsia="ＭＳ 明朝" w:hAnsi="Times New Roman" w:cs="Times New Roman"/>
          <w:szCs w:val="21"/>
        </w:rPr>
        <w:lastRenderedPageBreak/>
        <w:t>Adaptation</w:t>
      </w:r>
      <w:r w:rsidR="001E180D" w:rsidRPr="00402B5C">
        <w:rPr>
          <w:rFonts w:ascii="Times New Roman" w:eastAsia="ＭＳ 明朝" w:hAnsi="Times New Roman" w:cs="Times New Roman" w:hint="eastAsia"/>
          <w:szCs w:val="21"/>
        </w:rPr>
        <w:t>は</w:t>
      </w:r>
      <w:r w:rsidR="00B32F55" w:rsidRPr="00402B5C">
        <w:rPr>
          <w:rFonts w:ascii="Times New Roman" w:eastAsia="ＭＳ 明朝" w:hAnsi="Times New Roman" w:cs="Times New Roman" w:hint="eastAsia"/>
          <w:szCs w:val="21"/>
        </w:rPr>
        <w:t>「将棋」を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B32F55" w:rsidRPr="00402B5C">
        <w:rPr>
          <w:rFonts w:ascii="Times New Roman" w:eastAsia="ＭＳ 明朝" w:hAnsi="Times New Roman" w:cs="Times New Roman"/>
          <w:szCs w:val="21"/>
        </w:rPr>
        <w:t>chess”</w:t>
      </w:r>
      <w:r w:rsidR="00717078">
        <w:rPr>
          <w:rFonts w:ascii="Times New Roman" w:eastAsia="ＭＳ 明朝" w:hAnsi="Times New Roman" w:cs="Times New Roman" w:hint="eastAsia"/>
          <w:szCs w:val="21"/>
        </w:rPr>
        <w:t xml:space="preserve"> </w:t>
      </w:r>
      <w:r w:rsidR="00B32F55" w:rsidRPr="00402B5C">
        <w:rPr>
          <w:rFonts w:ascii="Times New Roman" w:eastAsia="ＭＳ 明朝" w:hAnsi="Times New Roman" w:cs="Times New Roman" w:hint="eastAsia"/>
          <w:szCs w:val="21"/>
        </w:rPr>
        <w:t>に置き換えるように、目標文化に存在する機能的に類似した</w:t>
      </w:r>
      <w:r w:rsidR="00AC770A" w:rsidRPr="00402B5C">
        <w:rPr>
          <w:rFonts w:ascii="Times New Roman" w:eastAsia="ＭＳ 明朝" w:hAnsi="Times New Roman" w:cs="Times New Roman"/>
          <w:szCs w:val="21"/>
        </w:rPr>
        <w:t>要素へ変換する技法であり、原文の文化的固有性は失われる代わりに読者の親和性は高まる。</w:t>
      </w:r>
      <w:r w:rsidR="00D35020" w:rsidRPr="00402B5C">
        <w:rPr>
          <w:rFonts w:ascii="Times New Roman" w:eastAsia="ＭＳ 明朝" w:hAnsi="Times New Roman" w:cs="Times New Roman"/>
          <w:szCs w:val="21"/>
        </w:rPr>
        <w:t>一方、</w:t>
      </w:r>
      <w:r w:rsidR="00D35020" w:rsidRPr="00402B5C">
        <w:rPr>
          <w:rFonts w:ascii="Times New Roman" w:eastAsia="ＭＳ 明朝" w:hAnsi="Times New Roman" w:cs="Times New Roman"/>
          <w:szCs w:val="21"/>
        </w:rPr>
        <w:t>Reduction</w:t>
      </w:r>
      <w:r w:rsidR="00D35020" w:rsidRPr="00402B5C">
        <w:rPr>
          <w:rFonts w:ascii="Times New Roman" w:eastAsia="ＭＳ 明朝" w:hAnsi="Times New Roman" w:cs="Times New Roman"/>
          <w:szCs w:val="21"/>
        </w:rPr>
        <w:t>は原文に含まれる文化的情報の全部を意図的に省略する技法であ</w:t>
      </w:r>
      <w:r w:rsidR="00CF17DD" w:rsidRPr="00402B5C">
        <w:rPr>
          <w:rFonts w:ascii="Times New Roman" w:eastAsia="ＭＳ 明朝" w:hAnsi="Times New Roman" w:cs="Times New Roman" w:hint="eastAsia"/>
          <w:szCs w:val="21"/>
        </w:rPr>
        <w:t>る。</w:t>
      </w:r>
      <w:r w:rsidR="00CF17DD" w:rsidRPr="00402B5C">
        <w:rPr>
          <w:rFonts w:ascii="Times New Roman" w:eastAsia="ＭＳ 明朝" w:hAnsi="Times New Roman" w:cs="Times New Roman"/>
          <w:szCs w:val="21"/>
        </w:rPr>
        <w:t>Molina</w:t>
      </w:r>
      <w:r w:rsidR="00717078">
        <w:rPr>
          <w:rFonts w:ascii="Times New Roman" w:eastAsia="ＭＳ 明朝" w:hAnsi="Times New Roman" w:cs="Times New Roman" w:hint="eastAsia"/>
          <w:szCs w:val="21"/>
        </w:rPr>
        <w:t xml:space="preserve"> &amp; </w:t>
      </w:r>
      <w:r w:rsidR="00CF17D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89963205"/>
          <w:citation/>
        </w:sdtPr>
        <w:sdtContent>
          <w:r w:rsidR="00CF17DD" w:rsidRPr="00402B5C">
            <w:rPr>
              <w:rFonts w:ascii="Times New Roman" w:eastAsia="ＭＳ 明朝" w:hAnsi="Times New Roman" w:cs="Times New Roman"/>
              <w:szCs w:val="21"/>
            </w:rPr>
            <w:fldChar w:fldCharType="begin"/>
          </w:r>
          <w:r w:rsidR="00CF17DD" w:rsidRPr="00402B5C">
            <w:rPr>
              <w:rFonts w:ascii="Times New Roman" w:eastAsia="ＭＳ 明朝" w:hAnsi="Times New Roman" w:cs="Times New Roman"/>
              <w:szCs w:val="21"/>
            </w:rPr>
            <w:instrText xml:space="preserve">CITATION MolAlb02 \n  \t  \l 1041 </w:instrText>
          </w:r>
          <w:r w:rsidR="00CF17DD" w:rsidRPr="00402B5C">
            <w:rPr>
              <w:rFonts w:ascii="Times New Roman" w:eastAsia="ＭＳ 明朝" w:hAnsi="Times New Roman" w:cs="Times New Roman"/>
              <w:szCs w:val="21"/>
            </w:rPr>
            <w:fldChar w:fldCharType="separate"/>
          </w:r>
          <w:r w:rsidR="00CF17DD" w:rsidRPr="00402B5C">
            <w:rPr>
              <w:rFonts w:ascii="Times New Roman" w:eastAsia="ＭＳ 明朝" w:hAnsi="Times New Roman" w:cs="Times New Roman"/>
              <w:noProof/>
              <w:szCs w:val="21"/>
            </w:rPr>
            <w:t xml:space="preserve"> (2002)</w:t>
          </w:r>
          <w:r w:rsidR="00CF17DD" w:rsidRPr="00402B5C">
            <w:rPr>
              <w:rFonts w:ascii="Times New Roman" w:eastAsia="ＭＳ 明朝" w:hAnsi="Times New Roman" w:cs="Times New Roman"/>
              <w:szCs w:val="21"/>
            </w:rPr>
            <w:fldChar w:fldCharType="end"/>
          </w:r>
        </w:sdtContent>
      </w:sdt>
      <w:r w:rsidR="0072631C" w:rsidRPr="00402B5C">
        <w:rPr>
          <w:rFonts w:ascii="Times New Roman" w:eastAsia="ＭＳ 明朝" w:hAnsi="Times New Roman" w:cs="Times New Roman" w:hint="eastAsia"/>
          <w:szCs w:val="21"/>
        </w:rPr>
        <w:t>は情報の抑制を</w:t>
      </w:r>
      <w:r w:rsidR="00CF17DD" w:rsidRPr="00402B5C">
        <w:rPr>
          <w:rFonts w:ascii="Times New Roman" w:eastAsia="ＭＳ 明朝" w:hAnsi="Times New Roman" w:cs="Times New Roman"/>
          <w:szCs w:val="21"/>
        </w:rPr>
        <w:t>Reduction</w:t>
      </w:r>
      <w:r w:rsidR="0072631C" w:rsidRPr="00402B5C">
        <w:rPr>
          <w:rFonts w:ascii="Times New Roman" w:eastAsia="ＭＳ 明朝" w:hAnsi="Times New Roman" w:cs="Times New Roman" w:hint="eastAsia"/>
          <w:szCs w:val="21"/>
        </w:rPr>
        <w:t>と定義しているが、</w:t>
      </w:r>
      <w:r w:rsidR="00707AEC" w:rsidRPr="00402B5C">
        <w:rPr>
          <w:rFonts w:ascii="Times New Roman" w:eastAsia="ＭＳ 明朝" w:hAnsi="Times New Roman" w:cs="Times New Roman" w:hint="eastAsia"/>
          <w:szCs w:val="21"/>
        </w:rPr>
        <w:t>分析の明確化のため、対象語彙が訳出されず完全に削除された</w:t>
      </w:r>
      <w:r w:rsidR="00886575" w:rsidRPr="00402B5C">
        <w:rPr>
          <w:rFonts w:ascii="Times New Roman" w:eastAsia="ＭＳ 明朝" w:hAnsi="Times New Roman" w:cs="Times New Roman" w:hint="eastAsia"/>
          <w:szCs w:val="21"/>
        </w:rPr>
        <w:t>場合のみをこの分類に含める。</w:t>
      </w:r>
    </w:p>
    <w:p w14:paraId="618057AB" w14:textId="404BDF07" w:rsidR="001A2B58" w:rsidRPr="00402B5C" w:rsidRDefault="001A2B58" w:rsidP="00A62E0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 xml:space="preserve">Molina &amp; Albir (2002)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分類のうち、以下の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第一に、通訳や視聴覚翻訳など、小説翻訳以外のメディア固有の技法であるため除外したものである。</w:t>
      </w:r>
      <w:r w:rsidRPr="00402B5C">
        <w:rPr>
          <w:rFonts w:ascii="Times New Roman" w:eastAsia="ＭＳ 明朝" w:hAnsi="Times New Roman" w:cs="Times New Roman"/>
          <w:szCs w:val="21"/>
        </w:rPr>
        <w:t>Linguistic amplification</w:t>
      </w:r>
      <w:r w:rsidRPr="00402B5C">
        <w:rPr>
          <w:rFonts w:ascii="Times New Roman" w:eastAsia="ＭＳ 明朝" w:hAnsi="Times New Roman" w:cs="Times New Roman"/>
          <w:szCs w:val="21"/>
        </w:rPr>
        <w:t>は発話時間を埋めるために言語要素を追加する技法であり、</w:t>
      </w:r>
      <w:r w:rsidRPr="00402B5C">
        <w:rPr>
          <w:rFonts w:ascii="Times New Roman" w:eastAsia="ＭＳ 明朝" w:hAnsi="Times New Roman" w:cs="Times New Roman"/>
          <w:szCs w:val="21"/>
        </w:rPr>
        <w:t>Linguistic compression</w:t>
      </w:r>
      <w:r w:rsidRPr="00402B5C">
        <w:rPr>
          <w:rFonts w:ascii="Times New Roman" w:eastAsia="ＭＳ 明朝" w:hAnsi="Times New Roman" w:cs="Times New Roman"/>
          <w:szCs w:val="21"/>
        </w:rPr>
        <w:t>は逆に字幕の文字数制限などのために言語要素を要約・合成する技法である。これらは書記</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には該当しない。また、</w:t>
      </w:r>
      <w:r w:rsidRPr="00402B5C">
        <w:rPr>
          <w:rFonts w:ascii="Times New Roman" w:eastAsia="ＭＳ 明朝" w:hAnsi="Times New Roman" w:cs="Times New Roman"/>
          <w:szCs w:val="21"/>
        </w:rPr>
        <w:t>Substitution</w:t>
      </w:r>
      <w:r w:rsidRPr="00402B5C">
        <w:rPr>
          <w:rFonts w:ascii="Times New Roman" w:eastAsia="ＭＳ 明朝" w:hAnsi="Times New Roman" w:cs="Times New Roman"/>
          <w:szCs w:val="21"/>
        </w:rPr>
        <w:t>は言語要素とパラ言語要素（ジェスチャー等）を相互に置き換える技法であり、これも主として通</w:t>
      </w:r>
      <w:r w:rsidRPr="00402B5C">
        <w:rPr>
          <w:rFonts w:ascii="Times New Roman" w:eastAsia="ＭＳ 明朝" w:hAnsi="Times New Roman" w:cs="Times New Roman" w:hint="eastAsia"/>
          <w:szCs w:val="21"/>
        </w:rPr>
        <w:t>訳で用いられるため分析対象から外した。</w:t>
      </w:r>
    </w:p>
    <w:p w14:paraId="0BCF036A" w14:textId="1CC18919"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第二に、他の技法との重複や、分析の客観性確保の観点から再分類したものである。</w:t>
      </w:r>
      <w:r w:rsidRPr="00402B5C">
        <w:rPr>
          <w:rFonts w:ascii="Times New Roman" w:eastAsia="ＭＳ 明朝" w:hAnsi="Times New Roman" w:cs="Times New Roman"/>
          <w:szCs w:val="21"/>
        </w:rPr>
        <w:t>Transposition</w:t>
      </w:r>
      <w:r w:rsidRPr="00402B5C">
        <w:rPr>
          <w:rFonts w:ascii="Times New Roman" w:eastAsia="ＭＳ 明朝" w:hAnsi="Times New Roman" w:cs="Times New Roman"/>
          <w:szCs w:val="21"/>
        </w:rPr>
        <w:t>は、意味を変えずに品詞等の文法カテゴリを変更する技法である。しかし、言語構造上の自然な変更であれば</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に含まれ、説明が加わる場合は</w:t>
      </w:r>
      <w:r w:rsidRPr="00402B5C">
        <w:rPr>
          <w:rFonts w:ascii="Times New Roman" w:eastAsia="ＭＳ 明朝" w:hAnsi="Times New Roman" w:cs="Times New Roman"/>
          <w:szCs w:val="21"/>
        </w:rPr>
        <w:t>Amplification</w:t>
      </w:r>
      <w:r w:rsidR="0046799D" w:rsidRPr="00402B5C">
        <w:rPr>
          <w:rFonts w:ascii="Times New Roman" w:eastAsia="ＭＳ 明朝" w:hAnsi="Times New Roman" w:cs="Times New Roman" w:hint="eastAsia"/>
          <w:szCs w:val="21"/>
        </w:rPr>
        <w:t>の方が</w:t>
      </w:r>
      <w:r w:rsidR="000D4210" w:rsidRPr="00402B5C">
        <w:rPr>
          <w:rFonts w:ascii="Times New Roman" w:eastAsia="ＭＳ 明朝" w:hAnsi="Times New Roman" w:cs="Times New Roman" w:hint="eastAsia"/>
          <w:szCs w:val="21"/>
        </w:rPr>
        <w:t>分類として適している</w:t>
      </w:r>
      <w:r w:rsidRPr="00402B5C">
        <w:rPr>
          <w:rFonts w:ascii="Times New Roman" w:eastAsia="ＭＳ 明朝" w:hAnsi="Times New Roman" w:cs="Times New Roman"/>
          <w:szCs w:val="21"/>
        </w:rPr>
        <w:t>ため、独立した技法としては採用しない。</w:t>
      </w:r>
      <w:r w:rsidRPr="00402B5C">
        <w:rPr>
          <w:rFonts w:ascii="Times New Roman" w:eastAsia="ＭＳ 明朝" w:hAnsi="Times New Roman" w:cs="Times New Roman"/>
          <w:szCs w:val="21"/>
        </w:rPr>
        <w:t>Discursive creatio</w:t>
      </w:r>
      <w:r w:rsidR="00052AB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は、映</w:t>
      </w:r>
      <w:r w:rsidRPr="00402B5C">
        <w:rPr>
          <w:rFonts w:ascii="Times New Roman" w:eastAsia="ＭＳ 明朝" w:hAnsi="Times New Roman" w:cs="Times New Roman" w:hint="eastAsia"/>
          <w:szCs w:val="21"/>
        </w:rPr>
        <w:t>画の邦題のように、文脈外で予測不可能な一時的等価関係を構築する技法である。本研究では、著しい乖離が見られる場合は</w:t>
      </w:r>
      <w:r w:rsidRPr="00402B5C">
        <w:rPr>
          <w:rFonts w:ascii="Times New Roman" w:eastAsia="ＭＳ 明朝" w:hAnsi="Times New Roman" w:cs="Times New Roman"/>
          <w:szCs w:val="21"/>
        </w:rPr>
        <w:t>Adaptation</w:t>
      </w:r>
      <w:r w:rsidR="00A90B06" w:rsidRPr="00402B5C">
        <w:rPr>
          <w:rFonts w:ascii="Times New Roman" w:eastAsia="ＭＳ 明朝" w:hAnsi="Times New Roman" w:cs="Times New Roman" w:hint="eastAsia"/>
          <w:szCs w:val="21"/>
        </w:rPr>
        <w:t>として</w:t>
      </w:r>
      <w:r w:rsidRPr="00402B5C">
        <w:rPr>
          <w:rFonts w:ascii="Times New Roman" w:eastAsia="ＭＳ 明朝" w:hAnsi="Times New Roman" w:cs="Times New Roman"/>
          <w:szCs w:val="21"/>
        </w:rPr>
        <w:t>扱う方が、一貫性を保てると判断した。</w:t>
      </w:r>
      <w:r w:rsidRPr="00402B5C">
        <w:rPr>
          <w:rFonts w:ascii="Times New Roman" w:eastAsia="ＭＳ 明朝" w:hAnsi="Times New Roman" w:cs="Times New Roman"/>
          <w:szCs w:val="21"/>
        </w:rPr>
        <w:t xml:space="preserve"> Modulation</w:t>
      </w:r>
      <w:r w:rsidRPr="00402B5C">
        <w:rPr>
          <w:rFonts w:ascii="Times New Roman" w:eastAsia="ＭＳ 明朝" w:hAnsi="Times New Roman" w:cs="Times New Roman"/>
          <w:szCs w:val="21"/>
        </w:rPr>
        <w:t>は、視点や認知カテゴリの変更</w:t>
      </w:r>
      <w:r w:rsidR="00A90B06" w:rsidRPr="00402B5C">
        <w:rPr>
          <w:rFonts w:ascii="Times New Roman" w:eastAsia="ＭＳ 明朝" w:hAnsi="Times New Roman" w:cs="Times New Roman" w:hint="eastAsia"/>
          <w:szCs w:val="21"/>
        </w:rPr>
        <w:t>（具体</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抽象、否定</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肯定</w:t>
      </w:r>
      <w:r w:rsidRPr="00402B5C">
        <w:rPr>
          <w:rFonts w:ascii="Times New Roman" w:eastAsia="ＭＳ 明朝" w:hAnsi="Times New Roman" w:cs="Times New Roman"/>
          <w:szCs w:val="21"/>
        </w:rPr>
        <w:t>等）を行う技法である</w:t>
      </w:r>
      <w:r w:rsidR="00EA5816" w:rsidRPr="00402B5C">
        <w:rPr>
          <w:rFonts w:ascii="Times New Roman" w:eastAsia="ＭＳ 明朝" w:hAnsi="Times New Roman" w:cs="Times New Roman" w:hint="eastAsia"/>
          <w:szCs w:val="21"/>
        </w:rPr>
        <w:t>。しかし、</w:t>
      </w:r>
      <w:r w:rsidR="00EF4A01" w:rsidRPr="00402B5C">
        <w:rPr>
          <w:rFonts w:ascii="Times New Roman" w:eastAsia="ＭＳ 明朝" w:hAnsi="Times New Roman" w:cs="Times New Roman" w:hint="eastAsia"/>
          <w:szCs w:val="21"/>
        </w:rPr>
        <w:t>これは</w:t>
      </w:r>
      <w:r w:rsidR="0080135F" w:rsidRPr="00402B5C">
        <w:rPr>
          <w:rFonts w:ascii="Times New Roman" w:eastAsia="ＭＳ 明朝" w:hAnsi="Times New Roman" w:cs="Times New Roman" w:hint="eastAsia"/>
          <w:szCs w:val="21"/>
        </w:rPr>
        <w:t>非常に広範な</w:t>
      </w:r>
      <w:r w:rsidR="00EF4A01" w:rsidRPr="00402B5C">
        <w:rPr>
          <w:rFonts w:ascii="Times New Roman" w:eastAsia="ＭＳ 明朝" w:hAnsi="Times New Roman" w:cs="Times New Roman" w:hint="eastAsia"/>
          <w:szCs w:val="21"/>
        </w:rPr>
        <w:t>技法であり、思考や視点の切り替え</w:t>
      </w:r>
      <w:r w:rsidR="00806E2E" w:rsidRPr="00402B5C">
        <w:rPr>
          <w:rFonts w:ascii="Times New Roman" w:eastAsia="ＭＳ 明朝" w:hAnsi="Times New Roman" w:cs="Times New Roman" w:hint="eastAsia"/>
          <w:szCs w:val="21"/>
        </w:rPr>
        <w:t>を伴う技法（</w:t>
      </w:r>
      <w:r w:rsidR="00806E2E" w:rsidRPr="00402B5C">
        <w:rPr>
          <w:rFonts w:ascii="Times New Roman" w:eastAsia="ＭＳ 明朝" w:hAnsi="Times New Roman" w:cs="Times New Roman"/>
          <w:szCs w:val="21"/>
        </w:rPr>
        <w:t>Generalization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Particularization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Adaptation</w:t>
      </w:r>
      <w:r w:rsidR="00806E2E" w:rsidRPr="00402B5C">
        <w:rPr>
          <w:rFonts w:ascii="Times New Roman" w:eastAsia="ＭＳ 明朝" w:hAnsi="Times New Roman" w:cs="Times New Roman" w:hint="eastAsia"/>
          <w:szCs w:val="21"/>
        </w:rPr>
        <w:t>等）の基盤にある</w:t>
      </w:r>
      <w:r w:rsidR="00FB7142" w:rsidRPr="00402B5C">
        <w:rPr>
          <w:rFonts w:ascii="Times New Roman" w:eastAsia="ＭＳ 明朝" w:hAnsi="Times New Roman" w:cs="Times New Roman" w:hint="eastAsia"/>
          <w:szCs w:val="21"/>
        </w:rPr>
        <w:t>上位概念として機能している側面がある。</w:t>
      </w:r>
      <w:r w:rsidRPr="00402B5C">
        <w:rPr>
          <w:rFonts w:ascii="Times New Roman" w:eastAsia="ＭＳ 明朝" w:hAnsi="Times New Roman" w:cs="Times New Roman"/>
          <w:szCs w:val="21"/>
        </w:rPr>
        <w:t>そのため本研究では、</w:t>
      </w:r>
      <w:r w:rsidRPr="00402B5C">
        <w:rPr>
          <w:rFonts w:ascii="Times New Roman" w:eastAsia="ＭＳ 明朝" w:hAnsi="Times New Roman" w:cs="Times New Roman"/>
          <w:szCs w:val="21"/>
        </w:rPr>
        <w:t>Modulation</w:t>
      </w:r>
      <w:r w:rsidRPr="00402B5C">
        <w:rPr>
          <w:rFonts w:ascii="Times New Roman" w:eastAsia="ＭＳ 明朝" w:hAnsi="Times New Roman" w:cs="Times New Roman"/>
          <w:szCs w:val="21"/>
        </w:rPr>
        <w:t>という包括的なカテゴリは廃し、訳出結果の具体的特徴（語彙が包括的にな</w:t>
      </w:r>
      <w:r w:rsidRPr="00402B5C">
        <w:rPr>
          <w:rFonts w:ascii="Times New Roman" w:eastAsia="ＭＳ 明朝" w:hAnsi="Times New Roman" w:cs="Times New Roman" w:hint="eastAsia"/>
          <w:szCs w:val="21"/>
        </w:rPr>
        <w:t>れば</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、具体的になれば</w:t>
      </w:r>
      <w:r w:rsidRPr="00402B5C">
        <w:rPr>
          <w:rFonts w:ascii="Times New Roman" w:eastAsia="ＭＳ 明朝" w:hAnsi="Times New Roman" w:cs="Times New Roman"/>
          <w:szCs w:val="21"/>
        </w:rPr>
        <w:t>Particularization</w:t>
      </w:r>
      <w:r w:rsidRPr="00402B5C">
        <w:rPr>
          <w:rFonts w:ascii="Times New Roman" w:eastAsia="ＭＳ 明朝" w:hAnsi="Times New Roman" w:cs="Times New Roman"/>
          <w:szCs w:val="21"/>
        </w:rPr>
        <w:t>、文化的要素が置き換われば</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等）に基づいて分類することとした。</w:t>
      </w:r>
    </w:p>
    <w:p w14:paraId="2DA6DD73" w14:textId="781F2038" w:rsidR="008E44C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第三に、本研究の分析目的と合致しないものである。</w:t>
      </w:r>
      <w:r w:rsidRPr="00402B5C">
        <w:rPr>
          <w:rFonts w:ascii="Times New Roman" w:eastAsia="ＭＳ 明朝" w:hAnsi="Times New Roman" w:cs="Times New Roman"/>
          <w:szCs w:val="21"/>
        </w:rPr>
        <w:t>Variation</w:t>
      </w:r>
      <w:r w:rsidRPr="00402B5C">
        <w:rPr>
          <w:rFonts w:ascii="Times New Roman" w:eastAsia="ＭＳ 明朝" w:hAnsi="Times New Roman" w:cs="Times New Roman"/>
          <w:szCs w:val="21"/>
        </w:rPr>
        <w:t>は方言やトーンなどの言語的・パラ言語的要素を変更する技法であるが、本分析箇所の会話文においてこれらは主要な分析要素とならない。</w:t>
      </w:r>
      <w:r w:rsidRPr="00402B5C">
        <w:rPr>
          <w:rFonts w:ascii="Times New Roman" w:eastAsia="ＭＳ 明朝" w:hAnsi="Times New Roman" w:cs="Times New Roman"/>
          <w:szCs w:val="21"/>
        </w:rPr>
        <w:t>Compensatio</w:t>
      </w:r>
      <w:r w:rsidR="0009227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ascii="Times New Roman" w:eastAsia="ＭＳ 明朝" w:hAnsi="Times New Roman" w:cs="Times New Roman"/>
          <w:szCs w:val="21"/>
        </w:rPr>
      </w:pPr>
    </w:p>
    <w:p w14:paraId="77323B9F" w14:textId="1E4E7689" w:rsidR="007300CE" w:rsidRPr="00402B5C" w:rsidRDefault="003D6676" w:rsidP="00137523">
      <w:pPr>
        <w:pStyle w:val="3"/>
      </w:pPr>
      <w:bookmarkStart w:id="59" w:name="_Toc219922607"/>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段階の再定義</w:t>
      </w:r>
      <w:bookmarkEnd w:id="59"/>
    </w:p>
    <w:p w14:paraId="182612E2" w14:textId="07AF13CA" w:rsidR="004426C6" w:rsidRDefault="00193A57"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hint="eastAsia"/>
          <w:szCs w:val="21"/>
        </w:rPr>
        <w:t>本研究では、</w:t>
      </w:r>
      <w:r w:rsidR="00F60948"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898282992"/>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szCs w:val="21"/>
        </w:rPr>
        <w:t>が提唱した</w:t>
      </w:r>
      <w:r w:rsidR="00835BF3"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を、翻訳者が「読者にいかなる文化受容体験を意図的に促すか」という翻訳戦略の指標として援用する。本来の</w:t>
      </w:r>
      <w:r w:rsidR="00F60948"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は、個人の異文化に対する心理的成長を測定するものであるが、本研究においては</w:t>
      </w:r>
      <w:r w:rsidR="00942257" w:rsidRPr="00402B5C">
        <w:rPr>
          <w:rFonts w:ascii="Times New Roman" w:eastAsia="ＭＳ 明朝" w:hAnsi="Times New Roman" w:cs="Times New Roman" w:hint="eastAsia"/>
          <w:szCs w:val="21"/>
        </w:rPr>
        <w:t>、</w:t>
      </w:r>
      <w:r w:rsidR="00F60948" w:rsidRPr="00402B5C">
        <w:rPr>
          <w:rFonts w:ascii="Times New Roman" w:eastAsia="ＭＳ 明朝" w:hAnsi="Times New Roman" w:cs="Times New Roman"/>
          <w:szCs w:val="21"/>
        </w:rPr>
        <w:t>これを</w:t>
      </w:r>
      <w:r w:rsidR="00BC7630" w:rsidRPr="00402B5C">
        <w:rPr>
          <w:rFonts w:ascii="Times New Roman" w:eastAsia="ＭＳ 明朝" w:hAnsi="Times New Roman" w:cs="Times New Roman" w:hint="eastAsia"/>
          <w:szCs w:val="21"/>
        </w:rPr>
        <w:t>文化的要素</w:t>
      </w:r>
      <w:r w:rsidR="00BC7630" w:rsidRPr="00402B5C">
        <w:rPr>
          <w:rFonts w:ascii="Times New Roman" w:eastAsia="ＭＳ 明朝" w:hAnsi="Times New Roman" w:cs="Times New Roman" w:hint="eastAsia"/>
          <w:szCs w:val="21"/>
        </w:rPr>
        <w:lastRenderedPageBreak/>
        <w:t>に対応する翻訳</w:t>
      </w:r>
      <w:r w:rsidR="000B0D24" w:rsidRPr="00402B5C">
        <w:rPr>
          <w:rFonts w:ascii="Times New Roman" w:eastAsia="ＭＳ 明朝" w:hAnsi="Times New Roman" w:cs="Times New Roman"/>
          <w:szCs w:val="21"/>
        </w:rPr>
        <w:t>テキスト</w:t>
      </w:r>
      <w:r w:rsidR="00F60948" w:rsidRPr="00402B5C">
        <w:rPr>
          <w:rFonts w:ascii="Times New Roman" w:eastAsia="ＭＳ 明朝" w:hAnsi="Times New Roman" w:cs="Times New Roman"/>
          <w:szCs w:val="21"/>
        </w:rPr>
        <w:t>の</w:t>
      </w:r>
      <w:r w:rsidR="00942257" w:rsidRPr="00402B5C">
        <w:rPr>
          <w:rFonts w:ascii="Times New Roman" w:eastAsia="ＭＳ 明朝" w:hAnsi="Times New Roman" w:cs="Times New Roman" w:hint="eastAsia"/>
          <w:szCs w:val="21"/>
        </w:rPr>
        <w:t>記述的特徴</w:t>
      </w:r>
      <w:r w:rsidR="00F60948" w:rsidRPr="00402B5C">
        <w:rPr>
          <w:rFonts w:ascii="Times New Roman" w:eastAsia="ＭＳ 明朝" w:hAnsi="Times New Roman" w:cs="Times New Roman"/>
          <w:szCs w:val="21"/>
        </w:rPr>
        <w:t>に基づき、以下の</w:t>
      </w:r>
      <w:r w:rsidR="00F60948" w:rsidRPr="00402B5C">
        <w:rPr>
          <w:rFonts w:ascii="Times New Roman" w:eastAsia="ＭＳ 明朝" w:hAnsi="Times New Roman" w:cs="Times New Roman"/>
          <w:szCs w:val="21"/>
        </w:rPr>
        <w:t>4</w:t>
      </w:r>
      <w:r w:rsidR="00F60948" w:rsidRPr="00402B5C">
        <w:rPr>
          <w:rFonts w:ascii="Times New Roman" w:eastAsia="ＭＳ 明朝" w:hAnsi="Times New Roman" w:cs="Times New Roman"/>
          <w:szCs w:val="21"/>
        </w:rPr>
        <w:t>つの段階に再定義して分析に適用する。</w:t>
      </w:r>
      <w:r w:rsidR="00537F48" w:rsidRPr="00402B5C">
        <w:rPr>
          <w:rFonts w:ascii="Times New Roman" w:eastAsia="ＭＳ 明朝" w:hAnsi="Times New Roman" w:cs="Times New Roman" w:hint="eastAsia"/>
          <w:szCs w:val="21"/>
        </w:rPr>
        <w:t>なお、ここで示す</w:t>
      </w:r>
      <w:r w:rsidR="000C6AC7" w:rsidRPr="00402B5C">
        <w:rPr>
          <w:rFonts w:ascii="Times New Roman" w:eastAsia="ＭＳ 明朝" w:hAnsi="Times New Roman" w:cs="Times New Roman" w:hint="eastAsia"/>
          <w:szCs w:val="21"/>
        </w:rPr>
        <w:t>「想定される読者の状態」は</w:t>
      </w:r>
      <w:r w:rsidR="000C6AC7" w:rsidRPr="00402B5C">
        <w:rPr>
          <w:rFonts w:ascii="Times New Roman" w:eastAsia="ＭＳ 明朝" w:hAnsi="Times New Roman" w:cs="Times New Roman"/>
          <w:szCs w:val="21"/>
        </w:rPr>
        <w:t>DMIS</w:t>
      </w:r>
      <w:r w:rsidR="000C6AC7" w:rsidRPr="00402B5C">
        <w:rPr>
          <w:rFonts w:ascii="Times New Roman" w:eastAsia="ＭＳ 明朝" w:hAnsi="Times New Roman" w:cs="Times New Roman" w:hint="eastAsia"/>
          <w:szCs w:val="21"/>
        </w:rPr>
        <w:t>段階</w:t>
      </w:r>
      <w:r w:rsidR="0002659D" w:rsidRPr="00402B5C">
        <w:rPr>
          <w:rFonts w:ascii="Times New Roman" w:eastAsia="ＭＳ 明朝" w:hAnsi="Times New Roman" w:cs="Times New Roman" w:hint="eastAsia"/>
          <w:szCs w:val="21"/>
        </w:rPr>
        <w:t>を読者の経験として再解釈したものである。</w:t>
      </w:r>
    </w:p>
    <w:p w14:paraId="637D3C36" w14:textId="77777777" w:rsidR="005351A7" w:rsidRPr="00402B5C" w:rsidRDefault="005351A7" w:rsidP="00402B5C">
      <w:pPr>
        <w:rPr>
          <w:rFonts w:ascii="Times New Roman" w:eastAsia="ＭＳ 明朝" w:hAnsi="Times New Roman" w:cs="Times New Roman"/>
          <w:szCs w:val="21"/>
        </w:rPr>
      </w:pPr>
    </w:p>
    <w:p w14:paraId="587A85DD" w14:textId="78D98F21" w:rsidR="000B4EF8" w:rsidRPr="00AD2F8B" w:rsidRDefault="005351A7" w:rsidP="00AD2F8B">
      <w:pPr>
        <w:widowControl/>
        <w:jc w:val="center"/>
        <w:rPr>
          <w:rFonts w:ascii="Times New Roman" w:eastAsia="ＭＳ 明朝" w:hAnsi="Times New Roman" w:cs="Times New Roman"/>
          <w:b/>
          <w:bCs/>
        </w:rPr>
      </w:pPr>
      <w:r w:rsidRPr="00AD2F8B">
        <w:rPr>
          <w:rFonts w:ascii="Times New Roman" w:hAnsi="Times New Roman" w:cs="Times New Roman" w:hint="eastAsia"/>
          <w:b/>
          <w:bCs/>
        </w:rPr>
        <w:t>表</w:t>
      </w:r>
      <w:r w:rsidRPr="00AD2F8B">
        <w:rPr>
          <w:rFonts w:ascii="Times New Roman" w:hAnsi="Times New Roman" w:cs="Times New Roman" w:hint="eastAsia"/>
          <w:b/>
          <w:bCs/>
        </w:rPr>
        <w:t xml:space="preserve"> </w:t>
      </w:r>
      <w:r w:rsidR="00E612FE" w:rsidRPr="00AD2F8B">
        <w:rPr>
          <w:rFonts w:ascii="Times New Roman" w:hAnsi="Times New Roman" w:cs="Times New Roman"/>
          <w:b/>
          <w:bCs/>
        </w:rPr>
        <w:fldChar w:fldCharType="begin"/>
      </w:r>
      <w:r w:rsidR="00E612FE" w:rsidRPr="00AD2F8B">
        <w:rPr>
          <w:rFonts w:ascii="Times New Roman" w:hAnsi="Times New Roman" w:cs="Times New Roman"/>
          <w:b/>
          <w:bCs/>
        </w:rPr>
        <w:instrText xml:space="preserve"> SEQ </w:instrText>
      </w:r>
      <w:r w:rsidR="00E612FE" w:rsidRPr="00AD2F8B">
        <w:rPr>
          <w:rFonts w:ascii="Times New Roman" w:hAnsi="Times New Roman" w:cs="Times New Roman"/>
          <w:b/>
          <w:bCs/>
        </w:rPr>
        <w:instrText>表</w:instrText>
      </w:r>
      <w:r w:rsidR="00E612FE" w:rsidRPr="00AD2F8B">
        <w:rPr>
          <w:rFonts w:ascii="Times New Roman" w:hAnsi="Times New Roman" w:cs="Times New Roman"/>
          <w:b/>
          <w:bCs/>
        </w:rPr>
        <w:instrText xml:space="preserve"> \* ARABIC </w:instrText>
      </w:r>
      <w:r w:rsidR="00E612FE" w:rsidRPr="00AD2F8B">
        <w:rPr>
          <w:rFonts w:ascii="Times New Roman" w:hAnsi="Times New Roman" w:cs="Times New Roman"/>
          <w:b/>
          <w:bCs/>
        </w:rPr>
        <w:fldChar w:fldCharType="separate"/>
      </w:r>
      <w:r w:rsidR="00E612FE" w:rsidRPr="00AD2F8B">
        <w:rPr>
          <w:rFonts w:ascii="Times New Roman" w:hAnsi="Times New Roman" w:cs="Times New Roman"/>
          <w:b/>
          <w:bCs/>
          <w:noProof/>
        </w:rPr>
        <w:t>5</w:t>
      </w:r>
      <w:r w:rsidR="00E612FE" w:rsidRPr="00AD2F8B">
        <w:rPr>
          <w:rFonts w:ascii="Times New Roman" w:hAnsi="Times New Roman" w:cs="Times New Roman"/>
          <w:b/>
          <w:bCs/>
          <w:noProof/>
        </w:rPr>
        <w:fldChar w:fldCharType="end"/>
      </w:r>
      <w:r w:rsidR="004426C6" w:rsidRPr="00AD2F8B">
        <w:rPr>
          <w:rFonts w:ascii="Times New Roman" w:eastAsia="ＭＳ 明朝" w:hAnsi="Times New Roman" w:cs="Times New Roman" w:hint="eastAsia"/>
          <w:b/>
          <w:bCs/>
        </w:rPr>
        <w:t xml:space="preserve"> </w:t>
      </w:r>
      <w:r w:rsidR="002C64CE" w:rsidRPr="00AD2F8B">
        <w:rPr>
          <w:rFonts w:ascii="Times New Roman" w:eastAsia="ＭＳ 明朝" w:hAnsi="Times New Roman" w:cs="Times New Roman" w:hint="eastAsia"/>
          <w:b/>
          <w:bCs/>
        </w:rPr>
        <w:t>本研究</w:t>
      </w:r>
      <w:r w:rsidR="0096611F" w:rsidRPr="00AD2F8B">
        <w:rPr>
          <w:rFonts w:ascii="Times New Roman" w:eastAsia="ＭＳ 明朝" w:hAnsi="Times New Roman" w:cs="Times New Roman" w:hint="eastAsia"/>
          <w:b/>
          <w:bCs/>
        </w:rPr>
        <w:t>で採用する</w:t>
      </w:r>
      <w:r w:rsidR="0096611F" w:rsidRPr="00AD2F8B">
        <w:rPr>
          <w:rFonts w:ascii="Times New Roman" w:eastAsia="ＭＳ 明朝" w:hAnsi="Times New Roman" w:cs="Times New Roman"/>
          <w:b/>
          <w:bCs/>
        </w:rPr>
        <w:t>DMIS</w:t>
      </w:r>
      <w:r w:rsidR="0096611F" w:rsidRPr="00AD2F8B">
        <w:rPr>
          <w:rFonts w:ascii="Times New Roman" w:eastAsia="ＭＳ 明朝" w:hAnsi="Times New Roman" w:cs="Times New Roman" w:hint="eastAsia"/>
          <w:b/>
          <w:bCs/>
        </w:rPr>
        <w:t>と翻訳</w:t>
      </w:r>
      <w:r w:rsidR="000B0D24" w:rsidRPr="00AD2F8B">
        <w:rPr>
          <w:rFonts w:ascii="Times New Roman" w:eastAsia="ＭＳ 明朝" w:hAnsi="Times New Roman" w:cs="Times New Roman" w:hint="eastAsia"/>
          <w:b/>
          <w:bCs/>
        </w:rPr>
        <w:t>テキスト</w:t>
      </w:r>
      <w:r w:rsidR="0096611F" w:rsidRPr="00AD2F8B">
        <w:rPr>
          <w:rFonts w:ascii="Times New Roman" w:eastAsia="ＭＳ 明朝" w:hAnsi="Times New Roman"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3824" w:type="dxa"/>
          </w:tcPr>
          <w:p w14:paraId="1408928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翻訳テキストの記述的特徴</w:t>
            </w:r>
          </w:p>
        </w:tc>
        <w:tc>
          <w:tcPr>
            <w:tcW w:w="2832" w:type="dxa"/>
          </w:tcPr>
          <w:p w14:paraId="27E9403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Denial</w:t>
            </w:r>
          </w:p>
        </w:tc>
        <w:tc>
          <w:tcPr>
            <w:tcW w:w="3824" w:type="dxa"/>
          </w:tcPr>
          <w:p w14:paraId="48334B6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語彙・記述が存在しない。</w:t>
            </w:r>
          </w:p>
        </w:tc>
        <w:tc>
          <w:tcPr>
            <w:tcW w:w="2832" w:type="dxa"/>
          </w:tcPr>
          <w:p w14:paraId="72E0268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Minimization</w:t>
            </w:r>
          </w:p>
        </w:tc>
        <w:tc>
          <w:tcPr>
            <w:tcW w:w="3824" w:type="dxa"/>
          </w:tcPr>
          <w:p w14:paraId="18B6AC3A"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Acceptance</w:t>
            </w:r>
          </w:p>
        </w:tc>
        <w:tc>
          <w:tcPr>
            <w:tcW w:w="3824" w:type="dxa"/>
          </w:tcPr>
          <w:p w14:paraId="7C5B6AE7"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Adaptation</w:t>
            </w:r>
          </w:p>
        </w:tc>
        <w:tc>
          <w:tcPr>
            <w:tcW w:w="3824" w:type="dxa"/>
          </w:tcPr>
          <w:p w14:paraId="72CD1803"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文脈的理解・視点の転換</w:t>
            </w:r>
          </w:p>
        </w:tc>
      </w:tr>
    </w:tbl>
    <w:p w14:paraId="651A17EC" w14:textId="77777777" w:rsidR="005351A7" w:rsidRDefault="005351A7" w:rsidP="005351A7">
      <w:pPr>
        <w:rPr>
          <w:rFonts w:ascii="Times New Roman" w:eastAsia="ＭＳ 明朝" w:hAnsi="Times New Roman" w:cs="Times New Roman"/>
          <w:szCs w:val="21"/>
        </w:rPr>
      </w:pPr>
    </w:p>
    <w:p w14:paraId="67A4727E" w14:textId="567BC3F9" w:rsidR="0023088C" w:rsidRPr="00402B5C" w:rsidRDefault="000B4EF8" w:rsidP="0023088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00F802C6" w:rsidRPr="00402B5C">
        <w:rPr>
          <w:rFonts w:ascii="Times New Roman" w:eastAsia="ＭＳ 明朝" w:hAnsi="Times New Roman" w:cs="Times New Roman"/>
          <w:szCs w:val="21"/>
        </w:rPr>
        <w:t>Denia</w:t>
      </w:r>
      <w:r w:rsidR="00377622" w:rsidRPr="00402B5C">
        <w:rPr>
          <w:rFonts w:ascii="Times New Roman" w:eastAsia="ＭＳ 明朝" w:hAnsi="Times New Roman" w:cs="Times New Roman"/>
          <w:szCs w:val="21"/>
        </w:rPr>
        <w:t>l</w:t>
      </w:r>
      <w:r w:rsidR="00377622" w:rsidRPr="00402B5C">
        <w:rPr>
          <w:rFonts w:ascii="Times New Roman" w:eastAsia="ＭＳ 明朝" w:hAnsi="Times New Roman" w:cs="Times New Roman" w:hint="eastAsia"/>
          <w:szCs w:val="21"/>
        </w:rPr>
        <w:t>は、</w:t>
      </w:r>
      <w:r w:rsidR="00F802C6" w:rsidRPr="00402B5C">
        <w:rPr>
          <w:rFonts w:ascii="Times New Roman" w:eastAsia="ＭＳ 明朝" w:hAnsi="Times New Roman" w:cs="Times New Roman"/>
          <w:szCs w:val="21"/>
        </w:rPr>
        <w:t>翻訳</w:t>
      </w:r>
      <w:r w:rsidR="000B0D24" w:rsidRPr="00402B5C">
        <w:rPr>
          <w:rFonts w:ascii="Times New Roman" w:eastAsia="ＭＳ 明朝" w:hAnsi="Times New Roman" w:cs="Times New Roman"/>
          <w:szCs w:val="21"/>
        </w:rPr>
        <w:t>テキスト</w:t>
      </w:r>
      <w:r w:rsidR="00F802C6" w:rsidRPr="00402B5C">
        <w:rPr>
          <w:rFonts w:ascii="Times New Roman" w:eastAsia="ＭＳ 明朝" w:hAnsi="Times New Roman" w:cs="Times New Roman"/>
          <w:szCs w:val="21"/>
        </w:rPr>
        <w:t>において文化的要素</w:t>
      </w:r>
      <w:r w:rsidR="00F00962" w:rsidRPr="00402B5C">
        <w:rPr>
          <w:rFonts w:ascii="Times New Roman" w:eastAsia="ＭＳ 明朝" w:hAnsi="Times New Roman" w:cs="Times New Roman" w:hint="eastAsia"/>
          <w:szCs w:val="21"/>
        </w:rPr>
        <w:t>を示す語彙や</w:t>
      </w:r>
      <w:r w:rsidR="008F45D0" w:rsidRPr="00402B5C">
        <w:rPr>
          <w:rFonts w:ascii="Times New Roman" w:eastAsia="ＭＳ 明朝" w:hAnsi="Times New Roman" w:cs="Times New Roman" w:hint="eastAsia"/>
          <w:szCs w:val="21"/>
        </w:rPr>
        <w:t>記述そのものが存在しない状態を指す。</w:t>
      </w:r>
      <w:r w:rsidR="008F45D0" w:rsidRPr="00402B5C">
        <w:rPr>
          <w:rFonts w:ascii="Times New Roman" w:eastAsia="ＭＳ 明朝" w:hAnsi="Times New Roman"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次に、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は、</w:t>
      </w:r>
      <w:r w:rsidR="008C08F8" w:rsidRPr="00402B5C">
        <w:rPr>
          <w:rFonts w:ascii="Times New Roman" w:eastAsia="ＭＳ 明朝" w:hAnsi="Times New Roman" w:cs="Times New Roman" w:hint="eastAsia"/>
          <w:szCs w:val="21"/>
        </w:rPr>
        <w:t>文化的要素に対応する翻訳テキスト</w:t>
      </w:r>
      <w:r w:rsidRPr="00402B5C">
        <w:rPr>
          <w:rFonts w:ascii="Times New Roman" w:eastAsia="ＭＳ 明朝" w:hAnsi="Times New Roman" w:cs="Times New Roman"/>
          <w:szCs w:val="21"/>
        </w:rPr>
        <w:t>が目標文化</w:t>
      </w:r>
      <w:r w:rsidR="008C08F8" w:rsidRPr="00402B5C">
        <w:rPr>
          <w:rFonts w:ascii="Times New Roman" w:eastAsia="ＭＳ 明朝" w:hAnsi="Times New Roman" w:cs="Times New Roman" w:hint="eastAsia"/>
          <w:szCs w:val="21"/>
        </w:rPr>
        <w:t>における</w:t>
      </w:r>
      <w:r w:rsidR="00EB3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既知の概念</w:t>
      </w:r>
      <w:r w:rsidR="00EB3503" w:rsidRPr="00402B5C">
        <w:rPr>
          <w:rFonts w:ascii="Times New Roman" w:eastAsia="ＭＳ 明朝" w:hAnsi="Times New Roman" w:cs="Times New Roman" w:hint="eastAsia"/>
          <w:szCs w:val="21"/>
        </w:rPr>
        <w:t>」のみで構成されている状態を指す。ここでは、</w:t>
      </w:r>
      <w:r w:rsidRPr="00402B5C">
        <w:rPr>
          <w:rFonts w:ascii="Times New Roman" w:eastAsia="ＭＳ 明朝" w:hAnsi="Times New Roman"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ascii="Times New Roman" w:eastAsia="ＭＳ 明朝" w:hAnsi="Times New Roman"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ascii="Times New Roman" w:eastAsia="ＭＳ 明朝" w:hAnsi="Times New Roman" w:cs="Times New Roman" w:hint="eastAsia"/>
          <w:szCs w:val="21"/>
        </w:rPr>
        <w:t>本研究では、この基準を適用するための参照辞典として、アメリカ英語の一般辞典として広く利用されている</w:t>
      </w:r>
      <w:r w:rsidR="00EA05FE" w:rsidRPr="00402B5C">
        <w:rPr>
          <w:rFonts w:ascii="Times New Roman" w:eastAsia="ＭＳ 明朝" w:hAnsi="Times New Roman" w:cs="Times New Roman" w:hint="eastAsia"/>
          <w:szCs w:val="21"/>
        </w:rPr>
        <w:t>『</w:t>
      </w:r>
      <w:r w:rsidR="007701EB" w:rsidRPr="00402B5C">
        <w:rPr>
          <w:rFonts w:ascii="Times New Roman" w:eastAsia="ＭＳ 明朝" w:hAnsi="Times New Roman" w:cs="Times New Roman"/>
          <w:szCs w:val="21"/>
        </w:rPr>
        <w:t>Merriam-Webster</w:t>
      </w:r>
      <w:r w:rsidR="00827D16" w:rsidRPr="00402B5C">
        <w:rPr>
          <w:rFonts w:ascii="Times New Roman" w:eastAsia="ＭＳ 明朝" w:hAnsi="Times New Roman" w:cs="Times New Roman"/>
          <w:szCs w:val="21"/>
        </w:rPr>
        <w:t xml:space="preserve"> </w:t>
      </w:r>
      <w:r w:rsidR="007701EB" w:rsidRPr="00402B5C">
        <w:rPr>
          <w:rFonts w:ascii="Times New Roman" w:eastAsia="ＭＳ 明朝" w:hAnsi="Times New Roman" w:cs="Times New Roman"/>
          <w:szCs w:val="21"/>
        </w:rPr>
        <w:t>Online</w:t>
      </w:r>
      <w:r w:rsidR="00EA05FE" w:rsidRPr="00402B5C">
        <w:rPr>
          <w:rFonts w:ascii="Times New Roman" w:eastAsia="ＭＳ 明朝" w:hAnsi="Times New Roman" w:cs="Times New Roman" w:hint="eastAsia"/>
          <w:szCs w:val="21"/>
        </w:rPr>
        <w:t>』</w:t>
      </w:r>
      <w:r w:rsidR="002E4570" w:rsidRPr="00402B5C">
        <w:rPr>
          <w:rStyle w:val="afa"/>
          <w:rFonts w:ascii="Times New Roman" w:eastAsia="ＭＳ 明朝" w:hAnsi="Times New Roman" w:cs="Times New Roman"/>
          <w:szCs w:val="21"/>
        </w:rPr>
        <w:footnoteReference w:id="2"/>
      </w:r>
      <w:r w:rsidR="00717078">
        <w:rPr>
          <w:rFonts w:ascii="Times New Roman" w:eastAsia="ＭＳ 明朝" w:hAnsi="Times New Roman" w:cs="Times New Roman" w:hint="eastAsia"/>
          <w:szCs w:val="21"/>
        </w:rPr>
        <w:t xml:space="preserve"> </w:t>
      </w:r>
      <w:r w:rsidR="002E4570" w:rsidRPr="00402B5C">
        <w:rPr>
          <w:rFonts w:ascii="Times New Roman" w:eastAsia="ＭＳ 明朝" w:hAnsi="Times New Roman" w:cs="Times New Roman" w:hint="eastAsia"/>
          <w:szCs w:val="21"/>
        </w:rPr>
        <w:t>を採用した。</w:t>
      </w:r>
    </w:p>
    <w:p w14:paraId="5CB30C51" w14:textId="0DB4E0D0" w:rsidR="002E4570" w:rsidRPr="00402B5C" w:rsidRDefault="002E4570" w:rsidP="007E2CFB">
      <w:pPr>
        <w:ind w:firstLineChars="100" w:firstLine="210"/>
        <w:jc w:val="left"/>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そして、</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は、目標言語の音韻や統語的な規範から「逸脱」した語彙が使用されている、あるいは異国の事物である旨が明示されている状態で、読者が「自分化とは異なる異質なもの」が存在することを認識するが、その背景や深い意味までは把握できていない段階を指す。</w:t>
      </w:r>
    </w:p>
    <w:p w14:paraId="3ADAEBBD" w14:textId="19365609" w:rsidR="002E4570" w:rsidRPr="00402B5C" w:rsidRDefault="002E4570" w:rsidP="0038679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最後に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読者が自文化の視点を一時的に離れ、その要素が異文化の中で持つ機能や文脈を論理的に理解・共感できる状態を指す。</w:t>
      </w:r>
      <w:r w:rsidRPr="00402B5C">
        <w:rPr>
          <w:rFonts w:ascii="Times New Roman" w:eastAsia="ＭＳ 明朝" w:hAnsi="Times New Roman" w:cs="Times New Roman" w:hint="eastAsia"/>
          <w:szCs w:val="21"/>
        </w:rPr>
        <w:t>テキストの状態としては、</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のテキストの状態に加え、</w:t>
      </w:r>
      <w:r w:rsidRPr="00402B5C">
        <w:rPr>
          <w:rFonts w:ascii="Times New Roman" w:eastAsia="ＭＳ 明朝" w:hAnsi="Times New Roman" w:cs="Times New Roman"/>
          <w:szCs w:val="21"/>
        </w:rPr>
        <w:t>適切な注釈や文中での詳細な説明により、読者が異文化の視点を取り入れた深い理解</w:t>
      </w:r>
      <w:r w:rsidRPr="00402B5C">
        <w:rPr>
          <w:rFonts w:ascii="Times New Roman" w:eastAsia="ＭＳ 明朝" w:hAnsi="Times New Roman" w:cs="Times New Roman" w:hint="eastAsia"/>
          <w:szCs w:val="21"/>
        </w:rPr>
        <w:t>できる状態である場合に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と分類する事とする。</w:t>
      </w:r>
    </w:p>
    <w:p w14:paraId="26F6FB3C" w14:textId="0FF2F484" w:rsidR="002E4570" w:rsidRPr="00402B5C" w:rsidRDefault="00717078" w:rsidP="00386792">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lastRenderedPageBreak/>
        <w:t>一方、</w:t>
      </w:r>
      <w:r w:rsidR="002E4570" w:rsidRPr="00402B5C">
        <w:rPr>
          <w:rFonts w:ascii="Times New Roman" w:eastAsia="ＭＳ 明朝" w:hAnsi="Times New Roman" w:cs="Times New Roman"/>
          <w:szCs w:val="21"/>
        </w:rPr>
        <w:t>DMIS</w:t>
      </w:r>
      <w:r w:rsidR="002E4570" w:rsidRPr="00402B5C">
        <w:rPr>
          <w:rFonts w:ascii="Times New Roman" w:eastAsia="ＭＳ 明朝" w:hAnsi="Times New Roman" w:cs="Times New Roman"/>
          <w:szCs w:val="21"/>
        </w:rPr>
        <w:t>に含まれ</w:t>
      </w:r>
      <w:r w:rsidR="002E4570" w:rsidRPr="00402B5C">
        <w:rPr>
          <w:rFonts w:ascii="Times New Roman" w:eastAsia="ＭＳ 明朝" w:hAnsi="Times New Roman" w:cs="Times New Roman" w:hint="eastAsia"/>
          <w:szCs w:val="21"/>
        </w:rPr>
        <w:t>る</w:t>
      </w:r>
      <w:r w:rsidR="002E4570" w:rsidRPr="00402B5C">
        <w:rPr>
          <w:rFonts w:ascii="Times New Roman" w:eastAsia="ＭＳ 明朝" w:hAnsi="Times New Roman" w:cs="Times New Roman"/>
          <w:szCs w:val="21"/>
        </w:rPr>
        <w:t>Defense</w:t>
      </w:r>
      <w:r w:rsidR="002E4570" w:rsidRPr="00402B5C">
        <w:rPr>
          <w:rFonts w:ascii="Times New Roman" w:eastAsia="ＭＳ 明朝" w:hAnsi="Times New Roman" w:cs="Times New Roman"/>
          <w:szCs w:val="21"/>
        </w:rPr>
        <w:t>およ</w:t>
      </w:r>
      <w:r w:rsidR="002E4570" w:rsidRPr="00402B5C">
        <w:rPr>
          <w:rFonts w:ascii="Times New Roman" w:eastAsia="ＭＳ 明朝" w:hAnsi="Times New Roman" w:cs="Times New Roman" w:hint="eastAsia"/>
          <w:szCs w:val="21"/>
        </w:rPr>
        <w:t>び</w:t>
      </w:r>
      <w:r w:rsidR="002E4570" w:rsidRPr="00402B5C">
        <w:rPr>
          <w:rFonts w:ascii="Times New Roman" w:eastAsia="ＭＳ 明朝" w:hAnsi="Times New Roman" w:cs="Times New Roman"/>
          <w:szCs w:val="21"/>
        </w:rPr>
        <w:t>Integration</w:t>
      </w:r>
      <w:r w:rsidR="002E4570" w:rsidRPr="00402B5C">
        <w:rPr>
          <w:rFonts w:ascii="Times New Roman" w:eastAsia="ＭＳ 明朝" w:hAnsi="Times New Roman"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commentRangeStart w:id="60"/>
      <w:r w:rsidRPr="00402B5C">
        <w:rPr>
          <w:rFonts w:ascii="Times New Roman" w:eastAsia="ＭＳ 明朝" w:hAnsi="Times New Roman" w:cs="Times New Roman"/>
          <w:szCs w:val="21"/>
        </w:rPr>
        <w:t>Defense</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だが</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自文化の優位性を強調するために異文化を意図的に歪曲したり、差別的な語彙に置き換えたりする段階である。『こころ』のような</w:t>
      </w:r>
      <w:r w:rsidRPr="00402B5C">
        <w:rPr>
          <w:rFonts w:ascii="Times New Roman" w:eastAsia="ＭＳ 明朝" w:hAnsi="Times New Roman" w:cs="Times New Roman" w:hint="eastAsia"/>
          <w:szCs w:val="21"/>
        </w:rPr>
        <w:t>一般的な学術的・商業的翻訳出版物を前提とする限り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こうした悪意的な変換が行われる事例は極めて少なく、</w:t>
      </w:r>
      <w:r w:rsidRPr="00402B5C">
        <w:rPr>
          <w:rFonts w:ascii="Times New Roman" w:eastAsia="ＭＳ 明朝" w:hAnsi="Times New Roman" w:cs="Times New Roman"/>
          <w:szCs w:val="21"/>
        </w:rPr>
        <w:t>分析上の有効性が低いと判断したためである。</w:t>
      </w:r>
    </w:p>
    <w:p w14:paraId="035701DF" w14:textId="78B18D17"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は</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複数の文化的アイデンティティを自己の中で融合させる高度な心理状態を指す</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 xml:space="preserve">Bennett </w:t>
      </w:r>
      <w:sdt>
        <w:sdtPr>
          <w:rPr>
            <w:rFonts w:ascii="Times New Roman" w:eastAsia="ＭＳ 明朝" w:hAnsi="Times New Roman" w:cs="Times New Roman"/>
            <w:szCs w:val="21"/>
          </w:rPr>
          <w:id w:val="-1931960380"/>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Ben93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(1993)</w:t>
          </w:r>
          <w:r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hint="eastAsia"/>
          <w:szCs w:val="21"/>
        </w:rPr>
        <w:t>はアイデンティティの発達に強く関わる段階と述べている。つまり、</w:t>
      </w:r>
      <w:r w:rsidRPr="00402B5C">
        <w:rPr>
          <w:rFonts w:ascii="Times New Roman" w:eastAsia="ＭＳ 明朝" w:hAnsi="Times New Roman" w:cs="Times New Roman"/>
          <w:szCs w:val="21"/>
        </w:rPr>
        <w:t>テキスト上の語彙選択のみから客観的に測定することが不可能であり、また</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段階</w:t>
      </w:r>
      <w:r w:rsidRPr="00402B5C">
        <w:rPr>
          <w:rFonts w:ascii="Times New Roman" w:eastAsia="ＭＳ 明朝" w:hAnsi="Times New Roman" w:cs="Times New Roman"/>
          <w:szCs w:val="21"/>
        </w:rPr>
        <w:t>との境界線が曖昧になることを避けるため、本研究の枠組みからは除外することとした。</w:t>
      </w:r>
      <w:commentRangeEnd w:id="60"/>
      <w:r w:rsidR="004426C6" w:rsidRPr="00402B5C">
        <w:rPr>
          <w:rStyle w:val="ac"/>
          <w:rFonts w:ascii="Times New Roman" w:eastAsia="ＭＳ 明朝" w:hAnsi="Times New Roman" w:cs="Times New Roman"/>
          <w:sz w:val="21"/>
          <w:szCs w:val="21"/>
        </w:rPr>
        <w:commentReference w:id="60"/>
      </w:r>
    </w:p>
    <w:p w14:paraId="5C32CAE0" w14:textId="77777777" w:rsidR="002E4570" w:rsidRPr="00402B5C" w:rsidRDefault="002E4570" w:rsidP="00F802C6">
      <w:pPr>
        <w:rPr>
          <w:rFonts w:ascii="Times New Roman" w:eastAsia="ＭＳ 明朝" w:hAnsi="Times New Roman" w:cs="Times New Roman"/>
          <w:szCs w:val="21"/>
        </w:rPr>
      </w:pPr>
    </w:p>
    <w:p w14:paraId="30313BDD" w14:textId="2C541899" w:rsidR="002E4570" w:rsidRPr="00402B5C" w:rsidRDefault="002E4570" w:rsidP="00A21FA6">
      <w:pPr>
        <w:pStyle w:val="2"/>
      </w:pPr>
      <w:bookmarkStart w:id="61" w:name="_Toc219922608"/>
      <w:r w:rsidRPr="00402B5C">
        <w:t>3.</w:t>
      </w:r>
      <w:r w:rsidR="00A21FA6">
        <w:rPr>
          <w:rFonts w:hint="eastAsia"/>
        </w:rPr>
        <w:t>4</w:t>
      </w:r>
      <w:r w:rsidRPr="00402B5C">
        <w:t xml:space="preserve"> </w:t>
      </w:r>
      <w:r w:rsidRPr="00402B5C">
        <w:rPr>
          <w:rFonts w:hint="eastAsia"/>
        </w:rPr>
        <w:t>分析手順</w:t>
      </w:r>
      <w:bookmarkEnd w:id="61"/>
    </w:p>
    <w:p w14:paraId="2F661EC2" w14:textId="40693878" w:rsidR="002E4570" w:rsidRPr="00402B5C" w:rsidRDefault="002E4570" w:rsidP="0026633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本研究では、翻訳者の「戦略（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段階の設定）」と「戦術（翻訳技法の選択）」の相関関係を明らかにするため、以下の</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29520F6D" w14:textId="77777777" w:rsidR="002E4570" w:rsidRPr="00402B5C" w:rsidRDefault="002E4570" w:rsidP="000B2760">
      <w:pPr>
        <w:rPr>
          <w:rFonts w:ascii="Times New Roman" w:eastAsia="ＭＳ 明朝" w:hAnsi="Times New Roman" w:cs="Times New Roman"/>
          <w:szCs w:val="21"/>
        </w:rPr>
      </w:pPr>
    </w:p>
    <w:p w14:paraId="42F4DD9A" w14:textId="09E5E28D" w:rsidR="002E4570" w:rsidRPr="00402B5C" w:rsidRDefault="002E4570" w:rsidP="00137523">
      <w:pPr>
        <w:pStyle w:val="3"/>
      </w:pPr>
      <w:bookmarkStart w:id="62" w:name="_Toc219922609"/>
      <w:r w:rsidRPr="00402B5C">
        <w:t>3.</w:t>
      </w:r>
      <w:r w:rsidR="00A21FA6">
        <w:rPr>
          <w:rFonts w:hint="eastAsia"/>
        </w:rPr>
        <w:t>4</w:t>
      </w:r>
      <w:r w:rsidRPr="00402B5C">
        <w:t xml:space="preserve">.1 </w:t>
      </w:r>
      <w:commentRangeStart w:id="63"/>
      <w:r w:rsidRPr="00402B5C">
        <w:t>文化的要素の抽出とコーパスの</w:t>
      </w:r>
      <w:commentRangeEnd w:id="63"/>
      <w:r w:rsidR="004426C6" w:rsidRPr="00402B5C">
        <w:rPr>
          <w:rStyle w:val="ac"/>
          <w:rFonts w:hint="eastAsia"/>
          <w:sz w:val="21"/>
          <w:szCs w:val="24"/>
        </w:rPr>
        <w:commentReference w:id="63"/>
      </w:r>
      <w:r w:rsidRPr="00402B5C">
        <w:rPr>
          <w:rFonts w:hint="eastAsia"/>
        </w:rPr>
        <w:t>構築</w:t>
      </w:r>
      <w:bookmarkEnd w:id="62"/>
    </w:p>
    <w:p w14:paraId="7BB6CDD9" w14:textId="6005AB84" w:rsidR="002E4570" w:rsidRPr="00402B5C" w:rsidRDefault="002E4570" w:rsidP="008C6D9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まず、夏目</w:t>
      </w:r>
      <w:r w:rsidR="00A07D68">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『こころ』第一部「先生と私」の原文テキストを精読し、</w:t>
      </w:r>
      <w:r w:rsidRPr="00402B5C">
        <w:rPr>
          <w:rFonts w:ascii="Times New Roman" w:eastAsia="ＭＳ 明朝" w:hAnsi="Times New Roman" w:cs="Times New Roman"/>
          <w:szCs w:val="21"/>
        </w:rPr>
        <w:t>3.2.1</w:t>
      </w:r>
      <w:r w:rsidRPr="00402B5C">
        <w:rPr>
          <w:rFonts w:ascii="Times New Roman" w:eastAsia="ＭＳ 明朝" w:hAnsi="Times New Roman" w:cs="Times New Roman"/>
          <w:szCs w:val="21"/>
        </w:rPr>
        <w:t>項で定めた抽出基準に基づき、文化的要素</w:t>
      </w:r>
      <w:r w:rsidRPr="00402B5C">
        <w:rPr>
          <w:rFonts w:ascii="Times New Roman" w:eastAsia="ＭＳ 明朝" w:hAnsi="Times New Roman" w:cs="Times New Roman" w:hint="eastAsia"/>
          <w:szCs w:val="21"/>
        </w:rPr>
        <w:t>を含む語句と文</w:t>
      </w:r>
      <w:r w:rsidRPr="00402B5C">
        <w:rPr>
          <w:rFonts w:ascii="Times New Roman" w:eastAsia="ＭＳ 明朝" w:hAnsi="Times New Roman" w:cs="Times New Roman"/>
          <w:szCs w:val="21"/>
        </w:rPr>
        <w:t>を抽出した。次に、抽出した各要素に対応する近藤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の英訳箇所を特定し、原文・訳文・</w:t>
      </w:r>
      <w:r w:rsidRPr="00402B5C">
        <w:rPr>
          <w:rFonts w:ascii="Times New Roman" w:eastAsia="ＭＳ 明朝" w:hAnsi="Times New Roman" w:cs="Times New Roman" w:hint="eastAsia"/>
          <w:szCs w:val="21"/>
        </w:rPr>
        <w:t>文化的要素を相互に対応付けた</w:t>
      </w:r>
      <w:commentRangeStart w:id="64"/>
      <w:r w:rsidRPr="00402B5C">
        <w:rPr>
          <w:rFonts w:ascii="Times New Roman" w:eastAsia="ＭＳ 明朝" w:hAnsi="Times New Roman" w:cs="Times New Roman"/>
          <w:szCs w:val="21"/>
        </w:rPr>
        <w:t>分析用コーパス</w:t>
      </w:r>
      <w:commentRangeEnd w:id="64"/>
      <w:r w:rsidR="004426C6" w:rsidRPr="00402B5C">
        <w:rPr>
          <w:rStyle w:val="ac"/>
          <w:rFonts w:ascii="Times New Roman" w:eastAsia="ＭＳ 明朝" w:hAnsi="Times New Roman" w:cs="Times New Roman" w:hint="eastAsia"/>
          <w:sz w:val="21"/>
          <w:szCs w:val="21"/>
        </w:rPr>
        <w:commentReference w:id="64"/>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CSV</w:t>
      </w:r>
      <w:r w:rsidRPr="00402B5C">
        <w:rPr>
          <w:rFonts w:ascii="Times New Roman" w:eastAsia="ＭＳ 明朝" w:hAnsi="Times New Roman" w:cs="Times New Roman" w:hint="eastAsia"/>
          <w:szCs w:val="21"/>
        </w:rPr>
        <w:t>形式）</w:t>
      </w:r>
      <w:r w:rsidRPr="00402B5C">
        <w:rPr>
          <w:rStyle w:val="afa"/>
          <w:rFonts w:ascii="Times New Roman" w:eastAsia="ＭＳ 明朝" w:hAnsi="Times New Roman" w:cs="Times New Roman"/>
          <w:szCs w:val="21"/>
        </w:rPr>
        <w:footnoteReference w:id="3"/>
      </w:r>
      <w:r w:rsidR="005B6842">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作成</w:t>
      </w:r>
      <w:r w:rsidRPr="00402B5C">
        <w:rPr>
          <w:rFonts w:ascii="Times New Roman" w:eastAsia="ＭＳ 明朝" w:hAnsi="Times New Roman" w:cs="Times New Roman" w:hint="eastAsia"/>
          <w:szCs w:val="21"/>
        </w:rPr>
        <w:t>を行った</w:t>
      </w:r>
      <w:r w:rsidRPr="00402B5C">
        <w:rPr>
          <w:rFonts w:ascii="Times New Roman" w:eastAsia="ＭＳ 明朝" w:hAnsi="Times New Roman" w:cs="Times New Roman"/>
          <w:szCs w:val="21"/>
        </w:rPr>
        <w:t>。</w:t>
      </w:r>
    </w:p>
    <w:p w14:paraId="48D1EE7F" w14:textId="77777777" w:rsidR="002E4570" w:rsidRPr="00402B5C" w:rsidRDefault="002E4570" w:rsidP="00DD56D6">
      <w:pPr>
        <w:rPr>
          <w:rFonts w:ascii="Times New Roman" w:eastAsia="ＭＳ 明朝" w:hAnsi="Times New Roman" w:cs="Times New Roman"/>
          <w:szCs w:val="21"/>
        </w:rPr>
      </w:pPr>
    </w:p>
    <w:p w14:paraId="4DED21A2" w14:textId="597EEE7C" w:rsidR="002E4570" w:rsidRPr="00402B5C" w:rsidRDefault="002E4570" w:rsidP="00137523">
      <w:pPr>
        <w:pStyle w:val="3"/>
      </w:pPr>
      <w:bookmarkStart w:id="65" w:name="_Toc219922610"/>
      <w:r w:rsidRPr="00402B5C">
        <w:t>3.</w:t>
      </w:r>
      <w:r w:rsidR="00A21FA6">
        <w:rPr>
          <w:rFonts w:hint="eastAsia"/>
        </w:rPr>
        <w:t>4</w:t>
      </w:r>
      <w:r w:rsidRPr="00402B5C">
        <w:t xml:space="preserve">.2 </w:t>
      </w:r>
      <w:commentRangeStart w:id="66"/>
      <w:r w:rsidRPr="00402B5C">
        <w:t>翻訳技法の同定と</w:t>
      </w:r>
      <w:commentRangeEnd w:id="66"/>
      <w:r w:rsidR="004426C6" w:rsidRPr="00402B5C">
        <w:rPr>
          <w:rStyle w:val="ac"/>
          <w:rFonts w:hint="eastAsia"/>
          <w:sz w:val="21"/>
          <w:szCs w:val="24"/>
        </w:rPr>
        <w:commentReference w:id="66"/>
      </w:r>
      <w:r w:rsidRPr="00402B5C">
        <w:rPr>
          <w:rFonts w:hint="eastAsia"/>
        </w:rPr>
        <w:t>判定プロセス</w:t>
      </w:r>
      <w:bookmarkEnd w:id="65"/>
    </w:p>
    <w:p w14:paraId="64FE839D" w14:textId="547227C1" w:rsidR="002E4570" w:rsidRPr="00402B5C" w:rsidRDefault="002E4570" w:rsidP="000A119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コーパス化された合計</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件の事例（</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要素</w:t>
      </w:r>
      <w:r w:rsidRPr="00402B5C">
        <w:rPr>
          <w:rFonts w:ascii="Times New Roman" w:eastAsia="ＭＳ 明朝" w:hAnsi="Times New Roman" w:cs="Times New Roman"/>
          <w:szCs w:val="21"/>
        </w:rPr>
        <w:t xml:space="preserve"> × 2</w:t>
      </w:r>
      <w:r w:rsidRPr="00402B5C">
        <w:rPr>
          <w:rFonts w:ascii="Times New Roman" w:eastAsia="ＭＳ 明朝" w:hAnsi="Times New Roman" w:cs="Times New Roman"/>
          <w:szCs w:val="21"/>
        </w:rPr>
        <w:t>名）に対し、</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項で選定した</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種類の翻訳技法を割り当てた。判定のプロセスにおいては、分類の恣意性を排除し、データの再現性を高めるために以下の手順を踏んだ。第一に、生成</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4"/>
      </w:r>
      <w:r w:rsidRPr="00402B5C">
        <w:rPr>
          <w:rFonts w:ascii="Times New Roman" w:eastAsia="ＭＳ 明朝" w:hAnsi="Times New Roman" w:cs="Times New Roman"/>
          <w:szCs w:val="21"/>
        </w:rPr>
        <w:t>）を用いた予備的分析を行った。各事例に対して推奨される技法とその選定理由、および根拠となるテ</w:t>
      </w:r>
      <w:r w:rsidRPr="00402B5C">
        <w:rPr>
          <w:rFonts w:ascii="Times New Roman" w:eastAsia="ＭＳ 明朝" w:hAnsi="Times New Roman" w:cs="Times New Roman"/>
          <w:szCs w:val="21"/>
        </w:rPr>
        <w:lastRenderedPageBreak/>
        <w:t>キスト箇所を出力させ、判定の補助資料とした。第二に、客観的な基準を要する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の判定において、</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項で定めた通り『</w:t>
      </w:r>
      <w:r w:rsidRPr="00402B5C">
        <w:rPr>
          <w:rFonts w:ascii="Times New Roman" w:eastAsia="ＭＳ 明朝" w:hAnsi="Times New Roman" w:cs="Times New Roman"/>
          <w:szCs w:val="21"/>
        </w:rPr>
        <w:t>Weblio</w:t>
      </w:r>
      <w:r w:rsidRPr="00402B5C">
        <w:rPr>
          <w:rFonts w:ascii="Times New Roman" w:eastAsia="ＭＳ 明朝" w:hAnsi="Times New Roman" w:cs="Times New Roman"/>
          <w:szCs w:val="21"/>
        </w:rPr>
        <w:t>英和・和英辞典』を参照した。該当語句が対訳として掲載</w:t>
      </w:r>
      <w:r w:rsidRPr="00402B5C">
        <w:rPr>
          <w:rFonts w:ascii="Times New Roman" w:eastAsia="ＭＳ 明朝" w:hAnsi="Times New Roman" w:cs="Times New Roman" w:hint="eastAsia"/>
          <w:szCs w:val="21"/>
        </w:rPr>
        <w:t>されているものは、データに</w:t>
      </w:r>
      <w:r w:rsidRPr="00402B5C">
        <w:rPr>
          <w:rFonts w:ascii="Times New Roman" w:eastAsia="ＭＳ 明朝" w:hAnsi="Times New Roman" w:cs="Times New Roman"/>
          <w:szCs w:val="21"/>
        </w:rPr>
        <w:t>URL</w:t>
      </w:r>
      <w:r w:rsidRPr="00402B5C">
        <w:rPr>
          <w:rFonts w:ascii="Times New Roman" w:eastAsia="ＭＳ 明朝" w:hAnsi="Times New Roman" w:cs="Times New Roman" w:hint="eastAsia"/>
          <w:szCs w:val="21"/>
        </w:rPr>
        <w:t>と閲覧日を対応付け記録した。</w:t>
      </w:r>
      <w:r w:rsidRPr="00402B5C">
        <w:rPr>
          <w:rFonts w:ascii="Times New Roman" w:eastAsia="ＭＳ 明朝" w:hAnsi="Times New Roman" w:cs="Times New Roman"/>
          <w:szCs w:val="21"/>
        </w:rPr>
        <w:t>第三に、筆者による全件精査を行った。</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の出力結果および辞書データを参照しつつ、文脈に照らして定義への適合性を最終確認した。なお、</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の判定と筆者の判断が乖離した場合は、</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項の定義に立ち返り、筆者の判断を優先してデータを修正・確定させた。</w:t>
      </w:r>
      <w:r w:rsidRPr="00402B5C">
        <w:rPr>
          <w:rStyle w:val="afa"/>
          <w:rFonts w:ascii="Times New Roman" w:eastAsia="ＭＳ 明朝" w:hAnsi="Times New Roman" w:cs="Times New Roman"/>
          <w:szCs w:val="21"/>
        </w:rPr>
        <w:footnoteReference w:id="5"/>
      </w:r>
    </w:p>
    <w:p w14:paraId="67C181D7" w14:textId="77777777" w:rsidR="002E4570" w:rsidRPr="00402B5C" w:rsidRDefault="002E4570" w:rsidP="001D6A17">
      <w:pPr>
        <w:rPr>
          <w:rFonts w:ascii="Times New Roman" w:eastAsia="ＭＳ 明朝" w:hAnsi="Times New Roman" w:cs="Times New Roman"/>
          <w:szCs w:val="21"/>
        </w:rPr>
      </w:pPr>
    </w:p>
    <w:p w14:paraId="7DA5E3AF" w14:textId="632F7C71" w:rsidR="002E4570" w:rsidRPr="00402B5C" w:rsidRDefault="002E4570" w:rsidP="00137523">
      <w:pPr>
        <w:pStyle w:val="3"/>
      </w:pPr>
      <w:bookmarkStart w:id="67" w:name="_Toc219922611"/>
      <w:commentRangeStart w:id="68"/>
      <w:commentRangeStart w:id="69"/>
      <w:r w:rsidRPr="00402B5C">
        <w:t>3.</w:t>
      </w:r>
      <w:r w:rsidR="00A21FA6">
        <w:rPr>
          <w:rFonts w:hint="eastAsia"/>
        </w:rPr>
        <w:t>4</w:t>
      </w:r>
      <w:r w:rsidRPr="00402B5C">
        <w:t>.3 DMIS</w:t>
      </w:r>
      <w:r w:rsidRPr="00402B5C">
        <w:t>（</w:t>
      </w:r>
      <w:r w:rsidRPr="00402B5C">
        <w:rPr>
          <w:rFonts w:hint="eastAsia"/>
        </w:rPr>
        <w:t>読者の文化理解段階</w:t>
      </w:r>
      <w:r w:rsidRPr="00402B5C">
        <w:t>）の判定</w:t>
      </w:r>
      <w:r w:rsidRPr="00402B5C">
        <w:rPr>
          <w:rFonts w:hint="eastAsia"/>
        </w:rPr>
        <w:t>と判定プロセス</w:t>
      </w:r>
      <w:bookmarkEnd w:id="67"/>
      <w:commentRangeEnd w:id="68"/>
      <w:r w:rsidR="004426C6" w:rsidRPr="00402B5C">
        <w:rPr>
          <w:rStyle w:val="ac"/>
          <w:sz w:val="21"/>
          <w:szCs w:val="24"/>
        </w:rPr>
        <w:commentReference w:id="68"/>
      </w:r>
      <w:commentRangeEnd w:id="69"/>
      <w:r w:rsidR="005B6842" w:rsidRPr="00402B5C">
        <w:rPr>
          <w:rStyle w:val="ac"/>
          <w:sz w:val="21"/>
          <w:szCs w:val="24"/>
        </w:rPr>
        <w:commentReference w:id="69"/>
      </w:r>
    </w:p>
    <w:p w14:paraId="23894412" w14:textId="2313D446" w:rsidR="002E4570" w:rsidRPr="00402B5C" w:rsidRDefault="002E4570" w:rsidP="00B9695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3.5.1</w:t>
      </w:r>
      <w:r w:rsidRPr="00402B5C">
        <w:rPr>
          <w:rFonts w:ascii="Times New Roman" w:eastAsia="ＭＳ 明朝" w:hAnsi="Times New Roman" w:cs="Times New Roman" w:hint="eastAsia"/>
          <w:szCs w:val="21"/>
        </w:rPr>
        <w:t>項で構築したコーパスの各事例に対し、</w:t>
      </w:r>
      <w:r w:rsidRPr="00402B5C">
        <w:rPr>
          <w:rFonts w:ascii="Times New Roman" w:eastAsia="ＭＳ 明朝" w:hAnsi="Times New Roman" w:cs="Times New Roman"/>
          <w:szCs w:val="21"/>
        </w:rPr>
        <w:t>3.3.2</w:t>
      </w:r>
      <w:r w:rsidRPr="00402B5C">
        <w:rPr>
          <w:rFonts w:ascii="Times New Roman" w:eastAsia="ＭＳ 明朝" w:hAnsi="Times New Roman" w:cs="Times New Roman" w:hint="eastAsia"/>
          <w:szCs w:val="21"/>
        </w:rPr>
        <w:t>項で定義した</w:t>
      </w:r>
      <w:r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つの</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段階を判定した。</w:t>
      </w:r>
      <w:r w:rsidRPr="00402B5C">
        <w:rPr>
          <w:rFonts w:ascii="Times New Roman" w:eastAsia="ＭＳ 明朝" w:hAnsi="Times New Roman" w:cs="Times New Roman"/>
          <w:szCs w:val="21"/>
        </w:rPr>
        <w:t>このプロセスにおいても、判定の効率化と多角的な視点の確保を目的として、生成</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6"/>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による予備的分析を</w:t>
      </w:r>
      <w:r w:rsidRPr="00402B5C">
        <w:rPr>
          <w:rFonts w:ascii="Times New Roman" w:eastAsia="ＭＳ 明朝" w:hAnsi="Times New Roman" w:cs="Times New Roman" w:hint="eastAsia"/>
          <w:szCs w:val="21"/>
        </w:rPr>
        <w:t>行った。</w:t>
      </w:r>
    </w:p>
    <w:p w14:paraId="78B79B91" w14:textId="46CD61A4"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については、訳文において文化的要素の情報が完全に欠落（削除）している事例をこれに分類した。</w:t>
      </w:r>
      <w:r w:rsidRPr="00402B5C">
        <w:rPr>
          <w:rFonts w:ascii="Times New Roman" w:eastAsia="ＭＳ 明朝" w:hAnsi="Times New Roman" w:cs="Times New Roman" w:hint="eastAsia"/>
          <w:szCs w:val="21"/>
        </w:rPr>
        <w:t>次に、境界の判断が難しい</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については、読者が感じる異質性の有無を客観化するため、辞書の掲載有無を判断基準とした。具体的には『</w:t>
      </w:r>
      <w:commentRangeStart w:id="70"/>
      <w:r w:rsidRPr="00402B5C">
        <w:rPr>
          <w:rFonts w:ascii="Times New Roman" w:eastAsia="ＭＳ 明朝" w:hAnsi="Times New Roman" w:cs="Times New Roman"/>
          <w:szCs w:val="21"/>
        </w:rPr>
        <w:t>Merriam-Webster Onlin</w:t>
      </w:r>
      <w:commentRangeEnd w:id="70"/>
      <w:r w:rsidR="004426C6" w:rsidRPr="00402B5C">
        <w:rPr>
          <w:rStyle w:val="ac"/>
          <w:rFonts w:ascii="Times New Roman" w:eastAsia="ＭＳ 明朝" w:hAnsi="Times New Roman" w:cs="Times New Roman"/>
          <w:sz w:val="21"/>
          <w:szCs w:val="21"/>
        </w:rPr>
        <w:commentReference w:id="70"/>
      </w:r>
      <w:r w:rsidRPr="00402B5C">
        <w:rPr>
          <w:rFonts w:ascii="Times New Roman" w:eastAsia="ＭＳ 明朝" w:hAnsi="Times New Roman" w:cs="Times New Roman"/>
          <w:szCs w:val="21"/>
        </w:rPr>
        <w:t>e</w:t>
      </w:r>
      <w:r w:rsidRPr="00402B5C">
        <w:rPr>
          <w:rFonts w:ascii="Times New Roman" w:eastAsia="ＭＳ 明朝" w:hAnsi="Times New Roman" w:cs="Times New Roman"/>
          <w:szCs w:val="21"/>
        </w:rPr>
        <w:t>』を参照し、訳語が「外来語（</w:t>
      </w:r>
      <w:r w:rsidRPr="00402B5C">
        <w:rPr>
          <w:rFonts w:ascii="Times New Roman" w:eastAsia="ＭＳ 明朝" w:hAnsi="Times New Roman" w:cs="Times New Roman"/>
          <w:szCs w:val="21"/>
        </w:rPr>
        <w:t>Foreign Word</w:t>
      </w:r>
      <w:r w:rsidRPr="00402B5C">
        <w:rPr>
          <w:rFonts w:ascii="Times New Roman" w:eastAsia="ＭＳ 明朝" w:hAnsi="Times New Roman" w:cs="Times New Roman"/>
          <w:szCs w:val="21"/>
        </w:rPr>
        <w:t>）」としての注釈なしに一般語として掲載されている場合は、英語圏における既知の概念とみなして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に分類した。対して、辞書に掲載されていない日本語の音写（ローマ字表記）や、英語として不自然な記述（直訳等）に留ま</w:t>
      </w:r>
      <w:r w:rsidRPr="00402B5C">
        <w:rPr>
          <w:rFonts w:ascii="Times New Roman" w:eastAsia="ＭＳ 明朝" w:hAnsi="Times New Roman" w:cs="Times New Roman" w:hint="eastAsia"/>
          <w:szCs w:val="21"/>
        </w:rPr>
        <w:t>る場合は、表層的な差異が残存していると判断し</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とした。</w:t>
      </w:r>
      <w:r w:rsidRPr="00402B5C">
        <w:rPr>
          <w:rFonts w:ascii="Times New Roman" w:eastAsia="ＭＳ 明朝" w:hAnsi="Times New Roman" w:cs="Times New Roman" w:hint="eastAsia"/>
          <w:szCs w:val="21"/>
        </w:rPr>
        <w:t>最後に、訳文中での説明的加筆や脚注によって文化的背景が補足されている事例については、文脈的な理解が可能であるとして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と判定した。</w:t>
      </w:r>
    </w:p>
    <w:p w14:paraId="6FB0C7E6" w14:textId="3E33B385"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以上の基準に基づき、</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の出力結果と辞書の照合結果を筆者が全件精査し、最終的な</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段階を確定させた。</w:t>
      </w:r>
      <w:r w:rsidRPr="00402B5C">
        <w:rPr>
          <w:rStyle w:val="afa"/>
          <w:rFonts w:ascii="Times New Roman" w:eastAsia="ＭＳ 明朝" w:hAnsi="Times New Roman" w:cs="Times New Roman"/>
          <w:szCs w:val="21"/>
        </w:rPr>
        <w:footnoteReference w:id="7"/>
      </w:r>
    </w:p>
    <w:p w14:paraId="05313024" w14:textId="77777777" w:rsidR="002E4570" w:rsidRPr="00402B5C" w:rsidRDefault="002E4570" w:rsidP="00DD56D6">
      <w:pPr>
        <w:rPr>
          <w:rFonts w:ascii="Times New Roman" w:eastAsia="ＭＳ 明朝" w:hAnsi="Times New Roman" w:cs="Times New Roman"/>
          <w:szCs w:val="21"/>
        </w:rPr>
      </w:pPr>
    </w:p>
    <w:p w14:paraId="6E1B28C7" w14:textId="3736096A" w:rsidR="00327917" w:rsidRPr="00402B5C" w:rsidRDefault="008C6D97" w:rsidP="00137523">
      <w:pPr>
        <w:pStyle w:val="3"/>
      </w:pPr>
      <w:bookmarkStart w:id="71" w:name="_Toc219922612"/>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1"/>
    </w:p>
    <w:p w14:paraId="2E90B280" w14:textId="45423562"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前項までに確定した「翻訳技法」と「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」のデータセットを用い、両者の相関関係を明らかにするための統計処理を行った。</w:t>
      </w:r>
    </w:p>
    <w:p w14:paraId="001CA814" w14:textId="2B877631"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第一の手順として、翻訳者（近藤・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）ごとのデータセットに対し、カイ二乗検定を実施した。これは、翻訳者の違いによって翻訳技法と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の関係性に統計的な有意差</w:t>
      </w:r>
      <w:r w:rsidRPr="00402B5C">
        <w:rPr>
          <w:rFonts w:ascii="Times New Roman" w:eastAsia="ＭＳ 明朝" w:hAnsi="Times New Roman" w:cs="Times New Roman"/>
          <w:szCs w:val="21"/>
        </w:rPr>
        <w:lastRenderedPageBreak/>
        <w:t>（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44BD62A4"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第二の手順として、作成されたクロス集計表に対し、調整済み残差</w:t>
      </w:r>
      <w:r w:rsidRPr="00402B5C">
        <w:rPr>
          <w:rFonts w:ascii="Times New Roman" w:eastAsia="ＭＳ 明朝" w:hAnsi="Times New Roman"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残差の絶対値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を超える場合を、有意水準</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p &lt; .05</w:t>
      </w:r>
      <w:r w:rsidRPr="00402B5C">
        <w:rPr>
          <w:rFonts w:ascii="Times New Roman" w:eastAsia="ＭＳ 明朝" w:hAnsi="Times New Roman" w:cs="Times New Roman"/>
          <w:szCs w:val="21"/>
        </w:rPr>
        <w:t>）で統計的に有意な偏り（正の相関または負の相関）が存在すると判定する基準を採用した。</w:t>
      </w:r>
    </w:p>
    <w:p w14:paraId="46932D62" w14:textId="4977B69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これらの統計処理を通じて、特定の翻訳技法が選択された際に、特定の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段階がいかなる確率と確度をもって導かれるかをモデル化する。</w:t>
      </w:r>
    </w:p>
    <w:p w14:paraId="2674532F" w14:textId="77777777" w:rsidR="0023465B" w:rsidRPr="00402B5C" w:rsidRDefault="0023465B" w:rsidP="0023465B">
      <w:pPr>
        <w:rPr>
          <w:rFonts w:ascii="Times New Roman" w:eastAsia="ＭＳ 明朝" w:hAnsi="Times New Roman" w:cs="Times New Roman"/>
          <w:szCs w:val="21"/>
        </w:rPr>
      </w:pPr>
    </w:p>
    <w:p w14:paraId="41257220" w14:textId="77777777" w:rsidR="00434A7F" w:rsidRDefault="00434A7F">
      <w:pPr>
        <w:widowControl/>
        <w:jc w:val="left"/>
        <w:rPr>
          <w:rFonts w:ascii="Times New Roman" w:eastAsia="ＭＳ 明朝" w:hAnsi="Times New Roman" w:cstheme="majorBidi"/>
          <w:color w:val="000000" w:themeColor="text1"/>
          <w:szCs w:val="32"/>
        </w:rPr>
      </w:pPr>
      <w:bookmarkStart w:id="72" w:name="_Toc219922613"/>
      <w:r>
        <w:br w:type="page"/>
      </w:r>
    </w:p>
    <w:p w14:paraId="69CB1418" w14:textId="28F459CA" w:rsidR="003124EA" w:rsidRPr="00402B5C" w:rsidRDefault="006C3C88" w:rsidP="00AE1247">
      <w:pPr>
        <w:pStyle w:val="1"/>
      </w:pPr>
      <w:r>
        <w:rPr>
          <w:rFonts w:hint="eastAsia"/>
        </w:rPr>
        <w:lastRenderedPageBreak/>
        <w:t xml:space="preserve">4. </w:t>
      </w:r>
      <w:r w:rsidR="003124EA" w:rsidRPr="00402B5C">
        <w:rPr>
          <w:rFonts w:hint="eastAsia"/>
        </w:rPr>
        <w:t>結果</w:t>
      </w:r>
      <w:bookmarkEnd w:id="72"/>
    </w:p>
    <w:p w14:paraId="2638A572" w14:textId="1964E07C" w:rsidR="00CD492D" w:rsidRPr="00402B5C" w:rsidRDefault="00EB1C97" w:rsidP="00A21FA6">
      <w:pPr>
        <w:pStyle w:val="2"/>
      </w:pPr>
      <w:bookmarkStart w:id="73" w:name="_Toc219922614"/>
      <w:r w:rsidRPr="00402B5C">
        <w:t>4.1</w:t>
      </w:r>
      <w:r w:rsidR="00746436" w:rsidRPr="00402B5C">
        <w:rPr>
          <w:rFonts w:hint="eastAsia"/>
        </w:rPr>
        <w:t>全体的な傾向</w:t>
      </w:r>
      <w:bookmarkEnd w:id="73"/>
    </w:p>
    <w:p w14:paraId="1C4749EF" w14:textId="5F6E6677" w:rsidR="000F2F36" w:rsidRPr="00402B5C" w:rsidRDefault="000F2F36" w:rsidP="00412C3E">
      <w:pPr>
        <w:pStyle w:val="3"/>
      </w:pPr>
      <w:bookmarkStart w:id="74" w:name="_Toc219922615"/>
      <w:r w:rsidRPr="00402B5C">
        <w:t xml:space="preserve">4.1.1 </w:t>
      </w:r>
      <w:r w:rsidRPr="00402B5C">
        <w:rPr>
          <w:rFonts w:hint="eastAsia"/>
        </w:rPr>
        <w:t>翻訳技法の割合</w:t>
      </w:r>
      <w:bookmarkEnd w:id="74"/>
    </w:p>
    <w:p w14:paraId="552B2EE8" w14:textId="2A7EE84B" w:rsidR="00B83013" w:rsidRDefault="009A7647" w:rsidP="004E52C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E52C8" w:rsidRPr="00402B5C">
        <w:rPr>
          <w:rFonts w:ascii="Times New Roman" w:eastAsia="ＭＳ 明朝" w:hAnsi="Times New Roman" w:cs="Times New Roman" w:hint="eastAsia"/>
          <w:szCs w:val="21"/>
        </w:rPr>
        <w:t>近藤と</w:t>
      </w:r>
      <w:r w:rsidR="004E52C8" w:rsidRPr="00402B5C">
        <w:rPr>
          <w:rFonts w:ascii="Times New Roman" w:eastAsia="ＭＳ 明朝" w:hAnsi="Times New Roman" w:cs="Times New Roman"/>
          <w:szCs w:val="21"/>
        </w:rPr>
        <w:t>McClellan</w:t>
      </w:r>
      <w:r w:rsidR="004E52C8" w:rsidRPr="00402B5C">
        <w:rPr>
          <w:rFonts w:ascii="Times New Roman" w:eastAsia="ＭＳ 明朝" w:hAnsi="Times New Roman" w:cs="Times New Roman"/>
          <w:szCs w:val="21"/>
        </w:rPr>
        <w:t>の両訳者における翻訳技法の出現回数および割合を比較した結果を</w:t>
      </w:r>
      <w:r w:rsidR="00B83013">
        <w:rPr>
          <w:rFonts w:ascii="Times New Roman" w:eastAsia="ＭＳ 明朝" w:hAnsi="Times New Roman" w:cs="Times New Roman"/>
          <w:szCs w:val="21"/>
        </w:rPr>
        <w:fldChar w:fldCharType="begin"/>
      </w:r>
      <w:r w:rsidR="00B83013">
        <w:rPr>
          <w:rFonts w:ascii="Times New Roman" w:eastAsia="ＭＳ 明朝" w:hAnsi="Times New Roman" w:cs="Times New Roman"/>
          <w:szCs w:val="21"/>
        </w:rPr>
        <w:instrText xml:space="preserve"> REF _Ref219804470 \h </w:instrText>
      </w:r>
      <w:r w:rsidR="00B83013">
        <w:rPr>
          <w:rFonts w:ascii="Times New Roman" w:eastAsia="ＭＳ 明朝" w:hAnsi="Times New Roman" w:cs="Times New Roman"/>
          <w:szCs w:val="21"/>
        </w:rPr>
      </w:r>
      <w:r w:rsidR="00B83013">
        <w:rPr>
          <w:rFonts w:ascii="Times New Roman" w:eastAsia="ＭＳ 明朝" w:hAnsi="Times New Roman" w:cs="Times New Roman"/>
          <w:szCs w:val="21"/>
        </w:rPr>
        <w:fldChar w:fldCharType="separate"/>
      </w:r>
      <w:r w:rsidR="00B83013" w:rsidRPr="00402B5C">
        <w:rPr>
          <w:rFonts w:ascii="Times New Roman" w:hAnsi="Times New Roman" w:cs="Times New Roman"/>
        </w:rPr>
        <w:t>表</w:t>
      </w:r>
      <w:r w:rsidR="00B83013" w:rsidRPr="00402B5C">
        <w:rPr>
          <w:rFonts w:ascii="Times New Roman" w:hAnsi="Times New Roman" w:cs="Times New Roman"/>
          <w:noProof/>
        </w:rPr>
        <w:t>6</w:t>
      </w:r>
      <w:r w:rsidR="00B83013">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1</w:t>
      </w:r>
      <w:r w:rsidR="00EF393C">
        <w:rPr>
          <w:rFonts w:ascii="Times New Roman" w:eastAsia="ＭＳ 明朝" w:hAnsi="Times New Roman" w:cs="Times New Roman"/>
          <w:szCs w:val="21"/>
        </w:rPr>
        <w:fldChar w:fldCharType="end"/>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_Ref219925312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に示す。</w:t>
      </w:r>
    </w:p>
    <w:p w14:paraId="620EAC34" w14:textId="77777777" w:rsidR="005351A7" w:rsidRPr="005351A7" w:rsidRDefault="005351A7" w:rsidP="004E52C8">
      <w:pPr>
        <w:rPr>
          <w:rFonts w:ascii="Times New Roman" w:eastAsia="ＭＳ 明朝" w:hAnsi="Times New Roman" w:cs="Times New Roman"/>
          <w:szCs w:val="21"/>
        </w:rPr>
      </w:pPr>
    </w:p>
    <w:p w14:paraId="17DB37E9" w14:textId="24BCBE96" w:rsidR="00B83013" w:rsidRPr="00BF5163" w:rsidRDefault="00B83013" w:rsidP="00402B5C">
      <w:pPr>
        <w:jc w:val="center"/>
        <w:rPr>
          <w:rFonts w:ascii="Times New Roman" w:eastAsia="ＭＳ 明朝" w:hAnsi="Times New Roman" w:cs="Times New Roman"/>
          <w:b/>
          <w:bCs/>
          <w:szCs w:val="21"/>
        </w:rPr>
      </w:pPr>
      <w:bookmarkStart w:id="75" w:name="_Ref219804470"/>
      <w:r w:rsidRPr="00BF5163">
        <w:rPr>
          <w:rFonts w:ascii="Times New Roman" w:hAnsi="Times New Roman" w:cs="Times New Roman"/>
          <w:b/>
          <w:bCs/>
        </w:rPr>
        <w:t>表</w:t>
      </w:r>
      <w:r w:rsidR="005351A7">
        <w:rPr>
          <w:rFonts w:ascii="Times New Roman" w:hAnsi="Times New Roman" w:cs="Times New Roman" w:hint="eastAsia"/>
          <w:b/>
          <w:bCs/>
        </w:rPr>
        <w:t xml:space="preserve"> </w:t>
      </w:r>
      <w:r w:rsidRPr="00BF5163">
        <w:rPr>
          <w:rFonts w:ascii="Times New Roman" w:hAnsi="Times New Roman" w:cs="Times New Roman"/>
          <w:b/>
          <w:bCs/>
        </w:rPr>
        <w:fldChar w:fldCharType="begin"/>
      </w:r>
      <w:r w:rsidRPr="00BF5163">
        <w:rPr>
          <w:rFonts w:ascii="Times New Roman" w:hAnsi="Times New Roman" w:cs="Times New Roman"/>
          <w:b/>
          <w:bCs/>
        </w:rPr>
        <w:instrText xml:space="preserve"> SEQ </w:instrText>
      </w:r>
      <w:r w:rsidRPr="00BF5163">
        <w:rPr>
          <w:rFonts w:ascii="Times New Roman" w:hAnsi="Times New Roman" w:cs="Times New Roman"/>
          <w:b/>
          <w:bCs/>
        </w:rPr>
        <w:instrText>表</w:instrText>
      </w:r>
      <w:r w:rsidRPr="00BF5163">
        <w:rPr>
          <w:rFonts w:ascii="Times New Roman" w:hAnsi="Times New Roman" w:cs="Times New Roman"/>
          <w:b/>
          <w:bCs/>
        </w:rPr>
        <w:instrText xml:space="preserve"> \* ARABIC </w:instrText>
      </w:r>
      <w:r w:rsidRPr="00BF5163">
        <w:rPr>
          <w:rFonts w:ascii="Times New Roman" w:hAnsi="Times New Roman" w:cs="Times New Roman"/>
          <w:b/>
          <w:bCs/>
        </w:rPr>
        <w:fldChar w:fldCharType="separate"/>
      </w:r>
      <w:r w:rsidRPr="00BF5163">
        <w:rPr>
          <w:rFonts w:ascii="Times New Roman" w:hAnsi="Times New Roman" w:cs="Times New Roman"/>
          <w:b/>
          <w:bCs/>
          <w:noProof/>
        </w:rPr>
        <w:t>6</w:t>
      </w:r>
      <w:r w:rsidRPr="00BF5163">
        <w:rPr>
          <w:rFonts w:ascii="Times New Roman" w:hAnsi="Times New Roman" w:cs="Times New Roman"/>
          <w:b/>
          <w:bCs/>
          <w:noProof/>
        </w:rPr>
        <w:fldChar w:fldCharType="end"/>
      </w:r>
      <w:bookmarkEnd w:id="75"/>
      <w:r w:rsidR="004426C6">
        <w:rPr>
          <w:rFonts w:ascii="Times New Roman" w:hAnsi="Times New Roman" w:cs="Times New Roman" w:hint="eastAsia"/>
          <w:b/>
          <w:bCs/>
          <w:noProof/>
        </w:rPr>
        <w:t xml:space="preserve"> </w:t>
      </w:r>
      <w:r w:rsidRPr="00BF5163">
        <w:rPr>
          <w:rFonts w:ascii="Times New Roman" w:eastAsia="ＭＳ 明朝" w:hAnsi="Times New Roman"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4C0B29E3" w:rsidR="007612F5" w:rsidRPr="00EF393C" w:rsidRDefault="00BF5163" w:rsidP="009242F3">
            <w:pPr>
              <w:rPr>
                <w:rFonts w:ascii="Times New Roman" w:eastAsia="ＭＳ 明朝" w:hAnsi="Times New Roman" w:cs="Times New Roman"/>
                <w:b/>
                <w:bCs/>
                <w:szCs w:val="21"/>
              </w:rPr>
            </w:pPr>
            <w:r>
              <w:rPr>
                <w:rFonts w:ascii="Times New Roman" w:eastAsia="ＭＳ 明朝" w:hAnsi="Times New Roman" w:cs="Times New Roman" w:hint="eastAsia"/>
                <w:b/>
                <w:bCs/>
                <w:szCs w:val="21"/>
              </w:rPr>
              <w:t xml:space="preserve"> </w:t>
            </w:r>
          </w:p>
        </w:tc>
        <w:tc>
          <w:tcPr>
            <w:tcW w:w="1596" w:type="dxa"/>
          </w:tcPr>
          <w:p w14:paraId="48951C12" w14:textId="517256B6"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近藤</w:t>
            </w:r>
          </w:p>
        </w:tc>
        <w:tc>
          <w:tcPr>
            <w:tcW w:w="1621" w:type="dxa"/>
          </w:tcPr>
          <w:p w14:paraId="1B62B9CE" w14:textId="799B207E"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c>
          <w:tcPr>
            <w:tcW w:w="1655" w:type="dxa"/>
          </w:tcPr>
          <w:p w14:paraId="357ED074" w14:textId="0FFB63C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 xml:space="preserve">McClellan </w:t>
            </w:r>
          </w:p>
        </w:tc>
        <w:tc>
          <w:tcPr>
            <w:tcW w:w="1621" w:type="dxa"/>
          </w:tcPr>
          <w:p w14:paraId="5D0FC9F5" w14:textId="28FF794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596" w:type="dxa"/>
          </w:tcPr>
          <w:p w14:paraId="09ACDA0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64</w:t>
            </w:r>
          </w:p>
        </w:tc>
        <w:tc>
          <w:tcPr>
            <w:tcW w:w="1621" w:type="dxa"/>
          </w:tcPr>
          <w:p w14:paraId="47351CA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42.1%</w:t>
            </w:r>
          </w:p>
        </w:tc>
        <w:tc>
          <w:tcPr>
            <w:tcW w:w="1655" w:type="dxa"/>
          </w:tcPr>
          <w:p w14:paraId="5B9911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62</w:t>
            </w:r>
          </w:p>
        </w:tc>
        <w:tc>
          <w:tcPr>
            <w:tcW w:w="1621" w:type="dxa"/>
          </w:tcPr>
          <w:p w14:paraId="1A509F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Generalization </w:t>
            </w:r>
          </w:p>
        </w:tc>
        <w:tc>
          <w:tcPr>
            <w:tcW w:w="1596" w:type="dxa"/>
          </w:tcPr>
          <w:p w14:paraId="5ACC656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6E5AD29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c>
          <w:tcPr>
            <w:tcW w:w="1655" w:type="dxa"/>
          </w:tcPr>
          <w:p w14:paraId="2D4EEC1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21" w:type="dxa"/>
          </w:tcPr>
          <w:p w14:paraId="47C2F4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596" w:type="dxa"/>
          </w:tcPr>
          <w:p w14:paraId="1A362AC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1621" w:type="dxa"/>
          </w:tcPr>
          <w:p w14:paraId="2B14DE5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11.8%</w:t>
            </w:r>
          </w:p>
        </w:tc>
        <w:tc>
          <w:tcPr>
            <w:tcW w:w="1655" w:type="dxa"/>
          </w:tcPr>
          <w:p w14:paraId="5AA3016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621" w:type="dxa"/>
          </w:tcPr>
          <w:p w14:paraId="3A79BD0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596" w:type="dxa"/>
          </w:tcPr>
          <w:p w14:paraId="0F7648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47CC38A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00A5358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5D0463D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596" w:type="dxa"/>
          </w:tcPr>
          <w:p w14:paraId="10610F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76A7C9F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1DFC06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14</w:t>
            </w:r>
          </w:p>
        </w:tc>
        <w:tc>
          <w:tcPr>
            <w:tcW w:w="1621" w:type="dxa"/>
          </w:tcPr>
          <w:p w14:paraId="68852F6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596" w:type="dxa"/>
          </w:tcPr>
          <w:p w14:paraId="1169429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1621" w:type="dxa"/>
          </w:tcPr>
          <w:p w14:paraId="0E2BC17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7.2%</w:t>
            </w:r>
          </w:p>
        </w:tc>
        <w:tc>
          <w:tcPr>
            <w:tcW w:w="1655" w:type="dxa"/>
          </w:tcPr>
          <w:p w14:paraId="3FA9D7A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1621" w:type="dxa"/>
          </w:tcPr>
          <w:p w14:paraId="71C42C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Literal translation </w:t>
            </w:r>
          </w:p>
        </w:tc>
        <w:tc>
          <w:tcPr>
            <w:tcW w:w="1596" w:type="dxa"/>
          </w:tcPr>
          <w:p w14:paraId="29B18D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1B919C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c>
          <w:tcPr>
            <w:tcW w:w="1655" w:type="dxa"/>
          </w:tcPr>
          <w:p w14:paraId="3C20EDF2"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56552BF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596" w:type="dxa"/>
          </w:tcPr>
          <w:p w14:paraId="6AC3F8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7B14842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c>
          <w:tcPr>
            <w:tcW w:w="1655" w:type="dxa"/>
          </w:tcPr>
          <w:p w14:paraId="5D1DBF2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593B1B0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1596" w:type="dxa"/>
          </w:tcPr>
          <w:p w14:paraId="2D3D44DD"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228790D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45CCC85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5C2FC1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1596" w:type="dxa"/>
          </w:tcPr>
          <w:p w14:paraId="23B6ACB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20B9F2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02E54C0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1A2462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bl>
    <w:p w14:paraId="0BF72F4B" w14:textId="77777777" w:rsidR="00BF5163" w:rsidRDefault="00BF5163" w:rsidP="00BF5163">
      <w:pPr>
        <w:pStyle w:val="aff"/>
        <w:jc w:val="center"/>
        <w:rPr>
          <w:rFonts w:ascii="Times New Roman" w:hAnsi="Times New Roman" w:cs="Times New Roman"/>
        </w:rPr>
      </w:pPr>
      <w:bookmarkStart w:id="76" w:name="_Ref219925391"/>
      <w:bookmarkStart w:id="77" w:name="_Ref219925312"/>
    </w:p>
    <w:p w14:paraId="230DDB74" w14:textId="66DE4DB0" w:rsidR="00F066F9" w:rsidRPr="00402B5C" w:rsidRDefault="00BF5163" w:rsidP="00434A7F">
      <w:pPr>
        <w:widowControl/>
        <w:jc w:val="center"/>
        <w:rPr>
          <w:rFonts w:ascii="Times New Roman" w:eastAsia="ＭＳ 明朝" w:hAnsi="Times New Roman" w:cs="Times New Roman"/>
        </w:rPr>
      </w:pPr>
      <w:r w:rsidRPr="00402B5C">
        <w:rPr>
          <w:rFonts w:ascii="Times New Roman" w:hAnsi="Times New Roman" w:cs="Times New Roman"/>
        </w:rPr>
        <w:t>図</w:t>
      </w:r>
      <w:r w:rsidR="005351A7">
        <w:rPr>
          <w:rFonts w:ascii="Times New Roman" w:hAnsi="Times New Roman" w:cs="Times New Roman" w:hint="eastAsia"/>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1</w:t>
      </w:r>
      <w:r w:rsidRPr="00402B5C">
        <w:rPr>
          <w:rFonts w:ascii="Times New Roman" w:hAnsi="Times New Roman" w:cs="Times New Roman"/>
          <w:noProof/>
        </w:rPr>
        <w:fldChar w:fldCharType="end"/>
      </w:r>
      <w:bookmarkEnd w:id="76"/>
      <w:r w:rsidR="004426C6">
        <w:rPr>
          <w:rFonts w:ascii="Times New Roman" w:hAnsi="Times New Roman" w:cs="Times New Roman" w:hint="eastAsia"/>
          <w:noProof/>
        </w:rPr>
        <w:t xml:space="preserve"> </w:t>
      </w:r>
      <w:r w:rsidRPr="00402B5C">
        <w:rPr>
          <w:rFonts w:ascii="Times New Roman" w:eastAsia="ＭＳ 明朝" w:hAnsi="Times New Roman" w:cs="Times New Roman"/>
        </w:rPr>
        <w:t>各訳者における翻訳技法の構成比（</w:t>
      </w:r>
      <w:r w:rsidRPr="00402B5C">
        <w:rPr>
          <w:rFonts w:ascii="Times New Roman" w:eastAsia="ＭＳ 明朝" w:hAnsi="Times New Roman" w:cs="Times New Roman"/>
        </w:rPr>
        <w:t>100%</w:t>
      </w:r>
      <w:r w:rsidRPr="00402B5C">
        <w:rPr>
          <w:rFonts w:ascii="Times New Roman" w:eastAsia="ＭＳ 明朝" w:hAnsi="Times New Roman" w:cs="Times New Roman"/>
        </w:rPr>
        <w:t>積み上げグラフ）</w:t>
      </w:r>
      <w:bookmarkEnd w:id="77"/>
    </w:p>
    <w:p w14:paraId="3F6D2AFF" w14:textId="1658E443" w:rsidR="00D13C34" w:rsidRDefault="009A340B" w:rsidP="004426C6">
      <w:pPr>
        <w:jc w:val="cente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D35E16B" w14:textId="77777777" w:rsidR="005351A7" w:rsidRDefault="002C30B4"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5E25D9C2" w14:textId="67F1401F" w:rsidR="009B6A07" w:rsidRPr="00402B5C" w:rsidRDefault="002C30B4"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全体的な傾向として、両訳者ともに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割と最も高い割合を占め、次いで</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1</w:t>
      </w:r>
      <w:r w:rsidRPr="00402B5C">
        <w:rPr>
          <w:rFonts w:ascii="Times New Roman" w:eastAsia="ＭＳ 明朝" w:hAnsi="Times New Roman" w:cs="Times New Roman"/>
          <w:szCs w:val="21"/>
        </w:rPr>
        <w:t>割強で続いている。</w:t>
      </w:r>
      <w:r w:rsidR="00301F53" w:rsidRPr="00402B5C">
        <w:rPr>
          <w:rFonts w:ascii="Times New Roman" w:eastAsia="ＭＳ 明朝" w:hAnsi="Times New Roman" w:cs="Times New Roman"/>
          <w:szCs w:val="21"/>
        </w:rPr>
        <w:t>この上位</w:t>
      </w:r>
      <w:r w:rsidR="00301F53" w:rsidRPr="00402B5C">
        <w:rPr>
          <w:rFonts w:ascii="Times New Roman" w:eastAsia="ＭＳ 明朝" w:hAnsi="Times New Roman" w:cs="Times New Roman"/>
          <w:szCs w:val="21"/>
        </w:rPr>
        <w:t>2</w:t>
      </w:r>
      <w:r w:rsidR="00301F53" w:rsidRPr="00402B5C">
        <w:rPr>
          <w:rFonts w:ascii="Times New Roman" w:eastAsia="ＭＳ 明朝" w:hAnsi="Times New Roman" w:cs="Times New Roman"/>
          <w:szCs w:val="21"/>
        </w:rPr>
        <w:t>つの技法だけで全体の過半数を占めており、両者ともに、</w:t>
      </w:r>
      <w:r w:rsidR="003F7FED" w:rsidRPr="00402B5C">
        <w:rPr>
          <w:rFonts w:ascii="Times New Roman" w:eastAsia="ＭＳ 明朝" w:hAnsi="Times New Roman" w:cs="Times New Roman" w:hint="eastAsia"/>
          <w:szCs w:val="21"/>
        </w:rPr>
        <w:t>ターゲット</w:t>
      </w:r>
      <w:r w:rsidR="00301F53" w:rsidRPr="00402B5C">
        <w:rPr>
          <w:rFonts w:ascii="Times New Roman" w:eastAsia="ＭＳ 明朝" w:hAnsi="Times New Roman" w:cs="Times New Roman"/>
          <w:szCs w:val="21"/>
        </w:rPr>
        <w:t>読者にとって馴染みのある表現や、より一般的な概念へと置換することで</w:t>
      </w:r>
      <w:r w:rsidR="00551983" w:rsidRPr="00402B5C">
        <w:rPr>
          <w:rFonts w:ascii="Times New Roman" w:eastAsia="ＭＳ 明朝" w:hAnsi="Times New Roman" w:cs="Times New Roman" w:hint="eastAsia"/>
          <w:szCs w:val="21"/>
        </w:rPr>
        <w:t>、原文の文化的要素が持つ</w:t>
      </w:r>
      <w:r w:rsidR="00BE33C6" w:rsidRPr="00402B5C">
        <w:rPr>
          <w:rFonts w:ascii="Times New Roman" w:eastAsia="ＭＳ 明朝" w:hAnsi="Times New Roman" w:cs="Times New Roman" w:hint="eastAsia"/>
          <w:szCs w:val="21"/>
        </w:rPr>
        <w:t>異質性を緩和し</w:t>
      </w:r>
      <w:r w:rsidR="003F7FED" w:rsidRPr="00402B5C">
        <w:rPr>
          <w:rFonts w:ascii="Times New Roman" w:eastAsia="ＭＳ 明朝" w:hAnsi="Times New Roman" w:cs="Times New Roman" w:hint="eastAsia"/>
          <w:szCs w:val="21"/>
        </w:rPr>
        <w:t>ている</w:t>
      </w:r>
      <w:r w:rsidR="00320B3D" w:rsidRPr="00402B5C">
        <w:rPr>
          <w:rFonts w:ascii="Times New Roman" w:eastAsia="ＭＳ 明朝" w:hAnsi="Times New Roman" w:cs="Times New Roman" w:hint="eastAsia"/>
          <w:szCs w:val="21"/>
        </w:rPr>
        <w:t>ことが共通して読み取れる。また、</w:t>
      </w:r>
      <w:r w:rsidR="00320B3D" w:rsidRPr="00402B5C">
        <w:rPr>
          <w:rFonts w:ascii="Times New Roman" w:eastAsia="ＭＳ 明朝" w:hAnsi="Times New Roman" w:cs="Times New Roman"/>
          <w:szCs w:val="21"/>
        </w:rPr>
        <w:t>Particularization</w:t>
      </w:r>
      <w:r w:rsidR="00320B3D" w:rsidRPr="00402B5C">
        <w:rPr>
          <w:rFonts w:ascii="Times New Roman" w:eastAsia="ＭＳ 明朝" w:hAnsi="Times New Roman" w:cs="Times New Roman" w:hint="eastAsia"/>
          <w:szCs w:val="21"/>
        </w:rPr>
        <w:t>と</w:t>
      </w:r>
      <w:r w:rsidR="00320B3D" w:rsidRPr="00402B5C">
        <w:rPr>
          <w:rFonts w:ascii="Times New Roman" w:eastAsia="ＭＳ 明朝" w:hAnsi="Times New Roman" w:cs="Times New Roman"/>
          <w:szCs w:val="21"/>
        </w:rPr>
        <w:t>Calque</w:t>
      </w:r>
      <w:r w:rsidR="00320B3D" w:rsidRPr="00402B5C">
        <w:rPr>
          <w:rFonts w:ascii="Times New Roman" w:eastAsia="ＭＳ 明朝" w:hAnsi="Times New Roman" w:cs="Times New Roman" w:hint="eastAsia"/>
          <w:szCs w:val="21"/>
        </w:rPr>
        <w:t>の使用が両者共に見られなかったことも</w:t>
      </w:r>
      <w:r w:rsidR="001D159A" w:rsidRPr="00402B5C">
        <w:rPr>
          <w:rFonts w:ascii="Times New Roman" w:eastAsia="ＭＳ 明朝" w:hAnsi="Times New Roman" w:cs="Times New Roman" w:hint="eastAsia"/>
          <w:szCs w:val="21"/>
        </w:rPr>
        <w:t>、</w:t>
      </w:r>
      <w:r w:rsidR="00320B3D" w:rsidRPr="00402B5C">
        <w:rPr>
          <w:rFonts w:ascii="Times New Roman" w:eastAsia="ＭＳ 明朝" w:hAnsi="Times New Roman" w:cs="Times New Roman" w:hint="eastAsia"/>
          <w:szCs w:val="21"/>
        </w:rPr>
        <w:t>この傾向を裏付けている。</w:t>
      </w:r>
    </w:p>
    <w:p w14:paraId="29097252" w14:textId="479E1B7C" w:rsidR="007C33E1" w:rsidRPr="00402B5C" w:rsidRDefault="001D159A"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一方で、</w:t>
      </w:r>
      <w:r w:rsidR="008A65A7" w:rsidRPr="00402B5C">
        <w:rPr>
          <w:rFonts w:ascii="Times New Roman" w:eastAsia="ＭＳ 明朝" w:hAnsi="Times New Roman" w:cs="Times New Roman" w:hint="eastAsia"/>
          <w:szCs w:val="21"/>
        </w:rPr>
        <w:t>使用順位下位の技法には</w:t>
      </w:r>
      <w:r w:rsidR="00817185" w:rsidRPr="00402B5C">
        <w:rPr>
          <w:rFonts w:ascii="Times New Roman" w:eastAsia="ＭＳ 明朝" w:hAnsi="Times New Roman" w:cs="Times New Roman" w:hint="eastAsia"/>
          <w:szCs w:val="21"/>
        </w:rPr>
        <w:t>訳者ごとのアプローチの違いも観察された。近藤は</w:t>
      </w:r>
      <w:r w:rsidR="00817185" w:rsidRPr="00402B5C">
        <w:rPr>
          <w:rFonts w:ascii="Times New Roman" w:eastAsia="ＭＳ 明朝" w:hAnsi="Times New Roman" w:cs="Times New Roman"/>
          <w:szCs w:val="21"/>
        </w:rPr>
        <w:t>Amplification</w:t>
      </w:r>
      <w:r w:rsidR="00817185" w:rsidRPr="00402B5C">
        <w:rPr>
          <w:rFonts w:ascii="Times New Roman" w:eastAsia="ＭＳ 明朝" w:hAnsi="Times New Roman" w:cs="Times New Roman" w:hint="eastAsia"/>
          <w:szCs w:val="21"/>
        </w:rPr>
        <w:t>の</w:t>
      </w:r>
      <w:r w:rsidR="00E22C20" w:rsidRPr="00402B5C">
        <w:rPr>
          <w:rFonts w:ascii="Times New Roman" w:eastAsia="ＭＳ 明朝" w:hAnsi="Times New Roman" w:cs="Times New Roman" w:hint="eastAsia"/>
          <w:szCs w:val="21"/>
        </w:rPr>
        <w:t>割合が</w:t>
      </w:r>
      <w:r w:rsidR="00E22C20" w:rsidRPr="00402B5C">
        <w:rPr>
          <w:rFonts w:ascii="Times New Roman" w:eastAsia="ＭＳ 明朝" w:hAnsi="Times New Roman" w:cs="Times New Roman"/>
          <w:szCs w:val="21"/>
        </w:rPr>
        <w:t>7.2%</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szCs w:val="21"/>
        </w:rPr>
        <w:t>11</w:t>
      </w:r>
      <w:r w:rsidR="00E22C20"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hint="eastAsia"/>
          <w:szCs w:val="21"/>
        </w:rPr>
        <w:t>であり、</w:t>
      </w:r>
      <w:r w:rsidR="00E22C20" w:rsidRPr="00402B5C">
        <w:rPr>
          <w:rFonts w:ascii="Times New Roman" w:eastAsia="ＭＳ 明朝" w:hAnsi="Times New Roman" w:cs="Times New Roman"/>
          <w:szCs w:val="21"/>
        </w:rPr>
        <w:t>McC</w:t>
      </w:r>
      <w:r w:rsidR="008B0E2A" w:rsidRPr="00402B5C">
        <w:rPr>
          <w:rFonts w:ascii="Times New Roman" w:eastAsia="ＭＳ 明朝" w:hAnsi="Times New Roman" w:cs="Times New Roman"/>
          <w:szCs w:val="21"/>
        </w:rPr>
        <w:t>lellan</w:t>
      </w:r>
      <w:r w:rsidR="005A46BF" w:rsidRPr="00402B5C">
        <w:rPr>
          <w:rFonts w:ascii="Times New Roman" w:eastAsia="ＭＳ 明朝" w:hAnsi="Times New Roman" w:cs="Times New Roman" w:hint="eastAsia"/>
          <w:szCs w:val="21"/>
        </w:rPr>
        <w:t>の</w:t>
      </w:r>
      <w:r w:rsidR="008B0E2A" w:rsidRPr="00402B5C">
        <w:rPr>
          <w:rFonts w:ascii="Times New Roman" w:eastAsia="ＭＳ 明朝" w:hAnsi="Times New Roman" w:cs="Times New Roman"/>
          <w:szCs w:val="21"/>
        </w:rPr>
        <w:t>4.6%</w:t>
      </w:r>
      <w:r w:rsidR="009F7DDA" w:rsidRPr="00402B5C">
        <w:rPr>
          <w:rFonts w:ascii="Times New Roman" w:eastAsia="ＭＳ 明朝" w:hAnsi="Times New Roman" w:cs="Times New Roman" w:hint="eastAsia"/>
          <w:szCs w:val="21"/>
        </w:rPr>
        <w:t>（</w:t>
      </w:r>
      <w:r w:rsidR="00A51EFA" w:rsidRPr="00402B5C">
        <w:rPr>
          <w:rFonts w:ascii="Times New Roman" w:eastAsia="ＭＳ 明朝" w:hAnsi="Times New Roman" w:cs="Times New Roman"/>
          <w:szCs w:val="21"/>
        </w:rPr>
        <w:t>7</w:t>
      </w:r>
      <w:r w:rsidR="00A51EFA"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5A46BF" w:rsidRPr="00402B5C">
        <w:rPr>
          <w:rFonts w:ascii="Times New Roman" w:eastAsia="ＭＳ 明朝" w:hAnsi="Times New Roman" w:cs="Times New Roman" w:hint="eastAsia"/>
          <w:szCs w:val="21"/>
        </w:rPr>
        <w:t>と比較して高い数値を示している。また、</w:t>
      </w:r>
      <w:r w:rsidR="005A46BF" w:rsidRPr="00402B5C">
        <w:rPr>
          <w:rFonts w:ascii="Times New Roman" w:eastAsia="ＭＳ 明朝" w:hAnsi="Times New Roman" w:cs="Times New Roman"/>
          <w:szCs w:val="21"/>
        </w:rPr>
        <w:t>Borrowing</w:t>
      </w:r>
      <w:r w:rsidR="00D71680" w:rsidRPr="00402B5C">
        <w:rPr>
          <w:rFonts w:ascii="Times New Roman" w:eastAsia="ＭＳ 明朝" w:hAnsi="Times New Roman" w:cs="Times New Roman" w:hint="eastAsia"/>
          <w:szCs w:val="21"/>
        </w:rPr>
        <w:t>においても</w:t>
      </w:r>
      <w:r w:rsidR="0095121A" w:rsidRPr="00402B5C">
        <w:rPr>
          <w:rFonts w:ascii="Times New Roman" w:eastAsia="ＭＳ 明朝" w:hAnsi="Times New Roman" w:cs="Times New Roman" w:hint="eastAsia"/>
          <w:szCs w:val="21"/>
        </w:rPr>
        <w:t>近藤が</w:t>
      </w:r>
      <w:r w:rsidR="00D71680" w:rsidRPr="00402B5C">
        <w:rPr>
          <w:rFonts w:ascii="Times New Roman" w:eastAsia="ＭＳ 明朝" w:hAnsi="Times New Roman" w:cs="Times New Roman"/>
          <w:szCs w:val="21"/>
        </w:rPr>
        <w:t>McClellan</w:t>
      </w:r>
      <w:r w:rsidR="005B7065" w:rsidRPr="00402B5C">
        <w:rPr>
          <w:rFonts w:ascii="Times New Roman" w:eastAsia="ＭＳ 明朝" w:hAnsi="Times New Roman" w:cs="Times New Roman" w:hint="eastAsia"/>
          <w:szCs w:val="21"/>
        </w:rPr>
        <w:t>を上回</w:t>
      </w:r>
      <w:r w:rsidR="0095121A" w:rsidRPr="00402B5C">
        <w:rPr>
          <w:rFonts w:ascii="Times New Roman" w:eastAsia="ＭＳ 明朝" w:hAnsi="Times New Roman" w:cs="Times New Roman" w:hint="eastAsia"/>
          <w:szCs w:val="21"/>
        </w:rPr>
        <w:t>る結果となった</w:t>
      </w:r>
      <w:r w:rsidR="005B7065"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対照的に</w:t>
      </w:r>
      <w:r w:rsidR="00A17336" w:rsidRPr="00402B5C">
        <w:rPr>
          <w:rFonts w:ascii="Times New Roman" w:eastAsia="ＭＳ 明朝" w:hAnsi="Times New Roman" w:cs="Times New Roman"/>
          <w:szCs w:val="21"/>
        </w:rPr>
        <w:t>McClellan</w:t>
      </w:r>
      <w:r w:rsidR="00A17336" w:rsidRPr="00402B5C">
        <w:rPr>
          <w:rFonts w:ascii="Times New Roman" w:eastAsia="ＭＳ 明朝" w:hAnsi="Times New Roman" w:cs="Times New Roman" w:hint="eastAsia"/>
          <w:szCs w:val="21"/>
        </w:rPr>
        <w:t>は</w:t>
      </w:r>
      <w:r w:rsidR="00A17336" w:rsidRPr="00402B5C">
        <w:rPr>
          <w:rFonts w:ascii="Times New Roman" w:eastAsia="ＭＳ 明朝" w:hAnsi="Times New Roman" w:cs="Times New Roman"/>
          <w:szCs w:val="21"/>
        </w:rPr>
        <w:t>Reduction</w:t>
      </w:r>
      <w:r w:rsidR="00A17336" w:rsidRPr="00402B5C">
        <w:rPr>
          <w:rFonts w:ascii="Times New Roman" w:eastAsia="ＭＳ 明朝" w:hAnsi="Times New Roman" w:cs="Times New Roman" w:hint="eastAsia"/>
          <w:szCs w:val="21"/>
        </w:rPr>
        <w:t>の割合が</w:t>
      </w:r>
      <w:r w:rsidR="00A17336" w:rsidRPr="00402B5C">
        <w:rPr>
          <w:rFonts w:ascii="Times New Roman" w:eastAsia="ＭＳ 明朝" w:hAnsi="Times New Roman" w:cs="Times New Roman"/>
          <w:szCs w:val="21"/>
        </w:rPr>
        <w:t>12.5%</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19</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と、近藤</w:t>
      </w:r>
      <w:r w:rsidR="00D57121" w:rsidRPr="00402B5C">
        <w:rPr>
          <w:rFonts w:ascii="Times New Roman" w:eastAsia="ＭＳ 明朝" w:hAnsi="Times New Roman" w:cs="Times New Roman" w:hint="eastAsia"/>
          <w:szCs w:val="21"/>
        </w:rPr>
        <w:t>の</w:t>
      </w:r>
      <w:r w:rsidR="00D57121" w:rsidRPr="00402B5C">
        <w:rPr>
          <w:rFonts w:ascii="Times New Roman" w:eastAsia="ＭＳ 明朝" w:hAnsi="Times New Roman" w:cs="Times New Roman"/>
          <w:szCs w:val="21"/>
        </w:rPr>
        <w:t>8.6%</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13</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D57121" w:rsidRPr="00402B5C">
        <w:rPr>
          <w:rFonts w:ascii="Times New Roman" w:eastAsia="ＭＳ 明朝" w:hAnsi="Times New Roman" w:cs="Times New Roman" w:hint="eastAsia"/>
          <w:szCs w:val="21"/>
        </w:rPr>
        <w:t>よりも顕著に高い</w:t>
      </w:r>
      <w:r w:rsidR="0095121A" w:rsidRPr="00402B5C">
        <w:rPr>
          <w:rFonts w:ascii="Times New Roman" w:eastAsia="ＭＳ 明朝" w:hAnsi="Times New Roman" w:cs="Times New Roman" w:hint="eastAsia"/>
          <w:szCs w:val="21"/>
        </w:rPr>
        <w:t>傾向が見られた。</w:t>
      </w:r>
    </w:p>
    <w:p w14:paraId="232C79AC" w14:textId="32C77612" w:rsidR="00EE15A5" w:rsidRPr="00402B5C" w:rsidRDefault="00E44EAD" w:rsidP="007C33E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しかしながら</w:t>
      </w:r>
      <w:r w:rsidR="00804753" w:rsidRPr="00402B5C">
        <w:rPr>
          <w:rFonts w:ascii="Times New Roman" w:eastAsia="ＭＳ 明朝" w:hAnsi="Times New Roman" w:cs="Times New Roman" w:hint="eastAsia"/>
          <w:szCs w:val="21"/>
        </w:rPr>
        <w:t>、</w:t>
      </w:r>
      <w:r w:rsidR="00804753" w:rsidRPr="00402B5C">
        <w:rPr>
          <w:rFonts w:ascii="Times New Roman" w:eastAsia="ＭＳ 明朝" w:hAnsi="Times New Roman" w:cs="Times New Roman"/>
          <w:szCs w:val="21"/>
        </w:rPr>
        <w:t>Literal translation</w:t>
      </w:r>
      <w:r w:rsidR="00804753" w:rsidRPr="00402B5C">
        <w:rPr>
          <w:rFonts w:ascii="Times New Roman" w:eastAsia="ＭＳ 明朝" w:hAnsi="Times New Roman" w:cs="Times New Roman" w:hint="eastAsia"/>
          <w:szCs w:val="21"/>
        </w:rPr>
        <w:t>と</w:t>
      </w:r>
      <w:r w:rsidR="00804753" w:rsidRPr="00402B5C">
        <w:rPr>
          <w:rFonts w:ascii="Times New Roman" w:eastAsia="ＭＳ 明朝" w:hAnsi="Times New Roman" w:cs="Times New Roman"/>
          <w:szCs w:val="21"/>
        </w:rPr>
        <w:t>Adaptation</w:t>
      </w:r>
      <w:r w:rsidR="00804753" w:rsidRPr="00402B5C">
        <w:rPr>
          <w:rFonts w:ascii="Times New Roman" w:eastAsia="ＭＳ 明朝" w:hAnsi="Times New Roman" w:cs="Times New Roman" w:hint="eastAsia"/>
          <w:szCs w:val="21"/>
        </w:rPr>
        <w:t>の出現回数が両者で完全に一致</w:t>
      </w:r>
      <w:r w:rsidR="004161E6" w:rsidRPr="00402B5C">
        <w:rPr>
          <w:rFonts w:ascii="Times New Roman" w:eastAsia="ＭＳ 明朝" w:hAnsi="Times New Roman" w:cs="Times New Roman" w:hint="eastAsia"/>
          <w:szCs w:val="21"/>
        </w:rPr>
        <w:t>（それぞれ</w:t>
      </w:r>
      <w:r w:rsidR="004161E6" w:rsidRPr="00402B5C">
        <w:rPr>
          <w:rFonts w:ascii="Times New Roman" w:eastAsia="ＭＳ 明朝" w:hAnsi="Times New Roman" w:cs="Times New Roman"/>
          <w:szCs w:val="21"/>
        </w:rPr>
        <w:t>9</w:t>
      </w:r>
      <w:r w:rsidR="004161E6" w:rsidRPr="00402B5C">
        <w:rPr>
          <w:rFonts w:ascii="Times New Roman" w:eastAsia="ＭＳ 明朝" w:hAnsi="Times New Roman" w:cs="Times New Roman" w:hint="eastAsia"/>
          <w:szCs w:val="21"/>
        </w:rPr>
        <w:t>回、</w:t>
      </w:r>
      <w:r w:rsidR="004161E6" w:rsidRPr="00402B5C">
        <w:rPr>
          <w:rFonts w:ascii="Times New Roman" w:eastAsia="ＭＳ 明朝" w:hAnsi="Times New Roman" w:cs="Times New Roman"/>
          <w:szCs w:val="21"/>
        </w:rPr>
        <w:t>5</w:t>
      </w:r>
      <w:r w:rsidR="004161E6" w:rsidRPr="00402B5C">
        <w:rPr>
          <w:rFonts w:ascii="Times New Roman" w:eastAsia="ＭＳ 明朝" w:hAnsi="Times New Roman" w:cs="Times New Roman" w:hint="eastAsia"/>
          <w:szCs w:val="21"/>
        </w:rPr>
        <w:t>回）</w:t>
      </w:r>
      <w:r w:rsidR="00804753" w:rsidRPr="00402B5C">
        <w:rPr>
          <w:rFonts w:ascii="Times New Roman" w:eastAsia="ＭＳ 明朝" w:hAnsi="Times New Roman" w:cs="Times New Roman" w:hint="eastAsia"/>
          <w:szCs w:val="21"/>
        </w:rPr>
        <w:t>している</w:t>
      </w:r>
      <w:r w:rsidR="004161E6" w:rsidRPr="00402B5C">
        <w:rPr>
          <w:rFonts w:ascii="Times New Roman" w:eastAsia="ＭＳ 明朝" w:hAnsi="Times New Roman" w:cs="Times New Roman" w:hint="eastAsia"/>
          <w:szCs w:val="21"/>
        </w:rPr>
        <w:t>点や、技法全体の構成比の順位に大きな逆転が見られない点から、</w:t>
      </w:r>
      <w:r w:rsidR="006F494E" w:rsidRPr="00402B5C">
        <w:rPr>
          <w:rFonts w:ascii="Times New Roman" w:eastAsia="ＭＳ 明朝" w:hAnsi="Times New Roman" w:cs="Times New Roman" w:hint="eastAsia"/>
          <w:szCs w:val="21"/>
        </w:rPr>
        <w:t>両者の翻訳技法選択は極めて類似していると言える。</w:t>
      </w:r>
    </w:p>
    <w:p w14:paraId="23F0EBC3" w14:textId="77777777" w:rsidR="006F494E" w:rsidRPr="00402B5C" w:rsidRDefault="006F494E" w:rsidP="003D6676">
      <w:pPr>
        <w:rPr>
          <w:rFonts w:ascii="Times New Roman" w:eastAsia="ＭＳ 明朝" w:hAnsi="Times New Roman" w:cs="Times New Roman"/>
          <w:szCs w:val="21"/>
        </w:rPr>
      </w:pPr>
    </w:p>
    <w:p w14:paraId="067D6879" w14:textId="5AEE6D04" w:rsidR="000F2F36" w:rsidRPr="00402B5C" w:rsidRDefault="000F2F36" w:rsidP="00412C3E">
      <w:pPr>
        <w:pStyle w:val="3"/>
      </w:pPr>
      <w:bookmarkStart w:id="78" w:name="_Toc219922616"/>
      <w:r w:rsidRPr="00402B5C">
        <w:t>4.1.2 DMIS</w:t>
      </w:r>
      <w:r w:rsidRPr="00402B5C">
        <w:rPr>
          <w:rFonts w:hint="eastAsia"/>
        </w:rPr>
        <w:t>の割合</w:t>
      </w:r>
      <w:bookmarkEnd w:id="78"/>
    </w:p>
    <w:p w14:paraId="2A387B21" w14:textId="2B99F283" w:rsidR="00D13C34" w:rsidRDefault="009757CC" w:rsidP="00282D9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962F5" w:rsidRPr="00402B5C">
        <w:rPr>
          <w:rFonts w:ascii="Times New Roman" w:eastAsia="ＭＳ 明朝" w:hAnsi="Times New Roman" w:cs="Times New Roman" w:hint="eastAsia"/>
          <w:szCs w:val="21"/>
        </w:rPr>
        <w:t>近藤と</w:t>
      </w:r>
      <w:r w:rsidR="00A962F5" w:rsidRPr="00402B5C">
        <w:rPr>
          <w:rFonts w:ascii="Times New Roman" w:eastAsia="ＭＳ 明朝" w:hAnsi="Times New Roman" w:cs="Times New Roman"/>
          <w:szCs w:val="21"/>
        </w:rPr>
        <w:t>McClellan</w:t>
      </w:r>
      <w:r w:rsidR="00A962F5" w:rsidRPr="00402B5C">
        <w:rPr>
          <w:rFonts w:ascii="Times New Roman" w:eastAsia="ＭＳ 明朝" w:hAnsi="Times New Roman" w:cs="Times New Roman"/>
          <w:szCs w:val="21"/>
        </w:rPr>
        <w:t>の両訳者における</w:t>
      </w:r>
      <w:r w:rsidR="00A962F5" w:rsidRPr="00402B5C">
        <w:rPr>
          <w:rFonts w:ascii="Times New Roman" w:eastAsia="ＭＳ 明朝" w:hAnsi="Times New Roman" w:cs="Times New Roman" w:hint="eastAsia"/>
          <w:szCs w:val="21"/>
        </w:rPr>
        <w:t>各要素の翻訳箇所が、読者にどのような異文化</w:t>
      </w:r>
      <w:r w:rsidR="00A542E6" w:rsidRPr="00402B5C">
        <w:rPr>
          <w:rFonts w:ascii="Times New Roman" w:eastAsia="ＭＳ 明朝" w:hAnsi="Times New Roman" w:cs="Times New Roman" w:hint="eastAsia"/>
          <w:szCs w:val="21"/>
        </w:rPr>
        <w:t>受容段階（</w:t>
      </w:r>
      <w:r w:rsidR="00A542E6" w:rsidRPr="00402B5C">
        <w:rPr>
          <w:rFonts w:ascii="Times New Roman" w:eastAsia="ＭＳ 明朝" w:hAnsi="Times New Roman" w:cs="Times New Roman"/>
          <w:szCs w:val="21"/>
        </w:rPr>
        <w:t>DMIS</w:t>
      </w:r>
      <w:r w:rsidR="00A542E6" w:rsidRPr="00402B5C">
        <w:rPr>
          <w:rFonts w:ascii="Times New Roman" w:eastAsia="ＭＳ 明朝" w:hAnsi="Times New Roman" w:cs="Times New Roman" w:hint="eastAsia"/>
          <w:szCs w:val="21"/>
        </w:rPr>
        <w:t>段階）をもたらしているか、</w:t>
      </w:r>
      <w:r w:rsidR="005E6C15" w:rsidRPr="00402B5C">
        <w:rPr>
          <w:rFonts w:ascii="Times New Roman" w:eastAsia="ＭＳ 明朝" w:hAnsi="Times New Roman" w:cs="Times New Roman" w:hint="eastAsia"/>
          <w:szCs w:val="21"/>
        </w:rPr>
        <w:t>その</w:t>
      </w:r>
      <w:r w:rsidR="005E6C15" w:rsidRPr="00402B5C">
        <w:rPr>
          <w:rFonts w:ascii="Times New Roman" w:eastAsia="ＭＳ 明朝" w:hAnsi="Times New Roman" w:cs="Times New Roman"/>
          <w:szCs w:val="21"/>
        </w:rPr>
        <w:t>出現回数および割合</w:t>
      </w:r>
      <w:r w:rsidR="00B7708C" w:rsidRPr="00402B5C">
        <w:rPr>
          <w:rFonts w:ascii="Times New Roman" w:eastAsia="ＭＳ 明朝" w:hAnsi="Times New Roman" w:cs="Times New Roman" w:hint="eastAsia"/>
          <w:szCs w:val="21"/>
        </w:rPr>
        <w:t>を</w:t>
      </w:r>
      <w:r w:rsidR="00A962F5" w:rsidRPr="00402B5C">
        <w:rPr>
          <w:rFonts w:ascii="Times New Roman" w:eastAsia="ＭＳ 明朝" w:hAnsi="Times New Roman" w:cs="Times New Roman"/>
          <w:szCs w:val="21"/>
        </w:rPr>
        <w:t>比較した結果を</w:t>
      </w:r>
      <w:r w:rsidR="00D13C34">
        <w:rPr>
          <w:rFonts w:ascii="Times New Roman" w:eastAsia="ＭＳ 明朝" w:hAnsi="Times New Roman" w:cs="Times New Roman"/>
          <w:szCs w:val="21"/>
        </w:rPr>
        <w:fldChar w:fldCharType="begin"/>
      </w:r>
      <w:r w:rsidR="00D13C34">
        <w:rPr>
          <w:rFonts w:ascii="Times New Roman" w:eastAsia="ＭＳ 明朝" w:hAnsi="Times New Roman" w:cs="Times New Roman"/>
          <w:szCs w:val="21"/>
        </w:rPr>
        <w:instrText xml:space="preserve"> REF _Ref219804575 \h </w:instrText>
      </w:r>
      <w:r w:rsidR="00D13C34">
        <w:rPr>
          <w:rFonts w:ascii="Times New Roman" w:eastAsia="ＭＳ 明朝" w:hAnsi="Times New Roman" w:cs="Times New Roman"/>
          <w:szCs w:val="21"/>
        </w:rPr>
      </w:r>
      <w:r w:rsidR="00D13C34">
        <w:rPr>
          <w:rFonts w:ascii="Times New Roman" w:eastAsia="ＭＳ 明朝" w:hAnsi="Times New Roman" w:cs="Times New Roman"/>
          <w:szCs w:val="21"/>
        </w:rPr>
        <w:fldChar w:fldCharType="separate"/>
      </w:r>
      <w:r w:rsidR="00D13C34" w:rsidRPr="00402B5C">
        <w:rPr>
          <w:rFonts w:ascii="Times New Roman" w:hAnsi="Times New Roman" w:cs="Times New Roman"/>
        </w:rPr>
        <w:t>表</w:t>
      </w:r>
      <w:r w:rsidR="00D13C34" w:rsidRPr="00402B5C">
        <w:rPr>
          <w:rFonts w:ascii="Times New Roman" w:hAnsi="Times New Roman" w:cs="Times New Roman"/>
          <w:noProof/>
        </w:rPr>
        <w:t>7</w:t>
      </w:r>
      <w:r w:rsidR="00D13C34">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_Ref219925416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2</w:t>
      </w:r>
      <w:r w:rsidR="00EF393C">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に示す。</w:t>
      </w:r>
    </w:p>
    <w:p w14:paraId="47E9935D" w14:textId="77777777" w:rsidR="00331D61" w:rsidRDefault="00331D61" w:rsidP="00282D92">
      <w:pPr>
        <w:rPr>
          <w:rFonts w:ascii="Times New Roman" w:eastAsia="ＭＳ 明朝" w:hAnsi="Times New Roman" w:cs="Times New Roman"/>
          <w:szCs w:val="21"/>
        </w:rPr>
      </w:pPr>
    </w:p>
    <w:p w14:paraId="3085DB5E" w14:textId="23B391E7" w:rsidR="00D13C34" w:rsidRPr="005351A7" w:rsidRDefault="00D13C34" w:rsidP="00434A7F">
      <w:pPr>
        <w:widowControl/>
        <w:jc w:val="center"/>
        <w:rPr>
          <w:rFonts w:ascii="Times New Roman" w:eastAsia="ＭＳ 明朝" w:hAnsi="Times New Roman" w:cs="Times New Roman"/>
          <w:b/>
          <w:bCs/>
          <w:szCs w:val="21"/>
        </w:rPr>
      </w:pPr>
      <w:bookmarkStart w:id="79" w:name="_Ref219804575"/>
      <w:r w:rsidRPr="005351A7">
        <w:rPr>
          <w:rFonts w:ascii="Times New Roman" w:hAnsi="Times New Roman" w:cs="Times New Roman"/>
          <w:b/>
          <w:bCs/>
        </w:rPr>
        <w:t>表</w:t>
      </w:r>
      <w:r w:rsidRPr="005351A7">
        <w:rPr>
          <w:rFonts w:ascii="Times New Roman" w:hAnsi="Times New Roman" w:cs="Times New Roman"/>
          <w:b/>
          <w:bCs/>
        </w:rPr>
        <w:t xml:space="preserve"> </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7</w:t>
      </w:r>
      <w:r w:rsidRPr="005351A7">
        <w:rPr>
          <w:rFonts w:ascii="Times New Roman" w:hAnsi="Times New Roman" w:cs="Times New Roman"/>
          <w:b/>
          <w:bCs/>
          <w:noProof/>
        </w:rPr>
        <w:fldChar w:fldCharType="end"/>
      </w:r>
      <w:bookmarkEnd w:id="79"/>
      <w:r w:rsidRPr="005351A7">
        <w:rPr>
          <w:rFonts w:ascii="Times New Roman" w:eastAsia="ＭＳ 明朝" w:hAnsi="Times New Roman" w:cs="Times New Roman"/>
          <w:b/>
          <w:bCs/>
        </w:rPr>
        <w:t xml:space="preserve"> DMIS</w:t>
      </w:r>
      <w:r w:rsidRPr="005351A7">
        <w:rPr>
          <w:rFonts w:ascii="Times New Roman" w:eastAsia="ＭＳ 明朝" w:hAnsi="Times New Roman"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DMIS</w:t>
            </w:r>
          </w:p>
        </w:tc>
        <w:tc>
          <w:tcPr>
            <w:tcW w:w="1699" w:type="dxa"/>
          </w:tcPr>
          <w:p w14:paraId="4D47912B" w14:textId="3ADCE990"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近藤</w:t>
            </w:r>
          </w:p>
        </w:tc>
        <w:tc>
          <w:tcPr>
            <w:tcW w:w="1699" w:type="dxa"/>
          </w:tcPr>
          <w:p w14:paraId="4D98F922" w14:textId="0D2E2277"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c>
          <w:tcPr>
            <w:tcW w:w="1699" w:type="dxa"/>
          </w:tcPr>
          <w:p w14:paraId="009A7761" w14:textId="46F266B2"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McClellan</w:t>
            </w:r>
            <w:r w:rsidR="000C26C6" w:rsidRPr="00B8098D">
              <w:rPr>
                <w:rFonts w:ascii="Times New Roman" w:eastAsia="ＭＳ 明朝" w:hAnsi="Times New Roman" w:cs="Times New Roman"/>
                <w:b/>
                <w:bCs/>
                <w:szCs w:val="21"/>
              </w:rPr>
              <w:t xml:space="preserve"> </w:t>
            </w:r>
          </w:p>
        </w:tc>
        <w:tc>
          <w:tcPr>
            <w:tcW w:w="1699" w:type="dxa"/>
          </w:tcPr>
          <w:p w14:paraId="40E2788A" w14:textId="0C851745"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699" w:type="dxa"/>
          </w:tcPr>
          <w:p w14:paraId="6DF4C89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c>
          <w:tcPr>
            <w:tcW w:w="1699" w:type="dxa"/>
          </w:tcPr>
          <w:p w14:paraId="62C1366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69.1%</w:t>
            </w:r>
          </w:p>
        </w:tc>
        <w:tc>
          <w:tcPr>
            <w:tcW w:w="1699" w:type="dxa"/>
          </w:tcPr>
          <w:p w14:paraId="2951FC7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1699" w:type="dxa"/>
          </w:tcPr>
          <w:p w14:paraId="4950422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1699" w:type="dxa"/>
          </w:tcPr>
          <w:p w14:paraId="6E556ADD"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99" w:type="dxa"/>
          </w:tcPr>
          <w:p w14:paraId="5DF186E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699" w:type="dxa"/>
          </w:tcPr>
          <w:p w14:paraId="15D27956"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22</w:t>
            </w:r>
          </w:p>
        </w:tc>
        <w:tc>
          <w:tcPr>
            <w:tcW w:w="1699" w:type="dxa"/>
          </w:tcPr>
          <w:p w14:paraId="46858B0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699" w:type="dxa"/>
          </w:tcPr>
          <w:p w14:paraId="36E9E45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1699" w:type="dxa"/>
          </w:tcPr>
          <w:p w14:paraId="45EAD59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9.9%</w:t>
            </w:r>
          </w:p>
        </w:tc>
        <w:tc>
          <w:tcPr>
            <w:tcW w:w="1699" w:type="dxa"/>
          </w:tcPr>
          <w:p w14:paraId="5D11143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99" w:type="dxa"/>
          </w:tcPr>
          <w:p w14:paraId="73406B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699" w:type="dxa"/>
          </w:tcPr>
          <w:p w14:paraId="68797D1C"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1699" w:type="dxa"/>
          </w:tcPr>
          <w:p w14:paraId="17C18A4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7.9%</w:t>
            </w:r>
          </w:p>
        </w:tc>
        <w:tc>
          <w:tcPr>
            <w:tcW w:w="1699" w:type="dxa"/>
          </w:tcPr>
          <w:p w14:paraId="76E3210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99" w:type="dxa"/>
          </w:tcPr>
          <w:p w14:paraId="02771C2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bl>
    <w:p w14:paraId="766F70AF" w14:textId="1531B0BE" w:rsidR="005351A7" w:rsidRDefault="005351A7">
      <w:pPr>
        <w:widowControl/>
        <w:jc w:val="left"/>
        <w:rPr>
          <w:rFonts w:ascii="Times New Roman" w:hAnsi="Times New Roman" w:cs="Times New Roman"/>
          <w:szCs w:val="21"/>
        </w:rPr>
      </w:pPr>
      <w:bookmarkStart w:id="80" w:name="_Ref219925416"/>
    </w:p>
    <w:p w14:paraId="4E448D5B" w14:textId="77777777" w:rsidR="00434A7F" w:rsidRDefault="00434A7F">
      <w:pPr>
        <w:widowControl/>
        <w:jc w:val="left"/>
        <w:rPr>
          <w:rFonts w:ascii="Times New Roman" w:hAnsi="Times New Roman" w:cs="Times New Roman"/>
          <w:b/>
          <w:bCs/>
          <w:szCs w:val="21"/>
        </w:rPr>
      </w:pPr>
      <w:r>
        <w:rPr>
          <w:rFonts w:ascii="Times New Roman" w:hAnsi="Times New Roman" w:cs="Times New Roman"/>
        </w:rPr>
        <w:br w:type="page"/>
      </w:r>
    </w:p>
    <w:p w14:paraId="4CC63F67" w14:textId="3AF11878" w:rsidR="004426C6" w:rsidRPr="005351A7" w:rsidRDefault="004426C6" w:rsidP="004426C6">
      <w:pPr>
        <w:pStyle w:val="aff"/>
        <w:jc w:val="center"/>
        <w:rPr>
          <w:rFonts w:ascii="Times New Roman" w:eastAsia="ＭＳ 明朝" w:hAnsi="Times New Roman" w:cs="Times New Roman"/>
        </w:rPr>
      </w:pPr>
      <w:r w:rsidRPr="005351A7">
        <w:rPr>
          <w:rFonts w:ascii="Times New Roman" w:hAnsi="Times New Roman" w:cs="Times New Roman"/>
        </w:rPr>
        <w:lastRenderedPageBreak/>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2</w:t>
      </w:r>
      <w:r w:rsidRPr="005351A7">
        <w:rPr>
          <w:rFonts w:ascii="Times New Roman" w:hAnsi="Times New Roman" w:cs="Times New Roman"/>
          <w:noProof/>
        </w:rPr>
        <w:fldChar w:fldCharType="end"/>
      </w:r>
      <w:bookmarkEnd w:id="80"/>
      <w:r w:rsidRPr="005351A7">
        <w:rPr>
          <w:rFonts w:ascii="Times New Roman" w:eastAsia="ＭＳ 明朝" w:hAnsi="Times New Roman" w:cs="Times New Roman"/>
        </w:rPr>
        <w:t xml:space="preserve"> </w:t>
      </w:r>
      <w:r w:rsidRPr="005351A7">
        <w:rPr>
          <w:rFonts w:ascii="Times New Roman" w:eastAsia="ＭＳ 明朝" w:hAnsi="Times New Roman" w:cs="Times New Roman"/>
        </w:rPr>
        <w:t>各訳者における</w:t>
      </w:r>
      <w:r w:rsidRPr="005351A7">
        <w:rPr>
          <w:rFonts w:ascii="Times New Roman" w:eastAsia="ＭＳ 明朝" w:hAnsi="Times New Roman" w:cs="Times New Roman"/>
        </w:rPr>
        <w:t>DMIS</w:t>
      </w:r>
      <w:r w:rsidRPr="005351A7">
        <w:rPr>
          <w:rFonts w:ascii="Times New Roman" w:eastAsia="ＭＳ 明朝" w:hAnsi="Times New Roman" w:cs="Times New Roman"/>
        </w:rPr>
        <w:t>の構成比（</w:t>
      </w:r>
      <w:r w:rsidRPr="005351A7">
        <w:rPr>
          <w:rFonts w:ascii="Times New Roman" w:eastAsia="ＭＳ 明朝" w:hAnsi="Times New Roman" w:cs="Times New Roman"/>
        </w:rPr>
        <w:t>100%</w:t>
      </w:r>
      <w:r w:rsidRPr="005351A7">
        <w:rPr>
          <w:rFonts w:ascii="Times New Roman" w:eastAsia="ＭＳ 明朝" w:hAnsi="Times New Roman" w:cs="Times New Roman"/>
        </w:rPr>
        <w:t>積み上げグラフ）</w:t>
      </w:r>
    </w:p>
    <w:p w14:paraId="20B002A4" w14:textId="3CF31848" w:rsidR="00D13C34" w:rsidRPr="004426C6" w:rsidRDefault="005351A7" w:rsidP="00402B5C">
      <w:pP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06196DD0" w14:textId="77777777" w:rsidR="005351A7" w:rsidRDefault="00B00AB7"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223E0F19" w14:textId="24770C23" w:rsidR="00EB1C97" w:rsidRPr="00402B5C" w:rsidRDefault="00B00AB7"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全体的な傾向として、両訳ともに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が約</w:t>
      </w:r>
      <w:r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割（近藤：</w:t>
      </w:r>
      <w:r w:rsidRPr="00402B5C">
        <w:rPr>
          <w:rFonts w:ascii="Times New Roman" w:eastAsia="ＭＳ 明朝" w:hAnsi="Times New Roman" w:cs="Times New Roman"/>
          <w:szCs w:val="21"/>
        </w:rPr>
        <w:t>69.1%</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69.7%</w:t>
      </w:r>
      <w:r w:rsidRPr="00402B5C">
        <w:rPr>
          <w:rFonts w:ascii="Times New Roman" w:eastAsia="ＭＳ 明朝" w:hAnsi="Times New Roman" w:cs="Times New Roman" w:hint="eastAsia"/>
          <w:szCs w:val="21"/>
        </w:rPr>
        <w:t>）と</w:t>
      </w:r>
      <w:r w:rsidR="009F7DDA" w:rsidRPr="00402B5C">
        <w:rPr>
          <w:rFonts w:ascii="Times New Roman" w:eastAsia="ＭＳ 明朝" w:hAnsi="Times New Roman" w:cs="Times New Roman" w:hint="eastAsia"/>
          <w:szCs w:val="21"/>
        </w:rPr>
        <w:t>、過半数を大きく超える割合</w:t>
      </w:r>
      <w:r w:rsidRPr="00402B5C">
        <w:rPr>
          <w:rFonts w:ascii="Times New Roman" w:eastAsia="ＭＳ 明朝" w:hAnsi="Times New Roman" w:cs="Times New Roman" w:hint="eastAsia"/>
          <w:szCs w:val="21"/>
        </w:rPr>
        <w:t>を占めている。</w:t>
      </w:r>
      <w:r w:rsidR="009F7DDA" w:rsidRPr="00402B5C">
        <w:rPr>
          <w:rFonts w:ascii="Times New Roman" w:eastAsia="ＭＳ 明朝" w:hAnsi="Times New Roman" w:cs="Times New Roman" w:hint="eastAsia"/>
          <w:szCs w:val="21"/>
        </w:rPr>
        <w:t>これは、原文に含まれる日本固有の文化的要素が、英語圏の読者</w:t>
      </w:r>
      <w:r w:rsidR="00BE27E0" w:rsidRPr="00402B5C">
        <w:rPr>
          <w:rFonts w:ascii="Times New Roman" w:eastAsia="ＭＳ 明朝" w:hAnsi="Times New Roman" w:cs="Times New Roman" w:hint="eastAsia"/>
          <w:szCs w:val="21"/>
        </w:rPr>
        <w:t>にとって</w:t>
      </w:r>
      <w:r w:rsidR="009F7DDA" w:rsidRPr="00402B5C">
        <w:rPr>
          <w:rFonts w:ascii="Times New Roman" w:eastAsia="ＭＳ 明朝" w:hAnsi="Times New Roman" w:cs="Times New Roman" w:hint="eastAsia"/>
          <w:szCs w:val="21"/>
        </w:rPr>
        <w:t>既知の概念や普遍的な事象として</w:t>
      </w:r>
      <w:r w:rsidR="00A45539" w:rsidRPr="00402B5C">
        <w:rPr>
          <w:rFonts w:ascii="Times New Roman" w:eastAsia="ＭＳ 明朝" w:hAnsi="Times New Roman" w:cs="Times New Roman" w:hint="eastAsia"/>
          <w:szCs w:val="21"/>
        </w:rPr>
        <w:t>掲示されていること</w:t>
      </w:r>
      <w:r w:rsidR="009F7DDA" w:rsidRPr="00402B5C">
        <w:rPr>
          <w:rFonts w:ascii="Times New Roman" w:eastAsia="ＭＳ 明朝" w:hAnsi="Times New Roman" w:cs="Times New Roman" w:hint="eastAsia"/>
          <w:szCs w:val="21"/>
        </w:rPr>
        <w:t>を意味する。結果として</w:t>
      </w:r>
      <w:r w:rsidR="00A45539" w:rsidRPr="00402B5C">
        <w:rPr>
          <w:rFonts w:ascii="Times New Roman" w:eastAsia="ＭＳ 明朝" w:hAnsi="Times New Roman" w:cs="Times New Roman" w:hint="eastAsia"/>
          <w:szCs w:val="21"/>
        </w:rPr>
        <w:t>、</w:t>
      </w:r>
      <w:r w:rsidR="006547A4" w:rsidRPr="00402B5C">
        <w:rPr>
          <w:rFonts w:ascii="Times New Roman" w:eastAsia="ＭＳ 明朝" w:hAnsi="Times New Roman" w:cs="Times New Roman" w:hint="eastAsia"/>
          <w:szCs w:val="21"/>
        </w:rPr>
        <w:t>読者が</w:t>
      </w:r>
      <w:r w:rsidR="006B2684" w:rsidRPr="00402B5C">
        <w:rPr>
          <w:rFonts w:ascii="Times New Roman" w:eastAsia="ＭＳ 明朝" w:hAnsi="Times New Roman" w:cs="Times New Roman" w:hint="eastAsia"/>
          <w:szCs w:val="21"/>
        </w:rPr>
        <w:t>両訳とも</w:t>
      </w:r>
      <w:r w:rsidR="009F7DDA" w:rsidRPr="00402B5C">
        <w:rPr>
          <w:rFonts w:ascii="Times New Roman" w:eastAsia="ＭＳ 明朝" w:hAnsi="Times New Roman" w:cs="Times New Roman" w:hint="eastAsia"/>
          <w:szCs w:val="21"/>
        </w:rPr>
        <w:t>文化的な差異による違和感を覚えることなく、自分化の枠組みの中でスムーズに物語を享受できる状態に置かれていると言える。</w:t>
      </w:r>
    </w:p>
    <w:p w14:paraId="277CF6C6" w14:textId="6717BF57" w:rsidR="009F7DDA" w:rsidRPr="00402B5C" w:rsidRDefault="009F7DDA" w:rsidP="009F7DDA">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00902FD0" w:rsidRPr="00402B5C">
        <w:rPr>
          <w:rFonts w:ascii="Times New Roman" w:eastAsia="ＭＳ 明朝" w:hAnsi="Times New Roman" w:cs="Times New Roman" w:hint="eastAsia"/>
          <w:szCs w:val="21"/>
        </w:rPr>
        <w:t>各段階の</w:t>
      </w:r>
      <w:r w:rsidRPr="00402B5C">
        <w:rPr>
          <w:rFonts w:ascii="Times New Roman" w:eastAsia="ＭＳ 明朝" w:hAnsi="Times New Roman" w:cs="Times New Roman"/>
          <w:szCs w:val="21"/>
        </w:rPr>
        <w:t>出現頻度</w:t>
      </w:r>
      <w:r w:rsidR="00902FD0"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順位においても、両者とも</w:t>
      </w:r>
      <w:r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szCs w:val="21"/>
        </w:rPr>
        <w:t>Minimization&gt; Acceptance&gt;Denial&gt;Adaptation</w:t>
      </w:r>
      <w:r w:rsidRPr="00402B5C">
        <w:rPr>
          <w:rFonts w:ascii="Times New Roman" w:eastAsia="ＭＳ 明朝" w:hAnsi="Times New Roman" w:cs="Times New Roman"/>
          <w:szCs w:val="21"/>
        </w:rPr>
        <w:t>という同一の傾向を示した。</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番目に多い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13</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14%</w:t>
      </w:r>
      <w:r w:rsidRPr="00402B5C">
        <w:rPr>
          <w:rFonts w:ascii="Times New Roman" w:eastAsia="ＭＳ 明朝" w:hAnsi="Times New Roman" w:cs="Times New Roman"/>
          <w:szCs w:val="21"/>
        </w:rPr>
        <w:t>程度であり、ここでは読者は</w:t>
      </w:r>
      <w:r w:rsidRPr="00402B5C">
        <w:rPr>
          <w:rFonts w:ascii="Times New Roman" w:eastAsia="ＭＳ 明朝" w:hAnsi="Times New Roman" w:cs="Times New Roman" w:hint="eastAsia"/>
          <w:szCs w:val="21"/>
        </w:rPr>
        <w:t>、自文化にはない</w:t>
      </w:r>
      <w:r w:rsidRPr="00402B5C">
        <w:rPr>
          <w:rFonts w:ascii="Times New Roman" w:eastAsia="ＭＳ 明朝" w:hAnsi="Times New Roman" w:cs="Times New Roman"/>
          <w:szCs w:val="21"/>
        </w:rPr>
        <w:t>日本独自の文化要素であると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表層的な差異は認識するものの、その背景にある深い意味や文脈までは理解しない状態に留まっている</w:t>
      </w:r>
      <w:r w:rsidR="006547A4" w:rsidRPr="00402B5C">
        <w:rPr>
          <w:rFonts w:ascii="Times New Roman" w:eastAsia="ＭＳ 明朝" w:hAnsi="Times New Roman" w:cs="Times New Roman" w:hint="eastAsia"/>
          <w:szCs w:val="21"/>
        </w:rPr>
        <w:t>ことがデータから読み取れる。</w:t>
      </w:r>
    </w:p>
    <w:p w14:paraId="14665000" w14:textId="5A246FFF" w:rsidR="00ED06BC" w:rsidRPr="00402B5C" w:rsidRDefault="009F7DDA" w:rsidP="00ED06B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一方で、両者の</w:t>
      </w:r>
      <w:r w:rsidR="00BB5B7B" w:rsidRPr="00402B5C">
        <w:rPr>
          <w:rFonts w:ascii="Times New Roman" w:eastAsia="ＭＳ 明朝" w:hAnsi="Times New Roman" w:cs="Times New Roman" w:hint="eastAsia"/>
          <w:szCs w:val="21"/>
        </w:rPr>
        <w:t>訳文</w:t>
      </w:r>
      <w:r w:rsidRPr="00402B5C">
        <w:rPr>
          <w:rFonts w:ascii="Times New Roman" w:eastAsia="ＭＳ 明朝" w:hAnsi="Times New Roman" w:cs="Times New Roman"/>
          <w:szCs w:val="21"/>
        </w:rPr>
        <w:t>に</w:t>
      </w:r>
      <w:r w:rsidR="00E66331" w:rsidRPr="00402B5C">
        <w:rPr>
          <w:rFonts w:ascii="Times New Roman" w:eastAsia="ＭＳ 明朝" w:hAnsi="Times New Roman" w:cs="Times New Roman" w:hint="eastAsia"/>
          <w:szCs w:val="21"/>
        </w:rPr>
        <w:t>は</w:t>
      </w:r>
      <w:r w:rsidR="00AC7E20">
        <w:rPr>
          <w:rFonts w:ascii="Times New Roman" w:eastAsia="ＭＳ 明朝" w:hAnsi="Times New Roman" w:cs="Times New Roman" w:hint="eastAsia"/>
          <w:szCs w:val="21"/>
        </w:rPr>
        <w:t>、</w:t>
      </w:r>
      <w:r w:rsidRPr="00402B5C">
        <w:rPr>
          <w:rFonts w:ascii="Times New Roman" w:eastAsia="ＭＳ 明朝" w:hAnsi="Times New Roman" w:cs="Times New Roman"/>
          <w:szCs w:val="21"/>
        </w:rPr>
        <w:t>差異も見られた。最も顕著な違いは、異文化理解の深化を示す</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の割合である。近藤</w:t>
      </w:r>
      <w:r w:rsidR="00185834" w:rsidRPr="00402B5C">
        <w:rPr>
          <w:rFonts w:ascii="Times New Roman" w:eastAsia="ＭＳ 明朝" w:hAnsi="Times New Roman" w:cs="Times New Roman" w:hint="eastAsia"/>
          <w:szCs w:val="21"/>
        </w:rPr>
        <w:t>の</w:t>
      </w:r>
      <w:r w:rsidR="00185834" w:rsidRPr="00402B5C">
        <w:rPr>
          <w:rFonts w:ascii="Times New Roman" w:eastAsia="ＭＳ 明朝" w:hAnsi="Times New Roman" w:cs="Times New Roman"/>
          <w:szCs w:val="21"/>
        </w:rPr>
        <w:t>Adaptation</w:t>
      </w:r>
      <w:r w:rsidR="00185834" w:rsidRPr="00402B5C">
        <w:rPr>
          <w:rFonts w:ascii="Times New Roman" w:eastAsia="ＭＳ 明朝" w:hAnsi="Times New Roman" w:cs="Times New Roman" w:hint="eastAsia"/>
          <w:szCs w:val="21"/>
        </w:rPr>
        <w:t>の割合</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7.9%</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12</w:t>
      </w:r>
      <w:r w:rsidRPr="00402B5C">
        <w:rPr>
          <w:rFonts w:ascii="Times New Roman" w:eastAsia="ＭＳ 明朝" w:hAnsi="Times New Roman" w:cs="Times New Roman"/>
          <w:szCs w:val="21"/>
        </w:rPr>
        <w:t>回）と、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3.3%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回）と比較して高い数値を示している。これは、近藤</w:t>
      </w:r>
      <w:r w:rsidR="000811E2"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の方が、読者</w:t>
      </w:r>
      <w:r w:rsidR="000811E2" w:rsidRPr="00402B5C">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単なる差異の認知を超え、その文化的要素が持つ本来の機能や文脈を論理的</w:t>
      </w:r>
      <w:r w:rsidR="000811E2" w:rsidRPr="00402B5C">
        <w:rPr>
          <w:rFonts w:ascii="Times New Roman" w:eastAsia="ＭＳ 明朝" w:hAnsi="Times New Roman" w:cs="Times New Roman" w:hint="eastAsia"/>
          <w:szCs w:val="21"/>
        </w:rPr>
        <w:t>に理解</w:t>
      </w:r>
      <w:r w:rsidR="00EB668E" w:rsidRPr="00402B5C">
        <w:rPr>
          <w:rFonts w:ascii="Times New Roman" w:eastAsia="ＭＳ 明朝" w:hAnsi="Times New Roman" w:cs="Times New Roman" w:hint="eastAsia"/>
          <w:szCs w:val="21"/>
        </w:rPr>
        <w:t>できる</w:t>
      </w:r>
      <w:r w:rsidRPr="00402B5C">
        <w:rPr>
          <w:rFonts w:ascii="Times New Roman" w:eastAsia="ＭＳ 明朝" w:hAnsi="Times New Roman" w:cs="Times New Roman"/>
          <w:szCs w:val="21"/>
        </w:rPr>
        <w:t>箇所が多いことを</w:t>
      </w:r>
      <w:r w:rsidR="006547A4" w:rsidRPr="00402B5C">
        <w:rPr>
          <w:rFonts w:ascii="Times New Roman" w:eastAsia="ＭＳ 明朝" w:hAnsi="Times New Roman" w:cs="Times New Roman" w:hint="eastAsia"/>
          <w:szCs w:val="21"/>
        </w:rPr>
        <w:t>示している。</w:t>
      </w:r>
    </w:p>
    <w:p w14:paraId="1E6860F7" w14:textId="4212AC4E" w:rsidR="00ED06BC" w:rsidRPr="00402B5C" w:rsidRDefault="00ED06BC"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対照的に、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Denial</w:t>
      </w:r>
      <w:r w:rsidRPr="00402B5C">
        <w:rPr>
          <w:rFonts w:ascii="Times New Roman" w:eastAsia="ＭＳ 明朝" w:hAnsi="Times New Roman" w:cs="Times New Roman" w:hint="eastAsia"/>
          <w:szCs w:val="21"/>
        </w:rPr>
        <w:t>の割合が</w:t>
      </w:r>
      <w:r w:rsidRPr="00402B5C">
        <w:rPr>
          <w:rFonts w:ascii="Times New Roman" w:eastAsia="ＭＳ 明朝" w:hAnsi="Times New Roman" w:cs="Times New Roman"/>
          <w:szCs w:val="21"/>
        </w:rPr>
        <w:t>12.5%</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19</w:t>
      </w:r>
      <w:r w:rsidRPr="00402B5C">
        <w:rPr>
          <w:rFonts w:ascii="Times New Roman" w:eastAsia="ＭＳ 明朝" w:hAnsi="Times New Roman" w:cs="Times New Roman" w:hint="eastAsia"/>
          <w:szCs w:val="21"/>
        </w:rPr>
        <w:t>回）と、近藤の</w:t>
      </w:r>
      <w:r w:rsidRPr="00402B5C">
        <w:rPr>
          <w:rFonts w:ascii="Times New Roman" w:eastAsia="ＭＳ 明朝" w:hAnsi="Times New Roman" w:cs="Times New Roman"/>
          <w:szCs w:val="21"/>
        </w:rPr>
        <w:t>9.9%</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15</w:t>
      </w:r>
      <w:r w:rsidRPr="00402B5C">
        <w:rPr>
          <w:rFonts w:ascii="Times New Roman" w:eastAsia="ＭＳ 明朝" w:hAnsi="Times New Roman" w:cs="Times New Roman" w:hint="eastAsia"/>
          <w:szCs w:val="21"/>
        </w:rPr>
        <w:t>回）よりもやや高い傾向にある。</w:t>
      </w:r>
      <w:r w:rsidR="00987438" w:rsidRPr="00402B5C">
        <w:rPr>
          <w:rFonts w:ascii="Times New Roman" w:eastAsia="ＭＳ 明朝" w:hAnsi="Times New Roman" w:cs="Times New Roman"/>
          <w:szCs w:val="21"/>
        </w:rPr>
        <w:t>Denial</w:t>
      </w:r>
      <w:r w:rsidR="00987438" w:rsidRPr="00402B5C">
        <w:rPr>
          <w:rFonts w:ascii="Times New Roman" w:eastAsia="ＭＳ 明朝" w:hAnsi="Times New Roman" w:cs="Times New Roman"/>
          <w:szCs w:val="21"/>
        </w:rPr>
        <w:t>は、文化的要素そのものが読者から</w:t>
      </w:r>
      <w:r w:rsidR="00072674" w:rsidRPr="00402B5C">
        <w:rPr>
          <w:rFonts w:ascii="Times New Roman" w:eastAsia="ＭＳ 明朝" w:hAnsi="Times New Roman" w:cs="Times New Roman" w:hint="eastAsia"/>
          <w:szCs w:val="21"/>
        </w:rPr>
        <w:t>不可視化</w:t>
      </w:r>
      <w:r w:rsidR="00987438" w:rsidRPr="00402B5C">
        <w:rPr>
          <w:rFonts w:ascii="Times New Roman" w:eastAsia="ＭＳ 明朝" w:hAnsi="Times New Roman" w:cs="Times New Roman"/>
          <w:szCs w:val="21"/>
        </w:rPr>
        <w:t>され</w:t>
      </w:r>
      <w:r w:rsidR="00987438" w:rsidRPr="00402B5C">
        <w:rPr>
          <w:rFonts w:ascii="Times New Roman" w:eastAsia="ＭＳ 明朝" w:hAnsi="Times New Roman" w:cs="Times New Roman" w:hint="eastAsia"/>
          <w:szCs w:val="21"/>
        </w:rPr>
        <w:t>て</w:t>
      </w:r>
      <w:r w:rsidR="00072674" w:rsidRPr="00402B5C">
        <w:rPr>
          <w:rFonts w:ascii="Times New Roman" w:eastAsia="ＭＳ 明朝" w:hAnsi="Times New Roman" w:cs="Times New Roman" w:hint="eastAsia"/>
          <w:szCs w:val="21"/>
        </w:rPr>
        <w:t>認識できない</w:t>
      </w:r>
      <w:r w:rsidR="00987438" w:rsidRPr="00402B5C">
        <w:rPr>
          <w:rFonts w:ascii="Times New Roman" w:eastAsia="ＭＳ 明朝" w:hAnsi="Times New Roman" w:cs="Times New Roman"/>
          <w:szCs w:val="21"/>
        </w:rPr>
        <w:t>状態</w:t>
      </w:r>
      <w:r w:rsidR="00D63524" w:rsidRPr="00402B5C">
        <w:rPr>
          <w:rFonts w:ascii="Times New Roman" w:eastAsia="ＭＳ 明朝" w:hAnsi="Times New Roman" w:cs="Times New Roman" w:hint="eastAsia"/>
          <w:szCs w:val="21"/>
        </w:rPr>
        <w:t>を指すため、</w:t>
      </w:r>
      <w:r w:rsidR="00D63524" w:rsidRPr="00402B5C">
        <w:rPr>
          <w:rFonts w:ascii="Times New Roman" w:eastAsia="ＭＳ 明朝" w:hAnsi="Times New Roman" w:cs="Times New Roman"/>
          <w:szCs w:val="21"/>
        </w:rPr>
        <w:t>McClellan</w:t>
      </w:r>
      <w:r w:rsidR="00D63524" w:rsidRPr="00402B5C">
        <w:rPr>
          <w:rFonts w:ascii="Times New Roman" w:eastAsia="ＭＳ 明朝" w:hAnsi="Times New Roman" w:cs="Times New Roman" w:hint="eastAsia"/>
          <w:szCs w:val="21"/>
        </w:rPr>
        <w:t>訳では</w:t>
      </w:r>
      <w:r w:rsidR="002B7511" w:rsidRPr="00402B5C">
        <w:rPr>
          <w:rFonts w:ascii="Times New Roman" w:eastAsia="ＭＳ 明朝" w:hAnsi="Times New Roman" w:cs="Times New Roman" w:hint="eastAsia"/>
          <w:szCs w:val="21"/>
        </w:rPr>
        <w:t>読者が異文化的な要素に接触するその機会そのものが、近藤</w:t>
      </w:r>
      <w:r w:rsidR="004200A2" w:rsidRPr="00402B5C">
        <w:rPr>
          <w:rFonts w:ascii="Times New Roman" w:eastAsia="ＭＳ 明朝" w:hAnsi="Times New Roman" w:cs="Times New Roman" w:hint="eastAsia"/>
          <w:szCs w:val="21"/>
        </w:rPr>
        <w:t>よりも限定的になっていると言える。</w:t>
      </w:r>
    </w:p>
    <w:p w14:paraId="430E6AC5" w14:textId="1D69DAEB" w:rsidR="00167A33" w:rsidRPr="00402B5C" w:rsidRDefault="004200A2"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7016D" w:rsidRPr="00402B5C">
        <w:rPr>
          <w:rFonts w:ascii="Times New Roman" w:eastAsia="ＭＳ 明朝" w:hAnsi="Times New Roman" w:cs="Times New Roman" w:hint="eastAsia"/>
          <w:szCs w:val="21"/>
        </w:rPr>
        <w:t>以上の結果から、両訳ともに</w:t>
      </w:r>
      <w:r w:rsidR="00EA4052" w:rsidRPr="00402B5C">
        <w:rPr>
          <w:rFonts w:ascii="Times New Roman" w:eastAsia="ＭＳ 明朝" w:hAnsi="Times New Roman" w:cs="Times New Roman" w:hint="eastAsia"/>
          <w:szCs w:val="21"/>
        </w:rPr>
        <w:t>基本的には</w:t>
      </w:r>
      <w:r w:rsidR="00311263" w:rsidRPr="00402B5C">
        <w:rPr>
          <w:rFonts w:ascii="Times New Roman" w:eastAsia="ＭＳ 明朝" w:hAnsi="Times New Roman" w:cs="Times New Roman" w:hint="eastAsia"/>
          <w:szCs w:val="21"/>
        </w:rPr>
        <w:t>読者は</w:t>
      </w:r>
      <w:r w:rsidR="00D7016D" w:rsidRPr="00402B5C">
        <w:rPr>
          <w:rFonts w:ascii="Times New Roman" w:eastAsia="ＭＳ 明朝" w:hAnsi="Times New Roman" w:cs="Times New Roman"/>
          <w:szCs w:val="21"/>
        </w:rPr>
        <w:t>Minimization</w:t>
      </w:r>
      <w:r w:rsidR="00DC14AC" w:rsidRPr="00402B5C">
        <w:rPr>
          <w:rFonts w:ascii="Times New Roman" w:eastAsia="ＭＳ 明朝" w:hAnsi="Times New Roman" w:cs="Times New Roman" w:hint="eastAsia"/>
          <w:szCs w:val="21"/>
        </w:rPr>
        <w:t>の段階を基調としながらも</w:t>
      </w:r>
      <w:r w:rsidR="00D7016D" w:rsidRPr="00402B5C">
        <w:rPr>
          <w:rFonts w:ascii="Times New Roman" w:eastAsia="ＭＳ 明朝" w:hAnsi="Times New Roman" w:cs="Times New Roman" w:hint="eastAsia"/>
          <w:szCs w:val="21"/>
        </w:rPr>
        <w:t>、近藤</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は要所で</w:t>
      </w:r>
      <w:r w:rsidR="00D7016D" w:rsidRPr="00402B5C">
        <w:rPr>
          <w:rFonts w:ascii="Times New Roman" w:eastAsia="ＭＳ 明朝" w:hAnsi="Times New Roman" w:cs="Times New Roman"/>
          <w:szCs w:val="21"/>
        </w:rPr>
        <w:t>Adaptation</w:t>
      </w:r>
      <w:r w:rsidR="00D7016D" w:rsidRPr="00402B5C">
        <w:rPr>
          <w:rFonts w:ascii="Times New Roman" w:eastAsia="ＭＳ 明朝" w:hAnsi="Times New Roman" w:cs="Times New Roman" w:hint="eastAsia"/>
          <w:szCs w:val="21"/>
        </w:rPr>
        <w:t>による深い文化理解を</w:t>
      </w:r>
      <w:r w:rsidR="00DC14AC" w:rsidRPr="00402B5C">
        <w:rPr>
          <w:rFonts w:ascii="Times New Roman" w:eastAsia="ＭＳ 明朝" w:hAnsi="Times New Roman" w:cs="Times New Roman" w:hint="eastAsia"/>
          <w:szCs w:val="21"/>
        </w:rPr>
        <w:t>提供し</w:t>
      </w:r>
      <w:r w:rsidR="00D7016D" w:rsidRPr="00402B5C">
        <w:rPr>
          <w:rFonts w:ascii="Times New Roman" w:eastAsia="ＭＳ 明朝" w:hAnsi="Times New Roman" w:cs="Times New Roman" w:hint="eastAsia"/>
          <w:szCs w:val="21"/>
        </w:rPr>
        <w:t>、</w:t>
      </w:r>
      <w:r w:rsidR="00D7016D" w:rsidRPr="00402B5C">
        <w:rPr>
          <w:rFonts w:ascii="Times New Roman" w:eastAsia="ＭＳ 明朝" w:hAnsi="Times New Roman" w:cs="Times New Roman"/>
          <w:szCs w:val="21"/>
        </w:rPr>
        <w:t>McClellan</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w:t>
      </w:r>
      <w:r w:rsidR="00CD617E" w:rsidRPr="00402B5C">
        <w:rPr>
          <w:rFonts w:ascii="Times New Roman" w:eastAsia="ＭＳ 明朝" w:hAnsi="Times New Roman" w:cs="Times New Roman"/>
          <w:szCs w:val="21"/>
        </w:rPr>
        <w:t>Denial</w:t>
      </w:r>
      <w:r w:rsidR="007A21EC" w:rsidRPr="00402B5C">
        <w:rPr>
          <w:rFonts w:ascii="Times New Roman" w:eastAsia="ＭＳ 明朝" w:hAnsi="Times New Roman" w:cs="Times New Roman" w:hint="eastAsia"/>
          <w:szCs w:val="21"/>
        </w:rPr>
        <w:t>によって読</w:t>
      </w:r>
      <w:r w:rsidR="007A21EC" w:rsidRPr="00402B5C">
        <w:rPr>
          <w:rFonts w:ascii="Times New Roman" w:eastAsia="ＭＳ 明朝" w:hAnsi="Times New Roman" w:cs="Times New Roman" w:hint="eastAsia"/>
          <w:szCs w:val="21"/>
        </w:rPr>
        <w:lastRenderedPageBreak/>
        <w:t>者</w:t>
      </w:r>
      <w:r w:rsidR="00694E0A" w:rsidRPr="00402B5C">
        <w:rPr>
          <w:rFonts w:ascii="Times New Roman" w:eastAsia="ＭＳ 明朝" w:hAnsi="Times New Roman" w:cs="Times New Roman" w:hint="eastAsia"/>
          <w:szCs w:val="21"/>
        </w:rPr>
        <w:t>の異文化接触</w:t>
      </w:r>
      <w:r w:rsidR="00304DD0" w:rsidRPr="00402B5C">
        <w:rPr>
          <w:rFonts w:ascii="Times New Roman" w:eastAsia="ＭＳ 明朝" w:hAnsi="Times New Roman" w:cs="Times New Roman" w:hint="eastAsia"/>
          <w:szCs w:val="21"/>
        </w:rPr>
        <w:t>を遮断する傾向がある</w:t>
      </w:r>
      <w:r w:rsidR="007A21EC" w:rsidRPr="00402B5C">
        <w:rPr>
          <w:rFonts w:ascii="Times New Roman" w:eastAsia="ＭＳ 明朝" w:hAnsi="Times New Roman" w:cs="Times New Roman" w:hint="eastAsia"/>
          <w:szCs w:val="21"/>
        </w:rPr>
        <w:t>という、</w:t>
      </w:r>
      <w:r w:rsidR="00B71913" w:rsidRPr="00402B5C">
        <w:rPr>
          <w:rFonts w:ascii="Times New Roman" w:eastAsia="ＭＳ 明朝" w:hAnsi="Times New Roman" w:cs="Times New Roman" w:hint="eastAsia"/>
          <w:szCs w:val="21"/>
        </w:rPr>
        <w:t>読者</w:t>
      </w:r>
      <w:r w:rsidR="0039781A" w:rsidRPr="00402B5C">
        <w:rPr>
          <w:rFonts w:ascii="Times New Roman" w:eastAsia="ＭＳ 明朝" w:hAnsi="Times New Roman" w:cs="Times New Roman" w:hint="eastAsia"/>
          <w:szCs w:val="21"/>
        </w:rPr>
        <w:t>の理解度</w:t>
      </w:r>
      <w:r w:rsidR="00B71913" w:rsidRPr="00402B5C">
        <w:rPr>
          <w:rFonts w:ascii="Times New Roman" w:eastAsia="ＭＳ 明朝" w:hAnsi="Times New Roman" w:cs="Times New Roman" w:hint="eastAsia"/>
          <w:szCs w:val="21"/>
        </w:rPr>
        <w:t>の違いが</w:t>
      </w:r>
      <w:r w:rsidR="0080279D" w:rsidRPr="00402B5C">
        <w:rPr>
          <w:rFonts w:ascii="Times New Roman" w:eastAsia="ＭＳ 明朝" w:hAnsi="Times New Roman" w:cs="Times New Roman" w:hint="eastAsia"/>
          <w:szCs w:val="21"/>
        </w:rPr>
        <w:t>確認された</w:t>
      </w:r>
      <w:r w:rsidR="00CD617E" w:rsidRPr="00402B5C">
        <w:rPr>
          <w:rFonts w:ascii="Times New Roman" w:eastAsia="ＭＳ 明朝" w:hAnsi="Times New Roman" w:cs="Times New Roman" w:hint="eastAsia"/>
          <w:szCs w:val="21"/>
        </w:rPr>
        <w:t>。</w:t>
      </w:r>
      <w:r w:rsidR="009E6149" w:rsidRPr="00402B5C">
        <w:rPr>
          <w:rFonts w:ascii="Times New Roman" w:eastAsia="ＭＳ 明朝" w:hAnsi="Times New Roman" w:cs="Times New Roman" w:hint="eastAsia"/>
          <w:szCs w:val="21"/>
        </w:rPr>
        <w:t>一方で</w:t>
      </w:r>
      <w:r w:rsidR="009E6149" w:rsidRPr="00402B5C">
        <w:rPr>
          <w:rFonts w:ascii="Times New Roman" w:eastAsia="ＭＳ 明朝" w:hAnsi="Times New Roman" w:cs="Times New Roman"/>
          <w:szCs w:val="21"/>
        </w:rPr>
        <w:t>DMIS</w:t>
      </w:r>
      <w:r w:rsidR="009E6149" w:rsidRPr="00402B5C">
        <w:rPr>
          <w:rFonts w:ascii="Times New Roman" w:eastAsia="ＭＳ 明朝" w:hAnsi="Times New Roman" w:cs="Times New Roman" w:hint="eastAsia"/>
          <w:szCs w:val="21"/>
        </w:rPr>
        <w:t>の構成比の順位</w:t>
      </w:r>
      <w:r w:rsidR="00167A33" w:rsidRPr="00402B5C">
        <w:rPr>
          <w:rFonts w:ascii="Times New Roman" w:eastAsia="ＭＳ 明朝" w:hAnsi="Times New Roman" w:cs="Times New Roman" w:hint="eastAsia"/>
          <w:szCs w:val="21"/>
        </w:rPr>
        <w:t>が同じである</w:t>
      </w:r>
      <w:r w:rsidR="009E6149" w:rsidRPr="00402B5C">
        <w:rPr>
          <w:rFonts w:ascii="Times New Roman" w:eastAsia="ＭＳ 明朝" w:hAnsi="Times New Roman" w:cs="Times New Roman" w:hint="eastAsia"/>
          <w:szCs w:val="21"/>
        </w:rPr>
        <w:t>点から、両者の</w:t>
      </w:r>
      <w:r w:rsidR="00167A33" w:rsidRPr="00402B5C">
        <w:rPr>
          <w:rFonts w:ascii="Times New Roman" w:eastAsia="ＭＳ 明朝" w:hAnsi="Times New Roman" w:cs="Times New Roman" w:hint="eastAsia"/>
          <w:szCs w:val="21"/>
        </w:rPr>
        <w:t>翻訳戦略</w:t>
      </w:r>
      <w:r w:rsidR="00304DD0" w:rsidRPr="00402B5C">
        <w:rPr>
          <w:rFonts w:ascii="Times New Roman" w:eastAsia="ＭＳ 明朝" w:hAnsi="Times New Roman" w:cs="Times New Roman" w:hint="eastAsia"/>
          <w:szCs w:val="21"/>
        </w:rPr>
        <w:t>の大枠は</w:t>
      </w:r>
      <w:r w:rsidR="009E6149" w:rsidRPr="00402B5C">
        <w:rPr>
          <w:rFonts w:ascii="Times New Roman" w:eastAsia="ＭＳ 明朝" w:hAnsi="Times New Roman" w:cs="Times New Roman" w:hint="eastAsia"/>
          <w:szCs w:val="21"/>
        </w:rPr>
        <w:t>類似していると</w:t>
      </w:r>
      <w:r w:rsidR="00167A33" w:rsidRPr="00402B5C">
        <w:rPr>
          <w:rFonts w:ascii="Times New Roman" w:eastAsia="ＭＳ 明朝" w:hAnsi="Times New Roman" w:cs="Times New Roman" w:hint="eastAsia"/>
          <w:szCs w:val="21"/>
        </w:rPr>
        <w:t>も</w:t>
      </w:r>
      <w:r w:rsidR="009E6149" w:rsidRPr="00402B5C">
        <w:rPr>
          <w:rFonts w:ascii="Times New Roman" w:eastAsia="ＭＳ 明朝" w:hAnsi="Times New Roman" w:cs="Times New Roman" w:hint="eastAsia"/>
          <w:szCs w:val="21"/>
        </w:rPr>
        <w:t>言える。</w:t>
      </w:r>
    </w:p>
    <w:p w14:paraId="0ACD1051" w14:textId="77777777" w:rsidR="00C30E80" w:rsidRPr="00402B5C" w:rsidRDefault="00C30E80" w:rsidP="00ED06BC">
      <w:pPr>
        <w:rPr>
          <w:rFonts w:ascii="Times New Roman" w:eastAsia="ＭＳ 明朝" w:hAnsi="Times New Roman" w:cs="Times New Roman"/>
          <w:szCs w:val="21"/>
        </w:rPr>
      </w:pPr>
    </w:p>
    <w:p w14:paraId="3D2605D6" w14:textId="3374C622" w:rsidR="00EB1C97" w:rsidRPr="00402B5C" w:rsidRDefault="006532C0" w:rsidP="00A21FA6">
      <w:pPr>
        <w:pStyle w:val="2"/>
      </w:pPr>
      <w:bookmarkStart w:id="81" w:name="_Toc219922617"/>
      <w:r>
        <w:rPr>
          <w:rFonts w:hint="eastAsia"/>
        </w:rPr>
        <w:t xml:space="preserve">4.2 </w:t>
      </w:r>
      <w:r w:rsidR="00C16296" w:rsidRPr="00402B5C">
        <w:rPr>
          <w:rFonts w:hint="eastAsia"/>
        </w:rPr>
        <w:t>クロス集計分析と統計的傾向</w:t>
      </w:r>
      <w:bookmarkEnd w:id="81"/>
    </w:p>
    <w:p w14:paraId="50DF285F" w14:textId="2CEFC9A5" w:rsidR="00D969F9" w:rsidRPr="00402B5C" w:rsidRDefault="00D969F9" w:rsidP="006532C0">
      <w:pPr>
        <w:pStyle w:val="3"/>
      </w:pPr>
      <w:bookmarkStart w:id="82" w:name="_Toc219922618"/>
      <w:r w:rsidRPr="00402B5C">
        <w:t xml:space="preserve">4.2.1 </w:t>
      </w:r>
      <w:r w:rsidRPr="00402B5C">
        <w:rPr>
          <w:rFonts w:hint="eastAsia"/>
        </w:rPr>
        <w:t>翻訳技法と</w:t>
      </w:r>
      <w:r w:rsidRPr="00402B5C">
        <w:t>DMIS</w:t>
      </w:r>
      <w:r w:rsidRPr="00402B5C">
        <w:rPr>
          <w:rFonts w:hint="eastAsia"/>
        </w:rPr>
        <w:t>の分布傾向（クロス集計結果）</w:t>
      </w:r>
      <w:bookmarkEnd w:id="82"/>
    </w:p>
    <w:p w14:paraId="5C64AFDC" w14:textId="2E561349" w:rsidR="004301ED" w:rsidRDefault="004301ED" w:rsidP="004301E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名の翻訳者における翻訳技法の選択傾向と、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段階との関連性を検証するため、クロス集計を行った。各翻訳者の集計結果を</w:t>
      </w:r>
      <w:r w:rsidR="00B8098D">
        <w:rPr>
          <w:rFonts w:ascii="Times New Roman" w:eastAsia="ＭＳ 明朝" w:hAnsi="Times New Roman" w:cs="Times New Roman"/>
          <w:szCs w:val="21"/>
        </w:rPr>
        <w:fldChar w:fldCharType="begin"/>
      </w:r>
      <w:r w:rsidR="00B8098D">
        <w:rPr>
          <w:rFonts w:ascii="Times New Roman" w:eastAsia="ＭＳ 明朝" w:hAnsi="Times New Roman" w:cs="Times New Roman"/>
          <w:szCs w:val="21"/>
        </w:rPr>
        <w:instrText xml:space="preserve"> REF _Ref219925479 \h </w:instrText>
      </w:r>
      <w:r w:rsidR="00B8098D">
        <w:rPr>
          <w:rFonts w:ascii="Times New Roman" w:eastAsia="ＭＳ 明朝" w:hAnsi="Times New Roman" w:cs="Times New Roman"/>
          <w:szCs w:val="21"/>
        </w:rPr>
      </w:r>
      <w:r w:rsidR="00B8098D">
        <w:rPr>
          <w:rFonts w:ascii="Times New Roman" w:eastAsia="ＭＳ 明朝" w:hAnsi="Times New Roman" w:cs="Times New Roman"/>
          <w:szCs w:val="21"/>
        </w:rPr>
        <w:fldChar w:fldCharType="separate"/>
      </w:r>
      <w:r w:rsidR="00B8098D" w:rsidRPr="00402B5C">
        <w:rPr>
          <w:rFonts w:ascii="Times New Roman" w:hAnsi="Times New Roman" w:cs="Times New Roman"/>
        </w:rPr>
        <w:t>図</w:t>
      </w:r>
      <w:r w:rsidR="00B8098D" w:rsidRPr="00402B5C">
        <w:rPr>
          <w:rFonts w:ascii="Times New Roman" w:hAnsi="Times New Roman" w:cs="Times New Roman"/>
          <w:noProof/>
        </w:rPr>
        <w:t>3</w:t>
      </w:r>
      <w:r w:rsidR="00B8098D">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772296D6" w14:textId="77777777" w:rsidR="005351A7" w:rsidRDefault="005351A7" w:rsidP="004301ED">
      <w:pPr>
        <w:rPr>
          <w:rFonts w:ascii="Times New Roman" w:eastAsia="ＭＳ 明朝" w:hAnsi="Times New Roman" w:cs="Times New Roman"/>
          <w:szCs w:val="21"/>
        </w:rPr>
      </w:pPr>
    </w:p>
    <w:p w14:paraId="7D40F585" w14:textId="372E9C14" w:rsidR="004C180E" w:rsidRPr="005351A7" w:rsidRDefault="005351A7" w:rsidP="005351A7">
      <w:pPr>
        <w:pStyle w:val="aff"/>
        <w:jc w:val="center"/>
        <w:rPr>
          <w:rFonts w:ascii="Times New Roman" w:eastAsia="ＭＳ 明朝" w:hAnsi="Times New Roman" w:cs="Times New Roman"/>
        </w:rPr>
      </w:pPr>
      <w:bookmarkStart w:id="83" w:name="_Ref219925479"/>
      <w:r w:rsidRPr="005351A7">
        <w:rPr>
          <w:rFonts w:ascii="Times New Roman" w:hAnsi="Times New Roman" w:cs="Times New Roman"/>
        </w:rPr>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3</w:t>
      </w:r>
      <w:r w:rsidRPr="005351A7">
        <w:rPr>
          <w:rFonts w:ascii="Times New Roman" w:hAnsi="Times New Roman" w:cs="Times New Roman"/>
          <w:noProof/>
        </w:rPr>
        <w:fldChar w:fldCharType="end"/>
      </w:r>
      <w:bookmarkEnd w:id="83"/>
      <w:r>
        <w:rPr>
          <w:rFonts w:ascii="Times New Roman" w:hAnsi="Times New Roman" w:cs="Times New Roman" w:hint="eastAsia"/>
          <w:noProof/>
        </w:rPr>
        <w:t xml:space="preserve"> </w:t>
      </w:r>
      <w:r w:rsidRPr="005351A7">
        <w:rPr>
          <w:rFonts w:ascii="Times New Roman" w:eastAsia="ＭＳ 明朝" w:hAnsi="Times New Roman" w:cs="Times New Roman" w:hint="eastAsia"/>
        </w:rPr>
        <w:t>各翻訳者の翻訳技法と</w:t>
      </w:r>
      <w:r w:rsidRPr="005351A7">
        <w:rPr>
          <w:rFonts w:ascii="Times New Roman" w:eastAsia="ＭＳ 明朝" w:hAnsi="Times New Roman" w:cs="Times New Roman"/>
        </w:rPr>
        <w:t>DMIS</w:t>
      </w:r>
      <w:r w:rsidRPr="005351A7">
        <w:rPr>
          <w:rFonts w:ascii="Times New Roman" w:eastAsia="ＭＳ 明朝" w:hAnsi="Times New Roman" w:cs="Times New Roman"/>
        </w:rPr>
        <w:t>段階の</w:t>
      </w:r>
      <w:r w:rsidRPr="005351A7">
        <w:rPr>
          <w:rFonts w:ascii="Times New Roman" w:eastAsia="ＭＳ 明朝" w:hAnsi="Times New Roman" w:cs="Times New Roman" w:hint="eastAsia"/>
        </w:rPr>
        <w:t>クロス集計表（翻訳技法ごとのヒートマップ）</w:t>
      </w:r>
      <w:r w:rsidRPr="005351A7">
        <w:rPr>
          <w:rFonts w:ascii="Times New Roman" w:eastAsia="ＭＳ 明朝" w:hAnsi="Times New Roman" w:cs="Times New Roman"/>
        </w:rPr>
        <w:t>（左：近藤、右：</w:t>
      </w:r>
      <w:r w:rsidRPr="005351A7">
        <w:rPr>
          <w:rFonts w:ascii="Times New Roman" w:eastAsia="ＭＳ 明朝" w:hAnsi="Times New Roman" w:cs="Times New Roman"/>
        </w:rPr>
        <w:t>McClellan</w:t>
      </w:r>
      <w:r w:rsidRPr="005351A7">
        <w:rPr>
          <w:rFonts w:ascii="Times New Roman" w:eastAsia="ＭＳ 明朝" w:hAnsi="Times New Roman"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ascii="Times New Roman" w:eastAsia="ＭＳ 明朝" w:hAnsi="Times New Roman" w:cs="Times New Roman"/>
                <w:szCs w:val="21"/>
              </w:rPr>
            </w:pPr>
            <w:commentRangeStart w:id="84"/>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ascii="Times New Roman" w:eastAsia="ＭＳ 明朝" w:hAnsi="Times New Roman"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commentRangeEnd w:id="84"/>
            <w:r w:rsidR="00331D61" w:rsidRPr="00402B5C">
              <w:rPr>
                <w:rStyle w:val="ac"/>
                <w:rFonts w:ascii="Times New Roman" w:eastAsia="ＭＳ 明朝" w:hAnsi="Times New Roman" w:cs="Times New Roman"/>
                <w:sz w:val="21"/>
                <w:szCs w:val="21"/>
              </w:rPr>
              <w:commentReference w:id="84"/>
            </w:r>
          </w:p>
        </w:tc>
      </w:tr>
    </w:tbl>
    <w:p w14:paraId="40341589" w14:textId="292B0CCD" w:rsidR="00434A7F" w:rsidRDefault="00434A7F" w:rsidP="003D6676">
      <w:pPr>
        <w:rPr>
          <w:rFonts w:ascii="Times New Roman" w:eastAsia="ＭＳ 明朝" w:hAnsi="Times New Roman" w:cs="Times New Roman"/>
          <w:szCs w:val="21"/>
        </w:rPr>
      </w:pPr>
    </w:p>
    <w:p w14:paraId="17975F5B" w14:textId="41AA6010" w:rsidR="00C10E0F" w:rsidRDefault="00606251" w:rsidP="00434A7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これら</w:t>
      </w:r>
      <w:r w:rsidR="006C0606" w:rsidRPr="00402B5C">
        <w:rPr>
          <w:rFonts w:ascii="Times New Roman" w:eastAsia="ＭＳ 明朝" w:hAnsi="Times New Roman" w:cs="Times New Roman"/>
          <w:szCs w:val="21"/>
        </w:rPr>
        <w:t>2</w:t>
      </w:r>
      <w:r w:rsidR="00AC65F4" w:rsidRPr="00402B5C">
        <w:rPr>
          <w:rFonts w:ascii="Times New Roman" w:eastAsia="ＭＳ 明朝" w:hAnsi="Times New Roman" w:cs="Times New Roman" w:hint="eastAsia"/>
          <w:szCs w:val="21"/>
        </w:rPr>
        <w:t>つのデータセット</w:t>
      </w:r>
      <w:r w:rsidRPr="00402B5C">
        <w:rPr>
          <w:rFonts w:ascii="Times New Roman" w:eastAsia="ＭＳ 明朝" w:hAnsi="Times New Roman" w:cs="Times New Roman"/>
          <w:szCs w:val="21"/>
        </w:rPr>
        <w:t>の均質性を</w:t>
      </w:r>
      <w:r w:rsidR="004C180E" w:rsidRPr="00C45809">
        <w:rPr>
          <w:rFonts w:ascii="Times New Roman" w:eastAsia="ＭＳ 明朝" w:hAnsi="Times New Roman" w:cs="Times New Roman"/>
          <w:szCs w:val="21"/>
        </w:rPr>
        <w:t>χ</w:t>
      </w:r>
      <w:r w:rsidR="004C180E" w:rsidRPr="00C45809">
        <w:rPr>
          <w:rFonts w:ascii="Times New Roman" w:eastAsia="ＭＳ 明朝" w:hAnsi="Times New Roman" w:cs="Times New Roman"/>
          <w:szCs w:val="21"/>
        </w:rPr>
        <w:t>二乗検定</w:t>
      </w:r>
      <w:r w:rsidR="004C180E">
        <w:rPr>
          <w:rFonts w:ascii="Times New Roman" w:eastAsia="ＭＳ 明朝" w:hAnsi="Times New Roman" w:cs="Times New Roman" w:hint="eastAsia"/>
          <w:szCs w:val="21"/>
        </w:rPr>
        <w:t>により検定したが</w:t>
      </w:r>
      <w:r w:rsidRPr="00402B5C">
        <w:rPr>
          <w:rFonts w:ascii="Times New Roman" w:eastAsia="ＭＳ 明朝" w:hAnsi="Times New Roman" w:cs="Times New Roman"/>
          <w:szCs w:val="21"/>
        </w:rPr>
        <w:t>、有意差は認められなかった</w:t>
      </w:r>
      <w:r w:rsidRPr="00402B5C">
        <w:rPr>
          <w:rFonts w:ascii="Times New Roman" w:eastAsia="ＭＳ 明朝" w:hAnsi="Times New Roman" w:cs="Times New Roman"/>
          <w:szCs w:val="21"/>
        </w:rPr>
        <w:t xml:space="preserve"> (</w:t>
      </w:r>
      <w:r w:rsidR="004C180E">
        <w:rPr>
          <w:rFonts w:ascii="Times New Roman" w:eastAsia="ＭＳ 明朝" w:hAnsi="Times New Roman" w:cs="Times New Roman" w:hint="eastAsia"/>
          <w:szCs w:val="21"/>
        </w:rPr>
        <w:t>p</w:t>
      </w:r>
      <w:r w:rsidR="004C180E"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.97)</w:t>
      </w:r>
      <w:r w:rsidR="004C180E">
        <w:rPr>
          <w:rFonts w:ascii="Times New Roman" w:eastAsia="ＭＳ 明朝" w:hAnsi="Times New Roman" w:cs="Times New Roman" w:hint="eastAsia"/>
          <w:szCs w:val="21"/>
        </w:rPr>
        <w:t xml:space="preserve"> </w:t>
      </w:r>
      <w:r w:rsidR="004C180E">
        <w:rPr>
          <w:rFonts w:ascii="Times New Roman" w:eastAsia="ＭＳ 明朝" w:hAnsi="Times New Roman" w:cs="Times New Roman" w:hint="eastAsia"/>
          <w:szCs w:val="21"/>
        </w:rPr>
        <w:t>ため</w:t>
      </w:r>
      <w:r w:rsidRPr="00402B5C">
        <w:rPr>
          <w:rFonts w:ascii="Times New Roman" w:eastAsia="ＭＳ 明朝" w:hAnsi="Times New Roman" w:cs="Times New Roman"/>
          <w:szCs w:val="21"/>
        </w:rPr>
        <w:t>、両翻訳者の傾向は統計的に同質であると判断し、これら</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つのデータを合算して全体的な分析を行った。</w:t>
      </w:r>
      <w:r w:rsidR="009E7F34" w:rsidRPr="00402B5C">
        <w:rPr>
          <w:rFonts w:ascii="Times New Roman" w:eastAsia="ＭＳ 明朝" w:hAnsi="Times New Roman" w:cs="Times New Roman" w:hint="eastAsia"/>
          <w:szCs w:val="21"/>
        </w:rPr>
        <w:t>翻訳技法ごとの</w:t>
      </w:r>
      <w:r w:rsidR="009E7F34" w:rsidRPr="00402B5C">
        <w:rPr>
          <w:rFonts w:ascii="Times New Roman" w:eastAsia="ＭＳ 明朝" w:hAnsi="Times New Roman" w:cs="Times New Roman"/>
          <w:szCs w:val="21"/>
        </w:rPr>
        <w:t>DMIS</w:t>
      </w:r>
      <w:r w:rsidR="009E7F34" w:rsidRPr="00402B5C">
        <w:rPr>
          <w:rFonts w:ascii="Times New Roman" w:eastAsia="ＭＳ 明朝" w:hAnsi="Times New Roman" w:cs="Times New Roman" w:hint="eastAsia"/>
          <w:szCs w:val="21"/>
        </w:rPr>
        <w:t>段階への分類比率</w:t>
      </w:r>
      <w:r w:rsidR="00182C78" w:rsidRPr="00402B5C">
        <w:rPr>
          <w:rFonts w:ascii="Times New Roman" w:eastAsia="ＭＳ 明朝" w:hAnsi="Times New Roman" w:cs="Times New Roman" w:hint="eastAsia"/>
          <w:szCs w:val="21"/>
        </w:rPr>
        <w:t>を示したヒートマップ</w:t>
      </w:r>
      <w:r w:rsidR="00A259A8" w:rsidRPr="00402B5C">
        <w:rPr>
          <w:rFonts w:ascii="Times New Roman" w:eastAsia="ＭＳ 明朝" w:hAnsi="Times New Roman" w:cs="Times New Roman" w:hint="eastAsia"/>
          <w:szCs w:val="21"/>
        </w:rPr>
        <w:t>（</w:t>
      </w:r>
      <w:r w:rsidR="00AD2F8B">
        <w:rPr>
          <w:rFonts w:ascii="Times New Roman" w:eastAsia="ＭＳ 明朝" w:hAnsi="Times New Roman" w:cs="Times New Roman"/>
          <w:szCs w:val="21"/>
        </w:rPr>
        <w:fldChar w:fldCharType="begin"/>
      </w:r>
      <w:r w:rsidR="00AD2F8B">
        <w:rPr>
          <w:rFonts w:ascii="Times New Roman" w:eastAsia="ＭＳ 明朝" w:hAnsi="Times New Roman" w:cs="Times New Roman"/>
          <w:szCs w:val="21"/>
        </w:rPr>
        <w:instrText xml:space="preserve"> REF _Ref219929878 \h </w:instrText>
      </w:r>
      <w:r w:rsidR="00AD2F8B">
        <w:rPr>
          <w:rFonts w:ascii="Times New Roman" w:eastAsia="ＭＳ 明朝" w:hAnsi="Times New Roman" w:cs="Times New Roman"/>
          <w:szCs w:val="21"/>
        </w:rPr>
      </w:r>
      <w:r w:rsidR="00AD2F8B">
        <w:rPr>
          <w:rFonts w:ascii="Times New Roman" w:eastAsia="ＭＳ 明朝" w:hAnsi="Times New Roman" w:cs="Times New Roman"/>
          <w:szCs w:val="21"/>
        </w:rPr>
        <w:fldChar w:fldCharType="separate"/>
      </w:r>
      <w:r w:rsidR="00AD2F8B" w:rsidRPr="00402B5C">
        <w:rPr>
          <w:rFonts w:ascii="Times New Roman" w:hAnsi="Times New Roman" w:cs="Times New Roman"/>
        </w:rPr>
        <w:t>図</w:t>
      </w:r>
      <w:r w:rsidR="00AD2F8B" w:rsidRPr="00402B5C">
        <w:rPr>
          <w:rFonts w:ascii="Times New Roman" w:hAnsi="Times New Roman" w:cs="Times New Roman"/>
        </w:rPr>
        <w:t xml:space="preserve"> </w:t>
      </w:r>
      <w:r w:rsidR="00AD2F8B" w:rsidRPr="00402B5C">
        <w:rPr>
          <w:rFonts w:ascii="Times New Roman" w:hAnsi="Times New Roman" w:cs="Times New Roman"/>
          <w:noProof/>
        </w:rPr>
        <w:t>4</w:t>
      </w:r>
      <w:r w:rsidR="00AD2F8B">
        <w:rPr>
          <w:rFonts w:ascii="Times New Roman" w:eastAsia="ＭＳ 明朝" w:hAnsi="Times New Roman" w:cs="Times New Roman"/>
          <w:szCs w:val="21"/>
        </w:rPr>
        <w:fldChar w:fldCharType="end"/>
      </w:r>
      <w:r w:rsidR="00A259A8" w:rsidRPr="00402B5C">
        <w:rPr>
          <w:rFonts w:ascii="Times New Roman" w:eastAsia="ＭＳ 明朝" w:hAnsi="Times New Roman" w:cs="Times New Roman" w:hint="eastAsia"/>
          <w:szCs w:val="21"/>
        </w:rPr>
        <w:t>）に基づき、各技法がどのような文化的体験をもたらしているかを確認する。</w:t>
      </w:r>
    </w:p>
    <w:p w14:paraId="62BD20CA" w14:textId="77777777" w:rsidR="00AD2F8B" w:rsidRDefault="00AD2F8B" w:rsidP="003D6676">
      <w:pPr>
        <w:rPr>
          <w:rFonts w:ascii="Times New Roman" w:eastAsia="ＭＳ 明朝" w:hAnsi="Times New Roman" w:cs="Times New Roman"/>
          <w:szCs w:val="21"/>
        </w:rPr>
      </w:pPr>
    </w:p>
    <w:p w14:paraId="5797E32F" w14:textId="0C9FDB66" w:rsidR="004C180E" w:rsidRPr="00AD2F8B" w:rsidRDefault="005351A7" w:rsidP="005351A7">
      <w:pPr>
        <w:widowControl/>
        <w:jc w:val="center"/>
        <w:rPr>
          <w:rFonts w:ascii="Times New Roman" w:eastAsia="ＭＳ 明朝" w:hAnsi="Times New Roman" w:cs="Times New Roman"/>
          <w:b/>
          <w:bCs/>
          <w:szCs w:val="21"/>
        </w:rPr>
      </w:pPr>
      <w:bookmarkStart w:id="85" w:name="_Ref219929878"/>
      <w:bookmarkStart w:id="86" w:name="_Ref219929869"/>
      <w:r w:rsidRPr="00AD2F8B">
        <w:rPr>
          <w:rFonts w:ascii="Times New Roman" w:hAnsi="Times New Roman" w:cs="Times New Roman"/>
          <w:b/>
          <w:bCs/>
        </w:rPr>
        <w:lastRenderedPageBreak/>
        <w:t>図</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図</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85"/>
      <w:r w:rsidR="00AD2F8B" w:rsidRPr="00AD2F8B">
        <w:rPr>
          <w:rFonts w:ascii="Times New Roman" w:hAnsi="Times New Roman" w:cs="Times New Roman" w:hint="eastAsia"/>
          <w:b/>
          <w:bCs/>
          <w:noProof/>
        </w:rPr>
        <w:t xml:space="preserve"> </w:t>
      </w:r>
      <w:r w:rsidRPr="00AD2F8B">
        <w:rPr>
          <w:rFonts w:ascii="Times New Roman" w:eastAsia="ＭＳ 明朝" w:hAnsi="Times New Roman" w:cs="Times New Roman" w:hint="eastAsia"/>
          <w:b/>
          <w:bCs/>
        </w:rPr>
        <w:t>翻訳技法と</w:t>
      </w:r>
      <w:r w:rsidRPr="00AD2F8B">
        <w:rPr>
          <w:rFonts w:ascii="Times New Roman" w:eastAsia="ＭＳ 明朝" w:hAnsi="Times New Roman" w:cs="Times New Roman"/>
          <w:b/>
          <w:bCs/>
        </w:rPr>
        <w:t>DMIS</w:t>
      </w:r>
      <w:r w:rsidRPr="00AD2F8B">
        <w:rPr>
          <w:rFonts w:ascii="Times New Roman" w:eastAsia="ＭＳ 明朝" w:hAnsi="Times New Roman" w:cs="Times New Roman" w:hint="eastAsia"/>
          <w:b/>
          <w:bCs/>
        </w:rPr>
        <w:t>段階のクロス集計</w:t>
      </w:r>
      <w:bookmarkEnd w:id="86"/>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ascii="Times New Roman" w:eastAsia="ＭＳ 明朝" w:hAnsi="Times New Roman"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ascii="Times New Roman" w:eastAsia="ＭＳ 明朝" w:hAnsi="Times New Roman"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770811" w:rsidRPr="00402B5C">
        <w:rPr>
          <w:rFonts w:ascii="Times New Roman" w:eastAsia="ＭＳ 明朝" w:hAnsi="Times New Roman" w:cs="Times New Roman" w:hint="eastAsia"/>
          <w:szCs w:val="21"/>
        </w:rPr>
        <w:t>全体的な傾向として、まず特定の技法と</w:t>
      </w:r>
      <w:r w:rsidR="00770811" w:rsidRPr="00402B5C">
        <w:rPr>
          <w:rFonts w:ascii="Times New Roman" w:eastAsia="ＭＳ 明朝" w:hAnsi="Times New Roman" w:cs="Times New Roman"/>
          <w:szCs w:val="21"/>
        </w:rPr>
        <w:t>DMIS</w:t>
      </w:r>
      <w:r w:rsidR="00770811" w:rsidRPr="00402B5C">
        <w:rPr>
          <w:rFonts w:ascii="Times New Roman" w:eastAsia="ＭＳ 明朝" w:hAnsi="Times New Roman" w:cs="Times New Roman"/>
          <w:szCs w:val="21"/>
        </w:rPr>
        <w:t>段階の間に極めて強い結びつきが確認された。具体的には、</w:t>
      </w:r>
      <w:r w:rsidR="00770811" w:rsidRPr="00402B5C">
        <w:rPr>
          <w:rFonts w:ascii="Times New Roman" w:eastAsia="ＭＳ 明朝" w:hAnsi="Times New Roman" w:cs="Times New Roman"/>
          <w:szCs w:val="21"/>
        </w:rPr>
        <w:t>Reduction</w:t>
      </w:r>
      <w:r w:rsidR="00770811" w:rsidRPr="00402B5C">
        <w:rPr>
          <w:rFonts w:ascii="Times New Roman" w:eastAsia="ＭＳ 明朝" w:hAnsi="Times New Roman" w:cs="Times New Roman"/>
          <w:szCs w:val="21"/>
        </w:rPr>
        <w:t>は</w:t>
      </w:r>
      <w:r w:rsidR="00770811" w:rsidRPr="00402B5C">
        <w:rPr>
          <w:rFonts w:ascii="Times New Roman" w:eastAsia="ＭＳ 明朝" w:hAnsi="Times New Roman" w:cs="Times New Roman"/>
          <w:szCs w:val="21"/>
        </w:rPr>
        <w:t>100%</w:t>
      </w:r>
      <w:r w:rsidR="00770811" w:rsidRPr="00402B5C">
        <w:rPr>
          <w:rFonts w:ascii="Times New Roman" w:eastAsia="ＭＳ 明朝" w:hAnsi="Times New Roman" w:cs="Times New Roman"/>
          <w:szCs w:val="21"/>
        </w:rPr>
        <w:t>の確率で</w:t>
      </w:r>
      <w:r w:rsidR="00770811" w:rsidRPr="00402B5C">
        <w:rPr>
          <w:rFonts w:ascii="Times New Roman" w:eastAsia="ＭＳ 明朝" w:hAnsi="Times New Roman" w:cs="Times New Roman"/>
          <w:szCs w:val="21"/>
        </w:rPr>
        <w:t>Denial</w:t>
      </w:r>
      <w:r w:rsidR="00770811" w:rsidRPr="00402B5C">
        <w:rPr>
          <w:rFonts w:ascii="Times New Roman" w:eastAsia="ＭＳ 明朝" w:hAnsi="Times New Roman" w:cs="Times New Roman"/>
          <w:szCs w:val="21"/>
        </w:rPr>
        <w:t>に分類されている。情報を削除するという行為は、読者から文化認知の機会を完全に奪う結果に直結していると言える。同様に、</w:t>
      </w:r>
      <w:r w:rsidR="00770811" w:rsidRPr="00402B5C">
        <w:rPr>
          <w:rFonts w:ascii="Times New Roman" w:eastAsia="ＭＳ 明朝" w:hAnsi="Times New Roman" w:cs="Times New Roman"/>
          <w:szCs w:val="21"/>
        </w:rPr>
        <w:t>Borrowing</w:t>
      </w:r>
      <w:r w:rsidR="00770811" w:rsidRPr="00402B5C">
        <w:rPr>
          <w:rFonts w:ascii="Times New Roman" w:eastAsia="ＭＳ 明朝" w:hAnsi="Times New Roman" w:cs="Times New Roman"/>
          <w:szCs w:val="21"/>
        </w:rPr>
        <w:t>もその大半が</w:t>
      </w:r>
      <w:r w:rsidR="00770811" w:rsidRPr="00402B5C">
        <w:rPr>
          <w:rFonts w:ascii="Times New Roman" w:eastAsia="ＭＳ 明朝" w:hAnsi="Times New Roman" w:cs="Times New Roman"/>
          <w:szCs w:val="21"/>
        </w:rPr>
        <w:t>Acceptance</w:t>
      </w:r>
      <w:r w:rsidR="00770811" w:rsidRPr="00402B5C">
        <w:rPr>
          <w:rFonts w:ascii="Times New Roman" w:eastAsia="ＭＳ 明朝" w:hAnsi="Times New Roman"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55BF" w:rsidRPr="00402B5C">
        <w:rPr>
          <w:rFonts w:ascii="Times New Roman" w:eastAsia="ＭＳ 明朝" w:hAnsi="Times New Roman" w:cs="Times New Roman"/>
          <w:szCs w:val="21"/>
        </w:rPr>
        <w:t>次に、</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への集中が挙げられる。</w:t>
      </w:r>
      <w:r w:rsidR="00D655BF" w:rsidRPr="00402B5C">
        <w:rPr>
          <w:rFonts w:ascii="Times New Roman" w:eastAsia="ＭＳ 明朝" w:hAnsi="Times New Roman" w:cs="Times New Roman"/>
          <w:szCs w:val="21"/>
        </w:rPr>
        <w:t>Established Equivalent</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Generalization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といった技法の多くは、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の約</w:t>
      </w:r>
      <w:r w:rsidR="00D655BF" w:rsidRPr="00402B5C">
        <w:rPr>
          <w:rFonts w:ascii="Times New Roman" w:eastAsia="ＭＳ 明朝" w:hAnsi="Times New Roman" w:cs="Times New Roman"/>
          <w:szCs w:val="21"/>
        </w:rPr>
        <w:t>17%</w:t>
      </w:r>
      <w:r w:rsidR="00D655BF" w:rsidRPr="00402B5C">
        <w:rPr>
          <w:rFonts w:ascii="Times New Roman" w:eastAsia="ＭＳ 明朝" w:hAnsi="Times New Roman" w:cs="Times New Roman"/>
          <w:szCs w:val="21"/>
        </w:rPr>
        <w:t>や</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の一部などは、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ではなく</w:t>
      </w:r>
      <w:r w:rsidR="00D655BF" w:rsidRPr="00402B5C">
        <w:rPr>
          <w:rFonts w:ascii="Times New Roman" w:eastAsia="ＭＳ 明朝" w:hAnsi="Times New Roman" w:cs="Times New Roman"/>
          <w:szCs w:val="21"/>
        </w:rPr>
        <w:t>Acceptance</w:t>
      </w:r>
      <w:r w:rsidR="00D655BF" w:rsidRPr="00402B5C">
        <w:rPr>
          <w:rFonts w:ascii="Times New Roman" w:eastAsia="ＭＳ 明朝" w:hAnsi="Times New Roman"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一方で、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へと至る経路は限定的である。全データの中で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へ到達した事例は少数であったが、その多くにおいて</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（増幅）が用いられていた点は注目に値する。</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を用いた場合の</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到達率は、他の技法と比較して顕著に高い結果となった。</w:t>
      </w:r>
    </w:p>
    <w:p w14:paraId="2B3051D6" w14:textId="77777777" w:rsidR="00060121" w:rsidRPr="00402B5C" w:rsidRDefault="00060121" w:rsidP="00610EF7">
      <w:pPr>
        <w:rPr>
          <w:rFonts w:ascii="Times New Roman" w:eastAsia="ＭＳ 明朝" w:hAnsi="Times New Roman" w:cs="Times New Roman"/>
          <w:szCs w:val="21"/>
        </w:rPr>
      </w:pPr>
    </w:p>
    <w:p w14:paraId="3D76080C" w14:textId="665E06EF" w:rsidR="006854CE" w:rsidRPr="00402B5C" w:rsidRDefault="00603E23" w:rsidP="006532C0">
      <w:pPr>
        <w:pStyle w:val="3"/>
      </w:pPr>
      <w:bookmarkStart w:id="87" w:name="_Toc219922619"/>
      <w:r w:rsidRPr="00402B5C">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87"/>
    </w:p>
    <w:p w14:paraId="5FD99CAC" w14:textId="4A216779" w:rsidR="00603E23" w:rsidRDefault="00603E23"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前項で確認されたパーセンテージによる傾向が、単なる偶然の偏りではなく統計的に有意であるかを検証するため、調整済み</w:t>
      </w:r>
      <w:r w:rsidR="00DE3181">
        <w:rPr>
          <w:rFonts w:ascii="Times New Roman" w:eastAsia="ＭＳ 明朝" w:hAnsi="Times New Roman" w:cs="Times New Roman" w:hint="eastAsia"/>
          <w:szCs w:val="21"/>
        </w:rPr>
        <w:t>標準化</w:t>
      </w:r>
      <w:r w:rsidR="00216EFE" w:rsidRPr="00402B5C">
        <w:rPr>
          <w:rFonts w:ascii="Times New Roman" w:eastAsia="ＭＳ 明朝" w:hAnsi="Times New Roman" w:cs="Times New Roman" w:hint="eastAsia"/>
          <w:szCs w:val="21"/>
        </w:rPr>
        <w:t>残差</w:t>
      </w:r>
      <w:r w:rsidR="00060121" w:rsidRPr="00402B5C">
        <w:rPr>
          <w:rFonts w:ascii="Times New Roman" w:eastAsia="ＭＳ 明朝" w:hAnsi="Times New Roman" w:cs="Times New Roman"/>
          <w:szCs w:val="21"/>
        </w:rPr>
        <w:t>を算出した。その結果をヒートマップ（</w:t>
      </w:r>
      <w:r w:rsidR="00AC7E20">
        <w:rPr>
          <w:rFonts w:ascii="Times New Roman" w:eastAsia="ＭＳ 明朝" w:hAnsi="Times New Roman" w:cs="Times New Roman"/>
          <w:szCs w:val="21"/>
        </w:rPr>
        <w:fldChar w:fldCharType="begin"/>
      </w:r>
      <w:r w:rsidR="00AC7E20">
        <w:rPr>
          <w:rFonts w:ascii="Times New Roman" w:eastAsia="ＭＳ 明朝" w:hAnsi="Times New Roman" w:cs="Times New Roman"/>
          <w:szCs w:val="21"/>
        </w:rPr>
        <w:instrText xml:space="preserve"> REF _Ref219927119 \h </w:instrText>
      </w:r>
      <w:r w:rsidR="00AC7E20">
        <w:rPr>
          <w:rFonts w:ascii="Times New Roman" w:eastAsia="ＭＳ 明朝" w:hAnsi="Times New Roman" w:cs="Times New Roman"/>
          <w:szCs w:val="21"/>
        </w:rPr>
      </w:r>
      <w:r w:rsidR="00AC7E20">
        <w:rPr>
          <w:rFonts w:ascii="Times New Roman" w:eastAsia="ＭＳ 明朝" w:hAnsi="Times New Roman" w:cs="Times New Roman"/>
          <w:szCs w:val="21"/>
        </w:rPr>
        <w:fldChar w:fldCharType="separate"/>
      </w:r>
      <w:r w:rsidR="00AC7E20" w:rsidRPr="00402B5C">
        <w:rPr>
          <w:rFonts w:ascii="Times New Roman" w:hAnsi="Times New Roman" w:cs="Times New Roman"/>
        </w:rPr>
        <w:t>図</w:t>
      </w:r>
      <w:r w:rsidR="00AC7E20" w:rsidRPr="00402B5C">
        <w:rPr>
          <w:rFonts w:ascii="Times New Roman" w:hAnsi="Times New Roman" w:cs="Times New Roman"/>
        </w:rPr>
        <w:t xml:space="preserve"> </w:t>
      </w:r>
      <w:r w:rsidR="00AC7E20" w:rsidRPr="00402B5C">
        <w:rPr>
          <w:rFonts w:ascii="Times New Roman" w:hAnsi="Times New Roman" w:cs="Times New Roman"/>
          <w:noProof/>
        </w:rPr>
        <w:lastRenderedPageBreak/>
        <w:t>5</w:t>
      </w:r>
      <w:r w:rsidR="00AC7E20">
        <w:rPr>
          <w:rFonts w:ascii="Times New Roman" w:eastAsia="ＭＳ 明朝" w:hAnsi="Times New Roman" w:cs="Times New Roman"/>
          <w:szCs w:val="21"/>
        </w:rPr>
        <w:fldChar w:fldCharType="end"/>
      </w:r>
      <w:r w:rsidR="00060121" w:rsidRPr="00402B5C">
        <w:rPr>
          <w:rFonts w:ascii="Times New Roman" w:eastAsia="ＭＳ 明朝" w:hAnsi="Times New Roman" w:cs="Times New Roman"/>
          <w:szCs w:val="21"/>
        </w:rPr>
        <w:t>）に示す。なお、</w:t>
      </w:r>
      <w:r w:rsidR="00B531A5"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00B531A5" w:rsidRPr="00402B5C">
        <w:rPr>
          <w:rFonts w:ascii="Times New Roman" w:eastAsia="ＭＳ 明朝" w:hAnsi="Times New Roman" w:cs="Times New Roman" w:hint="eastAsia"/>
          <w:szCs w:val="21"/>
        </w:rPr>
        <w:t>残差の絶対値が</w:t>
      </w:r>
      <w:r w:rsidR="00B531A5" w:rsidRPr="00402B5C">
        <w:rPr>
          <w:rFonts w:ascii="Times New Roman" w:eastAsia="ＭＳ 明朝" w:hAnsi="Times New Roman" w:cs="Times New Roman"/>
          <w:szCs w:val="21"/>
        </w:rPr>
        <w:t>1.96</w:t>
      </w:r>
      <w:r w:rsidR="00B531A5" w:rsidRPr="00402B5C">
        <w:rPr>
          <w:rFonts w:ascii="Times New Roman" w:eastAsia="ＭＳ 明朝" w:hAnsi="Times New Roman" w:cs="Times New Roman"/>
          <w:szCs w:val="21"/>
        </w:rPr>
        <w:t>を超える場合、有意水準</w:t>
      </w:r>
      <w:r w:rsidR="00B531A5" w:rsidRPr="00402B5C">
        <w:rPr>
          <w:rFonts w:ascii="Times New Roman" w:eastAsia="ＭＳ 明朝" w:hAnsi="Times New Roman" w:cs="Times New Roman"/>
          <w:szCs w:val="21"/>
        </w:rPr>
        <w:t>5%</w:t>
      </w:r>
      <w:r w:rsidR="00B531A5" w:rsidRPr="00402B5C">
        <w:rPr>
          <w:rFonts w:ascii="Times New Roman" w:eastAsia="ＭＳ 明朝" w:hAnsi="Times New Roman"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ascii="Times New Roman" w:eastAsia="ＭＳ 明朝" w:hAnsi="Times New Roman" w:cs="Times New Roman"/>
          <w:szCs w:val="21"/>
        </w:rPr>
      </w:pPr>
    </w:p>
    <w:p w14:paraId="2DD3AA97" w14:textId="6BB08EC0" w:rsidR="00DE3181" w:rsidRPr="00AD2F8B" w:rsidRDefault="005351A7" w:rsidP="005351A7">
      <w:pPr>
        <w:pStyle w:val="aff"/>
        <w:jc w:val="center"/>
        <w:rPr>
          <w:rFonts w:ascii="Times New Roman" w:eastAsia="ＭＳ 明朝" w:hAnsi="Times New Roman" w:cs="Times New Roman"/>
        </w:rPr>
      </w:pPr>
      <w:bookmarkStart w:id="88" w:name="_Ref219927119"/>
      <w:r w:rsidRPr="00AD2F8B">
        <w:rPr>
          <w:rFonts w:ascii="Times New Roman" w:hAnsi="Times New Roman" w:cs="Times New Roman"/>
        </w:rPr>
        <w:t>図</w:t>
      </w:r>
      <w:r w:rsidRPr="00AD2F8B">
        <w:rPr>
          <w:rFonts w:ascii="Times New Roman" w:hAnsi="Times New Roman" w:cs="Times New Roman"/>
        </w:rPr>
        <w:t xml:space="preserve"> </w:t>
      </w:r>
      <w:r w:rsidRPr="00AD2F8B">
        <w:rPr>
          <w:rFonts w:ascii="Times New Roman" w:hAnsi="Times New Roman" w:cs="Times New Roman"/>
        </w:rPr>
        <w:fldChar w:fldCharType="begin"/>
      </w:r>
      <w:r w:rsidRPr="00AD2F8B">
        <w:rPr>
          <w:rFonts w:ascii="Times New Roman" w:hAnsi="Times New Roman" w:cs="Times New Roman"/>
        </w:rPr>
        <w:instrText xml:space="preserve"> SEQ </w:instrText>
      </w:r>
      <w:r w:rsidRPr="00AD2F8B">
        <w:rPr>
          <w:rFonts w:ascii="Times New Roman" w:hAnsi="Times New Roman" w:cs="Times New Roman"/>
        </w:rPr>
        <w:instrText>図</w:instrText>
      </w:r>
      <w:r w:rsidRPr="00AD2F8B">
        <w:rPr>
          <w:rFonts w:ascii="Times New Roman" w:hAnsi="Times New Roman" w:cs="Times New Roman"/>
        </w:rPr>
        <w:instrText xml:space="preserve"> \* ARABIC </w:instrText>
      </w:r>
      <w:r w:rsidRPr="00AD2F8B">
        <w:rPr>
          <w:rFonts w:ascii="Times New Roman" w:hAnsi="Times New Roman" w:cs="Times New Roman"/>
        </w:rPr>
        <w:fldChar w:fldCharType="separate"/>
      </w:r>
      <w:r w:rsidRPr="00AD2F8B">
        <w:rPr>
          <w:rFonts w:ascii="Times New Roman" w:hAnsi="Times New Roman" w:cs="Times New Roman"/>
          <w:noProof/>
        </w:rPr>
        <w:t>5</w:t>
      </w:r>
      <w:r w:rsidRPr="00AD2F8B">
        <w:rPr>
          <w:rFonts w:ascii="Times New Roman" w:hAnsi="Times New Roman" w:cs="Times New Roman"/>
          <w:noProof/>
        </w:rPr>
        <w:fldChar w:fldCharType="end"/>
      </w:r>
      <w:r w:rsidR="00AD2F8B" w:rsidRPr="00AD2F8B">
        <w:rPr>
          <w:rFonts w:ascii="Times New Roman" w:hAnsi="Times New Roman" w:cs="Times New Roman" w:hint="eastAsia"/>
          <w:noProof/>
        </w:rPr>
        <w:t xml:space="preserve"> </w:t>
      </w:r>
      <w:r w:rsidRPr="00AD2F8B">
        <w:rPr>
          <w:rFonts w:ascii="Times New Roman" w:eastAsia="ＭＳ 明朝" w:hAnsi="Times New Roman" w:cs="Times New Roman"/>
        </w:rPr>
        <w:t>翻訳技法と</w:t>
      </w:r>
      <w:r w:rsidRPr="00AD2F8B">
        <w:rPr>
          <w:rFonts w:ascii="Times New Roman" w:eastAsia="ＭＳ 明朝" w:hAnsi="Times New Roman" w:cs="Times New Roman"/>
        </w:rPr>
        <w:t>DMIS</w:t>
      </w:r>
      <w:r w:rsidRPr="00AD2F8B">
        <w:rPr>
          <w:rFonts w:ascii="Times New Roman" w:eastAsia="ＭＳ 明朝" w:hAnsi="Times New Roman" w:cs="Times New Roman"/>
        </w:rPr>
        <w:t>の調整済み残差ヒートマップ</w:t>
      </w:r>
      <w:bookmarkEnd w:id="88"/>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ascii="Times New Roman" w:eastAsia="ＭＳ 明朝" w:hAnsi="Times New Roman"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ascii="Times New Roman" w:eastAsia="ＭＳ 明朝" w:hAnsi="Times New Roman"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-1.29</w:t>
            </w:r>
          </w:p>
        </w:tc>
      </w:tr>
    </w:tbl>
    <w:p w14:paraId="24DF7C52" w14:textId="77777777" w:rsidR="00DE3181" w:rsidRPr="00402B5C" w:rsidRDefault="00DE3181" w:rsidP="00402B5C"/>
    <w:p w14:paraId="671B1270" w14:textId="3253C617" w:rsidR="00B56A03" w:rsidRPr="00402B5C" w:rsidRDefault="00963FAC"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統計解析の結果、技法と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の関係は、結合の強さに応じて以下の</w:t>
      </w:r>
      <w:r w:rsidRPr="00402B5C">
        <w:rPr>
          <w:rFonts w:ascii="Times New Roman" w:eastAsia="ＭＳ 明朝" w:hAnsi="Times New Roman" w:cs="Times New Roman"/>
          <w:szCs w:val="21"/>
        </w:rPr>
        <w:t>3</w:t>
      </w:r>
      <w:r w:rsidRPr="00402B5C">
        <w:rPr>
          <w:rFonts w:ascii="Times New Roman" w:eastAsia="ＭＳ 明朝" w:hAnsi="Times New Roman" w:cs="Times New Roman"/>
          <w:szCs w:val="21"/>
        </w:rPr>
        <w:t>つのグループに大別できることが明らかとなった。</w:t>
      </w:r>
    </w:p>
    <w:p w14:paraId="649E81BB" w14:textId="524D4EA3" w:rsidR="005E2A0E" w:rsidRPr="00402B5C" w:rsidRDefault="005E2A0E" w:rsidP="005E2A0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第一に、</w:t>
      </w:r>
      <w:commentRangeStart w:id="89"/>
      <w:r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残差が</w:t>
      </w:r>
      <w:r w:rsidR="006C0606">
        <w:rPr>
          <w:rFonts w:ascii="Times New Roman" w:eastAsia="ＭＳ 明朝" w:hAnsi="Times New Roman" w:cs="Times New Roman" w:hint="eastAsia"/>
          <w:szCs w:val="21"/>
        </w:rPr>
        <w:t>1</w:t>
      </w:r>
      <w:r w:rsidRPr="00402B5C">
        <w:rPr>
          <w:rFonts w:ascii="Times New Roman" w:eastAsia="ＭＳ 明朝" w:hAnsi="Times New Roman" w:cs="Times New Roman"/>
          <w:szCs w:val="21"/>
        </w:rPr>
        <w:t>0.0</w:t>
      </w:r>
      <w:r w:rsidRPr="00402B5C">
        <w:rPr>
          <w:rFonts w:ascii="Times New Roman" w:eastAsia="ＭＳ 明朝" w:hAnsi="Times New Roman" w:cs="Times New Roman"/>
          <w:szCs w:val="21"/>
        </w:rPr>
        <w:t>を超える「強固な結合」を示すグループである。</w:t>
      </w:r>
      <w:commentRangeEnd w:id="89"/>
      <w:r w:rsidR="004426C6" w:rsidRPr="00402B5C">
        <w:rPr>
          <w:rStyle w:val="ac"/>
          <w:rFonts w:ascii="Times New Roman" w:eastAsia="ＭＳ 明朝" w:hAnsi="Times New Roman" w:cs="Times New Roman"/>
          <w:sz w:val="21"/>
          <w:szCs w:val="21"/>
        </w:rPr>
        <w:commentReference w:id="89"/>
      </w:r>
      <w:r w:rsidRPr="00402B5C">
        <w:rPr>
          <w:rFonts w:ascii="Times New Roman" w:eastAsia="ＭＳ 明朝" w:hAnsi="Times New Roman" w:cs="Times New Roman"/>
          <w:szCs w:val="21"/>
        </w:rPr>
        <w:t>これらは極めて高い数値を示しており、技法の選択が特定の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段階を決定づける主要因となっている。具体的には、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の間には</w:t>
      </w:r>
      <w:r w:rsidRPr="00402B5C">
        <w:rPr>
          <w:rFonts w:ascii="Times New Roman" w:eastAsia="ＭＳ 明朝" w:hAnsi="Times New Roman" w:cs="Times New Roman"/>
          <w:szCs w:val="21"/>
        </w:rPr>
        <w:t>16.85</w:t>
      </w:r>
      <w:r w:rsidRPr="00402B5C">
        <w:rPr>
          <w:rFonts w:ascii="Times New Roman" w:eastAsia="ＭＳ 明朝" w:hAnsi="Times New Roman" w:cs="Times New Roman"/>
          <w:szCs w:val="21"/>
        </w:rPr>
        <w:t>という残差が算出され</w:t>
      </w:r>
      <w:r w:rsidR="007C0559" w:rsidRPr="00402B5C">
        <w:rPr>
          <w:rFonts w:ascii="Times New Roman" w:eastAsia="ＭＳ 明朝" w:hAnsi="Times New Roman" w:cs="Times New Roman" w:hint="eastAsia"/>
          <w:szCs w:val="21"/>
        </w:rPr>
        <w:t>た。</w:t>
      </w:r>
      <w:r w:rsidR="007C0559" w:rsidRPr="00402B5C">
        <w:rPr>
          <w:rFonts w:ascii="Times New Roman" w:eastAsia="ＭＳ 明朝" w:hAnsi="Times New Roman" w:cs="Times New Roman"/>
          <w:szCs w:val="21"/>
        </w:rPr>
        <w:t>Reduction</w:t>
      </w:r>
      <w:r w:rsidR="007C0559" w:rsidRPr="00402B5C">
        <w:rPr>
          <w:rFonts w:ascii="Times New Roman" w:eastAsia="ＭＳ 明朝" w:hAnsi="Times New Roman"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ascii="Times New Roman" w:eastAsia="ＭＳ 明朝" w:hAnsi="Times New Roman" w:cs="Times New Roman"/>
          <w:szCs w:val="21"/>
        </w:rPr>
        <w:t>Denial</w:t>
      </w:r>
      <w:r w:rsidR="007C0559" w:rsidRPr="00402B5C">
        <w:rPr>
          <w:rFonts w:ascii="Times New Roman" w:eastAsia="ＭＳ 明朝" w:hAnsi="Times New Roman" w:cs="Times New Roman"/>
          <w:szCs w:val="21"/>
        </w:rPr>
        <w:t>）という事実を、定量的にも裏付けている。</w:t>
      </w:r>
      <w:r w:rsidRPr="00402B5C">
        <w:rPr>
          <w:rFonts w:ascii="Times New Roman" w:eastAsia="ＭＳ 明朝" w:hAnsi="Times New Roman" w:cs="Times New Roman"/>
          <w:szCs w:val="21"/>
        </w:rPr>
        <w:t>また、</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15.86</w:t>
      </w:r>
      <w:r w:rsidRPr="00402B5C">
        <w:rPr>
          <w:rFonts w:ascii="Times New Roman" w:eastAsia="ＭＳ 明朝" w:hAnsi="Times New Roman" w:cs="Times New Roman"/>
          <w:szCs w:val="21"/>
        </w:rPr>
        <w:t>という高い数値が確認された。</w:t>
      </w:r>
      <w:r w:rsidR="00F619B7" w:rsidRPr="00402B5C">
        <w:rPr>
          <w:rFonts w:ascii="Times New Roman" w:eastAsia="ＭＳ 明朝" w:hAnsi="Times New Roman" w:cs="Times New Roman"/>
          <w:szCs w:val="21"/>
        </w:rPr>
        <w:t>定義上、</w:t>
      </w:r>
      <w:r w:rsidR="00F619B7" w:rsidRPr="00402B5C">
        <w:rPr>
          <w:rFonts w:ascii="Times New Roman" w:eastAsia="ＭＳ 明朝" w:hAnsi="Times New Roman" w:cs="Times New Roman"/>
          <w:szCs w:val="21"/>
        </w:rPr>
        <w:t>Adaptation</w:t>
      </w:r>
      <w:r w:rsidR="00F619B7" w:rsidRPr="00402B5C">
        <w:rPr>
          <w:rFonts w:ascii="Times New Roman" w:eastAsia="ＭＳ 明朝" w:hAnsi="Times New Roman" w:cs="Times New Roman"/>
          <w:szCs w:val="21"/>
        </w:rPr>
        <w:t>は文脈的な補足を要するため</w:t>
      </w:r>
      <w:r w:rsidR="00F619B7" w:rsidRPr="00402B5C">
        <w:rPr>
          <w:rFonts w:ascii="Times New Roman" w:eastAsia="ＭＳ 明朝" w:hAnsi="Times New Roman" w:cs="Times New Roman"/>
          <w:szCs w:val="21"/>
        </w:rPr>
        <w:t>Amplification</w:t>
      </w:r>
      <w:r w:rsidR="00F619B7" w:rsidRPr="00402B5C">
        <w:rPr>
          <w:rFonts w:ascii="Times New Roman" w:eastAsia="ＭＳ 明朝" w:hAnsi="Times New Roman" w:cs="Times New Roman"/>
          <w:szCs w:val="21"/>
        </w:rPr>
        <w:t>との親和性は自明であるとも言える</w:t>
      </w:r>
      <w:r w:rsidR="00F619B7" w:rsidRPr="00402B5C">
        <w:rPr>
          <w:rFonts w:ascii="Times New Roman" w:eastAsia="ＭＳ 明朝" w:hAnsi="Times New Roman" w:cs="Times New Roman" w:hint="eastAsia"/>
          <w:szCs w:val="21"/>
        </w:rPr>
        <w:t>。</w:t>
      </w:r>
      <w:r w:rsidR="001B3639" w:rsidRPr="00402B5C">
        <w:rPr>
          <w:rFonts w:ascii="Times New Roman" w:eastAsia="ＭＳ 明朝" w:hAnsi="Times New Roman" w:cs="Times New Roman" w:hint="eastAsia"/>
          <w:szCs w:val="21"/>
        </w:rPr>
        <w:t>しかし重要なのは、</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w:t>
      </w:r>
      <w:r w:rsidR="001B3639" w:rsidRPr="00402B5C">
        <w:rPr>
          <w:rFonts w:ascii="Times New Roman" w:eastAsia="ＭＳ 明朝" w:hAnsi="Times New Roman" w:cs="Times New Roman"/>
          <w:szCs w:val="21"/>
        </w:rPr>
        <w:t>Adaptation</w:t>
      </w:r>
      <w:r w:rsidR="001B3639" w:rsidRPr="00402B5C">
        <w:rPr>
          <w:rFonts w:ascii="Times New Roman" w:eastAsia="ＭＳ 明朝" w:hAnsi="Times New Roman"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が同段階に至るための事実上の必要条件であることを示唆している。</w:t>
      </w:r>
      <w:r w:rsidRPr="00402B5C">
        <w:rPr>
          <w:rFonts w:ascii="Times New Roman" w:eastAsia="ＭＳ 明朝" w:hAnsi="Times New Roman" w:cs="Times New Roman"/>
          <w:szCs w:val="21"/>
        </w:rPr>
        <w:t>さらに、</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15.45</w:t>
      </w:r>
      <w:r w:rsidRPr="00402B5C">
        <w:rPr>
          <w:rFonts w:ascii="Times New Roman" w:eastAsia="ＭＳ 明朝" w:hAnsi="Times New Roman" w:cs="Times New Roman"/>
          <w:szCs w:val="21"/>
        </w:rPr>
        <w:t>という強い結びつきが確認された。</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は異質性を提示する機能には優れているものの、</w:t>
      </w:r>
      <w:r w:rsidR="002A7819" w:rsidRPr="00402B5C">
        <w:rPr>
          <w:rFonts w:ascii="Times New Roman" w:eastAsia="ＭＳ 明朝" w:hAnsi="Times New Roman" w:cs="Times New Roman" w:hint="eastAsia"/>
          <w:szCs w:val="21"/>
        </w:rPr>
        <w:t>単独</w:t>
      </w:r>
      <w:r w:rsidRPr="00402B5C">
        <w:rPr>
          <w:rFonts w:ascii="Times New Roman" w:eastAsia="ＭＳ 明朝" w:hAnsi="Times New Roman" w:cs="Times New Roman"/>
          <w:szCs w:val="21"/>
        </w:rPr>
        <w:t>では深い理解である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へ読者を導くには至らない傾向があることが示唆される。</w:t>
      </w:r>
    </w:p>
    <w:p w14:paraId="537993CD" w14:textId="0719CC6E" w:rsidR="005E2A0E" w:rsidRPr="00402B5C" w:rsidRDefault="005E2A0E" w:rsidP="005E2A0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第二に、調整済み残差が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w:t>
      </w:r>
      <w:r w:rsidRPr="00402B5C">
        <w:rPr>
          <w:rFonts w:ascii="Times New Roman" w:eastAsia="ＭＳ 明朝" w:hAnsi="Times New Roman" w:cs="Times New Roman"/>
          <w:szCs w:val="21"/>
        </w:rPr>
        <w:t>10.0</w:t>
      </w:r>
      <w:r w:rsidRPr="00402B5C">
        <w:rPr>
          <w:rFonts w:ascii="Times New Roman" w:eastAsia="ＭＳ 明朝" w:hAnsi="Times New Roman" w:cs="Times New Roman"/>
          <w:szCs w:val="21"/>
        </w:rPr>
        <w:t>未満の「安定した傾向」を示すグループである。</w:t>
      </w:r>
      <w:r w:rsidRPr="00402B5C">
        <w:rPr>
          <w:rFonts w:ascii="Times New Roman" w:eastAsia="ＭＳ 明朝" w:hAnsi="Times New Roman" w:cs="Times New Roman"/>
          <w:szCs w:val="21"/>
        </w:rPr>
        <w:lastRenderedPageBreak/>
        <w:t>ここでは、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段階との間に、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9.23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4.07</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Description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2.30</w:t>
      </w:r>
      <w:r w:rsidRPr="00402B5C">
        <w:rPr>
          <w:rFonts w:ascii="Times New Roman" w:eastAsia="ＭＳ 明朝" w:hAnsi="Times New Roman" w:cs="Times New Roman"/>
          <w:szCs w:val="21"/>
        </w:rPr>
        <w:t>）が算出され、有意な正の相関が認められた。これらはすべて統計的に有意に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と結びついている。</w:t>
      </w:r>
      <w:r w:rsidR="00384DE0" w:rsidRPr="00402B5C">
        <w:rPr>
          <w:rFonts w:ascii="Times New Roman" w:eastAsia="ＭＳ 明朝" w:hAnsi="Times New Roman" w:cs="Times New Roman" w:hint="eastAsia"/>
          <w:szCs w:val="21"/>
        </w:rPr>
        <w:t>ただし、残差の大きさを見ると</w:t>
      </w:r>
      <w:r w:rsidR="00384DE0" w:rsidRPr="00402B5C">
        <w:rPr>
          <w:rFonts w:ascii="Times New Roman" w:eastAsia="ＭＳ 明朝" w:hAnsi="Times New Roman" w:cs="Times New Roman"/>
          <w:szCs w:val="21"/>
        </w:rPr>
        <w:t>Established Equivalent</w:t>
      </w:r>
      <w:r w:rsidR="00384DE0" w:rsidRPr="00402B5C">
        <w:rPr>
          <w:rFonts w:ascii="Times New Roman" w:eastAsia="ＭＳ 明朝" w:hAnsi="Times New Roman" w:cs="Times New Roman"/>
          <w:szCs w:val="21"/>
        </w:rPr>
        <w:t>（</w:t>
      </w:r>
      <w:r w:rsidR="00384DE0" w:rsidRPr="00402B5C">
        <w:rPr>
          <w:rFonts w:ascii="Times New Roman" w:eastAsia="ＭＳ 明朝" w:hAnsi="Times New Roman" w:cs="Times New Roman"/>
          <w:szCs w:val="21"/>
        </w:rPr>
        <w:t>9.23</w:t>
      </w:r>
      <w:r w:rsidR="00384DE0" w:rsidRPr="00402B5C">
        <w:rPr>
          <w:rFonts w:ascii="Times New Roman" w:eastAsia="ＭＳ 明朝" w:hAnsi="Times New Roman" w:cs="Times New Roman"/>
          <w:szCs w:val="21"/>
        </w:rPr>
        <w:t>）が突出しており、</w:t>
      </w:r>
      <w:r w:rsidR="00384DE0" w:rsidRPr="00402B5C">
        <w:rPr>
          <w:rFonts w:ascii="Times New Roman" w:eastAsia="ＭＳ 明朝" w:hAnsi="Times New Roman" w:cs="Times New Roman"/>
          <w:szCs w:val="21"/>
        </w:rPr>
        <w:t>Generalization</w:t>
      </w:r>
      <w:r w:rsidR="00384DE0" w:rsidRPr="00402B5C">
        <w:rPr>
          <w:rFonts w:ascii="Times New Roman" w:eastAsia="ＭＳ 明朝" w:hAnsi="Times New Roman" w:cs="Times New Roman"/>
          <w:szCs w:val="21"/>
        </w:rPr>
        <w:t>や</w:t>
      </w:r>
      <w:r w:rsidR="00384DE0" w:rsidRPr="00402B5C">
        <w:rPr>
          <w:rFonts w:ascii="Times New Roman" w:eastAsia="ＭＳ 明朝" w:hAnsi="Times New Roman" w:cs="Times New Roman"/>
          <w:szCs w:val="21"/>
        </w:rPr>
        <w:t>Description</w:t>
      </w:r>
      <w:r w:rsidR="00384DE0" w:rsidRPr="00402B5C">
        <w:rPr>
          <w:rFonts w:ascii="Times New Roman" w:eastAsia="ＭＳ 明朝" w:hAnsi="Times New Roman" w:cs="Times New Roman"/>
          <w:szCs w:val="21"/>
        </w:rPr>
        <w:t>はそれに比べて結合度が低い。</w:t>
      </w:r>
      <w:r w:rsidR="008F2941" w:rsidRPr="00402B5C">
        <w:rPr>
          <w:rFonts w:ascii="Times New Roman" w:eastAsia="ＭＳ 明朝" w:hAnsi="Times New Roman" w:cs="Times New Roman" w:hint="eastAsia"/>
          <w:szCs w:val="21"/>
        </w:rPr>
        <w:t>このことから、辞書的な等価語への置き換え（</w:t>
      </w:r>
      <w:r w:rsidR="008F2941" w:rsidRPr="00402B5C">
        <w:rPr>
          <w:rFonts w:ascii="Times New Roman" w:eastAsia="ＭＳ 明朝" w:hAnsi="Times New Roman" w:cs="Times New Roman"/>
          <w:szCs w:val="21"/>
        </w:rPr>
        <w:t>Established Equivalent</w:t>
      </w:r>
      <w:r w:rsidR="008F2941" w:rsidRPr="00402B5C">
        <w:rPr>
          <w:rFonts w:ascii="Times New Roman" w:eastAsia="ＭＳ 明朝" w:hAnsi="Times New Roman" w:cs="Times New Roman"/>
          <w:szCs w:val="21"/>
        </w:rPr>
        <w:t>）は、異質感を消去し、読者を</w:t>
      </w:r>
      <w:r w:rsidR="008F2941" w:rsidRPr="00402B5C">
        <w:rPr>
          <w:rFonts w:ascii="Times New Roman" w:eastAsia="ＭＳ 明朝" w:hAnsi="Times New Roman" w:cs="Times New Roman"/>
          <w:szCs w:val="21"/>
        </w:rPr>
        <w:t>Minimization</w:t>
      </w:r>
      <w:r w:rsidR="008F2941" w:rsidRPr="00402B5C">
        <w:rPr>
          <w:rFonts w:ascii="Times New Roman" w:eastAsia="ＭＳ 明朝" w:hAnsi="Times New Roman" w:cs="Times New Roman"/>
          <w:szCs w:val="21"/>
        </w:rPr>
        <w:t>へと誘導する最も確実な技法であることが示された。</w:t>
      </w:r>
    </w:p>
    <w:p w14:paraId="5548F5DC" w14:textId="77777777" w:rsidR="00D24437" w:rsidRPr="00402B5C" w:rsidRDefault="00375A6C"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第三に、調整済み残差が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を下回り、統計的有意性が認められない「境界領域の技法」である。</w:t>
      </w:r>
      <w:r w:rsidR="005E2A0E" w:rsidRPr="00402B5C">
        <w:rPr>
          <w:rFonts w:ascii="Times New Roman" w:eastAsia="ＭＳ 明朝" w:hAnsi="Times New Roman" w:cs="Times New Roman"/>
          <w:szCs w:val="21"/>
        </w:rPr>
        <w:t>Literal translation</w:t>
      </w:r>
      <w:r w:rsidR="005E2A0E" w:rsidRPr="00402B5C">
        <w:rPr>
          <w:rFonts w:ascii="Times New Roman" w:eastAsia="ＭＳ 明朝" w:hAnsi="Times New Roman" w:cs="Times New Roman"/>
          <w:szCs w:val="21"/>
        </w:rPr>
        <w:t>（</w:t>
      </w:r>
      <w:r w:rsidR="005E2A0E" w:rsidRPr="00402B5C">
        <w:rPr>
          <w:rFonts w:ascii="Times New Roman" w:eastAsia="ＭＳ 明朝" w:hAnsi="Times New Roman" w:cs="Times New Roman"/>
          <w:szCs w:val="21"/>
        </w:rPr>
        <w:t>1.32</w:t>
      </w:r>
      <w:r w:rsidR="005E2A0E" w:rsidRPr="00402B5C">
        <w:rPr>
          <w:rFonts w:ascii="Times New Roman" w:eastAsia="ＭＳ 明朝" w:hAnsi="Times New Roman" w:cs="Times New Roman"/>
          <w:szCs w:val="21"/>
        </w:rPr>
        <w:t>）や</w:t>
      </w:r>
      <w:r w:rsidR="005E2A0E" w:rsidRPr="00402B5C">
        <w:rPr>
          <w:rFonts w:ascii="Times New Roman" w:eastAsia="ＭＳ 明朝" w:hAnsi="Times New Roman" w:cs="Times New Roman"/>
          <w:szCs w:val="21"/>
        </w:rPr>
        <w:t>Adaptation</w:t>
      </w:r>
      <w:r w:rsidR="005E2A0E" w:rsidRPr="00402B5C">
        <w:rPr>
          <w:rFonts w:ascii="Times New Roman" w:eastAsia="ＭＳ 明朝" w:hAnsi="Times New Roman" w:cs="Times New Roman"/>
          <w:szCs w:val="21"/>
        </w:rPr>
        <w:t>（技法）（</w:t>
      </w:r>
      <w:r w:rsidR="005E2A0E" w:rsidRPr="00402B5C">
        <w:rPr>
          <w:rFonts w:ascii="Times New Roman" w:eastAsia="ＭＳ 明朝" w:hAnsi="Times New Roman" w:cs="Times New Roman"/>
          <w:szCs w:val="21"/>
        </w:rPr>
        <w:t>1.44</w:t>
      </w:r>
      <w:r w:rsidR="005E2A0E" w:rsidRPr="00402B5C">
        <w:rPr>
          <w:rFonts w:ascii="Times New Roman" w:eastAsia="ＭＳ 明朝" w:hAnsi="Times New Roman" w:cs="Times New Roman"/>
          <w:szCs w:val="21"/>
        </w:rPr>
        <w:t>）といった技法は、パーセンテージ上では</w:t>
      </w:r>
      <w:r w:rsidR="005E2A0E" w:rsidRPr="00402B5C">
        <w:rPr>
          <w:rFonts w:ascii="Times New Roman" w:eastAsia="ＭＳ 明朝" w:hAnsi="Times New Roman" w:cs="Times New Roman"/>
          <w:szCs w:val="21"/>
        </w:rPr>
        <w:t>Minimization</w:t>
      </w:r>
      <w:r w:rsidR="005E2A0E" w:rsidRPr="00402B5C">
        <w:rPr>
          <w:rFonts w:ascii="Times New Roman" w:eastAsia="ＭＳ 明朝" w:hAnsi="Times New Roman" w:cs="Times New Roman"/>
          <w:szCs w:val="21"/>
        </w:rPr>
        <w:t>に分類される割合が高いものの、統計的には「有意な相関」までは認められなかった。</w:t>
      </w:r>
      <w:r w:rsidR="00D24437" w:rsidRPr="00402B5C">
        <w:rPr>
          <w:rFonts w:ascii="Times New Roman" w:eastAsia="ＭＳ 明朝" w:hAnsi="Times New Roman" w:cs="Times New Roman"/>
          <w:szCs w:val="21"/>
        </w:rPr>
        <w:t>これらの技法における残差の低さは、結果のバラつきを示している。すなわち、これらの技法は特定の</w:t>
      </w:r>
      <w:r w:rsidR="00D24437" w:rsidRPr="00402B5C">
        <w:rPr>
          <w:rFonts w:ascii="Times New Roman" w:eastAsia="ＭＳ 明朝" w:hAnsi="Times New Roman" w:cs="Times New Roman"/>
          <w:szCs w:val="21"/>
        </w:rPr>
        <w:t>DMIS</w:t>
      </w:r>
      <w:r w:rsidR="00D24437" w:rsidRPr="00402B5C">
        <w:rPr>
          <w:rFonts w:ascii="Times New Roman" w:eastAsia="ＭＳ 明朝" w:hAnsi="Times New Roman" w:cs="Times New Roman"/>
          <w:szCs w:val="21"/>
        </w:rPr>
        <w:t>段階を自動的に決定するものではなく、翻訳の文脈や実行の質によって、</w:t>
      </w:r>
      <w:r w:rsidR="00D24437" w:rsidRPr="00402B5C">
        <w:rPr>
          <w:rFonts w:ascii="Times New Roman" w:eastAsia="ＭＳ 明朝" w:hAnsi="Times New Roman" w:cs="Times New Roman"/>
          <w:szCs w:val="21"/>
        </w:rPr>
        <w:t>Minimization</w:t>
      </w:r>
      <w:r w:rsidR="00D24437" w:rsidRPr="00402B5C">
        <w:rPr>
          <w:rFonts w:ascii="Times New Roman" w:eastAsia="ＭＳ 明朝" w:hAnsi="Times New Roman" w:cs="Times New Roman"/>
          <w:szCs w:val="21"/>
        </w:rPr>
        <w:t>にも</w:t>
      </w:r>
      <w:r w:rsidR="00D24437" w:rsidRPr="00402B5C">
        <w:rPr>
          <w:rFonts w:ascii="Times New Roman" w:eastAsia="ＭＳ 明朝" w:hAnsi="Times New Roman" w:cs="Times New Roman"/>
          <w:szCs w:val="21"/>
        </w:rPr>
        <w:t xml:space="preserve"> Acceptance</w:t>
      </w:r>
      <w:r w:rsidR="00D24437" w:rsidRPr="00402B5C">
        <w:rPr>
          <w:rFonts w:ascii="Times New Roman" w:eastAsia="ＭＳ 明朝" w:hAnsi="Times New Roman"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なお、本分析において</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（直訳）は特定の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段階との有意な相関を示さなかった。これは、直訳された全</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事例のうち</w:t>
      </w:r>
      <w:r w:rsidRPr="00402B5C">
        <w:rPr>
          <w:rFonts w:ascii="Times New Roman" w:eastAsia="ＭＳ 明朝" w:hAnsi="Times New Roman" w:cs="Times New Roman"/>
          <w:szCs w:val="21"/>
        </w:rPr>
        <w:t>15</w:t>
      </w:r>
      <w:r w:rsidRPr="00402B5C">
        <w:rPr>
          <w:rFonts w:ascii="Times New Roman" w:eastAsia="ＭＳ 明朝" w:hAnsi="Times New Roman" w:cs="Times New Roman"/>
          <w:szCs w:val="21"/>
        </w:rPr>
        <w:t>事例が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に分類される一方で、「一切衆生悉有仏</w:t>
      </w:r>
      <w:r w:rsidR="00E131DF" w:rsidRPr="00402B5C">
        <w:rPr>
          <w:rFonts w:ascii="Times New Roman" w:eastAsia="ＭＳ 明朝" w:hAnsi="Times New Roman" w:cs="Times New Roman" w:hint="eastAsia"/>
          <w:szCs w:val="21"/>
        </w:rPr>
        <w:t>生</w:t>
      </w:r>
      <w:r w:rsidRPr="00402B5C">
        <w:rPr>
          <w:rFonts w:ascii="Times New Roman" w:eastAsia="ＭＳ 明朝" w:hAnsi="Times New Roman" w:cs="Times New Roman"/>
          <w:szCs w:val="21"/>
        </w:rPr>
        <w:t>」</w:t>
      </w:r>
      <w:r w:rsidR="00F5086C" w:rsidRPr="00402B5C">
        <w:rPr>
          <w:rFonts w:ascii="Times New Roman" w:eastAsia="ＭＳ 明朝" w:hAnsi="Times New Roman" w:cs="Times New Roman" w:hint="eastAsia"/>
          <w:szCs w:val="21"/>
        </w:rPr>
        <w:t>が「</w:t>
      </w:r>
      <w:r w:rsidR="00913F60" w:rsidRPr="00402B5C">
        <w:rPr>
          <w:rFonts w:ascii="Times New Roman" w:eastAsia="ＭＳ 明朝" w:hAnsi="Times New Roman" w:cs="Times New Roman"/>
          <w:szCs w:val="21"/>
        </w:rPr>
        <w:t>All living things possess the quality of Buddha</w:t>
      </w:r>
      <w:r w:rsidR="00913F60" w:rsidRPr="00402B5C">
        <w:rPr>
          <w:rFonts w:ascii="Times New Roman" w:eastAsia="ＭＳ 明朝" w:hAnsi="Times New Roman" w:cs="Times New Roman" w:hint="eastAsia"/>
          <w:szCs w:val="21"/>
        </w:rPr>
        <w:t>」と</w:t>
      </w:r>
      <w:r w:rsidR="005C17EC" w:rsidRPr="00402B5C">
        <w:rPr>
          <w:rFonts w:ascii="Times New Roman" w:eastAsia="ＭＳ 明朝" w:hAnsi="Times New Roman" w:cs="Times New Roman" w:hint="eastAsia"/>
          <w:szCs w:val="21"/>
        </w:rPr>
        <w:t>訳されている</w:t>
      </w:r>
      <w:r w:rsidR="00913F60" w:rsidRPr="00402B5C">
        <w:rPr>
          <w:rFonts w:ascii="Times New Roman" w:eastAsia="ＭＳ 明朝" w:hAnsi="Times New Roman" w:cs="Times New Roman" w:hint="eastAsia"/>
          <w:szCs w:val="21"/>
        </w:rPr>
        <w:t>例</w:t>
      </w:r>
      <w:r w:rsidRPr="00402B5C">
        <w:rPr>
          <w:rFonts w:ascii="Times New Roman" w:eastAsia="ＭＳ 明朝" w:hAnsi="Times New Roman" w:cs="Times New Roman"/>
          <w:szCs w:val="21"/>
        </w:rPr>
        <w:t>のように、言語的に正確な置換がなされていても、その語彙が持つ宗教的・文化的背景の特殊性から</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へと分類が分散した事例がわずかに含まれていたためである。このように、</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は技法そのものが特定の受容段階を</w:t>
      </w:r>
      <w:r w:rsidRPr="00402B5C">
        <w:rPr>
          <w:rFonts w:ascii="Times New Roman" w:eastAsia="ＭＳ 明朝" w:hAnsi="Times New Roman" w:cs="Times New Roman" w:hint="eastAsia"/>
          <w:szCs w:val="21"/>
        </w:rPr>
        <w:t>決定づける力が弱く、対象となる語彙の性質によって結果が変動する中立的</w:t>
      </w:r>
      <w:r w:rsidR="003D6364"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hint="eastAsia"/>
          <w:szCs w:val="21"/>
        </w:rPr>
        <w:t>性質を持つことが、統計上の有意差の欠如に繋がったと考えられる。</w:t>
      </w:r>
    </w:p>
    <w:p w14:paraId="07FF4C4D" w14:textId="77777777" w:rsidR="009C46B3" w:rsidRPr="00402B5C" w:rsidRDefault="009C46B3" w:rsidP="009C46B3">
      <w:pPr>
        <w:rPr>
          <w:rFonts w:ascii="Times New Roman" w:eastAsia="ＭＳ 明朝" w:hAnsi="Times New Roman" w:cs="Times New Roman"/>
          <w:szCs w:val="21"/>
        </w:rPr>
      </w:pPr>
    </w:p>
    <w:p w14:paraId="116DF617" w14:textId="77777777" w:rsidR="00CC012D" w:rsidRDefault="00CC012D">
      <w:pPr>
        <w:widowControl/>
        <w:jc w:val="left"/>
        <w:rPr>
          <w:rFonts w:ascii="Times New Roman" w:eastAsia="ＭＳ 明朝" w:hAnsi="Times New Roman" w:cstheme="majorBidi"/>
          <w:color w:val="000000" w:themeColor="text1"/>
          <w:szCs w:val="32"/>
        </w:rPr>
      </w:pPr>
      <w:bookmarkStart w:id="90" w:name="_Toc219922620"/>
      <w:r>
        <w:br w:type="page"/>
      </w:r>
    </w:p>
    <w:p w14:paraId="69ADA262" w14:textId="3F4801D0" w:rsidR="00A36820" w:rsidRPr="00402B5C" w:rsidRDefault="00412C3E" w:rsidP="00AE1247">
      <w:pPr>
        <w:pStyle w:val="1"/>
      </w:pPr>
      <w:r>
        <w:rPr>
          <w:rFonts w:hint="eastAsia"/>
        </w:rPr>
        <w:lastRenderedPageBreak/>
        <w:t xml:space="preserve">5. </w:t>
      </w:r>
      <w:r w:rsidR="00C97445" w:rsidRPr="00402B5C">
        <w:rPr>
          <w:rFonts w:hint="eastAsia"/>
        </w:rPr>
        <w:t>考察</w:t>
      </w:r>
      <w:bookmarkEnd w:id="90"/>
    </w:p>
    <w:p w14:paraId="7E53B47C" w14:textId="23A01E62" w:rsidR="00435D1D" w:rsidRPr="00402B5C" w:rsidRDefault="000A6E91" w:rsidP="00A21FA6">
      <w:pPr>
        <w:pStyle w:val="2"/>
      </w:pPr>
      <w:bookmarkStart w:id="91" w:name="_Toc219922621"/>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1"/>
    </w:p>
    <w:p w14:paraId="03DD5C0C" w14:textId="133914BB" w:rsidR="00AE462D" w:rsidRPr="00402B5C" w:rsidRDefault="00FE17B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C0606" w:rsidRPr="00402B5C">
        <w:rPr>
          <w:rFonts w:ascii="Times New Roman" w:eastAsia="ＭＳ 明朝" w:hAnsi="Times New Roman" w:cs="Times New Roman"/>
          <w:szCs w:val="21"/>
        </w:rPr>
        <w:t>4</w:t>
      </w:r>
      <w:r w:rsidR="007103B0" w:rsidRPr="00402B5C">
        <w:rPr>
          <w:rFonts w:ascii="Times New Roman" w:eastAsia="ＭＳ 明朝" w:hAnsi="Times New Roman" w:cs="Times New Roman" w:hint="eastAsia"/>
          <w:szCs w:val="21"/>
        </w:rPr>
        <w:t>章で行った定量分析の結果、特定の翻訳技法と、それが読者にもたらす</w:t>
      </w:r>
      <w:r w:rsidR="005A5AC3" w:rsidRPr="00402B5C">
        <w:rPr>
          <w:rFonts w:ascii="Times New Roman" w:eastAsia="ＭＳ 明朝" w:hAnsi="Times New Roman" w:cs="Times New Roman" w:hint="eastAsia"/>
          <w:szCs w:val="21"/>
        </w:rPr>
        <w:t>異文化受容段階（</w:t>
      </w:r>
      <w:r w:rsidR="005A5AC3" w:rsidRPr="00402B5C">
        <w:rPr>
          <w:rFonts w:ascii="Times New Roman" w:eastAsia="ＭＳ 明朝" w:hAnsi="Times New Roman" w:cs="Times New Roman"/>
          <w:szCs w:val="21"/>
        </w:rPr>
        <w:t>DMIS</w:t>
      </w:r>
      <w:r w:rsidR="005A5AC3" w:rsidRPr="00402B5C">
        <w:rPr>
          <w:rFonts w:ascii="Times New Roman" w:eastAsia="ＭＳ 明朝" w:hAnsi="Times New Roman" w:cs="Times New Roman" w:hint="eastAsia"/>
          <w:szCs w:val="21"/>
        </w:rPr>
        <w:t>）との間には、統計的に有意な相関が存在する事が明らかとなった。</w:t>
      </w:r>
      <w:r w:rsidR="001A1EB7" w:rsidRPr="00402B5C">
        <w:rPr>
          <w:rFonts w:ascii="Times New Roman" w:eastAsia="ＭＳ 明朝" w:hAnsi="Times New Roman" w:cs="Times New Roman" w:hint="eastAsia"/>
          <w:szCs w:val="21"/>
        </w:rPr>
        <w:t>本節では、この分析結果を基盤として、翻訳者が意図する戦略（</w:t>
      </w:r>
      <w:r w:rsidR="001A1EB7" w:rsidRPr="00402B5C">
        <w:rPr>
          <w:rFonts w:ascii="Times New Roman" w:eastAsia="ＭＳ 明朝" w:hAnsi="Times New Roman" w:cs="Times New Roman"/>
          <w:szCs w:val="21"/>
        </w:rPr>
        <w:t>DMIS</w:t>
      </w:r>
      <w:r w:rsidR="001A1EB7" w:rsidRPr="00402B5C">
        <w:rPr>
          <w:rFonts w:ascii="Times New Roman" w:eastAsia="ＭＳ 明朝" w:hAnsi="Times New Roman" w:cs="Times New Roman"/>
          <w:szCs w:val="21"/>
        </w:rPr>
        <w:t>）から最適な戦術（</w:t>
      </w:r>
      <w:r w:rsidR="00A51D63" w:rsidRPr="00402B5C">
        <w:rPr>
          <w:rFonts w:ascii="Times New Roman" w:eastAsia="ＭＳ 明朝" w:hAnsi="Times New Roman" w:cs="Times New Roman" w:hint="eastAsia"/>
          <w:szCs w:val="21"/>
        </w:rPr>
        <w:t>翻訳</w:t>
      </w:r>
      <w:r w:rsidR="001A1EB7" w:rsidRPr="00402B5C">
        <w:rPr>
          <w:rFonts w:ascii="Times New Roman" w:eastAsia="ＭＳ 明朝" w:hAnsi="Times New Roman" w:cs="Times New Roman"/>
          <w:szCs w:val="21"/>
        </w:rPr>
        <w:t>技法）を導き出すための意思決定フレームワークを提唱する</w:t>
      </w:r>
      <w:r w:rsidR="001A1EB7" w:rsidRPr="00402B5C">
        <w:rPr>
          <w:rFonts w:ascii="Times New Roman" w:eastAsia="ＭＳ 明朝" w:hAnsi="Times New Roman" w:cs="Times New Roman" w:hint="eastAsia"/>
          <w:szCs w:val="21"/>
        </w:rPr>
        <w:t>。</w:t>
      </w:r>
    </w:p>
    <w:p w14:paraId="170AE84F" w14:textId="6F614C84" w:rsidR="001A1EB7" w:rsidRDefault="001A1EB7"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1D63" w:rsidRPr="00402B5C">
        <w:rPr>
          <w:rFonts w:ascii="Times New Roman" w:eastAsia="ＭＳ 明朝" w:hAnsi="Times New Roman" w:cs="Times New Roman"/>
          <w:szCs w:val="21"/>
        </w:rPr>
        <w:t>まず、統計分析によって確認された、各</w:t>
      </w:r>
      <w:r w:rsidR="00A51D63" w:rsidRPr="00402B5C">
        <w:rPr>
          <w:rFonts w:ascii="Times New Roman" w:eastAsia="ＭＳ 明朝" w:hAnsi="Times New Roman" w:cs="Times New Roman"/>
          <w:szCs w:val="21"/>
        </w:rPr>
        <w:t>DMIS</w:t>
      </w:r>
      <w:r w:rsidR="00A51D63" w:rsidRPr="00402B5C">
        <w:rPr>
          <w:rFonts w:ascii="Times New Roman" w:eastAsia="ＭＳ 明朝" w:hAnsi="Times New Roman" w:cs="Times New Roman"/>
          <w:szCs w:val="21"/>
        </w:rPr>
        <w:t>段階への誘導効果が高い翻訳技法をまとめたものを</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_Ref219924991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C45809">
        <w:rPr>
          <w:rFonts w:ascii="Times New Roman" w:hAnsi="Times New Roman" w:cs="Times New Roman"/>
        </w:rPr>
        <w:t>表</w:t>
      </w:r>
      <w:r w:rsidR="00EF393C" w:rsidRPr="00C45809">
        <w:rPr>
          <w:rFonts w:ascii="Times New Roman" w:hAnsi="Times New Roman" w:cs="Times New Roman"/>
          <w:noProof/>
        </w:rPr>
        <w:t>8</w:t>
      </w:r>
      <w:r w:rsidR="00EF393C">
        <w:rPr>
          <w:rFonts w:ascii="Times New Roman" w:eastAsia="ＭＳ 明朝" w:hAnsi="Times New Roman" w:cs="Times New Roman"/>
          <w:szCs w:val="21"/>
        </w:rPr>
        <w:fldChar w:fldCharType="end"/>
      </w:r>
      <w:r w:rsidR="00A51D63" w:rsidRPr="00402B5C">
        <w:rPr>
          <w:rFonts w:ascii="Times New Roman" w:eastAsia="ＭＳ 明朝" w:hAnsi="Times New Roman" w:cs="Times New Roman"/>
          <w:szCs w:val="21"/>
        </w:rPr>
        <w:t>に示す。</w:t>
      </w:r>
    </w:p>
    <w:p w14:paraId="584E2E36" w14:textId="77777777" w:rsidR="00DE3181" w:rsidRDefault="00DE3181" w:rsidP="000A6E91">
      <w:pPr>
        <w:rPr>
          <w:rFonts w:ascii="Times New Roman" w:eastAsia="ＭＳ 明朝" w:hAnsi="Times New Roman" w:cs="Times New Roman"/>
          <w:szCs w:val="21"/>
        </w:rPr>
      </w:pPr>
    </w:p>
    <w:p w14:paraId="60BCB636" w14:textId="45B0E3C9" w:rsidR="00DE3181" w:rsidRPr="00AD2F8B" w:rsidRDefault="00DE3181" w:rsidP="00402B5C">
      <w:pPr>
        <w:jc w:val="center"/>
        <w:rPr>
          <w:rFonts w:ascii="Times New Roman" w:eastAsia="ＭＳ 明朝" w:hAnsi="Times New Roman" w:cs="Times New Roman"/>
          <w:b/>
          <w:bCs/>
          <w:szCs w:val="21"/>
        </w:rPr>
      </w:pPr>
      <w:bookmarkStart w:id="92" w:name="_Ref219805517"/>
      <w:bookmarkStart w:id="93" w:name="_Ref219924991"/>
      <w:r w:rsidRPr="00AD2F8B">
        <w:rPr>
          <w:rFonts w:ascii="Times New Roman" w:hAnsi="Times New Roman" w:cs="Times New Roman"/>
          <w:b/>
          <w:bCs/>
        </w:rPr>
        <w:t>表</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8</w:t>
      </w:r>
      <w:r w:rsidRPr="00AD2F8B">
        <w:rPr>
          <w:rFonts w:ascii="Times New Roman" w:hAnsi="Times New Roman" w:cs="Times New Roman"/>
          <w:b/>
          <w:bCs/>
          <w:noProof/>
        </w:rPr>
        <w:fldChar w:fldCharType="end"/>
      </w:r>
      <w:bookmarkEnd w:id="92"/>
      <w:r w:rsidRPr="00AD2F8B">
        <w:rPr>
          <w:rFonts w:ascii="Times New Roman" w:eastAsia="ＭＳ 明朝" w:hAnsi="Times New Roman" w:cs="Times New Roman"/>
          <w:b/>
          <w:bCs/>
        </w:rPr>
        <w:t xml:space="preserve"> </w:t>
      </w:r>
      <w:r w:rsidRPr="00AD2F8B">
        <w:rPr>
          <w:rFonts w:ascii="Times New Roman" w:eastAsia="ＭＳ 明朝" w:hAnsi="Times New Roman" w:cs="Times New Roman"/>
          <w:b/>
          <w:bCs/>
        </w:rPr>
        <w:t>読者に体験させたい理解の深さ（</w:t>
      </w:r>
      <w:r w:rsidRPr="00AD2F8B">
        <w:rPr>
          <w:rFonts w:ascii="Times New Roman" w:eastAsia="ＭＳ 明朝" w:hAnsi="Times New Roman" w:cs="Times New Roman"/>
          <w:b/>
          <w:bCs/>
        </w:rPr>
        <w:t>DMIS</w:t>
      </w:r>
      <w:r w:rsidRPr="00AD2F8B">
        <w:rPr>
          <w:rFonts w:ascii="Times New Roman" w:eastAsia="ＭＳ 明朝" w:hAnsi="Times New Roman" w:cs="Times New Roman"/>
          <w:b/>
          <w:bCs/>
        </w:rPr>
        <w:t>段階）と翻訳技法の対応表</w:t>
      </w:r>
      <w:bookmarkEnd w:id="93"/>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4247" w:type="dxa"/>
          </w:tcPr>
          <w:p w14:paraId="2D6896F3"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4247" w:type="dxa"/>
          </w:tcPr>
          <w:p w14:paraId="0A292816"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247" w:type="dxa"/>
          </w:tcPr>
          <w:p w14:paraId="37D0A3EC" w14:textId="7389EC08" w:rsidR="00881BE3"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Established </w:t>
            </w:r>
            <w:r w:rsidR="00862B6F" w:rsidRPr="00402B5C">
              <w:rPr>
                <w:rFonts w:ascii="Times New Roman" w:eastAsia="ＭＳ 明朝" w:hAnsi="Times New Roman" w:cs="Times New Roman"/>
                <w:szCs w:val="21"/>
              </w:rPr>
              <w:t>equivalent</w:t>
            </w:r>
          </w:p>
          <w:p w14:paraId="2F8F07EE" w14:textId="1AF4E280"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p w14:paraId="4F6A296D" w14:textId="3FA20C4F"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p w14:paraId="2680574E" w14:textId="70583CEB" w:rsidR="0013574C" w:rsidRPr="00402B5C" w:rsidRDefault="00AC7E20" w:rsidP="00466828">
            <w:pPr>
              <w:rPr>
                <w:rFonts w:ascii="Times New Roman" w:eastAsia="ＭＳ 明朝" w:hAnsi="Times New Roman" w:cs="Times New Roman"/>
                <w:szCs w:val="21"/>
              </w:rPr>
            </w:pPr>
            <w:r>
              <w:rPr>
                <w:rFonts w:ascii="Times New Roman" w:eastAsia="ＭＳ 明朝" w:hAnsi="Times New Roman" w:cs="Times New Roman" w:hint="eastAsia"/>
                <w:szCs w:val="21"/>
              </w:rPr>
              <w:t>（</w:t>
            </w:r>
            <w:commentRangeStart w:id="94"/>
            <w:commentRangeStart w:id="95"/>
            <w:r w:rsidR="0013574C" w:rsidRPr="00402B5C">
              <w:rPr>
                <w:rFonts w:ascii="Times New Roman" w:eastAsia="ＭＳ 明朝" w:hAnsi="Times New Roman" w:cs="Times New Roman"/>
                <w:szCs w:val="21"/>
              </w:rPr>
              <w:t>Adaptation</w:t>
            </w:r>
            <w:commentRangeEnd w:id="94"/>
            <w:r w:rsidR="006C0606">
              <w:rPr>
                <w:rStyle w:val="ac"/>
                <w:rFonts w:ascii="Times New Roman" w:eastAsia="ＭＳ 明朝" w:hAnsi="Times New Roman" w:cs="Times New Roman" w:hint="eastAsia"/>
                <w:sz w:val="21"/>
                <w:szCs w:val="21"/>
              </w:rPr>
              <w:commentReference w:id="94"/>
            </w:r>
            <w:commentRangeEnd w:id="95"/>
            <w:r w:rsidR="00063DE3">
              <w:rPr>
                <w:rStyle w:val="ac"/>
                <w:rFonts w:ascii="Times New Roman" w:eastAsia="ＭＳ 明朝" w:hAnsi="Times New Roman" w:cs="Times New Roman" w:hint="eastAsia"/>
                <w:sz w:val="21"/>
                <w:szCs w:val="21"/>
              </w:rPr>
              <w:commentReference w:id="95"/>
            </w:r>
            <w:r>
              <w:rPr>
                <w:rFonts w:ascii="Times New Roman" w:eastAsia="ＭＳ 明朝" w:hAnsi="Times New Roman" w:cs="Times New Roman" w:hint="eastAsia"/>
                <w:szCs w:val="21"/>
              </w:rPr>
              <w:t>）</w:t>
            </w:r>
          </w:p>
          <w:p w14:paraId="2D826754" w14:textId="5375206F" w:rsidR="001C10F8" w:rsidRPr="00402B5C" w:rsidRDefault="001C10F8" w:rsidP="00466828">
            <w:pPr>
              <w:rPr>
                <w:rFonts w:ascii="Times New Roman" w:eastAsia="ＭＳ 明朝" w:hAnsi="Times New Roman" w:cs="Times New Roman"/>
                <w:szCs w:val="21"/>
              </w:rPr>
            </w:pPr>
            <w:commentRangeStart w:id="96"/>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6"/>
            <w:r w:rsidR="006C0606" w:rsidRPr="00402B5C">
              <w:rPr>
                <w:rStyle w:val="ac"/>
                <w:rFonts w:ascii="Times New Roman" w:eastAsia="ＭＳ 明朝" w:hAnsi="Times New Roman" w:cs="Times New Roman"/>
                <w:sz w:val="21"/>
                <w:szCs w:val="21"/>
              </w:rPr>
              <w:commentReference w:id="96"/>
            </w:r>
          </w:p>
        </w:tc>
      </w:tr>
      <w:tr w:rsidR="001C10F8" w:rsidRPr="00F45A47" w14:paraId="0F9BC3CA" w14:textId="77777777">
        <w:tc>
          <w:tcPr>
            <w:tcW w:w="4247" w:type="dxa"/>
          </w:tcPr>
          <w:p w14:paraId="130D1341"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47" w:type="dxa"/>
          </w:tcPr>
          <w:p w14:paraId="77A85397"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4247" w:type="dxa"/>
          </w:tcPr>
          <w:p w14:paraId="57DA5463" w14:textId="77777777" w:rsidR="00862B6F"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p w14:paraId="1A60DFA1" w14:textId="1727404C" w:rsidR="001C10F8" w:rsidRPr="00402B5C" w:rsidRDefault="001C10F8" w:rsidP="00466828">
            <w:pPr>
              <w:rPr>
                <w:rFonts w:ascii="Times New Roman" w:eastAsia="ＭＳ 明朝" w:hAnsi="Times New Roman" w:cs="Times New Roman"/>
                <w:szCs w:val="21"/>
              </w:rPr>
            </w:pPr>
            <w:commentRangeStart w:id="97"/>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7"/>
            <w:r w:rsidR="006C0606" w:rsidRPr="00402B5C">
              <w:rPr>
                <w:rStyle w:val="ac"/>
                <w:rFonts w:ascii="Times New Roman" w:eastAsia="ＭＳ 明朝" w:hAnsi="Times New Roman" w:cs="Times New Roman"/>
                <w:sz w:val="21"/>
                <w:szCs w:val="21"/>
              </w:rPr>
              <w:commentReference w:id="97"/>
            </w:r>
          </w:p>
        </w:tc>
      </w:tr>
    </w:tbl>
    <w:p w14:paraId="3C549D96" w14:textId="0815B5AF" w:rsidR="00FE17B8" w:rsidRPr="00402B5C" w:rsidRDefault="00FE17B8" w:rsidP="00E612FE">
      <w:pPr>
        <w:pStyle w:val="aff"/>
        <w:rPr>
          <w:rFonts w:ascii="Times New Roman" w:eastAsia="ＭＳ 明朝" w:hAnsi="Times New Roman" w:cs="Times New Roman"/>
        </w:rPr>
      </w:pPr>
    </w:p>
    <w:p w14:paraId="3E39D520" w14:textId="02C14C08" w:rsidR="001C1043" w:rsidRPr="00402B5C" w:rsidRDefault="00DE3181" w:rsidP="00676DD8">
      <w:pPr>
        <w:ind w:firstLineChars="100" w:firstLine="210"/>
        <w:rPr>
          <w:rFonts w:ascii="Times New Roman" w:eastAsia="ＭＳ 明朝" w:hAnsi="Times New Roman" w:cs="Times New Roman"/>
          <w:szCs w:val="21"/>
        </w:rPr>
      </w:pPr>
      <w:r>
        <w:rPr>
          <w:rFonts w:ascii="Times New Roman" w:eastAsia="ＭＳ 明朝" w:hAnsi="Times New Roman" w:cs="Times New Roman"/>
          <w:szCs w:val="21"/>
        </w:rPr>
        <w:fldChar w:fldCharType="begin"/>
      </w:r>
      <w:r>
        <w:rPr>
          <w:rFonts w:ascii="Times New Roman" w:eastAsia="ＭＳ 明朝" w:hAnsi="Times New Roman" w:cs="Times New Roman"/>
          <w:szCs w:val="21"/>
        </w:rPr>
        <w:instrText xml:space="preserve"> REF _Ref219805517 \h </w:instrText>
      </w:r>
      <w:r>
        <w:rPr>
          <w:rFonts w:ascii="Times New Roman" w:eastAsia="ＭＳ 明朝" w:hAnsi="Times New Roman" w:cs="Times New Roman"/>
          <w:szCs w:val="21"/>
        </w:rPr>
      </w:r>
      <w:r>
        <w:rPr>
          <w:rFonts w:ascii="Times New Roman" w:eastAsia="ＭＳ 明朝" w:hAnsi="Times New Roman" w:cs="Times New Roman"/>
          <w:szCs w:val="21"/>
        </w:rPr>
        <w:fldChar w:fldCharType="separate"/>
      </w:r>
      <w:r w:rsidRPr="00C45809">
        <w:rPr>
          <w:rFonts w:ascii="Times New Roman" w:hAnsi="Times New Roman" w:cs="Times New Roman"/>
        </w:rPr>
        <w:t>表</w:t>
      </w:r>
      <w:r w:rsidRPr="00C45809">
        <w:rPr>
          <w:rFonts w:ascii="Times New Roman" w:hAnsi="Times New Roman" w:cs="Times New Roman"/>
          <w:noProof/>
        </w:rPr>
        <w:t>8</w:t>
      </w:r>
      <w:r>
        <w:rPr>
          <w:rFonts w:ascii="Times New Roman" w:eastAsia="ＭＳ 明朝" w:hAnsi="Times New Roman" w:cs="Times New Roman"/>
          <w:szCs w:val="21"/>
        </w:rPr>
        <w:fldChar w:fldCharType="end"/>
      </w:r>
      <w:r w:rsidR="009B3B49" w:rsidRPr="00402B5C">
        <w:rPr>
          <w:rFonts w:ascii="Times New Roman" w:eastAsia="ＭＳ 明朝" w:hAnsi="Times New Roman" w:cs="Times New Roman" w:hint="eastAsia"/>
          <w:szCs w:val="21"/>
        </w:rPr>
        <w:t>に示した統計的相関に基づき、本研究では翻訳者のための</w:t>
      </w:r>
      <w:r w:rsidR="00B8477E" w:rsidRPr="00402B5C">
        <w:rPr>
          <w:rFonts w:ascii="Times New Roman" w:eastAsia="ＭＳ 明朝" w:hAnsi="Times New Roman" w:cs="Times New Roman" w:hint="eastAsia"/>
          <w:szCs w:val="21"/>
        </w:rPr>
        <w:t>意思決定</w:t>
      </w:r>
      <w:r w:rsidR="009A29DF" w:rsidRPr="00402B5C">
        <w:rPr>
          <w:rFonts w:ascii="Times New Roman" w:eastAsia="ＭＳ 明朝" w:hAnsi="Times New Roman" w:cs="Times New Roman" w:hint="eastAsia"/>
          <w:szCs w:val="21"/>
        </w:rPr>
        <w:t>プロセス</w:t>
      </w:r>
      <w:r w:rsidR="00B8477E" w:rsidRPr="00402B5C">
        <w:rPr>
          <w:rFonts w:ascii="Times New Roman" w:eastAsia="ＭＳ 明朝" w:hAnsi="Times New Roman" w:cs="Times New Roman" w:hint="eastAsia"/>
          <w:szCs w:val="21"/>
        </w:rPr>
        <w:t>を構築した。</w:t>
      </w:r>
      <w:r w:rsidR="001C1043" w:rsidRPr="00402B5C">
        <w:rPr>
          <w:rFonts w:ascii="Times New Roman" w:eastAsia="ＭＳ 明朝" w:hAnsi="Times New Roman" w:cs="Times New Roman" w:hint="eastAsia"/>
          <w:szCs w:val="21"/>
        </w:rPr>
        <w:t>このモデルは</w:t>
      </w:r>
      <w:r w:rsidR="00B04BE1" w:rsidRPr="00402B5C">
        <w:rPr>
          <w:rFonts w:ascii="Times New Roman" w:eastAsia="ＭＳ 明朝" w:hAnsi="Times New Roman" w:cs="Times New Roman" w:hint="eastAsia"/>
          <w:szCs w:val="21"/>
        </w:rPr>
        <w:t>、翻訳における戦略、すなわち</w:t>
      </w:r>
      <w:r w:rsidR="00362E1F" w:rsidRPr="00402B5C">
        <w:rPr>
          <w:rFonts w:ascii="Times New Roman" w:eastAsia="ＭＳ 明朝" w:hAnsi="Times New Roman" w:cs="Times New Roman" w:hint="eastAsia"/>
          <w:szCs w:val="21"/>
        </w:rPr>
        <w:t>読者に提供したい文化的体験</w:t>
      </w:r>
      <w:r w:rsidR="00537C78" w:rsidRPr="00402B5C">
        <w:rPr>
          <w:rFonts w:ascii="Times New Roman" w:eastAsia="ＭＳ 明朝" w:hAnsi="Times New Roman" w:cs="Times New Roman" w:hint="eastAsia"/>
          <w:szCs w:val="21"/>
        </w:rPr>
        <w:t>（</w:t>
      </w:r>
      <w:r w:rsidR="00537C78" w:rsidRPr="00402B5C">
        <w:rPr>
          <w:rFonts w:ascii="Times New Roman" w:eastAsia="ＭＳ 明朝" w:hAnsi="Times New Roman" w:cs="Times New Roman"/>
          <w:szCs w:val="21"/>
        </w:rPr>
        <w:t>DMIS</w:t>
      </w:r>
      <w:r w:rsidR="00537C78" w:rsidRPr="00402B5C">
        <w:rPr>
          <w:rFonts w:ascii="Times New Roman" w:eastAsia="ＭＳ 明朝" w:hAnsi="Times New Roman" w:cs="Times New Roman" w:hint="eastAsia"/>
          <w:szCs w:val="21"/>
        </w:rPr>
        <w:t>）</w:t>
      </w:r>
      <w:r w:rsidR="00362E1F" w:rsidRPr="00402B5C">
        <w:rPr>
          <w:rFonts w:ascii="Times New Roman" w:eastAsia="ＭＳ 明朝" w:hAnsi="Times New Roman" w:cs="Times New Roman" w:hint="eastAsia"/>
          <w:szCs w:val="21"/>
        </w:rPr>
        <w:t>を設定することで</w:t>
      </w:r>
      <w:r w:rsidR="00537C78" w:rsidRPr="00402B5C">
        <w:rPr>
          <w:rFonts w:ascii="Times New Roman" w:eastAsia="ＭＳ 明朝" w:hAnsi="Times New Roman" w:cs="Times New Roman" w:hint="eastAsia"/>
          <w:szCs w:val="21"/>
        </w:rPr>
        <w:t>、その戦略に統計的</w:t>
      </w:r>
      <w:r w:rsidR="00B87056" w:rsidRPr="00402B5C">
        <w:rPr>
          <w:rFonts w:ascii="Times New Roman" w:eastAsia="ＭＳ 明朝" w:hAnsi="Times New Roman" w:cs="Times New Roman" w:hint="eastAsia"/>
          <w:szCs w:val="21"/>
        </w:rPr>
        <w:t>に</w:t>
      </w:r>
      <w:r>
        <w:rPr>
          <w:rFonts w:ascii="Times New Roman" w:eastAsia="ＭＳ 明朝" w:hAnsi="Times New Roman" w:cs="Times New Roman" w:hint="eastAsia"/>
          <w:szCs w:val="21"/>
        </w:rPr>
        <w:t>裏付けられた適切な</w:t>
      </w:r>
      <w:r w:rsidR="00785D4A" w:rsidRPr="00402B5C">
        <w:rPr>
          <w:rFonts w:ascii="Times New Roman" w:eastAsia="ＭＳ 明朝" w:hAnsi="Times New Roman" w:cs="Times New Roman" w:hint="eastAsia"/>
          <w:szCs w:val="21"/>
        </w:rPr>
        <w:t>翻訳技法を選択できるよう設計されている。</w:t>
      </w:r>
    </w:p>
    <w:p w14:paraId="04B1C740" w14:textId="0B8C4783" w:rsidR="00885FFB" w:rsidRPr="00402B5C" w:rsidRDefault="00785D4A"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4353E" w:rsidRPr="00402B5C">
        <w:rPr>
          <w:rFonts w:ascii="Times New Roman" w:eastAsia="ＭＳ 明朝" w:hAnsi="Times New Roman" w:cs="Times New Roman" w:hint="eastAsia"/>
          <w:szCs w:val="21"/>
        </w:rPr>
        <w:t>まず、</w:t>
      </w:r>
      <w:r w:rsidR="0064353E" w:rsidRPr="00402B5C">
        <w:rPr>
          <w:rFonts w:ascii="Times New Roman" w:eastAsia="ＭＳ 明朝" w:hAnsi="Times New Roman" w:cs="Times New Roman"/>
          <w:szCs w:val="21"/>
        </w:rPr>
        <w:t>翻訳者が最初に行うべき判断は、対象となる文化的要素を翻訳先の</w:t>
      </w:r>
      <w:r w:rsidR="000B0D24" w:rsidRPr="00402B5C">
        <w:rPr>
          <w:rFonts w:ascii="Times New Roman" w:eastAsia="ＭＳ 明朝" w:hAnsi="Times New Roman" w:cs="Times New Roman"/>
          <w:szCs w:val="21"/>
        </w:rPr>
        <w:t>テキスト</w:t>
      </w:r>
      <w:r w:rsidR="0064353E" w:rsidRPr="00402B5C">
        <w:rPr>
          <w:rFonts w:ascii="Times New Roman" w:eastAsia="ＭＳ 明朝" w:hAnsi="Times New Roman" w:cs="Times New Roman"/>
          <w:szCs w:val="21"/>
        </w:rPr>
        <w:t>において明示的に存在させるか否かである。</w:t>
      </w:r>
      <w:r w:rsidR="00AE3F64" w:rsidRPr="00402B5C">
        <w:rPr>
          <w:rFonts w:ascii="Times New Roman" w:eastAsia="ＭＳ 明朝" w:hAnsi="Times New Roman" w:cs="Times New Roman" w:hint="eastAsia"/>
          <w:szCs w:val="21"/>
        </w:rPr>
        <w:t>文化的要素を</w:t>
      </w:r>
      <w:r w:rsidR="00BC2071" w:rsidRPr="00402B5C">
        <w:rPr>
          <w:rFonts w:ascii="Times New Roman" w:eastAsia="ＭＳ 明朝" w:hAnsi="Times New Roman" w:cs="Times New Roman" w:hint="eastAsia"/>
          <w:szCs w:val="21"/>
        </w:rPr>
        <w:t>直接的には物語に関係ない</w:t>
      </w:r>
      <w:r w:rsidR="00F647A9" w:rsidRPr="00402B5C">
        <w:rPr>
          <w:rFonts w:ascii="Times New Roman" w:eastAsia="ＭＳ 明朝" w:hAnsi="Times New Roman" w:cs="Times New Roman" w:hint="eastAsia"/>
          <w:szCs w:val="21"/>
        </w:rPr>
        <w:t>ものであると判断し、</w:t>
      </w:r>
      <w:r w:rsidR="00BC2071" w:rsidRPr="00402B5C">
        <w:rPr>
          <w:rFonts w:ascii="Times New Roman" w:eastAsia="ＭＳ 明朝" w:hAnsi="Times New Roman" w:cs="Times New Roman" w:hint="eastAsia"/>
          <w:szCs w:val="21"/>
        </w:rPr>
        <w:t>物語の進行を優先</w:t>
      </w:r>
      <w:r w:rsidR="00A1252B" w:rsidRPr="00402B5C">
        <w:rPr>
          <w:rFonts w:ascii="Times New Roman" w:eastAsia="ＭＳ 明朝" w:hAnsi="Times New Roman" w:cs="Times New Roman" w:hint="eastAsia"/>
          <w:szCs w:val="21"/>
        </w:rPr>
        <w:t>する場合、その戦略は</w:t>
      </w:r>
      <w:r w:rsidR="00A1252B" w:rsidRPr="00402B5C">
        <w:rPr>
          <w:rFonts w:ascii="Times New Roman" w:eastAsia="ＭＳ 明朝" w:hAnsi="Times New Roman" w:cs="Times New Roman"/>
          <w:szCs w:val="21"/>
        </w:rPr>
        <w:t>Denial</w:t>
      </w:r>
      <w:r w:rsidR="00A1252B" w:rsidRPr="00402B5C">
        <w:rPr>
          <w:rFonts w:ascii="Times New Roman" w:eastAsia="ＭＳ 明朝" w:hAnsi="Times New Roman" w:cs="Times New Roman" w:hint="eastAsia"/>
          <w:szCs w:val="21"/>
        </w:rPr>
        <w:t>に相当する。</w:t>
      </w:r>
      <w:r w:rsidR="00B26E59" w:rsidRPr="00402B5C">
        <w:rPr>
          <w:rFonts w:ascii="Times New Roman" w:eastAsia="ＭＳ 明朝" w:hAnsi="Times New Roman" w:cs="Times New Roman" w:hint="eastAsia"/>
          <w:szCs w:val="21"/>
        </w:rPr>
        <w:t>この</w:t>
      </w:r>
      <w:r w:rsidR="00A05AF6" w:rsidRPr="00402B5C">
        <w:rPr>
          <w:rFonts w:ascii="Times New Roman" w:eastAsia="ＭＳ 明朝" w:hAnsi="Times New Roman" w:cs="Times New Roman" w:hint="eastAsia"/>
          <w:szCs w:val="21"/>
        </w:rPr>
        <w:t>場合</w:t>
      </w:r>
      <w:r w:rsidR="00B26E59" w:rsidRPr="00402B5C">
        <w:rPr>
          <w:rFonts w:ascii="Times New Roman" w:eastAsia="ＭＳ 明朝" w:hAnsi="Times New Roman" w:cs="Times New Roman" w:hint="eastAsia"/>
          <w:szCs w:val="21"/>
        </w:rPr>
        <w:t>、分析結果が示す通り、情報を完全に</w:t>
      </w:r>
      <w:r w:rsidR="00A033FD" w:rsidRPr="00402B5C">
        <w:rPr>
          <w:rFonts w:ascii="Times New Roman" w:eastAsia="ＭＳ 明朝" w:hAnsi="Times New Roman" w:cs="Times New Roman" w:hint="eastAsia"/>
          <w:szCs w:val="21"/>
        </w:rPr>
        <w:t>削ぎ</w:t>
      </w:r>
      <w:r w:rsidR="00B26E59" w:rsidRPr="00402B5C">
        <w:rPr>
          <w:rFonts w:ascii="Times New Roman" w:eastAsia="ＭＳ 明朝" w:hAnsi="Times New Roman" w:cs="Times New Roman" w:hint="eastAsia"/>
          <w:szCs w:val="21"/>
        </w:rPr>
        <w:t>落とす</w:t>
      </w:r>
      <w:r w:rsidR="00654892" w:rsidRPr="00402B5C">
        <w:rPr>
          <w:rFonts w:ascii="Times New Roman" w:eastAsia="ＭＳ 明朝" w:hAnsi="Times New Roman" w:cs="Times New Roman"/>
          <w:szCs w:val="21"/>
        </w:rPr>
        <w:t>Reduction</w:t>
      </w:r>
      <w:r w:rsidR="00654892" w:rsidRPr="00402B5C">
        <w:rPr>
          <w:rFonts w:ascii="Times New Roman" w:eastAsia="ＭＳ 明朝" w:hAnsi="Times New Roman" w:cs="Times New Roman" w:hint="eastAsia"/>
          <w:szCs w:val="21"/>
        </w:rPr>
        <w:t>が</w:t>
      </w:r>
      <w:r w:rsidR="00102A14" w:rsidRPr="00402B5C">
        <w:rPr>
          <w:rFonts w:ascii="Times New Roman" w:eastAsia="ＭＳ 明朝" w:hAnsi="Times New Roman" w:cs="Times New Roman" w:hint="eastAsia"/>
          <w:szCs w:val="21"/>
        </w:rPr>
        <w:t>統計的に裏付けられた</w:t>
      </w:r>
      <w:r w:rsidR="00654892" w:rsidRPr="00402B5C">
        <w:rPr>
          <w:rFonts w:ascii="Times New Roman" w:eastAsia="ＭＳ 明朝" w:hAnsi="Times New Roman" w:cs="Times New Roman" w:hint="eastAsia"/>
          <w:szCs w:val="21"/>
        </w:rPr>
        <w:t>唯一かつ確実な</w:t>
      </w:r>
      <w:r w:rsidR="00102A14" w:rsidRPr="00402B5C">
        <w:rPr>
          <w:rFonts w:ascii="Times New Roman" w:eastAsia="ＭＳ 明朝" w:hAnsi="Times New Roman" w:cs="Times New Roman" w:hint="eastAsia"/>
          <w:szCs w:val="21"/>
        </w:rPr>
        <w:t>翻訳技法となる</w:t>
      </w:r>
      <w:r w:rsidR="00654892" w:rsidRPr="00402B5C">
        <w:rPr>
          <w:rFonts w:ascii="Times New Roman" w:eastAsia="ＭＳ 明朝" w:hAnsi="Times New Roman" w:cs="Times New Roman" w:hint="eastAsia"/>
          <w:szCs w:val="21"/>
        </w:rPr>
        <w:t>。一方で</w:t>
      </w:r>
      <w:r w:rsidR="00A222C1" w:rsidRPr="00402B5C">
        <w:rPr>
          <w:rFonts w:ascii="Times New Roman" w:eastAsia="ＭＳ 明朝" w:hAnsi="Times New Roman" w:cs="Times New Roman" w:hint="eastAsia"/>
          <w:szCs w:val="21"/>
        </w:rPr>
        <w:t>、その要素を何らかの形で</w:t>
      </w:r>
      <w:r w:rsidR="000B0D24" w:rsidRPr="00402B5C">
        <w:rPr>
          <w:rFonts w:ascii="Times New Roman" w:eastAsia="ＭＳ 明朝" w:hAnsi="Times New Roman" w:cs="Times New Roman" w:hint="eastAsia"/>
          <w:szCs w:val="21"/>
        </w:rPr>
        <w:t>テキスト</w:t>
      </w:r>
      <w:r w:rsidR="00A222C1" w:rsidRPr="00402B5C">
        <w:rPr>
          <w:rFonts w:ascii="Times New Roman" w:eastAsia="ＭＳ 明朝" w:hAnsi="Times New Roman" w:cs="Times New Roman" w:hint="eastAsia"/>
          <w:szCs w:val="21"/>
        </w:rPr>
        <w:t>内に留め、</w:t>
      </w:r>
      <w:r w:rsidR="00885FFB" w:rsidRPr="00402B5C">
        <w:rPr>
          <w:rFonts w:ascii="Times New Roman" w:eastAsia="ＭＳ 明朝" w:hAnsi="Times New Roman" w:cs="Times New Roman" w:hint="eastAsia"/>
          <w:szCs w:val="21"/>
        </w:rPr>
        <w:t>読者に提示した方が良いと判断した場合には、</w:t>
      </w:r>
      <w:r w:rsidR="00064F25" w:rsidRPr="00402B5C">
        <w:rPr>
          <w:rFonts w:ascii="Times New Roman" w:eastAsia="ＭＳ 明朝" w:hAnsi="Times New Roman" w:cs="Times New Roman" w:hint="eastAsia"/>
          <w:szCs w:val="21"/>
        </w:rPr>
        <w:t>次の判断へと進むことになる。</w:t>
      </w:r>
    </w:p>
    <w:p w14:paraId="0FA680F2" w14:textId="1F9BDC2B" w:rsidR="00885FFB" w:rsidRPr="00402B5C" w:rsidRDefault="00885FFB"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43175" w:rsidRPr="00402B5C">
        <w:rPr>
          <w:rFonts w:ascii="Times New Roman" w:eastAsia="ＭＳ 明朝" w:hAnsi="Times New Roman" w:cs="Times New Roman" w:hint="eastAsia"/>
          <w:szCs w:val="21"/>
        </w:rPr>
        <w:t>次に</w:t>
      </w:r>
      <w:r w:rsidR="00856F5F" w:rsidRPr="00402B5C">
        <w:rPr>
          <w:rFonts w:ascii="Times New Roman" w:eastAsia="ＭＳ 明朝" w:hAnsi="Times New Roman" w:cs="Times New Roman" w:hint="eastAsia"/>
          <w:szCs w:val="21"/>
        </w:rPr>
        <w:t>、残すと決めた要素を通じて</w:t>
      </w:r>
      <w:r w:rsidR="00423D45" w:rsidRPr="00402B5C">
        <w:rPr>
          <w:rFonts w:ascii="Times New Roman" w:eastAsia="ＭＳ 明朝" w:hAnsi="Times New Roman" w:cs="Times New Roman" w:hint="eastAsia"/>
          <w:szCs w:val="21"/>
        </w:rPr>
        <w:t>、</w:t>
      </w:r>
      <w:r w:rsidR="00856F5F" w:rsidRPr="00402B5C">
        <w:rPr>
          <w:rFonts w:ascii="Times New Roman" w:eastAsia="ＭＳ 明朝" w:hAnsi="Times New Roman" w:cs="Times New Roman" w:hint="eastAsia"/>
          <w:szCs w:val="21"/>
        </w:rPr>
        <w:t>読者に異質感や違和感をどの程度抱かせたいかを検討する。</w:t>
      </w:r>
      <w:r w:rsidR="001B0D4E" w:rsidRPr="00402B5C">
        <w:rPr>
          <w:rFonts w:ascii="Times New Roman" w:eastAsia="ＭＳ 明朝" w:hAnsi="Times New Roman" w:cs="Times New Roman" w:hint="eastAsia"/>
          <w:szCs w:val="21"/>
        </w:rPr>
        <w:t>ここで、</w:t>
      </w:r>
      <w:r w:rsidR="00990424" w:rsidRPr="00402B5C">
        <w:rPr>
          <w:rFonts w:ascii="Times New Roman" w:eastAsia="ＭＳ 明朝" w:hAnsi="Times New Roman" w:cs="Times New Roman" w:hint="eastAsia"/>
          <w:szCs w:val="21"/>
        </w:rPr>
        <w:t>異文化要素をターゲット文化における既知の概念や枠組みへと読み替え</w:t>
      </w:r>
      <w:r w:rsidR="0047639C" w:rsidRPr="00402B5C">
        <w:rPr>
          <w:rFonts w:ascii="Times New Roman" w:eastAsia="ＭＳ 明朝" w:hAnsi="Times New Roman" w:cs="Times New Roman" w:hint="eastAsia"/>
          <w:szCs w:val="21"/>
        </w:rPr>
        <w:t>、</w:t>
      </w:r>
      <w:r w:rsidR="00A61611" w:rsidRPr="00402B5C">
        <w:rPr>
          <w:rFonts w:ascii="Times New Roman" w:eastAsia="ＭＳ 明朝" w:hAnsi="Times New Roman" w:cs="Times New Roman" w:hint="eastAsia"/>
          <w:szCs w:val="21"/>
        </w:rPr>
        <w:t>読者に翻訳であることを意識させずに物語への没入を促したい場合、</w:t>
      </w:r>
      <w:r w:rsidR="00044559" w:rsidRPr="00402B5C">
        <w:rPr>
          <w:rFonts w:ascii="Times New Roman" w:eastAsia="ＭＳ 明朝" w:hAnsi="Times New Roman" w:cs="Times New Roman"/>
          <w:szCs w:val="21"/>
        </w:rPr>
        <w:t>戦略は</w:t>
      </w:r>
      <w:r w:rsidR="00044559" w:rsidRPr="00402B5C">
        <w:rPr>
          <w:rFonts w:ascii="Times New Roman" w:eastAsia="ＭＳ 明朝" w:hAnsi="Times New Roman" w:cs="Times New Roman"/>
          <w:szCs w:val="21"/>
        </w:rPr>
        <w:t>Minimization</w:t>
      </w:r>
      <w:r w:rsidR="00044559" w:rsidRPr="00402B5C">
        <w:rPr>
          <w:rFonts w:ascii="Times New Roman" w:eastAsia="ＭＳ 明朝" w:hAnsi="Times New Roman" w:cs="Times New Roman"/>
          <w:szCs w:val="21"/>
        </w:rPr>
        <w:t>となる。</w:t>
      </w:r>
      <w:r w:rsidR="005B0320" w:rsidRPr="00402B5C">
        <w:rPr>
          <w:rFonts w:ascii="Times New Roman" w:eastAsia="ＭＳ 明朝" w:hAnsi="Times New Roman" w:cs="Times New Roman" w:hint="eastAsia"/>
          <w:szCs w:val="21"/>
        </w:rPr>
        <w:t>この</w:t>
      </w:r>
      <w:r w:rsidR="00A61611" w:rsidRPr="00402B5C">
        <w:rPr>
          <w:rFonts w:ascii="Times New Roman" w:eastAsia="ＭＳ 明朝" w:hAnsi="Times New Roman" w:cs="Times New Roman" w:hint="eastAsia"/>
          <w:szCs w:val="21"/>
        </w:rPr>
        <w:t>段階を読者に体験させるに</w:t>
      </w:r>
      <w:r w:rsidR="005B0320" w:rsidRPr="00402B5C">
        <w:rPr>
          <w:rFonts w:ascii="Times New Roman" w:eastAsia="ＭＳ 明朝" w:hAnsi="Times New Roman" w:cs="Times New Roman" w:hint="eastAsia"/>
          <w:szCs w:val="21"/>
        </w:rPr>
        <w:t>は、</w:t>
      </w:r>
      <w:r w:rsidR="00186E5A" w:rsidRPr="00402B5C">
        <w:rPr>
          <w:rFonts w:ascii="Times New Roman" w:eastAsia="ＭＳ 明朝" w:hAnsi="Times New Roman" w:cs="Times New Roman"/>
          <w:szCs w:val="21"/>
        </w:rPr>
        <w:t>統計的に最も安定した相関を示した</w:t>
      </w:r>
      <w:r w:rsidR="00186E5A" w:rsidRPr="00402B5C">
        <w:rPr>
          <w:rFonts w:ascii="Times New Roman" w:eastAsia="ＭＳ 明朝" w:hAnsi="Times New Roman" w:cs="Times New Roman"/>
          <w:szCs w:val="21"/>
        </w:rPr>
        <w:t xml:space="preserve">Established </w:t>
      </w:r>
      <w:r w:rsidR="00186E5A" w:rsidRPr="00402B5C">
        <w:rPr>
          <w:rFonts w:ascii="Times New Roman" w:eastAsia="ＭＳ 明朝" w:hAnsi="Times New Roman" w:cs="Times New Roman"/>
          <w:szCs w:val="21"/>
        </w:rPr>
        <w:lastRenderedPageBreak/>
        <w:t>equivalent</w:t>
      </w:r>
      <w:r w:rsidR="00186E5A" w:rsidRPr="00402B5C">
        <w:rPr>
          <w:rFonts w:ascii="Times New Roman" w:eastAsia="ＭＳ 明朝" w:hAnsi="Times New Roman" w:cs="Times New Roman"/>
          <w:szCs w:val="21"/>
        </w:rPr>
        <w:t>が</w:t>
      </w:r>
      <w:r w:rsidR="001D113A" w:rsidRPr="00402B5C">
        <w:rPr>
          <w:rFonts w:ascii="Times New Roman" w:eastAsia="ＭＳ 明朝" w:hAnsi="Times New Roman" w:cs="Times New Roman" w:hint="eastAsia"/>
          <w:szCs w:val="21"/>
        </w:rPr>
        <w:t>最も推奨する翻訳技法</w:t>
      </w:r>
      <w:r w:rsidR="00186E5A" w:rsidRPr="00402B5C">
        <w:rPr>
          <w:rFonts w:ascii="Times New Roman" w:eastAsia="ＭＳ 明朝" w:hAnsi="Times New Roman" w:cs="Times New Roman"/>
          <w:szCs w:val="21"/>
        </w:rPr>
        <w:t>となるが、文脈に応じて</w:t>
      </w:r>
      <w:r w:rsidR="00186E5A" w:rsidRPr="00402B5C">
        <w:rPr>
          <w:rFonts w:ascii="Times New Roman" w:eastAsia="ＭＳ 明朝" w:hAnsi="Times New Roman" w:cs="Times New Roman"/>
          <w:szCs w:val="21"/>
        </w:rPr>
        <w:t>Description</w:t>
      </w:r>
      <w:r w:rsidR="00186E5A" w:rsidRPr="00402B5C">
        <w:rPr>
          <w:rFonts w:ascii="Times New Roman" w:eastAsia="ＭＳ 明朝" w:hAnsi="Times New Roman" w:cs="Times New Roman"/>
          <w:szCs w:val="21"/>
        </w:rPr>
        <w:t>や</w:t>
      </w:r>
      <w:r w:rsidR="00186E5A" w:rsidRPr="00402B5C">
        <w:rPr>
          <w:rFonts w:ascii="Times New Roman" w:eastAsia="ＭＳ 明朝" w:hAnsi="Times New Roman" w:cs="Times New Roman"/>
          <w:szCs w:val="21"/>
        </w:rPr>
        <w:t>Generalization</w:t>
      </w:r>
      <w:r w:rsidR="00186E5A" w:rsidRPr="00402B5C">
        <w:rPr>
          <w:rFonts w:ascii="Times New Roman" w:eastAsia="ＭＳ 明朝" w:hAnsi="Times New Roman" w:cs="Times New Roman"/>
          <w:szCs w:val="21"/>
        </w:rPr>
        <w:t>を併用することも極めて有効である。</w:t>
      </w:r>
      <w:r w:rsidR="00352E0D" w:rsidRPr="00402B5C">
        <w:rPr>
          <w:rFonts w:ascii="Times New Roman" w:eastAsia="ＭＳ 明朝" w:hAnsi="Times New Roman"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A5996" w:rsidRPr="00402B5C">
        <w:rPr>
          <w:rFonts w:ascii="Times New Roman" w:eastAsia="ＭＳ 明朝" w:hAnsi="Times New Roman" w:cs="Times New Roman" w:hint="eastAsia"/>
          <w:szCs w:val="21"/>
        </w:rPr>
        <w:t>対照的に、読者に自</w:t>
      </w:r>
      <w:r w:rsidR="002707D7" w:rsidRPr="00402B5C">
        <w:rPr>
          <w:rFonts w:ascii="Times New Roman" w:eastAsia="ＭＳ 明朝" w:hAnsi="Times New Roman" w:cs="Times New Roman" w:hint="eastAsia"/>
          <w:szCs w:val="21"/>
        </w:rPr>
        <w:t>文化</w:t>
      </w:r>
      <w:r w:rsidR="00DA5996" w:rsidRPr="00402B5C">
        <w:rPr>
          <w:rFonts w:ascii="Times New Roman" w:eastAsia="ＭＳ 明朝" w:hAnsi="Times New Roman" w:cs="Times New Roman" w:hint="eastAsia"/>
          <w:szCs w:val="21"/>
        </w:rPr>
        <w:t>とは異なる存在である事を明示し、異文化との接触体験を</w:t>
      </w:r>
      <w:r w:rsidR="00BA1932" w:rsidRPr="00402B5C">
        <w:rPr>
          <w:rFonts w:ascii="Times New Roman" w:eastAsia="ＭＳ 明朝" w:hAnsi="Times New Roman" w:cs="Times New Roman" w:hint="eastAsia"/>
          <w:szCs w:val="21"/>
        </w:rPr>
        <w:t>提供し、</w:t>
      </w:r>
      <w:r w:rsidR="003B01B3" w:rsidRPr="00402B5C">
        <w:rPr>
          <w:rFonts w:ascii="Times New Roman" w:eastAsia="ＭＳ 明朝" w:hAnsi="Times New Roman" w:cs="Times New Roman" w:hint="eastAsia"/>
          <w:szCs w:val="21"/>
        </w:rPr>
        <w:t>その異質性の提示によって読者にどのような理解を要求するかを決定する。単に異国情緒を演出し、異文化の存在を示す程度に</w:t>
      </w:r>
      <w:r w:rsidR="00765792" w:rsidRPr="00402B5C">
        <w:rPr>
          <w:rFonts w:ascii="Times New Roman" w:eastAsia="ＭＳ 明朝" w:hAnsi="Times New Roman" w:cs="Times New Roman" w:hint="eastAsia"/>
          <w:szCs w:val="21"/>
        </w:rPr>
        <w:t>留め、詳細な意味内容や</w:t>
      </w:r>
      <w:r w:rsidR="00D221D6" w:rsidRPr="00402B5C">
        <w:rPr>
          <w:rFonts w:ascii="Times New Roman" w:eastAsia="ＭＳ 明朝" w:hAnsi="Times New Roman" w:cs="Times New Roman" w:hint="eastAsia"/>
          <w:szCs w:val="21"/>
        </w:rPr>
        <w:t>背景の理解ま</w:t>
      </w:r>
      <w:r w:rsidR="00765792" w:rsidRPr="00402B5C">
        <w:rPr>
          <w:rFonts w:ascii="Times New Roman" w:eastAsia="ＭＳ 明朝" w:hAnsi="Times New Roman" w:cs="Times New Roman" w:hint="eastAsia"/>
          <w:szCs w:val="21"/>
        </w:rPr>
        <w:t>では問わないのであれば、戦略は</w:t>
      </w:r>
      <w:r w:rsidR="00765792" w:rsidRPr="00402B5C">
        <w:rPr>
          <w:rFonts w:ascii="Times New Roman" w:eastAsia="ＭＳ 明朝" w:hAnsi="Times New Roman" w:cs="Times New Roman"/>
          <w:szCs w:val="21"/>
        </w:rPr>
        <w:t>Acceptance</w:t>
      </w:r>
      <w:r w:rsidR="00765792" w:rsidRPr="00402B5C">
        <w:rPr>
          <w:rFonts w:ascii="Times New Roman" w:eastAsia="ＭＳ 明朝" w:hAnsi="Times New Roman" w:cs="Times New Roman" w:hint="eastAsia"/>
          <w:szCs w:val="21"/>
        </w:rPr>
        <w:t>に分類される。この際、推奨される翻訳技法は</w:t>
      </w:r>
      <w:r w:rsidR="00765792" w:rsidRPr="00402B5C">
        <w:rPr>
          <w:rFonts w:ascii="Times New Roman" w:eastAsia="ＭＳ 明朝" w:hAnsi="Times New Roman" w:cs="Times New Roman"/>
          <w:szCs w:val="21"/>
        </w:rPr>
        <w:t>Borrowing</w:t>
      </w:r>
      <w:r w:rsidR="00765792" w:rsidRPr="00402B5C">
        <w:rPr>
          <w:rFonts w:ascii="Times New Roman" w:eastAsia="ＭＳ 明朝" w:hAnsi="Times New Roman" w:cs="Times New Roman" w:hint="eastAsia"/>
          <w:szCs w:val="21"/>
        </w:rPr>
        <w:t>である。音写された語彙は</w:t>
      </w:r>
      <w:r w:rsidR="00D221D6" w:rsidRPr="00402B5C">
        <w:rPr>
          <w:rFonts w:ascii="Times New Roman" w:eastAsia="ＭＳ 明朝" w:hAnsi="Times New Roman"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しかし、読者に自文化中心的な視点を一時的に離れさせ、その要素が本来の文化圏で持つ機能や文脈を論理的に共感・理解させたい場合、戦略は</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となる。この段階を体験させるには、データの偏りが示す通り、</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が不可欠な翻訳技法となる。</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だけでは読者の理解が表層（</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なお、本フレームワークの構築において留意すべき点として、</w:t>
      </w:r>
      <w:r w:rsidR="00063DE3">
        <w:rPr>
          <w:rFonts w:ascii="Times New Roman" w:eastAsia="ＭＳ 明朝" w:hAnsi="Times New Roman" w:cs="Times New Roman"/>
          <w:szCs w:val="21"/>
        </w:rPr>
        <w:fldChar w:fldCharType="begin"/>
      </w:r>
      <w:r w:rsidR="00063DE3">
        <w:rPr>
          <w:rFonts w:ascii="Times New Roman" w:eastAsia="ＭＳ 明朝" w:hAnsi="Times New Roman" w:cs="Times New Roman"/>
          <w:szCs w:val="21"/>
        </w:rPr>
        <w:instrText xml:space="preserve"> REF _Ref219805517 \h </w:instrText>
      </w:r>
      <w:r w:rsidR="00063DE3">
        <w:rPr>
          <w:rFonts w:ascii="Times New Roman" w:eastAsia="ＭＳ 明朝" w:hAnsi="Times New Roman" w:cs="Times New Roman"/>
          <w:szCs w:val="21"/>
        </w:rPr>
      </w:r>
      <w:r w:rsidR="00063DE3">
        <w:rPr>
          <w:rFonts w:ascii="Times New Roman" w:eastAsia="ＭＳ 明朝" w:hAnsi="Times New Roman" w:cs="Times New Roman"/>
          <w:szCs w:val="21"/>
        </w:rPr>
        <w:fldChar w:fldCharType="separate"/>
      </w:r>
      <w:r w:rsidR="00063DE3" w:rsidRPr="00C45809">
        <w:rPr>
          <w:rFonts w:ascii="Times New Roman" w:hAnsi="Times New Roman" w:cs="Times New Roman"/>
        </w:rPr>
        <w:t>表</w:t>
      </w:r>
      <w:r w:rsidR="00063DE3" w:rsidRPr="00C45809">
        <w:rPr>
          <w:rFonts w:ascii="Times New Roman" w:hAnsi="Times New Roman" w:cs="Times New Roman"/>
        </w:rPr>
        <w:t xml:space="preserve"> </w:t>
      </w:r>
      <w:r w:rsidR="00063DE3" w:rsidRPr="00C45809">
        <w:rPr>
          <w:rFonts w:ascii="Times New Roman" w:hAnsi="Times New Roman" w:cs="Times New Roman"/>
          <w:noProof/>
        </w:rPr>
        <w:t>8</w:t>
      </w:r>
      <w:r w:rsidR="00063DE3">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では</w:t>
      </w:r>
      <w:r w:rsidRPr="00402B5C">
        <w:rPr>
          <w:rFonts w:ascii="Times New Roman" w:eastAsia="ＭＳ 明朝" w:hAnsi="Times New Roman" w:cs="Times New Roman"/>
          <w:szCs w:val="21"/>
        </w:rPr>
        <w:t>Literal translation</w:t>
      </w:r>
      <w:r w:rsidR="00063DE3">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の二箇所に配置</w:t>
      </w:r>
      <w:r w:rsidR="00063DE3">
        <w:rPr>
          <w:rFonts w:ascii="Times New Roman" w:eastAsia="ＭＳ 明朝" w:hAnsi="Times New Roman" w:cs="Times New Roman" w:hint="eastAsia"/>
          <w:szCs w:val="21"/>
        </w:rPr>
        <w:t>され</w:t>
      </w:r>
      <w:r w:rsidRPr="00402B5C">
        <w:rPr>
          <w:rFonts w:ascii="Times New Roman" w:eastAsia="ＭＳ 明朝" w:hAnsi="Times New Roman" w:cs="Times New Roman"/>
          <w:szCs w:val="21"/>
        </w:rPr>
        <w:t>ている</w:t>
      </w:r>
      <w:r w:rsidR="00063DE3">
        <w:rPr>
          <w:rFonts w:ascii="Times New Roman" w:eastAsia="ＭＳ 明朝" w:hAnsi="Times New Roman" w:cs="Times New Roman" w:hint="eastAsia"/>
          <w:szCs w:val="21"/>
        </w:rPr>
        <w:t>ことが挙げられる</w:t>
      </w:r>
      <w:r w:rsidRPr="00402B5C">
        <w:rPr>
          <w:rFonts w:ascii="Times New Roman" w:eastAsia="ＭＳ 明朝" w:hAnsi="Times New Roman" w:cs="Times New Roman"/>
          <w:szCs w:val="21"/>
        </w:rPr>
        <w:t>。これは、第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段階への誘導を確実に制御しようとする戦略</w:t>
      </w:r>
      <w:r w:rsidRPr="00402B5C">
        <w:rPr>
          <w:rFonts w:ascii="Times New Roman" w:eastAsia="ＭＳ 明朝" w:hAnsi="Times New Roman" w:cs="Times New Roman" w:hint="eastAsia"/>
          <w:szCs w:val="21"/>
        </w:rPr>
        <w:t>的な状況においては、この不確実性を伴う直訳を避け、目的に応じて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といった、結果の予測可能性が統計的に保証された技法を優先的に選択すべきであることが本モデルの示唆するところである。</w:t>
      </w:r>
    </w:p>
    <w:p w14:paraId="30F3BD4F" w14:textId="77777777" w:rsidR="00983D54" w:rsidRPr="00402B5C" w:rsidRDefault="00983D54" w:rsidP="000A6E91">
      <w:pPr>
        <w:rPr>
          <w:rFonts w:ascii="Times New Roman" w:eastAsia="ＭＳ 明朝" w:hAnsi="Times New Roman" w:cs="Times New Roman"/>
          <w:szCs w:val="21"/>
        </w:rPr>
      </w:pPr>
    </w:p>
    <w:p w14:paraId="7CC6A9A3" w14:textId="00FEB8A6" w:rsidR="00E50073" w:rsidRPr="00402B5C" w:rsidRDefault="000A6E91" w:rsidP="00A21FA6">
      <w:pPr>
        <w:pStyle w:val="2"/>
      </w:pPr>
      <w:bookmarkStart w:id="98" w:name="_Toc219922622"/>
      <w:r w:rsidRPr="00402B5C">
        <w:t xml:space="preserve">5.2 </w:t>
      </w:r>
      <w:r w:rsidR="00E50073" w:rsidRPr="00402B5C">
        <w:t>Minimization</w:t>
      </w:r>
      <w:r w:rsidR="00E50073" w:rsidRPr="00402B5C">
        <w:rPr>
          <w:rFonts w:hint="eastAsia"/>
        </w:rPr>
        <w:t>の多さから読み取れる文学翻訳の性質</w:t>
      </w:r>
      <w:bookmarkEnd w:id="98"/>
    </w:p>
    <w:p w14:paraId="5068CF94" w14:textId="35E11835" w:rsidR="00090371" w:rsidRPr="00402B5C" w:rsidRDefault="009115E1"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006C0606"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章の全体分析において、近藤・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の両訳ともに、読者の体験する</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段階の約</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によって占められていることが明らかになった。この圧倒的な比率は、翻訳者</w:t>
      </w:r>
      <w:r w:rsidR="00D80250" w:rsidRPr="00402B5C">
        <w:rPr>
          <w:rFonts w:ascii="Times New Roman" w:eastAsia="ＭＳ 明朝" w:hAnsi="Times New Roman" w:cs="Times New Roman" w:hint="eastAsia"/>
          <w:szCs w:val="21"/>
        </w:rPr>
        <w:t>の</w:t>
      </w:r>
      <w:r w:rsidR="00D80250" w:rsidRPr="00402B5C">
        <w:rPr>
          <w:rFonts w:ascii="Times New Roman" w:eastAsia="ＭＳ 明朝" w:hAnsi="Times New Roman" w:cs="Times New Roman"/>
          <w:szCs w:val="21"/>
        </w:rPr>
        <w:t>個別の翻訳技法の集積というよりも</w:t>
      </w:r>
      <w:r w:rsidRPr="00402B5C">
        <w:rPr>
          <w:rFonts w:ascii="Times New Roman" w:eastAsia="ＭＳ 明朝" w:hAnsi="Times New Roman" w:cs="Times New Roman" w:hint="eastAsia"/>
          <w:szCs w:val="21"/>
        </w:rPr>
        <w:t>、文学作品、とりわけ『こころ』のような近代小説</w:t>
      </w:r>
      <w:r w:rsidR="00081742" w:rsidRPr="00402B5C">
        <w:rPr>
          <w:rFonts w:ascii="Times New Roman" w:eastAsia="ＭＳ 明朝" w:hAnsi="Times New Roman" w:cs="Times New Roman" w:hint="eastAsia"/>
          <w:szCs w:val="21"/>
        </w:rPr>
        <w:t>の翻訳において何が優先されるべきかという、ジャンル固有の性質を強く反映</w:t>
      </w:r>
      <w:r w:rsidR="00D80250" w:rsidRPr="00402B5C">
        <w:rPr>
          <w:rFonts w:ascii="Times New Roman" w:eastAsia="ＭＳ 明朝" w:hAnsi="Times New Roman" w:cs="Times New Roman" w:hint="eastAsia"/>
          <w:szCs w:val="21"/>
        </w:rPr>
        <w:t>したものである</w:t>
      </w:r>
      <w:r w:rsidR="00081742" w:rsidRPr="00402B5C">
        <w:rPr>
          <w:rFonts w:ascii="Times New Roman" w:eastAsia="ＭＳ 明朝" w:hAnsi="Times New Roman" w:cs="Times New Roman" w:hint="eastAsia"/>
          <w:szCs w:val="21"/>
        </w:rPr>
        <w:t>。</w:t>
      </w:r>
    </w:p>
    <w:p w14:paraId="0965CB5A" w14:textId="1EB24041" w:rsidR="0003173E" w:rsidRPr="00402B5C" w:rsidRDefault="00081742" w:rsidP="00FF675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小説を読むという行為の主たる目的は、物語の筋を追い、登場人物</w:t>
      </w:r>
      <w:r w:rsidR="0003173E" w:rsidRPr="00402B5C">
        <w:rPr>
          <w:rFonts w:ascii="Times New Roman" w:eastAsia="ＭＳ 明朝" w:hAnsi="Times New Roman" w:cs="Times New Roman" w:hint="eastAsia"/>
          <w:szCs w:val="21"/>
        </w:rPr>
        <w:t>や情景に没入する</w:t>
      </w:r>
      <w:r w:rsidR="00B56727" w:rsidRPr="00402B5C">
        <w:rPr>
          <w:rFonts w:ascii="Times New Roman" w:eastAsia="ＭＳ 明朝" w:hAnsi="Times New Roman" w:cs="Times New Roman" w:hint="eastAsia"/>
          <w:szCs w:val="21"/>
        </w:rPr>
        <w:t>こと</w:t>
      </w:r>
      <w:r w:rsidR="0003173E" w:rsidRPr="00402B5C">
        <w:rPr>
          <w:rFonts w:ascii="Times New Roman" w:eastAsia="ＭＳ 明朝" w:hAnsi="Times New Roman" w:cs="Times New Roman" w:hint="eastAsia"/>
          <w:szCs w:val="21"/>
        </w:rPr>
        <w:t>である。すなわち、そこには異文化</w:t>
      </w:r>
      <w:r w:rsidR="003505FE" w:rsidRPr="00402B5C">
        <w:rPr>
          <w:rFonts w:ascii="Times New Roman" w:eastAsia="ＭＳ 明朝" w:hAnsi="Times New Roman" w:cs="Times New Roman" w:hint="eastAsia"/>
          <w:szCs w:val="21"/>
        </w:rPr>
        <w:t>の理解</w:t>
      </w:r>
      <w:r w:rsidR="003A15AD" w:rsidRPr="00402B5C">
        <w:rPr>
          <w:rFonts w:ascii="Times New Roman" w:eastAsia="ＭＳ 明朝" w:hAnsi="Times New Roman" w:cs="Times New Roman" w:hint="eastAsia"/>
          <w:szCs w:val="21"/>
        </w:rPr>
        <w:t>よりも</w:t>
      </w:r>
      <w:r w:rsidR="0003173E" w:rsidRPr="00402B5C">
        <w:rPr>
          <w:rFonts w:ascii="Times New Roman" w:eastAsia="ＭＳ 明朝" w:hAnsi="Times New Roman" w:cs="Times New Roman" w:hint="eastAsia"/>
          <w:szCs w:val="21"/>
        </w:rPr>
        <w:t>、物語世界へのスムーズな没入が求められる。</w:t>
      </w:r>
      <w:r w:rsidR="004B06BF" w:rsidRPr="00402B5C">
        <w:rPr>
          <w:rFonts w:ascii="Times New Roman" w:eastAsia="ＭＳ 明朝" w:hAnsi="Times New Roman" w:cs="Times New Roman"/>
          <w:szCs w:val="21"/>
        </w:rPr>
        <w:t>Ryan</w:t>
      </w:r>
      <w:sdt>
        <w:sdtPr>
          <w:rPr>
            <w:rFonts w:ascii="Times New Roman" w:eastAsia="ＭＳ 明朝" w:hAnsi="Times New Roman" w:cs="Times New Roman"/>
            <w:szCs w:val="21"/>
          </w:rPr>
          <w:id w:val="-496876490"/>
          <w:citation/>
        </w:sdtPr>
        <w:sdtContent>
          <w:r w:rsidR="00653891" w:rsidRPr="00402B5C">
            <w:rPr>
              <w:rFonts w:ascii="Times New Roman" w:eastAsia="ＭＳ 明朝" w:hAnsi="Times New Roman" w:cs="Times New Roman"/>
              <w:szCs w:val="21"/>
            </w:rPr>
            <w:fldChar w:fldCharType="begin"/>
          </w:r>
          <w:r w:rsidR="00FE504F" w:rsidRPr="00402B5C">
            <w:rPr>
              <w:rFonts w:ascii="Times New Roman" w:eastAsia="ＭＳ 明朝" w:hAnsi="Times New Roman" w:cs="Times New Roman"/>
              <w:szCs w:val="21"/>
            </w:rPr>
            <w:instrText xml:space="preserve">CITATION Rya91 \p 48-60 \n  \t  \l 1041 </w:instrText>
          </w:r>
          <w:r w:rsidR="00653891" w:rsidRPr="00402B5C">
            <w:rPr>
              <w:rFonts w:ascii="Times New Roman" w:eastAsia="ＭＳ 明朝" w:hAnsi="Times New Roman" w:cs="Times New Roman"/>
              <w:szCs w:val="21"/>
            </w:rPr>
            <w:fldChar w:fldCharType="separate"/>
          </w:r>
          <w:r w:rsidR="00FE504F" w:rsidRPr="00402B5C">
            <w:rPr>
              <w:rFonts w:ascii="Times New Roman" w:eastAsia="ＭＳ 明朝" w:hAnsi="Times New Roman" w:cs="Times New Roman"/>
              <w:noProof/>
              <w:szCs w:val="21"/>
            </w:rPr>
            <w:t xml:space="preserve"> (1991, pp. 48-60)</w:t>
          </w:r>
          <w:r w:rsidR="00653891" w:rsidRPr="00402B5C">
            <w:rPr>
              <w:rFonts w:ascii="Times New Roman" w:eastAsia="ＭＳ 明朝" w:hAnsi="Times New Roman" w:cs="Times New Roman"/>
              <w:szCs w:val="21"/>
            </w:rPr>
            <w:fldChar w:fldCharType="end"/>
          </w:r>
        </w:sdtContent>
      </w:sdt>
      <w:r w:rsidR="00063DE3">
        <w:rPr>
          <w:rFonts w:ascii="Times New Roman" w:eastAsia="ＭＳ 明朝" w:hAnsi="Times New Roman" w:cs="Times New Roman" w:hint="eastAsia"/>
          <w:szCs w:val="21"/>
        </w:rPr>
        <w:t xml:space="preserve"> </w:t>
      </w:r>
      <w:r w:rsidR="005E000D">
        <w:rPr>
          <w:rFonts w:ascii="Times New Roman" w:eastAsia="ＭＳ 明朝" w:hAnsi="Times New Roman" w:cs="Times New Roman" w:hint="eastAsia"/>
          <w:szCs w:val="21"/>
        </w:rPr>
        <w:t>は</w:t>
      </w:r>
      <w:r w:rsidR="00D80250" w:rsidRPr="00402B5C">
        <w:rPr>
          <w:rFonts w:ascii="Times New Roman" w:eastAsia="ＭＳ 明朝" w:hAnsi="Times New Roman" w:cs="Times New Roman" w:hint="eastAsia"/>
          <w:szCs w:val="21"/>
        </w:rPr>
        <w:t>、</w:t>
      </w:r>
      <w:r w:rsidR="00D922E5" w:rsidRPr="00402B5C">
        <w:rPr>
          <w:rFonts w:ascii="Times New Roman" w:eastAsia="ＭＳ 明朝" w:hAnsi="Times New Roman" w:cs="Times New Roman"/>
          <w:szCs w:val="21"/>
        </w:rPr>
        <w:t>読者がフィクションの虚構世界を解釈する際に、</w:t>
      </w:r>
      <w:r w:rsidR="000B0D24" w:rsidRPr="00402B5C">
        <w:rPr>
          <w:rFonts w:ascii="Times New Roman" w:eastAsia="ＭＳ 明朝" w:hAnsi="Times New Roman" w:cs="Times New Roman"/>
          <w:szCs w:val="21"/>
        </w:rPr>
        <w:t>テキスト</w:t>
      </w:r>
      <w:r w:rsidR="00D922E5" w:rsidRPr="00402B5C">
        <w:rPr>
          <w:rFonts w:ascii="Times New Roman" w:eastAsia="ＭＳ 明朝" w:hAnsi="Times New Roman" w:cs="Times New Roman"/>
          <w:szCs w:val="21"/>
        </w:rPr>
        <w:t>に</w:t>
      </w:r>
      <w:r w:rsidR="00D922E5" w:rsidRPr="00402B5C">
        <w:rPr>
          <w:rFonts w:ascii="Times New Roman" w:eastAsia="ＭＳ 明朝" w:hAnsi="Times New Roman" w:cs="Times New Roman"/>
          <w:szCs w:val="21"/>
        </w:rPr>
        <w:lastRenderedPageBreak/>
        <w:t>よって明示的に否定されていない限り、虚構世界を現実世界と同じ法則・論理で自動的に構築する</w:t>
      </w:r>
      <w:r w:rsidR="005E000D">
        <w:rPr>
          <w:rFonts w:ascii="Times New Roman" w:eastAsia="ＭＳ 明朝" w:hAnsi="Times New Roman" w:cs="Times New Roman" w:hint="eastAsia"/>
          <w:szCs w:val="21"/>
        </w:rPr>
        <w:t>、という「</w:t>
      </w:r>
      <w:r w:rsidR="005E000D" w:rsidRPr="00C45809">
        <w:rPr>
          <w:rFonts w:ascii="Times New Roman" w:eastAsia="ＭＳ 明朝" w:hAnsi="Times New Roman" w:cs="Times New Roman"/>
          <w:szCs w:val="21"/>
        </w:rPr>
        <w:t>最小離脱の原則（</w:t>
      </w:r>
      <w:r w:rsidR="005E000D" w:rsidRPr="00C45809">
        <w:rPr>
          <w:rFonts w:ascii="Times New Roman" w:eastAsia="ＭＳ 明朝" w:hAnsi="Times New Roman" w:cs="Times New Roman"/>
          <w:szCs w:val="21"/>
        </w:rPr>
        <w:t>principle of minimal departure</w:t>
      </w:r>
      <w:r w:rsidR="005E000D" w:rsidRPr="00C45809">
        <w:rPr>
          <w:rFonts w:ascii="Times New Roman" w:eastAsia="ＭＳ 明朝" w:hAnsi="Times New Roman" w:cs="Times New Roman"/>
          <w:szCs w:val="21"/>
        </w:rPr>
        <w:t>）</w:t>
      </w:r>
      <w:r w:rsidR="005E000D">
        <w:rPr>
          <w:rFonts w:ascii="Times New Roman" w:eastAsia="ＭＳ 明朝" w:hAnsi="Times New Roman" w:cs="Times New Roman" w:hint="eastAsia"/>
          <w:szCs w:val="21"/>
        </w:rPr>
        <w:t>」を提案している</w:t>
      </w:r>
      <w:r w:rsidR="00D922E5" w:rsidRPr="00402B5C">
        <w:rPr>
          <w:rFonts w:ascii="Times New Roman" w:eastAsia="ＭＳ 明朝" w:hAnsi="Times New Roman" w:cs="Times New Roman"/>
          <w:szCs w:val="21"/>
        </w:rPr>
        <w:t>。</w:t>
      </w:r>
      <w:r w:rsidR="00F965E4" w:rsidRPr="00402B5C">
        <w:rPr>
          <w:rFonts w:ascii="Times New Roman" w:eastAsia="ＭＳ 明朝" w:hAnsi="Times New Roman" w:cs="Times New Roman" w:hint="eastAsia"/>
          <w:szCs w:val="21"/>
        </w:rPr>
        <w:t>たとえば、「太郎はカフェでコーヒーを注文した」という</w:t>
      </w:r>
      <w:r w:rsidR="000B0D24" w:rsidRPr="00402B5C">
        <w:rPr>
          <w:rFonts w:ascii="Times New Roman" w:eastAsia="ＭＳ 明朝" w:hAnsi="Times New Roman" w:cs="Times New Roman" w:hint="eastAsia"/>
          <w:szCs w:val="21"/>
        </w:rPr>
        <w:t>テキスト</w:t>
      </w:r>
      <w:r w:rsidR="00F965E4" w:rsidRPr="00402B5C">
        <w:rPr>
          <w:rFonts w:ascii="Times New Roman" w:eastAsia="ＭＳ 明朝" w:hAnsi="Times New Roman" w:cs="Times New Roman" w:hint="eastAsia"/>
          <w:szCs w:val="21"/>
        </w:rPr>
        <w:t>に対して、読者は無意識に「コーヒーは液体である」「太郎は人間である」「お金を払う必要がある」といった現実知識を投影する。</w:t>
      </w:r>
      <w:r w:rsidR="00E86E57" w:rsidRPr="00402B5C">
        <w:rPr>
          <w:rFonts w:ascii="Times New Roman" w:eastAsia="ＭＳ 明朝" w:hAnsi="Times New Roman" w:cs="Times New Roman" w:hint="eastAsia"/>
          <w:szCs w:val="21"/>
        </w:rPr>
        <w:t>つまり、</w:t>
      </w:r>
      <w:r w:rsidR="0003173E" w:rsidRPr="00402B5C">
        <w:rPr>
          <w:rFonts w:ascii="Times New Roman" w:eastAsia="ＭＳ 明朝" w:hAnsi="Times New Roman" w:cs="Times New Roman" w:hint="eastAsia"/>
          <w:szCs w:val="21"/>
        </w:rPr>
        <w:t>もし翻訳</w:t>
      </w:r>
      <w:r w:rsidR="00DB6A7B" w:rsidRPr="00402B5C">
        <w:rPr>
          <w:rFonts w:ascii="Times New Roman" w:eastAsia="ＭＳ 明朝" w:hAnsi="Times New Roman" w:cs="Times New Roman" w:hint="eastAsia"/>
          <w:szCs w:val="21"/>
        </w:rPr>
        <w:t>された小説において、</w:t>
      </w:r>
      <w:r w:rsidR="0003173E" w:rsidRPr="00402B5C">
        <w:rPr>
          <w:rFonts w:ascii="Times New Roman" w:eastAsia="ＭＳ 明朝" w:hAnsi="Times New Roman" w:cs="Times New Roman" w:hint="eastAsia"/>
          <w:szCs w:val="21"/>
        </w:rPr>
        <w:t>見慣れない異文化の語彙や詳細な注釈が頻出した場合、読者</w:t>
      </w:r>
      <w:r w:rsidR="00456B7A" w:rsidRPr="00402B5C">
        <w:rPr>
          <w:rFonts w:ascii="Times New Roman" w:eastAsia="ＭＳ 明朝" w:hAnsi="Times New Roman" w:cs="Times New Roman"/>
          <w:szCs w:val="21"/>
        </w:rPr>
        <w:t>は</w:t>
      </w:r>
      <w:r w:rsidR="00202997" w:rsidRPr="00402B5C">
        <w:rPr>
          <w:rFonts w:ascii="Times New Roman" w:eastAsia="ＭＳ 明朝" w:hAnsi="Times New Roman" w:cs="Times New Roman" w:hint="eastAsia"/>
          <w:szCs w:val="21"/>
        </w:rPr>
        <w:t>、</w:t>
      </w:r>
      <w:r w:rsidR="00202997" w:rsidRPr="00402B5C">
        <w:rPr>
          <w:rFonts w:ascii="Times New Roman" w:eastAsia="ＭＳ 明朝" w:hAnsi="Times New Roman" w:cs="Times New Roman"/>
          <w:szCs w:val="21"/>
        </w:rPr>
        <w:t>本来であれば無意識に現実世界の知識で補完していた要素を、意識的に</w:t>
      </w:r>
      <w:r w:rsidR="000B0D24" w:rsidRPr="00402B5C">
        <w:rPr>
          <w:rFonts w:ascii="Times New Roman" w:eastAsia="ＭＳ 明朝" w:hAnsi="Times New Roman" w:cs="Times New Roman"/>
          <w:szCs w:val="21"/>
        </w:rPr>
        <w:t>テキスト</w:t>
      </w:r>
      <w:r w:rsidR="00202997" w:rsidRPr="00402B5C">
        <w:rPr>
          <w:rFonts w:ascii="Times New Roman" w:eastAsia="ＭＳ 明朝" w:hAnsi="Times New Roman" w:cs="Times New Roman"/>
          <w:szCs w:val="21"/>
        </w:rPr>
        <w:t>から構築し直し</w:t>
      </w:r>
      <w:r w:rsidR="008A0596" w:rsidRPr="00402B5C">
        <w:rPr>
          <w:rFonts w:ascii="Times New Roman" w:eastAsia="ＭＳ 明朝" w:hAnsi="Times New Roman" w:cs="Times New Roman" w:hint="eastAsia"/>
          <w:szCs w:val="21"/>
        </w:rPr>
        <w:t>、</w:t>
      </w:r>
      <w:r w:rsidR="0003173E" w:rsidRPr="00402B5C">
        <w:rPr>
          <w:rFonts w:ascii="Times New Roman" w:eastAsia="ＭＳ 明朝" w:hAnsi="Times New Roman" w:cs="Times New Roman" w:hint="eastAsia"/>
          <w:szCs w:val="21"/>
        </w:rPr>
        <w:t>学習的な</w:t>
      </w:r>
      <w:r w:rsidR="00584975" w:rsidRPr="00402B5C">
        <w:rPr>
          <w:rFonts w:ascii="Times New Roman" w:eastAsia="ＭＳ 明朝" w:hAnsi="Times New Roman" w:cs="Times New Roman" w:hint="eastAsia"/>
          <w:szCs w:val="21"/>
        </w:rPr>
        <w:t>処理に</w:t>
      </w:r>
      <w:r w:rsidR="0003173E" w:rsidRPr="00402B5C">
        <w:rPr>
          <w:rFonts w:ascii="Times New Roman" w:eastAsia="ＭＳ 明朝" w:hAnsi="Times New Roman" w:cs="Times New Roman" w:hint="eastAsia"/>
          <w:szCs w:val="21"/>
        </w:rPr>
        <w:t>リソースを割く</w:t>
      </w:r>
      <w:r w:rsidR="00584975" w:rsidRPr="00402B5C">
        <w:rPr>
          <w:rFonts w:ascii="Times New Roman" w:eastAsia="ＭＳ 明朝" w:hAnsi="Times New Roman" w:cs="Times New Roman" w:hint="eastAsia"/>
          <w:szCs w:val="21"/>
        </w:rPr>
        <w:t>こと</w:t>
      </w:r>
      <w:r w:rsidR="00D451D8" w:rsidRPr="00402B5C">
        <w:rPr>
          <w:rFonts w:ascii="Times New Roman" w:eastAsia="ＭＳ 明朝" w:hAnsi="Times New Roman" w:cs="Times New Roman" w:hint="eastAsia"/>
          <w:szCs w:val="21"/>
        </w:rPr>
        <w:t>を余儀なくされる。これは小説としての美的体験を損なうノイズになり得る</w:t>
      </w:r>
      <w:r w:rsidR="00FB7AC6" w:rsidRPr="00402B5C">
        <w:rPr>
          <w:rFonts w:ascii="Times New Roman" w:eastAsia="ＭＳ 明朝" w:hAnsi="Times New Roman" w:cs="Times New Roman" w:hint="eastAsia"/>
          <w:szCs w:val="21"/>
        </w:rPr>
        <w:t>。</w:t>
      </w:r>
    </w:p>
    <w:p w14:paraId="59691F03" w14:textId="385CA22A" w:rsidR="00D451D8" w:rsidRPr="00402B5C" w:rsidRDefault="00D451D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514F60" w:rsidRPr="00402B5C">
        <w:rPr>
          <w:rFonts w:ascii="Times New Roman" w:eastAsia="ＭＳ 明朝" w:hAnsi="Times New Roman" w:cs="Times New Roman" w:hint="eastAsia"/>
          <w:szCs w:val="21"/>
        </w:rPr>
        <w:t>したがって、</w:t>
      </w:r>
      <w:r w:rsidR="00DC795E" w:rsidRPr="00402B5C">
        <w:rPr>
          <w:rFonts w:ascii="Times New Roman" w:eastAsia="ＭＳ 明朝" w:hAnsi="Times New Roman" w:cs="Times New Roman" w:hint="eastAsia"/>
          <w:szCs w:val="21"/>
        </w:rPr>
        <w:t>翻訳全体の基調として</w:t>
      </w:r>
      <w:r w:rsidR="00DC795E" w:rsidRPr="00402B5C">
        <w:rPr>
          <w:rFonts w:ascii="Times New Roman" w:eastAsia="ＭＳ 明朝" w:hAnsi="Times New Roman" w:cs="Times New Roman"/>
          <w:szCs w:val="21"/>
        </w:rPr>
        <w:t>Minimization</w:t>
      </w:r>
      <w:r w:rsidR="00DC795E" w:rsidRPr="00402B5C">
        <w:rPr>
          <w:rFonts w:ascii="Times New Roman" w:eastAsia="ＭＳ 明朝" w:hAnsi="Times New Roman" w:cs="Times New Roman"/>
          <w:szCs w:val="21"/>
        </w:rPr>
        <w:t>が選択されることは</w:t>
      </w:r>
      <w:r w:rsidR="00514F60" w:rsidRPr="00402B5C">
        <w:rPr>
          <w:rFonts w:ascii="Times New Roman" w:eastAsia="ＭＳ 明朝" w:hAnsi="Times New Roman" w:cs="Times New Roman"/>
          <w:szCs w:val="21"/>
        </w:rPr>
        <w:t>、読者の認知的負荷を低減させるための必然的な戦略であると言える。翻訳者は、</w:t>
      </w:r>
      <w:r w:rsidR="00303290" w:rsidRPr="00402B5C">
        <w:rPr>
          <w:rFonts w:ascii="Times New Roman" w:eastAsia="ＭＳ 明朝" w:hAnsi="Times New Roman" w:cs="Times New Roman"/>
          <w:szCs w:val="21"/>
        </w:rPr>
        <w:t>ターゲット文化における既知の概念へと置き換えることで、読者が文化的差異に躓くことなく、自文化の枠組みの中で物語を享受できる環境を整えているのである。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E622B6" w:rsidRPr="00402B5C">
        <w:rPr>
          <w:rFonts w:ascii="Times New Roman" w:eastAsia="ＭＳ 明朝" w:hAnsi="Times New Roman" w:cs="Times New Roman"/>
          <w:szCs w:val="21"/>
        </w:rPr>
        <w:t>Venuti</w:t>
      </w:r>
      <w:sdt>
        <w:sdtPr>
          <w:rPr>
            <w:rFonts w:ascii="Times New Roman" w:eastAsia="ＭＳ 明朝" w:hAnsi="Times New Roman" w:cs="Times New Roman"/>
            <w:szCs w:val="21"/>
          </w:rPr>
          <w:id w:val="1461077195"/>
          <w:citation/>
        </w:sdtPr>
        <w:sdtContent>
          <w:r w:rsidR="00557FAE" w:rsidRPr="00402B5C">
            <w:rPr>
              <w:rFonts w:ascii="Times New Roman" w:eastAsia="ＭＳ 明朝" w:hAnsi="Times New Roman" w:cs="Times New Roman"/>
              <w:szCs w:val="21"/>
            </w:rPr>
            <w:fldChar w:fldCharType="begin"/>
          </w:r>
          <w:r w:rsidR="00B049D1" w:rsidRPr="00402B5C">
            <w:rPr>
              <w:rFonts w:ascii="Times New Roman" w:eastAsia="ＭＳ 明朝" w:hAnsi="Times New Roman" w:cs="Times New Roman"/>
              <w:szCs w:val="21"/>
            </w:rPr>
            <w:instrText xml:space="preserve">CITATION Law95 \n  \t  \l 1041 </w:instrText>
          </w:r>
          <w:r w:rsidR="00557FAE" w:rsidRPr="00402B5C">
            <w:rPr>
              <w:rFonts w:ascii="Times New Roman" w:eastAsia="ＭＳ 明朝" w:hAnsi="Times New Roman" w:cs="Times New Roman"/>
              <w:szCs w:val="21"/>
            </w:rPr>
            <w:fldChar w:fldCharType="separate"/>
          </w:r>
          <w:r w:rsidR="00B049D1" w:rsidRPr="00402B5C">
            <w:rPr>
              <w:rFonts w:ascii="Times New Roman" w:eastAsia="ＭＳ 明朝" w:hAnsi="Times New Roman" w:cs="Times New Roman"/>
              <w:noProof/>
              <w:szCs w:val="21"/>
            </w:rPr>
            <w:t xml:space="preserve"> (1995)</w:t>
          </w:r>
          <w:r w:rsidR="00557FAE" w:rsidRPr="00402B5C">
            <w:rPr>
              <w:rFonts w:ascii="Times New Roman" w:eastAsia="ＭＳ 明朝" w:hAnsi="Times New Roman" w:cs="Times New Roman"/>
              <w:szCs w:val="21"/>
            </w:rPr>
            <w:fldChar w:fldCharType="end"/>
          </w:r>
        </w:sdtContent>
      </w:sdt>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0039213F" w:rsidRPr="00402B5C">
        <w:rPr>
          <w:rFonts w:ascii="Times New Roman" w:eastAsia="ＭＳ 明朝" w:hAnsi="Times New Roman" w:cs="Times New Roman" w:hint="eastAsia"/>
          <w:szCs w:val="21"/>
        </w:rPr>
        <w:t>目標文化における流暢さを優先する事で翻訳者の</w:t>
      </w:r>
      <w:r w:rsidR="00931650" w:rsidRPr="00402B5C">
        <w:rPr>
          <w:rFonts w:ascii="Times New Roman" w:eastAsia="ＭＳ 明朝" w:hAnsi="Times New Roman" w:cs="Times New Roman" w:hint="eastAsia"/>
          <w:szCs w:val="21"/>
        </w:rPr>
        <w:t>存在を不可視化</w:t>
      </w:r>
      <w:r w:rsidR="004E60B5" w:rsidRPr="00402B5C">
        <w:rPr>
          <w:rFonts w:ascii="Times New Roman" w:eastAsia="ＭＳ 明朝" w:hAnsi="Times New Roman" w:cs="Times New Roman" w:hint="eastAsia"/>
          <w:szCs w:val="21"/>
        </w:rPr>
        <w:t>し、異文化の異質性をターゲット文化の価値へと同化させる翻訳規範を「</w:t>
      </w:r>
      <w:r w:rsidR="00DF452E" w:rsidRPr="00402B5C">
        <w:rPr>
          <w:rFonts w:ascii="Times New Roman" w:eastAsia="ＭＳ 明朝" w:hAnsi="Times New Roman" w:cs="Times New Roman" w:hint="eastAsia"/>
          <w:szCs w:val="21"/>
        </w:rPr>
        <w:t>受容化</w:t>
      </w:r>
      <w:r w:rsidR="004E60B5" w:rsidRPr="00402B5C">
        <w:rPr>
          <w:rFonts w:ascii="Times New Roman" w:eastAsia="ＭＳ 明朝" w:hAnsi="Times New Roman" w:cs="Times New Roman" w:hint="eastAsia"/>
          <w:szCs w:val="21"/>
        </w:rPr>
        <w:t>（</w:t>
      </w:r>
      <w:r w:rsidR="004E60B5" w:rsidRPr="00402B5C">
        <w:rPr>
          <w:rFonts w:ascii="Times New Roman" w:eastAsia="ＭＳ 明朝" w:hAnsi="Times New Roman" w:cs="Times New Roman"/>
          <w:szCs w:val="21"/>
        </w:rPr>
        <w:t>Domestication</w:t>
      </w:r>
      <w:r w:rsidR="004E60B5" w:rsidRPr="00402B5C">
        <w:rPr>
          <w:rFonts w:ascii="Times New Roman" w:eastAsia="ＭＳ 明朝" w:hAnsi="Times New Roman" w:cs="Times New Roman" w:hint="eastAsia"/>
          <w:szCs w:val="21"/>
        </w:rPr>
        <w:t>）」</w:t>
      </w:r>
      <w:r w:rsidR="00AC7E20">
        <w:rPr>
          <w:rFonts w:ascii="Times New Roman" w:eastAsia="ＭＳ 明朝" w:hAnsi="Times New Roman" w:cs="Times New Roman" w:hint="eastAsia"/>
          <w:szCs w:val="21"/>
        </w:rPr>
        <w:t>と定義した</w:t>
      </w:r>
      <w:r w:rsidRPr="00402B5C">
        <w:rPr>
          <w:rFonts w:ascii="Times New Roman" w:eastAsia="ＭＳ 明朝" w:hAnsi="Times New Roman" w:cs="Times New Roman"/>
          <w:szCs w:val="21"/>
        </w:rPr>
        <w:t>が</w:t>
      </w:r>
      <w:commentRangeStart w:id="99"/>
      <w:r w:rsidRPr="00402B5C">
        <w:rPr>
          <w:rFonts w:ascii="Times New Roman" w:eastAsia="ＭＳ 明朝" w:hAnsi="Times New Roman" w:cs="Times New Roman"/>
          <w:szCs w:val="21"/>
        </w:rPr>
        <w:t>、</w:t>
      </w:r>
      <w:commentRangeEnd w:id="99"/>
      <w:r w:rsidR="006C0606" w:rsidRPr="00402B5C">
        <w:rPr>
          <w:rStyle w:val="ac"/>
          <w:rFonts w:ascii="Times New Roman" w:eastAsia="ＭＳ 明朝" w:hAnsi="Times New Roman" w:cs="Times New Roman"/>
          <w:sz w:val="21"/>
          <w:szCs w:val="21"/>
        </w:rPr>
        <w:commentReference w:id="99"/>
      </w:r>
      <w:r w:rsidRPr="00402B5C">
        <w:rPr>
          <w:rFonts w:ascii="Times New Roman" w:eastAsia="ＭＳ 明朝" w:hAnsi="Times New Roman" w:cs="Times New Roman"/>
          <w:szCs w:val="21"/>
        </w:rPr>
        <w:t>本研究の結果は、近代小説の</w:t>
      </w:r>
      <w:r w:rsidR="00633DA9" w:rsidRPr="00402B5C">
        <w:rPr>
          <w:rFonts w:ascii="Times New Roman" w:eastAsia="ＭＳ 明朝" w:hAnsi="Times New Roman" w:cs="Times New Roman" w:hint="eastAsia"/>
          <w:szCs w:val="21"/>
        </w:rPr>
        <w:t>日英</w:t>
      </w:r>
      <w:r w:rsidRPr="00402B5C">
        <w:rPr>
          <w:rFonts w:ascii="Times New Roman" w:eastAsia="ＭＳ 明朝" w:hAnsi="Times New Roman" w:cs="Times New Roman"/>
          <w:szCs w:val="21"/>
        </w:rPr>
        <w:t>翻訳において</w:t>
      </w:r>
      <w:r w:rsidR="00DF452E" w:rsidRPr="00402B5C">
        <w:rPr>
          <w:rFonts w:ascii="Times New Roman" w:eastAsia="ＭＳ 明朝" w:hAnsi="Times New Roman" w:cs="Times New Roman" w:hint="eastAsia"/>
          <w:szCs w:val="21"/>
        </w:rPr>
        <w:t>も</w:t>
      </w:r>
      <w:r w:rsidR="00F32E7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この</w:t>
      </w:r>
      <w:r w:rsidR="00DF452E" w:rsidRPr="00402B5C">
        <w:rPr>
          <w:rFonts w:ascii="Times New Roman" w:eastAsia="ＭＳ 明朝" w:hAnsi="Times New Roman" w:cs="Times New Roman" w:hint="eastAsia"/>
          <w:szCs w:val="21"/>
        </w:rPr>
        <w:t>「受容化」</w:t>
      </w:r>
      <w:r w:rsidRPr="00402B5C">
        <w:rPr>
          <w:rFonts w:ascii="Times New Roman" w:eastAsia="ＭＳ 明朝" w:hAnsi="Times New Roman" w:cs="Times New Roman"/>
          <w:szCs w:val="21"/>
        </w:rPr>
        <w:t>が支配的な規範として機能していることを定量的に裏付けるものである。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ascii="Times New Roman" w:eastAsia="ＭＳ 明朝" w:hAnsi="Times New Roman" w:cs="Times New Roman"/>
          <w:szCs w:val="21"/>
        </w:rPr>
        <w:t>ただし、この戦略には後述するような文化的固有性の透明化というトレードオフが存在する</w:t>
      </w:r>
      <w:r w:rsidR="00A56E97" w:rsidRPr="00402B5C">
        <w:rPr>
          <w:rFonts w:ascii="Times New Roman" w:eastAsia="ＭＳ 明朝" w:hAnsi="Times New Roman" w:cs="Times New Roman" w:hint="eastAsia"/>
          <w:szCs w:val="21"/>
        </w:rPr>
        <w:t>。</w:t>
      </w:r>
    </w:p>
    <w:p w14:paraId="21C7C3FD" w14:textId="77777777" w:rsidR="00514F60" w:rsidRPr="00402B5C" w:rsidRDefault="00514F60" w:rsidP="000A6E91">
      <w:pPr>
        <w:rPr>
          <w:rFonts w:ascii="Times New Roman" w:eastAsia="ＭＳ 明朝" w:hAnsi="Times New Roman" w:cs="Times New Roman"/>
          <w:szCs w:val="21"/>
        </w:rPr>
      </w:pPr>
    </w:p>
    <w:p w14:paraId="65E20E94" w14:textId="53590AB5" w:rsidR="00CC5096" w:rsidRPr="00402B5C" w:rsidRDefault="00CC5096" w:rsidP="00A21FA6">
      <w:pPr>
        <w:pStyle w:val="2"/>
      </w:pPr>
      <w:bookmarkStart w:id="100" w:name="_Toc219922623"/>
      <w:r w:rsidRPr="00402B5C">
        <w:t>5.3 Established Equivalent</w:t>
      </w:r>
      <w:r w:rsidRPr="00402B5C">
        <w:t>の機能と「等価の幻想」</w:t>
      </w:r>
      <w:bookmarkEnd w:id="100"/>
    </w:p>
    <w:p w14:paraId="2C563775" w14:textId="2386DB5A"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6E97" w:rsidRPr="00402B5C">
        <w:rPr>
          <w:rFonts w:ascii="Times New Roman" w:eastAsia="ＭＳ 明朝" w:hAnsi="Times New Roman" w:cs="Times New Roman"/>
          <w:szCs w:val="21"/>
        </w:rPr>
        <w:t>前節で論じた</w:t>
      </w:r>
      <w:r w:rsidR="00A56E97" w:rsidRPr="00402B5C">
        <w:rPr>
          <w:rFonts w:ascii="Times New Roman" w:eastAsia="ＭＳ 明朝" w:hAnsi="Times New Roman" w:cs="Times New Roman"/>
          <w:szCs w:val="21"/>
        </w:rPr>
        <w:t>Minimization</w:t>
      </w:r>
      <w:r w:rsidR="00A56E97" w:rsidRPr="00402B5C">
        <w:rPr>
          <w:rFonts w:ascii="Times New Roman" w:eastAsia="ＭＳ 明朝" w:hAnsi="Times New Roman" w:cs="Times New Roman"/>
          <w:szCs w:val="21"/>
        </w:rPr>
        <w:t>の必然性は、一方で以下のような問題も内包している</w:t>
      </w:r>
      <w:r w:rsidR="00822343" w:rsidRPr="00402B5C">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第</w:t>
      </w:r>
      <w:commentRangeStart w:id="101"/>
      <w:r w:rsidRPr="00402B5C">
        <w:rPr>
          <w:rFonts w:ascii="Times New Roman" w:eastAsia="ＭＳ 明朝" w:hAnsi="Times New Roman" w:cs="Times New Roman"/>
          <w:szCs w:val="21"/>
        </w:rPr>
        <w:t>4</w:t>
      </w:r>
      <w:commentRangeEnd w:id="101"/>
      <w:r w:rsidR="006C0606" w:rsidRPr="00402B5C">
        <w:rPr>
          <w:rStyle w:val="ac"/>
          <w:rFonts w:ascii="Times New Roman" w:eastAsia="ＭＳ 明朝" w:hAnsi="Times New Roman" w:cs="Times New Roman"/>
          <w:sz w:val="21"/>
          <w:szCs w:val="21"/>
        </w:rPr>
        <w:commentReference w:id="101"/>
      </w:r>
      <w:r w:rsidRPr="00402B5C">
        <w:rPr>
          <w:rFonts w:ascii="Times New Roman" w:eastAsia="ＭＳ 明朝" w:hAnsi="Times New Roman" w:cs="Times New Roman"/>
          <w:szCs w:val="21"/>
        </w:rPr>
        <w:t>章の分析結果において、近藤・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の両訳者ともに最も多用していた翻訳技法は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であり、その割合は全体の約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割（近藤：</w:t>
      </w:r>
      <w:r w:rsidRPr="00402B5C">
        <w:rPr>
          <w:rFonts w:ascii="Times New Roman" w:eastAsia="ＭＳ 明朝" w:hAnsi="Times New Roman" w:cs="Times New Roman"/>
          <w:szCs w:val="21"/>
        </w:rPr>
        <w:t>42.1%</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40.8%</w:t>
      </w:r>
      <w:r w:rsidRPr="00402B5C">
        <w:rPr>
          <w:rFonts w:ascii="Times New Roman" w:eastAsia="ＭＳ 明朝" w:hAnsi="Times New Roman" w:cs="Times New Roman"/>
          <w:szCs w:val="21"/>
        </w:rPr>
        <w:t>）を占めていた。また、統計分析の結果、この技法は極めて高い確度（調整済み</w:t>
      </w:r>
      <w:r w:rsidR="009C6780">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w:t>
      </w:r>
      <w:r w:rsidRPr="00402B5C">
        <w:rPr>
          <w:rFonts w:ascii="Times New Roman" w:eastAsia="ＭＳ 明朝" w:hAnsi="Times New Roman" w:cs="Times New Roman"/>
          <w:szCs w:val="21"/>
        </w:rPr>
        <w:t xml:space="preserve"> 9.23</w:t>
      </w:r>
      <w:r w:rsidRPr="00402B5C">
        <w:rPr>
          <w:rFonts w:ascii="Times New Roman" w:eastAsia="ＭＳ 明朝" w:hAnsi="Times New Roman" w:cs="Times New Roman"/>
          <w:szCs w:val="21"/>
        </w:rPr>
        <w:t>）で読者を</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第一の要因として、辞書という</w:t>
      </w:r>
      <w:r w:rsidR="005D6E28"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客観的な権威</w:t>
      </w:r>
      <w:r w:rsidR="0021670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の存在が挙げられる。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ascii="Times New Roman" w:eastAsia="ＭＳ 明朝" w:hAnsi="Times New Roman" w:cs="Times New Roman"/>
          <w:szCs w:val="21"/>
        </w:rPr>
        <w:t>近藤</w:t>
      </w:r>
      <w:r w:rsidR="009C6780">
        <w:rPr>
          <w:rFonts w:ascii="Times New Roman" w:eastAsia="ＭＳ 明朝" w:hAnsi="Times New Roman" w:cs="Times New Roman" w:hint="eastAsia"/>
          <w:szCs w:val="21"/>
        </w:rPr>
        <w:t xml:space="preserve"> (</w:t>
      </w:r>
      <w:r w:rsidR="00CF1889" w:rsidRPr="00402B5C">
        <w:rPr>
          <w:rFonts w:ascii="Times New Roman" w:eastAsia="ＭＳ 明朝" w:hAnsi="Times New Roman" w:cs="Times New Roman"/>
          <w:szCs w:val="21"/>
        </w:rPr>
        <w:t>1941</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の翻訳</w:t>
      </w:r>
      <w:r w:rsidRPr="00402B5C">
        <w:rPr>
          <w:rFonts w:ascii="Times New Roman" w:eastAsia="ＭＳ 明朝" w:hAnsi="Times New Roman" w:cs="Times New Roman"/>
          <w:szCs w:val="21"/>
        </w:rPr>
        <w:t>が先行し、</w:t>
      </w:r>
      <w:r w:rsidR="000F0CFB" w:rsidRPr="00402B5C">
        <w:rPr>
          <w:rFonts w:ascii="Times New Roman" w:eastAsia="ＭＳ 明朝" w:hAnsi="Times New Roman" w:cs="Times New Roman"/>
          <w:szCs w:val="21"/>
        </w:rPr>
        <w:t>McClellan</w:t>
      </w:r>
      <w:r w:rsidR="000F0CFB" w:rsidRPr="00402B5C">
        <w:rPr>
          <w:rFonts w:ascii="Times New Roman" w:eastAsia="ＭＳ 明朝" w:hAnsi="Times New Roman" w:cs="Times New Roman"/>
          <w:szCs w:val="21"/>
        </w:rPr>
        <w:t>の翻訳</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(1957)</w:t>
      </w:r>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がそれに続くことを</w:t>
      </w:r>
      <w:r w:rsidRPr="00402B5C">
        <w:rPr>
          <w:rFonts w:ascii="Times New Roman" w:eastAsia="ＭＳ 明朝" w:hAnsi="Times New Roman" w:cs="Times New Roman" w:hint="eastAsia"/>
          <w:szCs w:val="21"/>
        </w:rPr>
        <w:t>考慮すると、興味深い循環が見えてくる。先行する優れた翻訳が「定訳」としての地位を確立し、後の辞書</w:t>
      </w:r>
      <w:r w:rsidRPr="00402B5C">
        <w:rPr>
          <w:rFonts w:ascii="Times New Roman" w:eastAsia="ＭＳ 明朝" w:hAnsi="Times New Roman" w:cs="Times New Roman" w:hint="eastAsia"/>
          <w:szCs w:val="21"/>
        </w:rPr>
        <w:lastRenderedPageBreak/>
        <w:t>編纂や語彙選定に影響を与える。</w:t>
      </w:r>
      <w:r w:rsidR="00C34F72" w:rsidRPr="00402B5C">
        <w:rPr>
          <w:rFonts w:ascii="Times New Roman" w:eastAsia="ＭＳ 明朝" w:hAnsi="Times New Roman"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ascii="Times New Roman" w:eastAsia="ＭＳ 明朝" w:hAnsi="Times New Roman" w:cs="Times New Roman" w:hint="eastAsia"/>
          <w:szCs w:val="21"/>
        </w:rPr>
        <w:t>を</w:t>
      </w:r>
      <w:r w:rsidR="00B00BA2" w:rsidRPr="00402B5C">
        <w:rPr>
          <w:rFonts w:ascii="Times New Roman" w:eastAsia="ＭＳ 明朝" w:hAnsi="Times New Roman" w:cs="Times New Roman" w:hint="eastAsia"/>
          <w:szCs w:val="21"/>
        </w:rPr>
        <w:t>含んでいる</w:t>
      </w:r>
      <w:r w:rsidRPr="00402B5C">
        <w:rPr>
          <w:rFonts w:ascii="Times New Roman" w:eastAsia="ＭＳ 明朝" w:hAnsi="Times New Roman" w:cs="Times New Roman" w:hint="eastAsia"/>
          <w:szCs w:val="21"/>
        </w:rPr>
        <w:t>。それは「等価の幻想</w:t>
      </w:r>
      <w:r w:rsidRPr="00402B5C">
        <w:rPr>
          <w:rFonts w:ascii="Times New Roman" w:eastAsia="ＭＳ 明朝" w:hAnsi="Times New Roman" w:cs="Times New Roman"/>
          <w:szCs w:val="21"/>
        </w:rPr>
        <w:t>」とも呼ぶべき現象である。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」という英語圏で確立された定訳へと置き換えて</w:t>
      </w:r>
      <w:r w:rsidR="00145ABD" w:rsidRPr="00402B5C">
        <w:rPr>
          <w:rFonts w:ascii="Times New Roman" w:eastAsia="ＭＳ 明朝" w:hAnsi="Times New Roman" w:cs="Times New Roman" w:hint="eastAsia"/>
          <w:szCs w:val="21"/>
        </w:rPr>
        <w:t>おり、翻訳技法は</w:t>
      </w:r>
      <w:r w:rsidR="00145ABD" w:rsidRPr="00402B5C">
        <w:rPr>
          <w:rFonts w:ascii="Times New Roman" w:eastAsia="ＭＳ 明朝" w:hAnsi="Times New Roman" w:cs="Times New Roman"/>
          <w:szCs w:val="21"/>
        </w:rPr>
        <w:t>Established equivalent</w:t>
      </w:r>
      <w:r w:rsidR="00145ABD" w:rsidRPr="00402B5C">
        <w:rPr>
          <w:rFonts w:ascii="Times New Roman" w:eastAsia="ＭＳ 明朝" w:hAnsi="Times New Roman" w:cs="Times New Roman" w:hint="eastAsia"/>
          <w:szCs w:val="21"/>
        </w:rPr>
        <w:t>、</w:t>
      </w:r>
      <w:r w:rsidR="00145ABD" w:rsidRPr="00402B5C">
        <w:rPr>
          <w:rFonts w:ascii="Times New Roman" w:eastAsia="ＭＳ 明朝" w:hAnsi="Times New Roman" w:cs="Times New Roman"/>
          <w:szCs w:val="21"/>
        </w:rPr>
        <w:t>DMIS</w:t>
      </w:r>
      <w:r w:rsidR="00145ABD" w:rsidRPr="00402B5C">
        <w:rPr>
          <w:rFonts w:ascii="Times New Roman" w:eastAsia="ＭＳ 明朝" w:hAnsi="Times New Roman" w:cs="Times New Roman" w:hint="eastAsia"/>
          <w:szCs w:val="21"/>
        </w:rPr>
        <w:t>は</w:t>
      </w:r>
      <w:r w:rsidR="00145ABD" w:rsidRPr="00402B5C">
        <w:rPr>
          <w:rFonts w:ascii="Times New Roman" w:eastAsia="ＭＳ 明朝" w:hAnsi="Times New Roman" w:cs="Times New Roman"/>
          <w:szCs w:val="21"/>
        </w:rPr>
        <w:t>Minimization</w:t>
      </w:r>
      <w:r w:rsidR="00145ABD" w:rsidRPr="00402B5C">
        <w:rPr>
          <w:rFonts w:ascii="Times New Roman" w:eastAsia="ＭＳ 明朝" w:hAnsi="Times New Roman" w:cs="Times New Roman" w:hint="eastAsia"/>
          <w:szCs w:val="21"/>
        </w:rPr>
        <w:t>に分類された。</w:t>
      </w:r>
      <w:r w:rsidRPr="00402B5C">
        <w:rPr>
          <w:rFonts w:ascii="Times New Roman" w:eastAsia="ＭＳ 明朝" w:hAnsi="Times New Roman" w:cs="Times New Roman"/>
          <w:szCs w:val="21"/>
        </w:rPr>
        <w:t>辞書的に</w:t>
      </w:r>
      <w:r w:rsidR="006867AF" w:rsidRPr="00402B5C">
        <w:rPr>
          <w:rFonts w:ascii="Times New Roman" w:eastAsia="ＭＳ 明朝" w:hAnsi="Times New Roman" w:cs="Times New Roman" w:hint="eastAsia"/>
          <w:szCs w:val="21"/>
        </w:rPr>
        <w:t>この選択は妥当</w:t>
      </w:r>
      <w:r w:rsidRPr="00402B5C">
        <w:rPr>
          <w:rFonts w:ascii="Times New Roman" w:eastAsia="ＭＳ 明朝" w:hAnsi="Times New Roman" w:cs="Times New Roman"/>
          <w:szCs w:val="21"/>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」と訳すことは、そうした文化的・歴史的背景を削ぎ落とし、「学ぶ人」という普遍的かつ一般的な</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へと希薄化</w:t>
      </w:r>
      <w:r w:rsidRPr="00402B5C">
        <w:rPr>
          <w:rFonts w:ascii="Times New Roman" w:eastAsia="ＭＳ 明朝" w:hAnsi="Times New Roman" w:cs="Times New Roman" w:hint="eastAsia"/>
          <w:szCs w:val="21"/>
        </w:rPr>
        <w:t>させる行為に他ならない。</w:t>
      </w:r>
    </w:p>
    <w:p w14:paraId="47E419CE" w14:textId="1795FD96" w:rsidR="00541953"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つまり</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は、形式上は等価性を謳っているが、機能としては、異文化の特殊な概念を自文化の既知の枠組みへと同化させる役割を果たしている場合もある。読者は</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の支配は、読者を混乱から守る一方で、深い異文化体験の機会を制限している可能性がある。</w:t>
      </w:r>
    </w:p>
    <w:p w14:paraId="0B0E0147" w14:textId="77777777" w:rsidR="00240F3C" w:rsidRPr="00402B5C" w:rsidRDefault="00240F3C" w:rsidP="002F2EE7">
      <w:pPr>
        <w:rPr>
          <w:rFonts w:ascii="Times New Roman" w:eastAsia="ＭＳ 明朝" w:hAnsi="Times New Roman" w:cs="Times New Roman"/>
          <w:szCs w:val="21"/>
        </w:rPr>
      </w:pPr>
    </w:p>
    <w:p w14:paraId="7C0C5AFA" w14:textId="774227A9" w:rsidR="00C11AC8" w:rsidRPr="00402B5C" w:rsidRDefault="00C11AC8" w:rsidP="00A21FA6">
      <w:pPr>
        <w:pStyle w:val="2"/>
      </w:pPr>
      <w:bookmarkStart w:id="102" w:name="_Toc219922624"/>
      <w:r w:rsidRPr="00402B5C">
        <w:t>5.</w:t>
      </w:r>
      <w:r w:rsidR="00240F3C" w:rsidRPr="00402B5C">
        <w:t>4</w:t>
      </w:r>
      <w:r w:rsidRPr="00402B5C">
        <w:t xml:space="preserve"> </w:t>
      </w:r>
      <w:r w:rsidR="00D979D0" w:rsidRPr="00402B5C">
        <w:t>翻訳技法の選択に見られるアプローチの差異</w:t>
      </w:r>
      <w:bookmarkEnd w:id="102"/>
    </w:p>
    <w:p w14:paraId="46DE98F9" w14:textId="12E4102D"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CF31B2" w:rsidRPr="00402B5C">
        <w:rPr>
          <w:rFonts w:ascii="Times New Roman" w:eastAsia="ＭＳ 明朝" w:hAnsi="Times New Roman" w:cs="Times New Roman" w:hint="eastAsia"/>
          <w:szCs w:val="21"/>
        </w:rPr>
        <w:t>こうした全体傾向の中で、</w:t>
      </w:r>
      <w:r w:rsidR="00F86B4E" w:rsidRPr="00402B5C">
        <w:rPr>
          <w:rFonts w:ascii="Times New Roman" w:eastAsia="ＭＳ 明朝" w:hAnsi="Times New Roman" w:cs="Times New Roman" w:hint="eastAsia"/>
          <w:szCs w:val="21"/>
        </w:rPr>
        <w:t>両訳者には興味深い差異も観察された。</w:t>
      </w:r>
      <w:r w:rsidRPr="00402B5C">
        <w:rPr>
          <w:rFonts w:ascii="Times New Roman" w:eastAsia="ＭＳ 明朝" w:hAnsi="Times New Roman" w:cs="Times New Roman"/>
          <w:szCs w:val="21"/>
        </w:rPr>
        <w:t>両訳者の翻訳技法選択には高い類似性が見られたものの、情報の増減に関わる技法においては対照的な傾向が観察された。具体的には、</w:t>
      </w:r>
      <w:commentRangeStart w:id="103"/>
      <w:r w:rsidRPr="00402B5C">
        <w:rPr>
          <w:rFonts w:ascii="Times New Roman" w:eastAsia="ＭＳ 明朝" w:hAnsi="Times New Roman" w:cs="Times New Roman"/>
          <w:szCs w:val="21"/>
        </w:rPr>
        <w:t>近藤は</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7.2%</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が相対的に高く、</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sidRPr="00402B5C">
        <w:rPr>
          <w:rFonts w:ascii="Times New Roman" w:eastAsia="ＭＳ 明朝" w:hAnsi="Times New Roman" w:cs="Times New Roman"/>
          <w:szCs w:val="21"/>
        </w:rPr>
        <w:t>12.5%</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が高いという点である</w:t>
      </w:r>
      <w:commentRangeEnd w:id="103"/>
      <w:r w:rsidR="006C0606" w:rsidRPr="00402B5C">
        <w:rPr>
          <w:rStyle w:val="ac"/>
          <w:rFonts w:ascii="Times New Roman" w:eastAsia="ＭＳ 明朝" w:hAnsi="Times New Roman" w:cs="Times New Roman"/>
          <w:sz w:val="21"/>
          <w:szCs w:val="21"/>
        </w:rPr>
        <w:commentReference w:id="103"/>
      </w:r>
      <w:r w:rsidRPr="00402B5C">
        <w:rPr>
          <w:rFonts w:ascii="Times New Roman" w:eastAsia="ＭＳ 明朝" w:hAnsi="Times New Roman" w:cs="Times New Roman"/>
          <w:szCs w:val="21"/>
        </w:rPr>
        <w:t>。この定量的な差異は、両訳文が志向する</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情報の粒度</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読みやすさのバランス</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が異なっていることを示唆している。</w:t>
      </w:r>
    </w:p>
    <w:p w14:paraId="649F67D7" w14:textId="098A1BE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E2325D" w:rsidRPr="00402B5C">
        <w:rPr>
          <w:rFonts w:ascii="Times New Roman" w:eastAsia="ＭＳ 明朝" w:hAnsi="Times New Roman" w:cs="Times New Roman"/>
          <w:szCs w:val="21"/>
        </w:rPr>
        <w:t>英文学者として原文の意味構造を深く理解する立場にあった</w:t>
      </w:r>
      <w:r w:rsidRPr="00402B5C">
        <w:rPr>
          <w:rFonts w:ascii="Times New Roman" w:eastAsia="ＭＳ 明朝" w:hAnsi="Times New Roman"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）によって明示化する事例が散見された。このアプローチは、ハイコン</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な日本文化の要素を、読者が論理的に理解（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）できるように情報の解像度を高めようとする</w:t>
      </w:r>
      <w:r w:rsidR="00C10FB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記述的・解説的な志向が強いと解釈できる。</w:t>
      </w:r>
    </w:p>
    <w:p w14:paraId="525F85B6" w14:textId="4B7A345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 xml:space="preserve">　</w:t>
      </w:r>
      <w:r w:rsidR="00301AB1" w:rsidRPr="00402B5C">
        <w:rPr>
          <w:rFonts w:ascii="Times New Roman" w:eastAsia="ＭＳ 明朝" w:hAnsi="Times New Roman" w:cs="Times New Roman" w:hint="eastAsia"/>
          <w:szCs w:val="21"/>
        </w:rPr>
        <w:t>対照的に、日本で育ち二言語に精通していながらも、翻訳者としては英語圏の読者への訴求力を重視した</w:t>
      </w:r>
      <w:r w:rsidR="00301AB1" w:rsidRPr="00402B5C">
        <w:rPr>
          <w:rFonts w:ascii="Times New Roman" w:eastAsia="ＭＳ 明朝" w:hAnsi="Times New Roman" w:cs="Times New Roman"/>
          <w:szCs w:val="21"/>
        </w:rPr>
        <w:t>McClellan</w:t>
      </w:r>
      <w:r w:rsidR="00301AB1" w:rsidRPr="00402B5C">
        <w:rPr>
          <w:rFonts w:ascii="Times New Roman" w:eastAsia="ＭＳ 明朝" w:hAnsi="Times New Roman" w:cs="Times New Roman"/>
          <w:szCs w:val="21"/>
        </w:rPr>
        <w:t>の訳文には、英文としての流暢さを優先する傾向が見られる。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のデータにおいて</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の割合が高いことは、</w:t>
      </w:r>
      <w:r w:rsidR="004C000B" w:rsidRPr="00402B5C">
        <w:rPr>
          <w:rFonts w:ascii="Times New Roman" w:eastAsia="ＭＳ 明朝" w:hAnsi="Times New Roman"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ascii="Times New Roman" w:eastAsia="ＭＳ 明朝" w:hAnsi="Times New Roman" w:cs="Times New Roman"/>
          <w:szCs w:val="21"/>
        </w:rPr>
        <w:t>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）の機会をより多く提供し、</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訳はスムーズな読書体験（</w:t>
      </w:r>
      <w:r w:rsidRPr="00402B5C">
        <w:rPr>
          <w:rFonts w:ascii="Times New Roman" w:eastAsia="ＭＳ 明朝" w:hAnsi="Times New Roman" w:cs="Times New Roman"/>
          <w:szCs w:val="21"/>
        </w:rPr>
        <w:t>Minimization/Denial</w:t>
      </w:r>
      <w:r w:rsidRPr="00402B5C">
        <w:rPr>
          <w:rFonts w:ascii="Times New Roman" w:eastAsia="ＭＳ 明朝" w:hAnsi="Times New Roman" w:cs="Times New Roman"/>
          <w:szCs w:val="21"/>
        </w:rPr>
        <w:t>）を提供するという、異なる読書体験を創出している事実は、</w:t>
      </w:r>
      <w:r w:rsidRPr="00402B5C">
        <w:rPr>
          <w:rFonts w:ascii="Times New Roman" w:eastAsia="ＭＳ 明朝" w:hAnsi="Times New Roman" w:cs="Times New Roman"/>
          <w:szCs w:val="21"/>
        </w:rPr>
        <w:t>4.1.2</w:t>
      </w:r>
      <w:r w:rsidRPr="00402B5C">
        <w:rPr>
          <w:rFonts w:ascii="Times New Roman" w:eastAsia="ＭＳ 明朝" w:hAnsi="Times New Roman" w:cs="Times New Roman"/>
          <w:szCs w:val="21"/>
        </w:rPr>
        <w:t>節の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分析の結果とも合致している。</w:t>
      </w:r>
      <w:r w:rsidR="00E55CCC" w:rsidRPr="00402B5C">
        <w:rPr>
          <w:rFonts w:ascii="Times New Roman" w:eastAsia="ＭＳ 明朝" w:hAnsi="Times New Roman" w:cs="Times New Roman" w:hint="eastAsia"/>
          <w:szCs w:val="21"/>
        </w:rPr>
        <w:t>この両者の差異は、次節で論じる翻訳における根本的なトレードオフの異なる解決策として理解できる。</w:t>
      </w:r>
    </w:p>
    <w:p w14:paraId="210D0E53" w14:textId="77777777" w:rsidR="00C27674" w:rsidRPr="00402B5C" w:rsidRDefault="00C27674" w:rsidP="00C27674">
      <w:pPr>
        <w:rPr>
          <w:rFonts w:ascii="Times New Roman" w:eastAsia="ＭＳ 明朝" w:hAnsi="Times New Roman" w:cs="Times New Roman"/>
          <w:szCs w:val="21"/>
        </w:rPr>
      </w:pPr>
    </w:p>
    <w:p w14:paraId="64F6BFB6" w14:textId="30F933E1" w:rsidR="00C21C56" w:rsidRPr="00402B5C" w:rsidRDefault="00240F3C" w:rsidP="00A21FA6">
      <w:pPr>
        <w:pStyle w:val="2"/>
      </w:pPr>
      <w:bookmarkStart w:id="104" w:name="_Toc219922625"/>
      <w:r w:rsidRPr="00402B5C">
        <w:t>5.5</w:t>
      </w:r>
      <w:r w:rsidR="00B95D08" w:rsidRPr="00402B5C">
        <w:rPr>
          <w:rFonts w:hint="eastAsia"/>
        </w:rPr>
        <w:t>「読みやすさ」と「異文化理解」のトレードオフ</w:t>
      </w:r>
      <w:bookmarkEnd w:id="104"/>
    </w:p>
    <w:p w14:paraId="4B8BCBE0" w14:textId="025EBEB8" w:rsidR="007D371C" w:rsidRPr="00402B5C" w:rsidRDefault="007D371C" w:rsidP="007D371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章の統計分析（</w:t>
      </w:r>
      <w:r w:rsidRPr="00402B5C">
        <w:rPr>
          <w:rFonts w:ascii="Times New Roman" w:eastAsia="ＭＳ 明朝" w:hAnsi="Times New Roman" w:cs="Times New Roman"/>
          <w:szCs w:val="21"/>
        </w:rPr>
        <w:t>4.2.2</w:t>
      </w:r>
      <w:r w:rsidRPr="00402B5C">
        <w:rPr>
          <w:rFonts w:ascii="Times New Roman" w:eastAsia="ＭＳ 明朝" w:hAnsi="Times New Roman" w:cs="Times New Roman"/>
          <w:szCs w:val="21"/>
        </w:rPr>
        <w:t>項）では、読者を深い異文化理解である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の段階へ導くためには、戦術として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（加筆・注釈）の介入が不可欠であるという結果が示された。しかし、小説という</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形式において、この</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は「諸刃の剣」である。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注釈や詳細な説明的加筆は、必然的に</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の分量を増大させる。また、注釈への参照は読者に視線の移動を強いることになり、物語世界への没入（</w:t>
      </w:r>
      <w:r w:rsidRPr="00402B5C">
        <w:rPr>
          <w:rFonts w:ascii="Times New Roman" w:eastAsia="ＭＳ 明朝" w:hAnsi="Times New Roman" w:cs="Times New Roman"/>
          <w:szCs w:val="21"/>
        </w:rPr>
        <w:t>Immersion</w:t>
      </w:r>
      <w:r w:rsidRPr="00402B5C">
        <w:rPr>
          <w:rFonts w:ascii="Times New Roman" w:eastAsia="ＭＳ 明朝" w:hAnsi="Times New Roman" w:cs="Times New Roman"/>
          <w:szCs w:val="21"/>
        </w:rPr>
        <w:t>）を物理的かつ認知的に中断させる要因となる。すなわち、読者に深</w:t>
      </w:r>
      <w:r w:rsidRPr="00402B5C">
        <w:rPr>
          <w:rFonts w:ascii="Times New Roman" w:eastAsia="ＭＳ 明朝" w:hAnsi="Times New Roman"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したがって、作中に登場するすべての異文化要素に対して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（深い理解）を目指すことは、翻訳戦略として現実的ではない。もし全ての文化的語彙に詳細な注釈が付与されれば、その</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このことから、翻訳者には</w:t>
      </w:r>
      <w:r w:rsidRPr="00402B5C">
        <w:rPr>
          <w:rFonts w:ascii="Times New Roman" w:eastAsia="ＭＳ 明朝" w:hAnsi="Times New Roman"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（定訳）や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（借用）を選択して「読みやすさ」を確保する。一方で、物語の核心に関わる重</w:t>
      </w:r>
      <w:r w:rsidRPr="00402B5C">
        <w:rPr>
          <w:rFonts w:ascii="Times New Roman" w:eastAsia="ＭＳ 明朝" w:hAnsi="Times New Roman" w:cs="Times New Roman"/>
          <w:szCs w:val="21"/>
        </w:rPr>
        <w:lastRenderedPageBreak/>
        <w:t>要な文化的要素においてのみ、敢えて没入感を犠牲にするコストを支払ってでも、</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を用いて「深い理解」を取りに行く。</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つまり、優れた</w:t>
      </w:r>
      <w:r w:rsidRPr="00402B5C">
        <w:rPr>
          <w:rFonts w:ascii="Times New Roman" w:eastAsia="ＭＳ 明朝" w:hAnsi="Times New Roman"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64846478" w14:textId="14E13BBC" w:rsidR="00C21C56"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前節で触れた近藤と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の差異も、このトレードオフに対するスタンスの違いとして再解釈できる。近藤が</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を多用したのは、多少の没入感を犠牲にしてでも「理解」の利益を最大化しようとした結果であり、</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が</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ascii="Times New Roman" w:eastAsia="ＭＳ 明朝" w:hAnsi="Times New Roman" w:cs="Times New Roman" w:hint="eastAsia"/>
          <w:szCs w:val="21"/>
        </w:rPr>
        <w:t>いう戦略的意図に基づき、トレードオフのバランスをどこに設定したかの違いこそが、翻訳の多様性を生み出しているのである。</w:t>
      </w:r>
    </w:p>
    <w:p w14:paraId="6BB502E7" w14:textId="77777777" w:rsidR="006B3CF1" w:rsidRPr="00402B5C" w:rsidRDefault="006B3CF1" w:rsidP="003D6676">
      <w:pPr>
        <w:rPr>
          <w:rFonts w:ascii="Times New Roman" w:eastAsia="ＭＳ 明朝" w:hAnsi="Times New Roman" w:cs="Times New Roman"/>
          <w:szCs w:val="21"/>
        </w:rPr>
      </w:pPr>
    </w:p>
    <w:p w14:paraId="3E6DC930" w14:textId="77777777" w:rsidR="00CC012D" w:rsidRDefault="00CC012D">
      <w:pPr>
        <w:widowControl/>
        <w:jc w:val="left"/>
        <w:rPr>
          <w:rFonts w:ascii="Times New Roman" w:eastAsia="ＭＳ 明朝" w:hAnsi="Times New Roman" w:cstheme="majorBidi"/>
          <w:color w:val="000000" w:themeColor="text1"/>
          <w:szCs w:val="32"/>
        </w:rPr>
      </w:pPr>
      <w:bookmarkStart w:id="105" w:name="_Toc219922626"/>
      <w:r>
        <w:br w:type="page"/>
      </w:r>
    </w:p>
    <w:p w14:paraId="777C85EC" w14:textId="58E81DFD" w:rsidR="00435D1D" w:rsidRPr="00402B5C" w:rsidRDefault="00412C3E" w:rsidP="00AE1247">
      <w:pPr>
        <w:pStyle w:val="1"/>
      </w:pPr>
      <w:r>
        <w:rPr>
          <w:rFonts w:hint="eastAsia"/>
        </w:rPr>
        <w:lastRenderedPageBreak/>
        <w:t xml:space="preserve">6. </w:t>
      </w:r>
      <w:r w:rsidR="00435D1D" w:rsidRPr="00402B5C">
        <w:rPr>
          <w:rFonts w:hint="eastAsia"/>
        </w:rPr>
        <w:t>結論</w:t>
      </w:r>
      <w:bookmarkEnd w:id="105"/>
    </w:p>
    <w:p w14:paraId="6D0AFB21" w14:textId="6086247E" w:rsidR="0031388D" w:rsidRPr="00402B5C" w:rsidRDefault="0031388D" w:rsidP="00A21FA6">
      <w:pPr>
        <w:pStyle w:val="2"/>
      </w:pPr>
      <w:bookmarkStart w:id="106" w:name="_Toc219922627"/>
      <w:r w:rsidRPr="00402B5C">
        <w:t xml:space="preserve">6.1 </w:t>
      </w:r>
      <w:r w:rsidRPr="00402B5C">
        <w:t>研究の総括</w:t>
      </w:r>
      <w:bookmarkEnd w:id="106"/>
    </w:p>
    <w:p w14:paraId="404AE4EA" w14:textId="59C67B2A"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004A6C16" w:rsidRPr="00402B5C">
        <w:rPr>
          <w:rFonts w:ascii="Times New Roman" w:eastAsia="ＭＳ 明朝" w:hAnsi="Times New Roman" w:cs="Times New Roman"/>
          <w:szCs w:val="21"/>
        </w:rPr>
        <w:t>夏目</w:t>
      </w:r>
      <w:r w:rsidR="00877A33" w:rsidRPr="00402B5C">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『こころ』の二種類の英訳を対象に、</w:t>
      </w:r>
      <w:r w:rsidRPr="00402B5C">
        <w:rPr>
          <w:rFonts w:ascii="Times New Roman" w:eastAsia="ＭＳ 明朝" w:hAnsi="Times New Roman" w:cs="Times New Roman"/>
          <w:szCs w:val="21"/>
        </w:rPr>
        <w:t>Bennett</w:t>
      </w:r>
      <w:r w:rsidRPr="00402B5C">
        <w:rPr>
          <w:rFonts w:ascii="Times New Roman" w:eastAsia="ＭＳ 明朝" w:hAnsi="Times New Roman" w:cs="Times New Roman"/>
          <w:szCs w:val="21"/>
        </w:rPr>
        <w:t>の</w:t>
      </w:r>
      <w:r w:rsidR="00835BF3"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Molina &amp; Albir</w:t>
      </w:r>
      <w:r w:rsidRPr="00402B5C">
        <w:rPr>
          <w:rFonts w:ascii="Times New Roman" w:eastAsia="ＭＳ 明朝" w:hAnsi="Times New Roman"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07"/>
      <w:r w:rsidRPr="00402B5C">
        <w:rPr>
          <w:rFonts w:ascii="Times New Roman" w:eastAsia="ＭＳ 明朝" w:hAnsi="Times New Roman" w:cs="Times New Roman"/>
          <w:szCs w:val="21"/>
        </w:rPr>
        <w:t>分析の結果、第一に、文学翻訳における支配的な規範として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が存在することが確認された。両訳者ともに約</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割の文化的要素を</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ascii="Times New Roman" w:eastAsia="ＭＳ 明朝" w:hAnsi="Times New Roman" w:cs="Times New Roman"/>
          <w:szCs w:val="21"/>
        </w:rPr>
        <w:t>Adaptatio</w:t>
      </w:r>
      <w:r w:rsidR="0033504F"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の介入が統計的に不可欠であることが実証された。他の技法では読者の理解は表層的な差異の認知（</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）に留まりやすく、文化の厚みを伝えるためには、翻訳者が能動的に情報を補填する必要があることが明らかとなった。</w:t>
      </w:r>
      <w:commentRangeEnd w:id="107"/>
      <w:r w:rsidR="006C0606" w:rsidRPr="00402B5C">
        <w:rPr>
          <w:rStyle w:val="ac"/>
          <w:rFonts w:ascii="Times New Roman" w:eastAsia="ＭＳ 明朝" w:hAnsi="Times New Roman" w:cs="Times New Roman"/>
          <w:sz w:val="21"/>
          <w:szCs w:val="21"/>
        </w:rPr>
        <w:commentReference w:id="107"/>
      </w:r>
    </w:p>
    <w:p w14:paraId="2EF716FC" w14:textId="77777777" w:rsidR="00E37619" w:rsidRPr="00402B5C" w:rsidRDefault="00E37619" w:rsidP="0031388D">
      <w:pPr>
        <w:rPr>
          <w:rFonts w:ascii="Times New Roman" w:eastAsia="ＭＳ 明朝" w:hAnsi="Times New Roman" w:cs="Times New Roman"/>
          <w:szCs w:val="21"/>
        </w:rPr>
      </w:pPr>
    </w:p>
    <w:p w14:paraId="3F6EFB78" w14:textId="1B694E5E" w:rsidR="0031388D" w:rsidRPr="00402B5C" w:rsidRDefault="0031388D" w:rsidP="00A21FA6">
      <w:pPr>
        <w:pStyle w:val="2"/>
      </w:pPr>
      <w:bookmarkStart w:id="108" w:name="_Toc219922628"/>
      <w:r w:rsidRPr="00402B5C">
        <w:t xml:space="preserve">6.2 </w:t>
      </w:r>
      <w:r w:rsidRPr="00402B5C">
        <w:t>本研究の意義と理論的貢献</w:t>
      </w:r>
      <w:bookmarkEnd w:id="108"/>
    </w:p>
    <w:p w14:paraId="143CC60B" w14:textId="02D51A25"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本研究の最大の貢献は、従来</w:t>
      </w:r>
      <w:r w:rsidR="00E3761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翻訳者の感性や暗黙知として処理されてきた文化的要素の翻訳プロセスを、戦略的</w:t>
      </w:r>
      <w:r w:rsidR="00E37619"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戦略）」あるいは「没入を中断してでも文化を学ばせるため（</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戦略）」という、明確な目的意識に基づいた説明が可能となる。また、近藤と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402B5C" w:rsidRDefault="00E37619" w:rsidP="00E37619">
      <w:pPr>
        <w:rPr>
          <w:rFonts w:ascii="Times New Roman" w:eastAsia="ＭＳ 明朝" w:hAnsi="Times New Roman" w:cs="Times New Roman"/>
          <w:szCs w:val="21"/>
        </w:rPr>
      </w:pPr>
    </w:p>
    <w:p w14:paraId="1A140387" w14:textId="738426FC" w:rsidR="0031388D" w:rsidRPr="00402B5C" w:rsidRDefault="0031388D" w:rsidP="00A21FA6">
      <w:pPr>
        <w:pStyle w:val="2"/>
      </w:pPr>
      <w:bookmarkStart w:id="109" w:name="_Toc219922629"/>
      <w:r w:rsidRPr="00402B5C">
        <w:t xml:space="preserve">6.3 </w:t>
      </w:r>
      <w:r w:rsidRPr="00402B5C">
        <w:t>今後の課題</w:t>
      </w:r>
      <w:bookmarkEnd w:id="109"/>
    </w:p>
    <w:p w14:paraId="2DCE0377" w14:textId="342C2CEA" w:rsidR="00926471" w:rsidRPr="00402B5C" w:rsidRDefault="0031388D" w:rsidP="0070472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本研究にはいくつかの課題が残されている。第一に、技法判定の基準とした「辞書」の通時的な変化である。本研究では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ascii="Times New Roman" w:eastAsia="ＭＳ 明朝" w:hAnsi="Times New Roman" w:cs="Times New Roman"/>
          <w:szCs w:val="21"/>
        </w:rPr>
        <w:lastRenderedPageBreak/>
        <w:t>（</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優位）は、現実世界を舞台とした近代文学（『こころ』）というジャンルの特性を強く反映している可能性がある。例えば、架空の世界観構築が重要となるファンタジー文学や、情報伝達を主とする実用文など、異なる</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への適用を通じて本モデルが洗練され、異文化コミュニケーションとしての翻訳のメカニズム解明に寄与することを期待する。</w:t>
      </w:r>
    </w:p>
    <w:p w14:paraId="7E599190" w14:textId="77777777" w:rsidR="00704725" w:rsidRPr="00402B5C" w:rsidRDefault="00704725" w:rsidP="00704725">
      <w:pPr>
        <w:rPr>
          <w:rFonts w:ascii="Times New Roman" w:eastAsia="ＭＳ 明朝" w:hAnsi="Times New Roman" w:cs="Times New Roman"/>
          <w:szCs w:val="21"/>
        </w:rPr>
      </w:pPr>
    </w:p>
    <w:p w14:paraId="2FAFAD0E" w14:textId="7B8D30AF" w:rsidR="006229D0" w:rsidRPr="00402B5C" w:rsidRDefault="00FB163D" w:rsidP="00AE1247">
      <w:pPr>
        <w:pStyle w:val="1"/>
      </w:pPr>
      <w:bookmarkStart w:id="110" w:name="_Toc219922630"/>
      <w:commentRangeStart w:id="111"/>
      <w:r w:rsidRPr="00402B5C">
        <w:rPr>
          <w:rFonts w:hint="eastAsia"/>
        </w:rPr>
        <w:t>参考文献</w:t>
      </w:r>
      <w:bookmarkEnd w:id="110"/>
      <w:commentRangeEnd w:id="111"/>
      <w:r w:rsidR="006C0606" w:rsidRPr="00402B5C">
        <w:rPr>
          <w:rStyle w:val="ac"/>
          <w:sz w:val="21"/>
          <w:szCs w:val="32"/>
        </w:rPr>
        <w:commentReference w:id="111"/>
      </w:r>
    </w:p>
    <w:p w14:paraId="01FDD5A0" w14:textId="6E37355F" w:rsidR="00B971D5" w:rsidRPr="00402B5C" w:rsidRDefault="00B971D5" w:rsidP="00B971D5">
      <w:pPr>
        <w:pStyle w:val="afe"/>
        <w:ind w:left="720" w:hanging="720"/>
        <w:rPr>
          <w:rFonts w:ascii="Times New Roman" w:eastAsia="ＭＳ 明朝" w:hAnsi="Times New Roman" w:cs="Times New Roman"/>
          <w:noProof/>
          <w:kern w:val="0"/>
          <w:sz w:val="24"/>
          <w:szCs w:val="24"/>
        </w:rPr>
      </w:pPr>
      <w:r w:rsidRPr="00402B5C">
        <w:rPr>
          <w:rFonts w:ascii="Times New Roman" w:eastAsia="ＭＳ 明朝" w:hAnsi="Times New Roman" w:cs="Times New Roman"/>
        </w:rPr>
        <w:fldChar w:fldCharType="begin"/>
      </w:r>
      <w:r w:rsidRPr="00402B5C">
        <w:rPr>
          <w:rFonts w:ascii="Times New Roman" w:eastAsia="ＭＳ 明朝" w:hAnsi="Times New Roman" w:cs="Times New Roman"/>
        </w:rPr>
        <w:instrText xml:space="preserve"> BIBLIOGRAPHY  \l 1041 </w:instrText>
      </w:r>
      <w:r w:rsidRPr="00402B5C">
        <w:rPr>
          <w:rFonts w:ascii="Times New Roman" w:eastAsia="ＭＳ 明朝" w:hAnsi="Times New Roman" w:cs="Times New Roman"/>
        </w:rPr>
        <w:fldChar w:fldCharType="separate"/>
      </w:r>
      <w:r w:rsidRPr="00402B5C">
        <w:rPr>
          <w:rFonts w:ascii="Times New Roman" w:eastAsia="ＭＳ 明朝" w:hAnsi="Times New Roman" w:cs="Times New Roman"/>
          <w:noProof/>
        </w:rPr>
        <w:t xml:space="preserve">Bennett, </w:t>
      </w:r>
      <w:r w:rsidR="00451B15">
        <w:rPr>
          <w:rFonts w:ascii="Times New Roman" w:eastAsia="ＭＳ 明朝" w:hAnsi="Times New Roman" w:cs="Times New Roman" w:hint="eastAsia"/>
          <w:noProof/>
        </w:rPr>
        <w:t xml:space="preserve">M. </w:t>
      </w:r>
      <w:r w:rsidRPr="00402B5C">
        <w:rPr>
          <w:rFonts w:ascii="Times New Roman" w:eastAsia="ＭＳ 明朝" w:hAnsi="Times New Roman" w:cs="Times New Roman"/>
          <w:noProof/>
        </w:rPr>
        <w:t xml:space="preserve">J. (1986). A Developmental Approach to Training for Intercultural Sensitivity. </w:t>
      </w:r>
      <w:r w:rsidRPr="00402B5C">
        <w:rPr>
          <w:rFonts w:ascii="Times New Roman" w:eastAsia="ＭＳ 明朝" w:hAnsi="Times New Roman" w:cs="Times New Roman"/>
          <w:i/>
          <w:iCs/>
          <w:noProof/>
        </w:rPr>
        <w:t>International Journal of Intercultural Relations, 10</w:t>
      </w:r>
      <w:r w:rsidRPr="00402B5C">
        <w:rPr>
          <w:rFonts w:ascii="Times New Roman" w:eastAsia="ＭＳ 明朝" w:hAnsi="Times New Roman" w:cs="Times New Roman"/>
          <w:noProof/>
        </w:rPr>
        <w:t>(2), 179-196.</w:t>
      </w:r>
    </w:p>
    <w:p w14:paraId="01F90623" w14:textId="17775B86"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Bennett, M. J. (1993). Toward ethnorelativism: A developmental model of intercultural sensitivity. In R.M</w:t>
      </w:r>
      <w:r w:rsidR="00451B15">
        <w:rPr>
          <w:rFonts w:ascii="Times New Roman" w:eastAsia="ＭＳ 明朝" w:hAnsi="Times New Roman" w:cs="Times New Roman" w:hint="eastAsia"/>
          <w:noProof/>
        </w:rPr>
        <w:t>. Paige</w:t>
      </w:r>
      <w:r w:rsidRPr="00402B5C">
        <w:rPr>
          <w:rFonts w:ascii="Times New Roman" w:eastAsia="ＭＳ 明朝" w:hAnsi="Times New Roman" w:cs="Times New Roman"/>
          <w:noProof/>
        </w:rPr>
        <w:t xml:space="preserve"> (Ed.), </w:t>
      </w:r>
      <w:r w:rsidRPr="00402B5C">
        <w:rPr>
          <w:rFonts w:ascii="Times New Roman" w:eastAsia="ＭＳ 明朝" w:hAnsi="Times New Roman" w:cs="Times New Roman"/>
          <w:i/>
          <w:iCs/>
          <w:noProof/>
        </w:rPr>
        <w:t>Education for the intercultural experience</w:t>
      </w:r>
      <w:r w:rsidRPr="00402B5C">
        <w:rPr>
          <w:rFonts w:ascii="Times New Roman" w:eastAsia="ＭＳ 明朝" w:hAnsi="Times New Roman" w:cs="Times New Roman"/>
          <w:noProof/>
        </w:rPr>
        <w:t xml:space="preserve"> (2 ed., pp. 21-71). Intercultural Press.</w:t>
      </w:r>
    </w:p>
    <w:p w14:paraId="496D2A3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Díaz Cintas, J., &amp; Remael, A. (2007). </w:t>
      </w:r>
      <w:r w:rsidRPr="00402B5C">
        <w:rPr>
          <w:rFonts w:ascii="Times New Roman" w:eastAsia="ＭＳ 明朝" w:hAnsi="Times New Roman" w:cs="Times New Roman"/>
          <w:i/>
          <w:iCs/>
          <w:noProof/>
        </w:rPr>
        <w:t>Audiovisual translation: Subtitling.</w:t>
      </w:r>
      <w:r w:rsidRPr="00402B5C">
        <w:rPr>
          <w:rFonts w:ascii="Times New Roman" w:eastAsia="ＭＳ 明朝" w:hAnsi="Times New Roman" w:cs="Times New Roman"/>
          <w:noProof/>
        </w:rPr>
        <w:t xml:space="preserve"> St. Jerome Publishing.</w:t>
      </w:r>
    </w:p>
    <w:p w14:paraId="7BFA0F23"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Ericson, S. J. (2001). Literature in the Japanese History Classroom. </w:t>
      </w:r>
      <w:r w:rsidRPr="00402B5C">
        <w:rPr>
          <w:rFonts w:ascii="Times New Roman" w:eastAsia="ＭＳ 明朝" w:hAnsi="Times New Roman" w:cs="Times New Roman"/>
          <w:i/>
          <w:iCs/>
          <w:noProof/>
        </w:rPr>
        <w:t>Education About Asia, 6</w:t>
      </w:r>
      <w:r w:rsidRPr="00402B5C">
        <w:rPr>
          <w:rFonts w:ascii="Times New Roman" w:eastAsia="ＭＳ 明朝" w:hAnsi="Times New Roman" w:cs="Times New Roman"/>
          <w:noProof/>
        </w:rPr>
        <w:t>(1), 48-51.</w:t>
      </w:r>
    </w:p>
    <w:p w14:paraId="4323B7F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GRAS</w:t>
      </w:r>
      <w:r w:rsidRPr="00402B5C">
        <w:rPr>
          <w:rFonts w:ascii="Times New Roman" w:eastAsia="ＭＳ 明朝" w:hAnsi="Times New Roman" w:cs="Times New Roman"/>
          <w:noProof/>
        </w:rPr>
        <w:t>グループ</w:t>
      </w:r>
      <w:r w:rsidRPr="00402B5C">
        <w:rPr>
          <w:rFonts w:ascii="Times New Roman" w:eastAsia="ＭＳ 明朝" w:hAnsi="Times New Roman" w:cs="Times New Roman"/>
          <w:noProof/>
        </w:rPr>
        <w:t xml:space="preserve">. (n.d.).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xml:space="preserve">. Retrieved 1 15, 2026, from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https://ejje.weblio.jp/</w:t>
      </w:r>
    </w:p>
    <w:p w14:paraId="4C562B91"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Molina, L., &amp; Hurtado Albir, A. (2002). Translation techniques revisited: A dynamic and functionalist approach. </w:t>
      </w:r>
      <w:r w:rsidRPr="00402B5C">
        <w:rPr>
          <w:rFonts w:ascii="Times New Roman" w:eastAsia="ＭＳ 明朝" w:hAnsi="Times New Roman" w:cs="Times New Roman"/>
          <w:i/>
          <w:iCs/>
          <w:noProof/>
        </w:rPr>
        <w:t>Translators’ Journal, 47</w:t>
      </w:r>
      <w:r w:rsidRPr="00402B5C">
        <w:rPr>
          <w:rFonts w:ascii="Times New Roman" w:eastAsia="ＭＳ 明朝" w:hAnsi="Times New Roman" w:cs="Times New Roman"/>
          <w:noProof/>
        </w:rPr>
        <w:t>(4), 498–512.</w:t>
      </w:r>
    </w:p>
    <w:p w14:paraId="20D23E88"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Newmark, P. (1988). </w:t>
      </w:r>
      <w:r w:rsidRPr="00402B5C">
        <w:rPr>
          <w:rFonts w:ascii="Times New Roman" w:eastAsia="ＭＳ 明朝" w:hAnsi="Times New Roman" w:cs="Times New Roman"/>
          <w:i/>
          <w:iCs/>
          <w:noProof/>
        </w:rPr>
        <w:t>A textbook of translation.</w:t>
      </w:r>
      <w:r w:rsidRPr="00402B5C">
        <w:rPr>
          <w:rFonts w:ascii="Times New Roman" w:eastAsia="ＭＳ 明朝" w:hAnsi="Times New Roman" w:cs="Times New Roman"/>
          <w:noProof/>
        </w:rPr>
        <w:t xml:space="preserve"> Prentice Hall International.</w:t>
      </w:r>
    </w:p>
    <w:p w14:paraId="3CB5AD9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Reiß, K., &amp; Vermeer, H. (1984). </w:t>
      </w:r>
      <w:r w:rsidRPr="00402B5C">
        <w:rPr>
          <w:rFonts w:ascii="Times New Roman" w:eastAsia="ＭＳ 明朝" w:hAnsi="Times New Roman" w:cs="Times New Roman"/>
          <w:i/>
          <w:iCs/>
          <w:noProof/>
        </w:rPr>
        <w:t>Grundlegung einer allgemeinen Translationstheorie.</w:t>
      </w:r>
      <w:r w:rsidRPr="00402B5C">
        <w:rPr>
          <w:rFonts w:ascii="Times New Roman" w:eastAsia="ＭＳ 明朝" w:hAnsi="Times New Roman" w:cs="Times New Roman"/>
          <w:noProof/>
        </w:rPr>
        <w:t xml:space="preserve"> Niemeyer.</w:t>
      </w:r>
    </w:p>
    <w:p w14:paraId="20D24172" w14:textId="58FEF04B"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Reiβ, K., &amp; Vermeer, </w:t>
      </w:r>
      <w:r w:rsidR="00A046CD">
        <w:rPr>
          <w:rFonts w:ascii="Times New Roman" w:eastAsia="ＭＳ 明朝" w:hAnsi="Times New Roman" w:cs="Times New Roman" w:hint="eastAsia"/>
          <w:noProof/>
        </w:rPr>
        <w:t>H</w:t>
      </w:r>
      <w:r w:rsidRPr="00402B5C">
        <w:rPr>
          <w:rFonts w:ascii="Times New Roman" w:eastAsia="ＭＳ 明朝" w:hAnsi="Times New Roman" w:cs="Times New Roman"/>
          <w:noProof/>
        </w:rPr>
        <w:t xml:space="preserve">. (2014). </w:t>
      </w:r>
      <w:r w:rsidRPr="00402B5C">
        <w:rPr>
          <w:rFonts w:ascii="Times New Roman" w:eastAsia="ＭＳ 明朝" w:hAnsi="Times New Roman" w:cs="Times New Roman"/>
          <w:i/>
          <w:iCs/>
          <w:noProof/>
        </w:rPr>
        <w:t>Towards a General Theory of Translational Action: Skopos Theory Explained.</w:t>
      </w:r>
      <w:r w:rsidRPr="00402B5C">
        <w:rPr>
          <w:rFonts w:ascii="Times New Roman" w:eastAsia="ＭＳ 明朝" w:hAnsi="Times New Roman" w:cs="Times New Roman"/>
          <w:noProof/>
        </w:rPr>
        <w:t xml:space="preserve"> (C.</w:t>
      </w:r>
      <w:r w:rsidR="00A046CD">
        <w:rPr>
          <w:rFonts w:ascii="Times New Roman" w:eastAsia="ＭＳ 明朝" w:hAnsi="Times New Roman" w:cs="Times New Roman" w:hint="eastAsia"/>
          <w:noProof/>
        </w:rPr>
        <w:t xml:space="preserve"> </w:t>
      </w:r>
      <w:r w:rsidRPr="00402B5C">
        <w:rPr>
          <w:rFonts w:ascii="Times New Roman" w:eastAsia="ＭＳ 明朝" w:hAnsi="Times New Roman" w:cs="Times New Roman"/>
          <w:noProof/>
        </w:rPr>
        <w:t>Nord, Trans.) St Jerome.</w:t>
      </w:r>
    </w:p>
    <w:p w14:paraId="3D256AF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Ryan, M.-L. (1991). </w:t>
      </w:r>
      <w:r w:rsidRPr="00402B5C">
        <w:rPr>
          <w:rFonts w:ascii="Times New Roman" w:eastAsia="ＭＳ 明朝" w:hAnsi="Times New Roman" w:cs="Times New Roman"/>
          <w:i/>
          <w:iCs/>
          <w:noProof/>
        </w:rPr>
        <w:t>Possible Worlds, Artificial Intelligence, and Narrative.</w:t>
      </w:r>
      <w:r w:rsidRPr="00402B5C">
        <w:rPr>
          <w:rFonts w:ascii="Times New Roman" w:eastAsia="ＭＳ 明朝" w:hAnsi="Times New Roman" w:cs="Times New Roman"/>
          <w:noProof/>
        </w:rPr>
        <w:t xml:space="preserve"> Indiana University Press.</w:t>
      </w:r>
    </w:p>
    <w:p w14:paraId="5F8624B4"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Venuti, L. (1995). </w:t>
      </w:r>
      <w:r w:rsidRPr="00402B5C">
        <w:rPr>
          <w:rFonts w:ascii="Times New Roman" w:eastAsia="ＭＳ 明朝" w:hAnsi="Times New Roman" w:cs="Times New Roman"/>
          <w:i/>
          <w:iCs/>
          <w:noProof/>
        </w:rPr>
        <w:t>The Translator’s Invisibility: A History of Translation.</w:t>
      </w:r>
      <w:r w:rsidRPr="00402B5C">
        <w:rPr>
          <w:rFonts w:ascii="Times New Roman" w:eastAsia="ＭＳ 明朝" w:hAnsi="Times New Roman" w:cs="Times New Roman"/>
          <w:noProof/>
        </w:rPr>
        <w:t xml:space="preserve"> Routledge.</w:t>
      </w:r>
    </w:p>
    <w:p w14:paraId="383B0175" w14:textId="2EE3C990"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Vinay, J.-P., &amp; Darbelnet, J. (1958/1995). </w:t>
      </w:r>
      <w:r w:rsidRPr="00402B5C">
        <w:rPr>
          <w:rFonts w:ascii="Times New Roman" w:eastAsia="ＭＳ 明朝" w:hAnsi="Times New Roman" w:cs="Times New Roman"/>
          <w:i/>
          <w:iCs/>
          <w:noProof/>
        </w:rPr>
        <w:t>Comparative stylistics of French and English: A methodology for translation.</w:t>
      </w:r>
      <w:r w:rsidRPr="00402B5C">
        <w:rPr>
          <w:rFonts w:ascii="Times New Roman" w:eastAsia="ＭＳ 明朝" w:hAnsi="Times New Roman" w:cs="Times New Roman"/>
          <w:noProof/>
        </w:rPr>
        <w:t xml:space="preserve"> (B. John, Ed., </w:t>
      </w:r>
      <w:r w:rsidR="0040742F">
        <w:rPr>
          <w:rFonts w:ascii="Times New Roman" w:eastAsia="ＭＳ 明朝" w:hAnsi="Times New Roman" w:cs="Times New Roman" w:hint="eastAsia"/>
          <w:noProof/>
        </w:rPr>
        <w:t xml:space="preserve">J. </w:t>
      </w:r>
      <w:r w:rsidRPr="00402B5C">
        <w:rPr>
          <w:rFonts w:ascii="Times New Roman" w:eastAsia="ＭＳ 明朝" w:hAnsi="Times New Roman" w:cs="Times New Roman"/>
          <w:noProof/>
        </w:rPr>
        <w:t>C. S</w:t>
      </w:r>
      <w:r w:rsidR="0040742F">
        <w:rPr>
          <w:rFonts w:ascii="Times New Roman" w:eastAsia="ＭＳ 明朝" w:hAnsi="Times New Roman" w:cs="Times New Roman" w:hint="eastAsia"/>
          <w:noProof/>
        </w:rPr>
        <w:t>ager</w:t>
      </w:r>
      <w:r w:rsidRPr="00402B5C">
        <w:rPr>
          <w:rFonts w:ascii="Times New Roman" w:eastAsia="ＭＳ 明朝" w:hAnsi="Times New Roman" w:cs="Times New Roman"/>
          <w:noProof/>
        </w:rPr>
        <w:t xml:space="preserve">, &amp; </w:t>
      </w:r>
      <w:r w:rsidR="0040742F">
        <w:rPr>
          <w:rFonts w:ascii="Times New Roman" w:eastAsia="ＭＳ 明朝" w:hAnsi="Times New Roman" w:cs="Times New Roman" w:hint="eastAsia"/>
          <w:noProof/>
        </w:rPr>
        <w:t>M-</w:t>
      </w:r>
      <w:r w:rsidRPr="00402B5C">
        <w:rPr>
          <w:rFonts w:ascii="Times New Roman" w:eastAsia="ＭＳ 明朝" w:hAnsi="Times New Roman" w:cs="Times New Roman"/>
          <w:noProof/>
        </w:rPr>
        <w:t>J. H</w:t>
      </w:r>
      <w:r w:rsidR="0040742F">
        <w:rPr>
          <w:rFonts w:ascii="Times New Roman" w:eastAsia="ＭＳ 明朝" w:hAnsi="Times New Roman" w:cs="Times New Roman" w:hint="eastAsia"/>
          <w:noProof/>
        </w:rPr>
        <w:t>amel</w:t>
      </w:r>
      <w:r w:rsidRPr="00402B5C">
        <w:rPr>
          <w:rFonts w:ascii="Times New Roman" w:eastAsia="ＭＳ 明朝" w:hAnsi="Times New Roman" w:cs="Times New Roman"/>
          <w:noProof/>
        </w:rPr>
        <w:t>, Trans.) John Benjamins Publishing Company.</w:t>
      </w:r>
    </w:p>
    <w:p w14:paraId="4AB3A6D7" w14:textId="73B85B79" w:rsidR="00B971D5" w:rsidRPr="00402B5C" w:rsidRDefault="00B971D5" w:rsidP="00B971D5">
      <w:pPr>
        <w:pStyle w:val="afe"/>
        <w:ind w:left="720" w:hanging="720"/>
        <w:rPr>
          <w:rFonts w:ascii="Times New Roman" w:hAnsi="Times New Roman" w:cs="Times New Roman"/>
          <w:noProof/>
        </w:rPr>
      </w:pPr>
      <w:r w:rsidRPr="00402B5C">
        <w:rPr>
          <w:rFonts w:ascii="Times New Roman" w:eastAsia="ＭＳ 明朝" w:hAnsi="Times New Roman" w:cs="Times New Roman"/>
          <w:noProof/>
        </w:rPr>
        <w:t>瀬上</w:t>
      </w:r>
      <w:r w:rsidRPr="00402B5C">
        <w:rPr>
          <w:rFonts w:ascii="Times New Roman" w:eastAsia="ＭＳ 明朝" w:hAnsi="Times New Roman" w:cs="Times New Roman" w:hint="eastAsia"/>
          <w:noProof/>
        </w:rPr>
        <w:t>和典</w:t>
      </w:r>
      <w:r w:rsidRPr="00402B5C">
        <w:rPr>
          <w:rFonts w:ascii="Times New Roman" w:eastAsia="ＭＳ 明朝" w:hAnsi="Times New Roman" w:cs="Times New Roman"/>
          <w:noProof/>
        </w:rPr>
        <w:t xml:space="preserve">. (2018). </w:t>
      </w:r>
      <w:r w:rsidRPr="00402B5C">
        <w:rPr>
          <w:rFonts w:ascii="Times New Roman" w:eastAsia="ＭＳ 明朝" w:hAnsi="Times New Roman" w:cs="Times New Roman"/>
          <w:noProof/>
        </w:rPr>
        <w:t>機械翻訳の限界と人間による翻訳の可能性</w:t>
      </w:r>
      <w:r w:rsidRPr="00402B5C">
        <w:rPr>
          <w:rFonts w:ascii="Times New Roman" w:eastAsia="ＭＳ 明朝" w:hAnsi="Times New Roman" w:cs="Times New Roman"/>
          <w:i/>
          <w:iCs/>
          <w:noProof/>
        </w:rPr>
        <w:t>.</w:t>
      </w:r>
      <w:r w:rsidRPr="00402B5C">
        <w:rPr>
          <w:rFonts w:ascii="Times New Roman" w:eastAsia="ＭＳ 明朝" w:hAnsi="Times New Roman" w:cs="Times New Roman"/>
          <w:noProof/>
        </w:rPr>
        <w:t xml:space="preserve"> </w:t>
      </w:r>
      <w:r w:rsidR="00FB5DFD" w:rsidRPr="00402B5C">
        <w:rPr>
          <w:rFonts w:ascii="Times New Roman" w:eastAsia="ＭＳ 明朝" w:hAnsi="Times New Roman" w:cs="Times New Roman"/>
          <w:i/>
          <w:iCs/>
          <w:noProof/>
        </w:rPr>
        <w:t>AGLOS: Journal of Area-Based Global Studies</w:t>
      </w:r>
      <w:r w:rsidR="00FB5DFD">
        <w:rPr>
          <w:rFonts w:ascii="Times New Roman" w:eastAsia="ＭＳ 明朝" w:hAnsi="Times New Roman" w:cs="Times New Roman" w:hint="eastAsia"/>
          <w:i/>
          <w:iCs/>
          <w:noProof/>
        </w:rPr>
        <w:t xml:space="preserve">, Special Issue: Workshop and Symposium 2016-2017, </w:t>
      </w:r>
      <w:r w:rsidR="00FB5DFD">
        <w:rPr>
          <w:rFonts w:ascii="Times New Roman" w:eastAsia="ＭＳ 明朝" w:hAnsi="Times New Roman" w:cs="Times New Roman" w:hint="eastAsia"/>
          <w:noProof/>
        </w:rPr>
        <w:t>1</w:t>
      </w:r>
      <w:r w:rsidR="00FB5DFD" w:rsidRPr="00C45809">
        <w:rPr>
          <w:rFonts w:ascii="Times New Roman" w:eastAsia="ＭＳ 明朝" w:hAnsi="Times New Roman" w:cs="Times New Roman"/>
          <w:noProof/>
        </w:rPr>
        <w:t>–</w:t>
      </w:r>
      <w:r w:rsidR="00FB5DFD">
        <w:rPr>
          <w:rFonts w:ascii="Times New Roman" w:eastAsia="ＭＳ 明朝" w:hAnsi="Times New Roman" w:cs="Times New Roman" w:hint="eastAsia"/>
          <w:noProof/>
        </w:rPr>
        <w:t>24.</w:t>
      </w:r>
      <w:r w:rsidRPr="00402B5C">
        <w:rPr>
          <w:rFonts w:ascii="Times New Roman" w:eastAsia="ＭＳ 明朝" w:hAnsi="Times New Roman" w:cs="Times New Roman"/>
          <w:noProof/>
        </w:rPr>
        <w:t>.</w:t>
      </w:r>
    </w:p>
    <w:p w14:paraId="3C9BB9B8" w14:textId="70E3D94B" w:rsidR="005B6842" w:rsidRDefault="00B971D5" w:rsidP="007B6A7E">
      <w:pPr>
        <w:rPr>
          <w:rFonts w:ascii="Times New Roman" w:eastAsia="ＭＳ 明朝" w:hAnsi="Times New Roman" w:cs="Times New Roman"/>
        </w:rPr>
      </w:pPr>
      <w:r w:rsidRPr="00402B5C">
        <w:rPr>
          <w:rFonts w:ascii="Times New Roman" w:eastAsia="ＭＳ 明朝" w:hAnsi="Times New Roman" w:cs="Times New Roman"/>
        </w:rPr>
        <w:fldChar w:fldCharType="end"/>
      </w:r>
    </w:p>
    <w:p w14:paraId="7013F72C" w14:textId="77777777" w:rsidR="005B6842" w:rsidRDefault="005B6842">
      <w:pPr>
        <w:widowControl/>
        <w:jc w:val="left"/>
        <w:rPr>
          <w:rFonts w:ascii="Times New Roman" w:eastAsia="ＭＳ 明朝" w:hAnsi="Times New Roman" w:cs="Times New Roman"/>
        </w:rPr>
      </w:pPr>
      <w:r>
        <w:rPr>
          <w:rFonts w:ascii="Times New Roman" w:eastAsia="ＭＳ 明朝" w:hAnsi="Times New Roman" w:cs="Times New Roman"/>
        </w:rPr>
        <w:br w:type="page"/>
      </w:r>
    </w:p>
    <w:p w14:paraId="4271F914" w14:textId="4EDC08F2" w:rsidR="005B6842" w:rsidRDefault="005B6842" w:rsidP="00AE1247">
      <w:pPr>
        <w:pStyle w:val="1"/>
      </w:pPr>
      <w:bookmarkStart w:id="112" w:name="_Toc219922631"/>
      <w:r>
        <w:rPr>
          <w:rFonts w:hint="eastAsia"/>
        </w:rPr>
        <w:lastRenderedPageBreak/>
        <w:t>付録</w:t>
      </w:r>
      <w:r>
        <w:rPr>
          <w:rFonts w:hint="eastAsia"/>
        </w:rPr>
        <w:t xml:space="preserve">: </w:t>
      </w:r>
      <w:r>
        <w:rPr>
          <w:rFonts w:hint="eastAsia"/>
        </w:rPr>
        <w:t>『こころ』第一部の文化的要素とその翻訳・翻訳技法・</w:t>
      </w:r>
      <w:r>
        <w:rPr>
          <w:rFonts w:hint="eastAsia"/>
        </w:rPr>
        <w:t>DMIS</w:t>
      </w:r>
      <w:r>
        <w:rPr>
          <w:rFonts w:hint="eastAsia"/>
        </w:rPr>
        <w:t>の一覧</w:t>
      </w:r>
      <w:bookmarkEnd w:id="112"/>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ascii="Times New Roman" w:eastAsia="ＭＳ 明朝" w:hAnsi="Times New Roman" w:cs="Times New Roman"/>
                <w:b/>
                <w:bCs/>
              </w:rPr>
            </w:pPr>
            <w:r w:rsidRPr="00402B5C">
              <w:rPr>
                <w:rFonts w:ascii="Times New Roman" w:eastAsia="ＭＳ 明朝" w:hAnsi="Times New Roman" w:cs="Times New Roman" w:hint="eastAsia"/>
                <w:b/>
                <w:bCs/>
              </w:rPr>
              <w:t>文</w:t>
            </w:r>
            <w:r w:rsidRPr="00EF393C">
              <w:rPr>
                <w:rFonts w:ascii="Times New Roman" w:eastAsia="ＭＳ 明朝" w:hAnsi="Times New Roman" w:cs="Times New Roman" w:hint="eastAsia"/>
                <w:b/>
                <w:bCs/>
              </w:rPr>
              <w:t>化語</w:t>
            </w:r>
          </w:p>
        </w:tc>
        <w:tc>
          <w:tcPr>
            <w:tcW w:w="1361" w:type="dxa"/>
          </w:tcPr>
          <w:p w14:paraId="05DA762D" w14:textId="77777777" w:rsidR="00434A7F"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p>
          <w:p w14:paraId="6B741A37" w14:textId="6A16C041"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Kondo</w:t>
            </w:r>
          </w:p>
        </w:tc>
        <w:tc>
          <w:tcPr>
            <w:tcW w:w="1361" w:type="dxa"/>
          </w:tcPr>
          <w:p w14:paraId="601E9E33" w14:textId="5B9479F0"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r w:rsidRPr="00EF393C">
              <w:rPr>
                <w:rFonts w:ascii="Times New Roman" w:eastAsia="ＭＳ 明朝" w:hAnsi="Times New Roman" w:cs="Times New Roman"/>
                <w:b/>
                <w:bCs/>
              </w:rPr>
              <w:t>McCllelan</w:t>
            </w:r>
          </w:p>
        </w:tc>
        <w:tc>
          <w:tcPr>
            <w:tcW w:w="1191" w:type="dxa"/>
          </w:tcPr>
          <w:p w14:paraId="11A7EBDD" w14:textId="77777777"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翻訳技法</w:t>
            </w:r>
            <w:r w:rsidRPr="00EF393C">
              <w:rPr>
                <w:rFonts w:ascii="Times New Roman" w:eastAsia="ＭＳ 明朝" w:hAnsi="Times New Roman" w:cs="Times New Roman"/>
                <w:b/>
                <w:bCs/>
              </w:rPr>
              <w:t>_Kondo</w:t>
            </w:r>
          </w:p>
        </w:tc>
        <w:tc>
          <w:tcPr>
            <w:tcW w:w="1191" w:type="dxa"/>
          </w:tcPr>
          <w:p w14:paraId="72102EE3" w14:textId="07765DE8"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Kondo</w:t>
            </w:r>
          </w:p>
        </w:tc>
        <w:tc>
          <w:tcPr>
            <w:tcW w:w="1191" w:type="dxa"/>
          </w:tcPr>
          <w:p w14:paraId="71E39DBE" w14:textId="509DA8B4"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w:t>
            </w:r>
            <w:r w:rsidR="00434A7F">
              <w:rPr>
                <w:rFonts w:ascii="Times New Roman" w:eastAsia="ＭＳ 明朝" w:hAnsi="Times New Roman" w:cs="Times New Roman" w:hint="eastAsia"/>
                <w:b/>
                <w:bCs/>
              </w:rPr>
              <w:t>技法</w:t>
            </w:r>
            <w:r w:rsidRPr="00EF393C">
              <w:rPr>
                <w:rFonts w:ascii="Times New Roman" w:eastAsia="ＭＳ 明朝" w:hAnsi="Times New Roman" w:cs="Times New Roman"/>
                <w:b/>
                <w:bCs/>
              </w:rPr>
              <w:t>McClellan</w:t>
            </w:r>
          </w:p>
        </w:tc>
        <w:tc>
          <w:tcPr>
            <w:tcW w:w="1191" w:type="dxa"/>
          </w:tcPr>
          <w:p w14:paraId="442775CA" w14:textId="6AD8764B"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先生</w:t>
            </w:r>
          </w:p>
        </w:tc>
        <w:tc>
          <w:tcPr>
            <w:tcW w:w="1361" w:type="dxa"/>
          </w:tcPr>
          <w:p w14:paraId="61487E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361" w:type="dxa"/>
          </w:tcPr>
          <w:p w14:paraId="353B9F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191" w:type="dxa"/>
          </w:tcPr>
          <w:p w14:paraId="4B4F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9189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84861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BC145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679552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66785B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191" w:type="dxa"/>
          </w:tcPr>
          <w:p w14:paraId="3254E4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DBDE9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9C3A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1F8E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書生</w:t>
            </w:r>
          </w:p>
        </w:tc>
        <w:tc>
          <w:tcPr>
            <w:tcW w:w="1361" w:type="dxa"/>
          </w:tcPr>
          <w:p w14:paraId="0A57F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361" w:type="dxa"/>
          </w:tcPr>
          <w:p w14:paraId="6AE4B5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191" w:type="dxa"/>
          </w:tcPr>
          <w:p w14:paraId="63042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2940E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4F17D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F633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26744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asked me to come</w:t>
            </w:r>
          </w:p>
        </w:tc>
        <w:tc>
          <w:tcPr>
            <w:tcW w:w="1361" w:type="dxa"/>
          </w:tcPr>
          <w:p w14:paraId="5ECBD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insistence</w:t>
            </w:r>
          </w:p>
        </w:tc>
        <w:tc>
          <w:tcPr>
            <w:tcW w:w="1191" w:type="dxa"/>
          </w:tcPr>
          <w:p w14:paraId="4CD79D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51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1E9D2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243CD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畷</w:t>
            </w:r>
          </w:p>
        </w:tc>
        <w:tc>
          <w:tcPr>
            <w:tcW w:w="1361" w:type="dxa"/>
          </w:tcPr>
          <w:p w14:paraId="5B1AF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long lane between the rice-fields</w:t>
            </w:r>
          </w:p>
        </w:tc>
        <w:tc>
          <w:tcPr>
            <w:tcW w:w="1361" w:type="dxa"/>
          </w:tcPr>
          <w:p w14:paraId="34ECA2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across rice fields</w:t>
            </w:r>
          </w:p>
        </w:tc>
        <w:tc>
          <w:tcPr>
            <w:tcW w:w="1191" w:type="dxa"/>
          </w:tcPr>
          <w:p w14:paraId="752301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B009F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1EDFA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1B623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二十銭</w:t>
            </w:r>
          </w:p>
        </w:tc>
        <w:tc>
          <w:tcPr>
            <w:tcW w:w="1361" w:type="dxa"/>
          </w:tcPr>
          <w:p w14:paraId="62C2AA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361" w:type="dxa"/>
          </w:tcPr>
          <w:p w14:paraId="611487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191" w:type="dxa"/>
          </w:tcPr>
          <w:p w14:paraId="6B9A9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49F4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C739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970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藁葺</w:t>
            </w:r>
          </w:p>
        </w:tc>
        <w:tc>
          <w:tcPr>
            <w:tcW w:w="1361" w:type="dxa"/>
          </w:tcPr>
          <w:p w14:paraId="49FDDC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straw-thatched houses</w:t>
            </w:r>
          </w:p>
        </w:tc>
        <w:tc>
          <w:tcPr>
            <w:tcW w:w="1361" w:type="dxa"/>
          </w:tcPr>
          <w:p w14:paraId="2B0231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thatched cottages</w:t>
            </w:r>
          </w:p>
        </w:tc>
        <w:tc>
          <w:tcPr>
            <w:tcW w:w="1191" w:type="dxa"/>
          </w:tcPr>
          <w:p w14:paraId="0E20FC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28810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8DB42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8EE7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都会人種</w:t>
            </w:r>
          </w:p>
        </w:tc>
        <w:tc>
          <w:tcPr>
            <w:tcW w:w="1361" w:type="dxa"/>
          </w:tcPr>
          <w:p w14:paraId="2AC233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town people</w:t>
            </w:r>
          </w:p>
        </w:tc>
        <w:tc>
          <w:tcPr>
            <w:tcW w:w="1361" w:type="dxa"/>
          </w:tcPr>
          <w:p w14:paraId="773C7C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67A42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B61E4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7993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40F8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避暑</w:t>
            </w:r>
          </w:p>
        </w:tc>
        <w:tc>
          <w:tcPr>
            <w:tcW w:w="1361" w:type="dxa"/>
          </w:tcPr>
          <w:p w14:paraId="511EF3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2B7E2F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2FB4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CC3BD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C4E86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B9B30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銭湯</w:t>
            </w:r>
          </w:p>
        </w:tc>
        <w:tc>
          <w:tcPr>
            <w:tcW w:w="1361" w:type="dxa"/>
          </w:tcPr>
          <w:p w14:paraId="049F99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public bath</w:t>
            </w:r>
          </w:p>
        </w:tc>
        <w:tc>
          <w:tcPr>
            <w:tcW w:w="1361" w:type="dxa"/>
          </w:tcPr>
          <w:p w14:paraId="79CDCC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public bath</w:t>
            </w:r>
          </w:p>
        </w:tc>
        <w:tc>
          <w:tcPr>
            <w:tcW w:w="1191" w:type="dxa"/>
          </w:tcPr>
          <w:p w14:paraId="6720C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957D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FFE6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F3F10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379AA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bathing-booths</w:t>
            </w:r>
          </w:p>
        </w:tc>
        <w:tc>
          <w:tcPr>
            <w:tcW w:w="1361" w:type="dxa"/>
          </w:tcPr>
          <w:p w14:paraId="6D96A9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houses</w:t>
            </w:r>
          </w:p>
        </w:tc>
        <w:tc>
          <w:tcPr>
            <w:tcW w:w="1191" w:type="dxa"/>
          </w:tcPr>
          <w:p w14:paraId="47E467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6B4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A093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4EA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西洋人</w:t>
            </w:r>
          </w:p>
        </w:tc>
        <w:tc>
          <w:tcPr>
            <w:tcW w:w="1361" w:type="dxa"/>
          </w:tcPr>
          <w:p w14:paraId="5E214D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foreigner</w:t>
            </w:r>
          </w:p>
        </w:tc>
        <w:tc>
          <w:tcPr>
            <w:tcW w:w="1361" w:type="dxa"/>
          </w:tcPr>
          <w:p w14:paraId="3EB22C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Westerner</w:t>
            </w:r>
          </w:p>
        </w:tc>
        <w:tc>
          <w:tcPr>
            <w:tcW w:w="1191" w:type="dxa"/>
          </w:tcPr>
          <w:p w14:paraId="546BB0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6FFC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D3D14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F87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84CD6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booth</w:t>
            </w:r>
          </w:p>
        </w:tc>
        <w:tc>
          <w:tcPr>
            <w:tcW w:w="1361" w:type="dxa"/>
          </w:tcPr>
          <w:p w14:paraId="06BB0C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50E9D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A98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84887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83DC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浴衣</w:t>
            </w:r>
          </w:p>
        </w:tc>
        <w:tc>
          <w:tcPr>
            <w:tcW w:w="1361" w:type="dxa"/>
          </w:tcPr>
          <w:p w14:paraId="543F14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yukata</w:t>
            </w:r>
          </w:p>
        </w:tc>
        <w:tc>
          <w:tcPr>
            <w:tcW w:w="1361" w:type="dxa"/>
          </w:tcPr>
          <w:p w14:paraId="1312C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Japanese summer dress</w:t>
            </w:r>
          </w:p>
        </w:tc>
        <w:tc>
          <w:tcPr>
            <w:tcW w:w="1191" w:type="dxa"/>
          </w:tcPr>
          <w:p w14:paraId="52FCBF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541BA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5A0F4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ABD6B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29DF56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short drawers</w:t>
            </w:r>
          </w:p>
        </w:tc>
        <w:tc>
          <w:tcPr>
            <w:tcW w:w="1361" w:type="dxa"/>
          </w:tcPr>
          <w:p w14:paraId="77F739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drawers</w:t>
            </w:r>
          </w:p>
        </w:tc>
        <w:tc>
          <w:tcPr>
            <w:tcW w:w="1191" w:type="dxa"/>
          </w:tcPr>
          <w:p w14:paraId="627802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025B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81FA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F6AE7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由比ヶ浜</w:t>
            </w:r>
          </w:p>
        </w:tc>
        <w:tc>
          <w:tcPr>
            <w:tcW w:w="1361" w:type="dxa"/>
          </w:tcPr>
          <w:p w14:paraId="3E759F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361" w:type="dxa"/>
          </w:tcPr>
          <w:p w14:paraId="4165BF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191" w:type="dxa"/>
          </w:tcPr>
          <w:p w14:paraId="777352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E2D17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2F514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F3217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3EAFC6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exposing his body</w:t>
            </w:r>
          </w:p>
        </w:tc>
        <w:tc>
          <w:tcPr>
            <w:tcW w:w="1361" w:type="dxa"/>
          </w:tcPr>
          <w:p w14:paraId="786CD5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lightly clad</w:t>
            </w:r>
          </w:p>
        </w:tc>
        <w:tc>
          <w:tcPr>
            <w:tcW w:w="1191" w:type="dxa"/>
          </w:tcPr>
          <w:p w14:paraId="02556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16B19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4C99E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C300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手拭い</w:t>
            </w:r>
          </w:p>
        </w:tc>
        <w:tc>
          <w:tcPr>
            <w:tcW w:w="1361" w:type="dxa"/>
          </w:tcPr>
          <w:p w14:paraId="2283CA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361" w:type="dxa"/>
          </w:tcPr>
          <w:p w14:paraId="350AB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191" w:type="dxa"/>
          </w:tcPr>
          <w:p w14:paraId="77AF48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76F0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00273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28DC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遠浅</w:t>
            </w:r>
          </w:p>
        </w:tc>
        <w:tc>
          <w:tcPr>
            <w:tcW w:w="1361" w:type="dxa"/>
          </w:tcPr>
          <w:p w14:paraId="1DA67DC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7334F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67F80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4607C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4A40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4CFC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麦藁帽</w:t>
            </w:r>
          </w:p>
        </w:tc>
        <w:tc>
          <w:tcPr>
            <w:tcW w:w="1361" w:type="dxa"/>
          </w:tcPr>
          <w:p w14:paraId="264328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361" w:type="dxa"/>
          </w:tcPr>
          <w:p w14:paraId="79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191" w:type="dxa"/>
          </w:tcPr>
          <w:p w14:paraId="63F874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9D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E575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DC4E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白絣</w:t>
            </w:r>
          </w:p>
        </w:tc>
        <w:tc>
          <w:tcPr>
            <w:tcW w:w="1361" w:type="dxa"/>
          </w:tcPr>
          <w:p w14:paraId="7ED900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shirogasuri yukata</w:t>
            </w:r>
          </w:p>
        </w:tc>
        <w:tc>
          <w:tcPr>
            <w:tcW w:w="1361" w:type="dxa"/>
          </w:tcPr>
          <w:p w14:paraId="65E44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2D1DF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88136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13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368E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兵児帯</w:t>
            </w:r>
          </w:p>
        </w:tc>
        <w:tc>
          <w:tcPr>
            <w:tcW w:w="1361" w:type="dxa"/>
          </w:tcPr>
          <w:p w14:paraId="66816B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hekoobi</w:t>
            </w:r>
          </w:p>
        </w:tc>
        <w:tc>
          <w:tcPr>
            <w:tcW w:w="1361" w:type="dxa"/>
          </w:tcPr>
          <w:p w14:paraId="0DF4C0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185A1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7E7F8E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E8C2D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2C53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452821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2FAB94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478BD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FBD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8E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0E341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下女</w:t>
            </w:r>
          </w:p>
        </w:tc>
        <w:tc>
          <w:tcPr>
            <w:tcW w:w="1361" w:type="dxa"/>
          </w:tcPr>
          <w:p w14:paraId="7C7A49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A74B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6A3C1F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8BD6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A08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3F76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名刺</w:t>
            </w:r>
          </w:p>
        </w:tc>
        <w:tc>
          <w:tcPr>
            <w:tcW w:w="1361" w:type="dxa"/>
          </w:tcPr>
          <w:p w14:paraId="3D3AE1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6DFD3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card</w:t>
            </w:r>
          </w:p>
        </w:tc>
        <w:tc>
          <w:tcPr>
            <w:tcW w:w="1191" w:type="dxa"/>
          </w:tcPr>
          <w:p w14:paraId="23BED6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B3838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6D204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20B3C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618E59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2D15B0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34178C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74D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B4841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E0A7E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仏</w:t>
            </w:r>
          </w:p>
        </w:tc>
        <w:tc>
          <w:tcPr>
            <w:tcW w:w="1361" w:type="dxa"/>
          </w:tcPr>
          <w:p w14:paraId="65DFCC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361" w:type="dxa"/>
          </w:tcPr>
          <w:p w14:paraId="55C557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191" w:type="dxa"/>
          </w:tcPr>
          <w:p w14:paraId="0EC4F8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58ADC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2D40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21CC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07D85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mapletrees</w:t>
            </w:r>
          </w:p>
        </w:tc>
        <w:tc>
          <w:tcPr>
            <w:tcW w:w="1361" w:type="dxa"/>
          </w:tcPr>
          <w:p w14:paraId="10881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trees</w:t>
            </w:r>
          </w:p>
        </w:tc>
        <w:tc>
          <w:tcPr>
            <w:tcW w:w="1191" w:type="dxa"/>
          </w:tcPr>
          <w:p w14:paraId="502E22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4EEC1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68AB0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A78C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茶店</w:t>
            </w:r>
          </w:p>
        </w:tc>
        <w:tc>
          <w:tcPr>
            <w:tcW w:w="1361" w:type="dxa"/>
          </w:tcPr>
          <w:p w14:paraId="40E997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restingbooth</w:t>
            </w:r>
          </w:p>
        </w:tc>
        <w:tc>
          <w:tcPr>
            <w:tcW w:w="1361" w:type="dxa"/>
          </w:tcPr>
          <w:p w14:paraId="5C63D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7D49F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A21B9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E0CA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CBFC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一切衆生悉有仏生</w:t>
            </w:r>
          </w:p>
        </w:tc>
        <w:tc>
          <w:tcPr>
            <w:tcW w:w="1361" w:type="dxa"/>
          </w:tcPr>
          <w:p w14:paraId="12C109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possess the quality of Buddha"</w:t>
            </w:r>
          </w:p>
        </w:tc>
        <w:tc>
          <w:tcPr>
            <w:tcW w:w="1361" w:type="dxa"/>
          </w:tcPr>
          <w:p w14:paraId="128DE5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43ECA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EE28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8BA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塔婆</w:t>
            </w:r>
          </w:p>
        </w:tc>
        <w:tc>
          <w:tcPr>
            <w:tcW w:w="1361" w:type="dxa"/>
          </w:tcPr>
          <w:p w14:paraId="7B7849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stupa</w:t>
            </w:r>
          </w:p>
        </w:tc>
        <w:tc>
          <w:tcPr>
            <w:tcW w:w="1361" w:type="dxa"/>
          </w:tcPr>
          <w:p w14:paraId="50A7A7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those with Buddhist inscriptions</w:t>
            </w:r>
          </w:p>
        </w:tc>
        <w:tc>
          <w:tcPr>
            <w:tcW w:w="1191" w:type="dxa"/>
          </w:tcPr>
          <w:p w14:paraId="4AC1C1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3666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0170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F0D0F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墓標</w:t>
            </w:r>
          </w:p>
        </w:tc>
        <w:tc>
          <w:tcPr>
            <w:tcW w:w="1361" w:type="dxa"/>
          </w:tcPr>
          <w:p w14:paraId="04E05E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stones</w:t>
            </w:r>
          </w:p>
        </w:tc>
        <w:tc>
          <w:tcPr>
            <w:tcW w:w="1361" w:type="dxa"/>
          </w:tcPr>
          <w:p w14:paraId="2E8EB1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tombstones</w:t>
            </w:r>
          </w:p>
        </w:tc>
        <w:tc>
          <w:tcPr>
            <w:tcW w:w="1191" w:type="dxa"/>
          </w:tcPr>
          <w:p w14:paraId="33291E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B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DF84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8BD7F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392EF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591068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6585D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B5117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0FA0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42B8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黄葉</w:t>
            </w:r>
          </w:p>
        </w:tc>
        <w:tc>
          <w:tcPr>
            <w:tcW w:w="1361" w:type="dxa"/>
          </w:tcPr>
          <w:p w14:paraId="6AD9A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turn entirely yellow</w:t>
            </w:r>
          </w:p>
        </w:tc>
        <w:tc>
          <w:tcPr>
            <w:tcW w:w="1361" w:type="dxa"/>
          </w:tcPr>
          <w:p w14:paraId="3B2323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mass of yellow</w:t>
            </w:r>
          </w:p>
        </w:tc>
        <w:tc>
          <w:tcPr>
            <w:tcW w:w="1191" w:type="dxa"/>
          </w:tcPr>
          <w:p w14:paraId="4E1D7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A6478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60B2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7A300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鍬</w:t>
            </w:r>
          </w:p>
        </w:tc>
        <w:tc>
          <w:tcPr>
            <w:tcW w:w="1361" w:type="dxa"/>
          </w:tcPr>
          <w:p w14:paraId="51774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stopped his work</w:t>
            </w:r>
          </w:p>
        </w:tc>
        <w:tc>
          <w:tcPr>
            <w:tcW w:w="1361" w:type="dxa"/>
          </w:tcPr>
          <w:p w14:paraId="6735A8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hoe</w:t>
            </w:r>
          </w:p>
        </w:tc>
        <w:tc>
          <w:tcPr>
            <w:tcW w:w="1191" w:type="dxa"/>
          </w:tcPr>
          <w:p w14:paraId="107B19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D9CE6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731FF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32F4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小春</w:t>
            </w:r>
          </w:p>
        </w:tc>
        <w:tc>
          <w:tcPr>
            <w:tcW w:w="1361" w:type="dxa"/>
          </w:tcPr>
          <w:p w14:paraId="68A63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361" w:type="dxa"/>
          </w:tcPr>
          <w:p w14:paraId="4C034F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191" w:type="dxa"/>
          </w:tcPr>
          <w:p w14:paraId="361185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332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656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666D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07DC93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34077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E7E0B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A0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9386F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50817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40FD30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4C2A5F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0907C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037D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02DC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DB31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空坊主</w:t>
            </w:r>
          </w:p>
        </w:tc>
        <w:tc>
          <w:tcPr>
            <w:tcW w:w="1361" w:type="dxa"/>
          </w:tcPr>
          <w:p w14:paraId="3A781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entirely bare</w:t>
            </w:r>
          </w:p>
        </w:tc>
        <w:tc>
          <w:tcPr>
            <w:tcW w:w="1361" w:type="dxa"/>
          </w:tcPr>
          <w:p w14:paraId="2C646E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quite bare</w:t>
            </w:r>
          </w:p>
        </w:tc>
        <w:tc>
          <w:tcPr>
            <w:tcW w:w="1191" w:type="dxa"/>
          </w:tcPr>
          <w:p w14:paraId="2401E2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7601FB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DAD9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7C166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お墓参り</w:t>
            </w:r>
          </w:p>
        </w:tc>
        <w:tc>
          <w:tcPr>
            <w:tcW w:w="1361" w:type="dxa"/>
          </w:tcPr>
          <w:p w14:paraId="18A4D0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361" w:type="dxa"/>
          </w:tcPr>
          <w:p w14:paraId="05F10A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191" w:type="dxa"/>
          </w:tcPr>
          <w:p w14:paraId="0B32F66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245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756E3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6E0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79BA95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614F8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D7F31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39AC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2FD7E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1F26B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5BEAA7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fell in with</w:t>
            </w:r>
          </w:p>
        </w:tc>
        <w:tc>
          <w:tcPr>
            <w:tcW w:w="1361" w:type="dxa"/>
          </w:tcPr>
          <w:p w14:paraId="541674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his house</w:t>
            </w:r>
          </w:p>
        </w:tc>
        <w:tc>
          <w:tcPr>
            <w:tcW w:w="1191" w:type="dxa"/>
          </w:tcPr>
          <w:p w14:paraId="7C7BC0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8DF9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B9B6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35F99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食卓</w:t>
            </w:r>
          </w:p>
        </w:tc>
        <w:tc>
          <w:tcPr>
            <w:tcW w:w="1361" w:type="dxa"/>
          </w:tcPr>
          <w:p w14:paraId="2E369D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take supper with him</w:t>
            </w:r>
          </w:p>
        </w:tc>
        <w:tc>
          <w:tcPr>
            <w:tcW w:w="1361" w:type="dxa"/>
          </w:tcPr>
          <w:p w14:paraId="005605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house</w:t>
            </w:r>
          </w:p>
        </w:tc>
        <w:tc>
          <w:tcPr>
            <w:tcW w:w="1191" w:type="dxa"/>
          </w:tcPr>
          <w:p w14:paraId="7F0EE5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94BE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5D28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EFC3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15E676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cup</w:t>
            </w:r>
          </w:p>
        </w:tc>
        <w:tc>
          <w:tcPr>
            <w:tcW w:w="1361" w:type="dxa"/>
          </w:tcPr>
          <w:p w14:paraId="45690C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191" w:type="dxa"/>
          </w:tcPr>
          <w:p w14:paraId="6A24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92B5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3905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8750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天罰</w:t>
            </w:r>
          </w:p>
        </w:tc>
        <w:tc>
          <w:tcPr>
            <w:tcW w:w="1361" w:type="dxa"/>
          </w:tcPr>
          <w:p w14:paraId="57338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nemesis</w:t>
            </w:r>
          </w:p>
        </w:tc>
        <w:tc>
          <w:tcPr>
            <w:tcW w:w="1361" w:type="dxa"/>
          </w:tcPr>
          <w:p w14:paraId="6E15E1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Divine punishment</w:t>
            </w:r>
          </w:p>
        </w:tc>
        <w:tc>
          <w:tcPr>
            <w:tcW w:w="1191" w:type="dxa"/>
          </w:tcPr>
          <w:p w14:paraId="588BD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FD4B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E48D1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8E24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箱根</w:t>
            </w:r>
          </w:p>
        </w:tc>
        <w:tc>
          <w:tcPr>
            <w:tcW w:w="1361" w:type="dxa"/>
          </w:tcPr>
          <w:p w14:paraId="0BE905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361" w:type="dxa"/>
          </w:tcPr>
          <w:p w14:paraId="05729C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191" w:type="dxa"/>
          </w:tcPr>
          <w:p w14:paraId="18DBAB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E4952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DF35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B5239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BA696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361" w:type="dxa"/>
          </w:tcPr>
          <w:p w14:paraId="20E60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191" w:type="dxa"/>
          </w:tcPr>
          <w:p w14:paraId="343352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2FEFF9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44EDB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003586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日光</w:t>
            </w:r>
          </w:p>
        </w:tc>
        <w:tc>
          <w:tcPr>
            <w:tcW w:w="1361" w:type="dxa"/>
          </w:tcPr>
          <w:p w14:paraId="557952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361" w:type="dxa"/>
          </w:tcPr>
          <w:p w14:paraId="2A57EB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191" w:type="dxa"/>
          </w:tcPr>
          <w:p w14:paraId="09F38E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FB968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66E4E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5C187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紅葉</w:t>
            </w:r>
            <w:r w:rsidRPr="00EF393C">
              <w:rPr>
                <w:rFonts w:ascii="Times New Roman" w:eastAsia="ＭＳ 明朝" w:hAnsi="Times New Roman" w:cs="Times New Roman"/>
              </w:rPr>
              <w:t>(</w:t>
            </w:r>
            <w:r w:rsidRPr="00EF393C">
              <w:rPr>
                <w:rFonts w:ascii="Times New Roman" w:eastAsia="ＭＳ 明朝" w:hAnsi="Times New Roman" w:cs="Times New Roman"/>
              </w:rPr>
              <w:t>もみじ）</w:t>
            </w:r>
          </w:p>
        </w:tc>
        <w:tc>
          <w:tcPr>
            <w:tcW w:w="1361" w:type="dxa"/>
          </w:tcPr>
          <w:p w14:paraId="594A30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maple leaf</w:t>
            </w:r>
          </w:p>
        </w:tc>
        <w:tc>
          <w:tcPr>
            <w:tcW w:w="1361" w:type="dxa"/>
          </w:tcPr>
          <w:p w14:paraId="0E33C0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leaf</w:t>
            </w:r>
          </w:p>
        </w:tc>
        <w:tc>
          <w:tcPr>
            <w:tcW w:w="1191" w:type="dxa"/>
          </w:tcPr>
          <w:p w14:paraId="725E37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7F87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E7BAF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0D621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格子</w:t>
            </w:r>
          </w:p>
        </w:tc>
        <w:tc>
          <w:tcPr>
            <w:tcW w:w="1361" w:type="dxa"/>
          </w:tcPr>
          <w:p w14:paraId="48A2AD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outside of the entrance-door</w:t>
            </w:r>
          </w:p>
        </w:tc>
        <w:tc>
          <w:tcPr>
            <w:tcW w:w="1361" w:type="dxa"/>
          </w:tcPr>
          <w:p w14:paraId="23D4B0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18E5D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DA58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17E70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AC0EE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袴</w:t>
            </w:r>
          </w:p>
        </w:tc>
        <w:tc>
          <w:tcPr>
            <w:tcW w:w="1361" w:type="dxa"/>
          </w:tcPr>
          <w:p w14:paraId="278266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hakama</w:t>
            </w:r>
          </w:p>
        </w:tc>
        <w:tc>
          <w:tcPr>
            <w:tcW w:w="1361" w:type="dxa"/>
          </w:tcPr>
          <w:p w14:paraId="50A0C6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dress trousers</w:t>
            </w:r>
          </w:p>
        </w:tc>
        <w:tc>
          <w:tcPr>
            <w:tcW w:w="1191" w:type="dxa"/>
          </w:tcPr>
          <w:p w14:paraId="42EB36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4A30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CD6F1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13D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表へ出た</w:t>
            </w:r>
          </w:p>
        </w:tc>
        <w:tc>
          <w:tcPr>
            <w:tcW w:w="1361" w:type="dxa"/>
          </w:tcPr>
          <w:p w14:paraId="59093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went out</w:t>
            </w:r>
          </w:p>
        </w:tc>
        <w:tc>
          <w:tcPr>
            <w:tcW w:w="1361" w:type="dxa"/>
          </w:tcPr>
          <w:p w14:paraId="524DB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left my room</w:t>
            </w:r>
          </w:p>
        </w:tc>
        <w:tc>
          <w:tcPr>
            <w:tcW w:w="1191" w:type="dxa"/>
          </w:tcPr>
          <w:p w14:paraId="0A02B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508B6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3B3D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DBF8B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魚の骨が喉に刺さった時のように</w:t>
            </w:r>
          </w:p>
        </w:tc>
        <w:tc>
          <w:tcPr>
            <w:tcW w:w="1361" w:type="dxa"/>
          </w:tcPr>
          <w:p w14:paraId="4161E8D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fish-bone stuck in my throat</w:t>
            </w:r>
          </w:p>
        </w:tc>
        <w:tc>
          <w:tcPr>
            <w:tcW w:w="1361" w:type="dxa"/>
          </w:tcPr>
          <w:p w14:paraId="642F65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 bone in my throat</w:t>
            </w:r>
          </w:p>
        </w:tc>
        <w:tc>
          <w:tcPr>
            <w:tcW w:w="1191" w:type="dxa"/>
          </w:tcPr>
          <w:p w14:paraId="095BFC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28F2C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3EB71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7A04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心丈夫</w:t>
            </w:r>
          </w:p>
        </w:tc>
        <w:tc>
          <w:tcPr>
            <w:tcW w:w="1361" w:type="dxa"/>
          </w:tcPr>
          <w:p w14:paraId="3C4A9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5113B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self-reliant</w:t>
            </w:r>
          </w:p>
        </w:tc>
        <w:tc>
          <w:tcPr>
            <w:tcW w:w="1191" w:type="dxa"/>
          </w:tcPr>
          <w:p w14:paraId="51171E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F00FF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4531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63D2BA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横浜</w:t>
            </w:r>
          </w:p>
        </w:tc>
        <w:tc>
          <w:tcPr>
            <w:tcW w:w="1361" w:type="dxa"/>
          </w:tcPr>
          <w:p w14:paraId="3F063D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361" w:type="dxa"/>
          </w:tcPr>
          <w:p w14:paraId="6D613E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191" w:type="dxa"/>
          </w:tcPr>
          <w:p w14:paraId="46AEE8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F2460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1920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B0BA5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新橋</w:t>
            </w:r>
          </w:p>
        </w:tc>
        <w:tc>
          <w:tcPr>
            <w:tcW w:w="1361" w:type="dxa"/>
          </w:tcPr>
          <w:p w14:paraId="4181F6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Shinbashi</w:t>
            </w:r>
          </w:p>
        </w:tc>
        <w:tc>
          <w:tcPr>
            <w:tcW w:w="1361" w:type="dxa"/>
          </w:tcPr>
          <w:p w14:paraId="31E89F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Shimbashi</w:t>
            </w:r>
          </w:p>
        </w:tc>
        <w:tc>
          <w:tcPr>
            <w:tcW w:w="1191" w:type="dxa"/>
          </w:tcPr>
          <w:p w14:paraId="442F7D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E317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5F055F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3DB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3898C6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57F0CE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C320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69569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D0A4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F3AAD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敬意</w:t>
            </w:r>
          </w:p>
        </w:tc>
        <w:tc>
          <w:tcPr>
            <w:tcW w:w="1361" w:type="dxa"/>
          </w:tcPr>
          <w:p w14:paraId="1C5EB6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respect</w:t>
            </w:r>
          </w:p>
        </w:tc>
        <w:tc>
          <w:tcPr>
            <w:tcW w:w="1361" w:type="dxa"/>
          </w:tcPr>
          <w:p w14:paraId="788084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7560DD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17F1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1A608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99905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謙遜</w:t>
            </w:r>
          </w:p>
        </w:tc>
        <w:tc>
          <w:tcPr>
            <w:tcW w:w="1361" w:type="dxa"/>
          </w:tcPr>
          <w:p w14:paraId="5A1D49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361" w:type="dxa"/>
          </w:tcPr>
          <w:p w14:paraId="308949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191" w:type="dxa"/>
          </w:tcPr>
          <w:p w14:paraId="1DD587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AA9F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3A802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F6FA5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77E878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2C6DE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0E5DA9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2DE8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E32A4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7CA97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鳥取</w:t>
            </w:r>
          </w:p>
        </w:tc>
        <w:tc>
          <w:tcPr>
            <w:tcW w:w="1361" w:type="dxa"/>
          </w:tcPr>
          <w:p w14:paraId="1EFF98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361" w:type="dxa"/>
          </w:tcPr>
          <w:p w14:paraId="4E9AB74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191" w:type="dxa"/>
          </w:tcPr>
          <w:p w14:paraId="2076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5C87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4CD1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72A6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江戸</w:t>
            </w:r>
          </w:p>
        </w:tc>
        <w:tc>
          <w:tcPr>
            <w:tcW w:w="1361" w:type="dxa"/>
          </w:tcPr>
          <w:p w14:paraId="666F71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Edo</w:t>
            </w:r>
          </w:p>
        </w:tc>
        <w:tc>
          <w:tcPr>
            <w:tcW w:w="1361" w:type="dxa"/>
          </w:tcPr>
          <w:p w14:paraId="5C51D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Yedo, when Tokyo was still known as Yedo</w:t>
            </w:r>
          </w:p>
        </w:tc>
        <w:tc>
          <w:tcPr>
            <w:tcW w:w="1191" w:type="dxa"/>
          </w:tcPr>
          <w:p w14:paraId="4B6E7D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8C0E5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B4236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339D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新潟県人</w:t>
            </w:r>
          </w:p>
        </w:tc>
        <w:tc>
          <w:tcPr>
            <w:tcW w:w="1361" w:type="dxa"/>
          </w:tcPr>
          <w:p w14:paraId="32D685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Niigata, a province far away from either Tottori or Tokyo</w:t>
            </w:r>
          </w:p>
        </w:tc>
        <w:tc>
          <w:tcPr>
            <w:tcW w:w="1361" w:type="dxa"/>
          </w:tcPr>
          <w:p w14:paraId="6ABC2E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from the province of Niigata</w:t>
            </w:r>
          </w:p>
        </w:tc>
        <w:tc>
          <w:tcPr>
            <w:tcW w:w="1191" w:type="dxa"/>
          </w:tcPr>
          <w:p w14:paraId="506017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16704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81433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F963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花時分</w:t>
            </w:r>
          </w:p>
        </w:tc>
        <w:tc>
          <w:tcPr>
            <w:tcW w:w="1361" w:type="dxa"/>
          </w:tcPr>
          <w:p w14:paraId="50CEF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spring-time</w:t>
            </w:r>
          </w:p>
        </w:tc>
        <w:tc>
          <w:tcPr>
            <w:tcW w:w="1361" w:type="dxa"/>
          </w:tcPr>
          <w:p w14:paraId="2E142E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flower-viewing season</w:t>
            </w:r>
          </w:p>
        </w:tc>
        <w:tc>
          <w:tcPr>
            <w:tcW w:w="1191" w:type="dxa"/>
          </w:tcPr>
          <w:p w14:paraId="573A1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A347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8C2EB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8DA9D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鶯溪</w:t>
            </w:r>
          </w:p>
        </w:tc>
        <w:tc>
          <w:tcPr>
            <w:tcW w:w="1361" w:type="dxa"/>
          </w:tcPr>
          <w:p w14:paraId="7D886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361" w:type="dxa"/>
          </w:tcPr>
          <w:p w14:paraId="751F06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191" w:type="dxa"/>
          </w:tcPr>
          <w:p w14:paraId="424234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0DB91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27A3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5D3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垣</w:t>
            </w:r>
          </w:p>
        </w:tc>
        <w:tc>
          <w:tcPr>
            <w:tcW w:w="1361" w:type="dxa"/>
          </w:tcPr>
          <w:p w14:paraId="27AADD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hedge</w:t>
            </w:r>
          </w:p>
        </w:tc>
        <w:tc>
          <w:tcPr>
            <w:tcW w:w="1361" w:type="dxa"/>
          </w:tcPr>
          <w:p w14:paraId="60F52F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fencing</w:t>
            </w:r>
          </w:p>
        </w:tc>
        <w:tc>
          <w:tcPr>
            <w:tcW w:w="1191" w:type="dxa"/>
          </w:tcPr>
          <w:p w14:paraId="39327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3743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24AA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B4F6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幽邃</w:t>
            </w:r>
          </w:p>
        </w:tc>
        <w:tc>
          <w:tcPr>
            <w:tcW w:w="1361" w:type="dxa"/>
          </w:tcPr>
          <w:p w14:paraId="39C6CF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solitary and mysterious</w:t>
            </w:r>
          </w:p>
        </w:tc>
        <w:tc>
          <w:tcPr>
            <w:tcW w:w="1361" w:type="dxa"/>
          </w:tcPr>
          <w:p w14:paraId="1B05DC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AFBBD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69793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FF4BE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B4E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568A4D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bamboo </w:t>
            </w:r>
            <w:r w:rsidRPr="00EF393C">
              <w:rPr>
                <w:rFonts w:ascii="Times New Roman" w:eastAsia="ＭＳ 明朝" w:hAnsi="Times New Roman" w:cs="Times New Roman"/>
              </w:rPr>
              <w:lastRenderedPageBreak/>
              <w:t>clumps</w:t>
            </w:r>
          </w:p>
        </w:tc>
        <w:tc>
          <w:tcPr>
            <w:tcW w:w="1361" w:type="dxa"/>
          </w:tcPr>
          <w:p w14:paraId="12D76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dwarf </w:t>
            </w:r>
            <w:r w:rsidRPr="00EF393C">
              <w:rPr>
                <w:rFonts w:ascii="Times New Roman" w:eastAsia="ＭＳ 明朝" w:hAnsi="Times New Roman" w:cs="Times New Roman"/>
              </w:rPr>
              <w:lastRenderedPageBreak/>
              <w:t>bamboos</w:t>
            </w:r>
          </w:p>
        </w:tc>
        <w:tc>
          <w:tcPr>
            <w:tcW w:w="1191" w:type="dxa"/>
          </w:tcPr>
          <w:p w14:paraId="6DAFDF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Generalizat</w:t>
            </w:r>
            <w:r w:rsidRPr="00EF393C">
              <w:rPr>
                <w:rFonts w:ascii="Times New Roman" w:eastAsia="ＭＳ 明朝" w:hAnsi="Times New Roman" w:cs="Times New Roman"/>
              </w:rPr>
              <w:lastRenderedPageBreak/>
              <w:t>ion</w:t>
            </w:r>
          </w:p>
        </w:tc>
        <w:tc>
          <w:tcPr>
            <w:tcW w:w="1191" w:type="dxa"/>
          </w:tcPr>
          <w:p w14:paraId="0F28E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FCC3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483A6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雑司ヶ谷</w:t>
            </w:r>
          </w:p>
        </w:tc>
        <w:tc>
          <w:tcPr>
            <w:tcW w:w="1361" w:type="dxa"/>
          </w:tcPr>
          <w:p w14:paraId="762B90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05203C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5683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B4DE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737E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7B5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お気の毒</w:t>
            </w:r>
          </w:p>
        </w:tc>
        <w:tc>
          <w:tcPr>
            <w:tcW w:w="1361" w:type="dxa"/>
          </w:tcPr>
          <w:p w14:paraId="04538D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361" w:type="dxa"/>
          </w:tcPr>
          <w:p w14:paraId="14644B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191" w:type="dxa"/>
          </w:tcPr>
          <w:p w14:paraId="66ADCE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4D0C4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81802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C2362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気の毒</w:t>
            </w:r>
          </w:p>
        </w:tc>
        <w:tc>
          <w:tcPr>
            <w:tcW w:w="1361" w:type="dxa"/>
          </w:tcPr>
          <w:p w14:paraId="1C8EC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hesitate to say so</w:t>
            </w:r>
          </w:p>
        </w:tc>
        <w:tc>
          <w:tcPr>
            <w:tcW w:w="1361" w:type="dxa"/>
          </w:tcPr>
          <w:p w14:paraId="2C794B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 deserve your sympathy</w:t>
            </w:r>
          </w:p>
        </w:tc>
        <w:tc>
          <w:tcPr>
            <w:tcW w:w="1191" w:type="dxa"/>
          </w:tcPr>
          <w:p w14:paraId="446272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FDEDD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3E0E8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64A0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椿の花</w:t>
            </w:r>
          </w:p>
        </w:tc>
        <w:tc>
          <w:tcPr>
            <w:tcW w:w="1361" w:type="dxa"/>
          </w:tcPr>
          <w:p w14:paraId="7774A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361" w:type="dxa"/>
          </w:tcPr>
          <w:p w14:paraId="52677B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191" w:type="dxa"/>
          </w:tcPr>
          <w:p w14:paraId="66F73A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7EA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1C2C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F68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1A107E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05C7C6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room</w:t>
            </w:r>
          </w:p>
        </w:tc>
        <w:tc>
          <w:tcPr>
            <w:tcW w:w="1191" w:type="dxa"/>
          </w:tcPr>
          <w:p w14:paraId="5C15E1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7517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A66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0315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生垣</w:t>
            </w:r>
          </w:p>
        </w:tc>
        <w:tc>
          <w:tcPr>
            <w:tcW w:w="1361" w:type="dxa"/>
          </w:tcPr>
          <w:p w14:paraId="25D48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361" w:type="dxa"/>
          </w:tcPr>
          <w:p w14:paraId="660C67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191" w:type="dxa"/>
          </w:tcPr>
          <w:p w14:paraId="04EB3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D5C8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A7791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817F4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金魚売り</w:t>
            </w:r>
          </w:p>
        </w:tc>
        <w:tc>
          <w:tcPr>
            <w:tcW w:w="1361" w:type="dxa"/>
          </w:tcPr>
          <w:p w14:paraId="3F3ED5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361" w:type="dxa"/>
          </w:tcPr>
          <w:p w14:paraId="68917B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191" w:type="dxa"/>
          </w:tcPr>
          <w:p w14:paraId="304340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F11D4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0E03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BB6D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針仕事</w:t>
            </w:r>
          </w:p>
        </w:tc>
        <w:tc>
          <w:tcPr>
            <w:tcW w:w="1361" w:type="dxa"/>
          </w:tcPr>
          <w:p w14:paraId="3DE02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needle-work or some other feminine task</w:t>
            </w:r>
          </w:p>
        </w:tc>
        <w:tc>
          <w:tcPr>
            <w:tcW w:w="1361" w:type="dxa"/>
          </w:tcPr>
          <w:p w14:paraId="5B8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sewing</w:t>
            </w:r>
          </w:p>
        </w:tc>
        <w:tc>
          <w:tcPr>
            <w:tcW w:w="1191" w:type="dxa"/>
          </w:tcPr>
          <w:p w14:paraId="288EF0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0EA9E3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686D3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689A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襖の陰で</w:t>
            </w:r>
          </w:p>
        </w:tc>
        <w:tc>
          <w:tcPr>
            <w:tcW w:w="1361" w:type="dxa"/>
          </w:tcPr>
          <w:p w14:paraId="503205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sliding-doors</w:t>
            </w:r>
          </w:p>
        </w:tc>
        <w:tc>
          <w:tcPr>
            <w:tcW w:w="1361" w:type="dxa"/>
          </w:tcPr>
          <w:p w14:paraId="2A0B1A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door</w:t>
            </w:r>
          </w:p>
        </w:tc>
        <w:tc>
          <w:tcPr>
            <w:tcW w:w="1191" w:type="dxa"/>
          </w:tcPr>
          <w:p w14:paraId="070985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5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1ED7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482D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秋</w:t>
            </w:r>
          </w:p>
        </w:tc>
        <w:tc>
          <w:tcPr>
            <w:tcW w:w="1361" w:type="dxa"/>
          </w:tcPr>
          <w:p w14:paraId="37E710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autumn</w:t>
            </w:r>
          </w:p>
        </w:tc>
        <w:tc>
          <w:tcPr>
            <w:tcW w:w="1361" w:type="dxa"/>
          </w:tcPr>
          <w:p w14:paraId="3672CD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time of the year</w:t>
            </w:r>
          </w:p>
        </w:tc>
        <w:tc>
          <w:tcPr>
            <w:tcW w:w="1191" w:type="dxa"/>
          </w:tcPr>
          <w:p w14:paraId="6D2FB3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F78D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8FFD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A184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肌寒い</w:t>
            </w:r>
          </w:p>
        </w:tc>
        <w:tc>
          <w:tcPr>
            <w:tcW w:w="1361" w:type="dxa"/>
          </w:tcPr>
          <w:p w14:paraId="7C3D2D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chilly</w:t>
            </w:r>
          </w:p>
        </w:tc>
        <w:tc>
          <w:tcPr>
            <w:tcW w:w="1361" w:type="dxa"/>
          </w:tcPr>
          <w:p w14:paraId="51F79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1D480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0453B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AFDD8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7672B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煙草を飲む</w:t>
            </w:r>
          </w:p>
        </w:tc>
        <w:tc>
          <w:tcPr>
            <w:tcW w:w="1361" w:type="dxa"/>
          </w:tcPr>
          <w:p w14:paraId="69EF2E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smoking</w:t>
            </w:r>
          </w:p>
        </w:tc>
        <w:tc>
          <w:tcPr>
            <w:tcW w:w="1361" w:type="dxa"/>
          </w:tcPr>
          <w:p w14:paraId="17DC94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 smoke</w:t>
            </w:r>
          </w:p>
        </w:tc>
        <w:tc>
          <w:tcPr>
            <w:tcW w:w="1191" w:type="dxa"/>
          </w:tcPr>
          <w:p w14:paraId="0440A7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F766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B7AB2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1BA0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茶の間</w:t>
            </w:r>
          </w:p>
        </w:tc>
        <w:tc>
          <w:tcPr>
            <w:tcW w:w="1361" w:type="dxa"/>
          </w:tcPr>
          <w:p w14:paraId="55DF2F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sitting-room</w:t>
            </w:r>
          </w:p>
        </w:tc>
        <w:tc>
          <w:tcPr>
            <w:tcW w:w="1361" w:type="dxa"/>
          </w:tcPr>
          <w:p w14:paraId="6E2FB7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morning room</w:t>
            </w:r>
          </w:p>
        </w:tc>
        <w:tc>
          <w:tcPr>
            <w:tcW w:w="1191" w:type="dxa"/>
          </w:tcPr>
          <w:p w14:paraId="37A8E2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04E5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E6D8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FBE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1A7AA3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6DD085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73A5E8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EDB83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660B7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760D7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鹿爪らしく</w:t>
            </w:r>
          </w:p>
        </w:tc>
        <w:tc>
          <w:tcPr>
            <w:tcW w:w="1361" w:type="dxa"/>
          </w:tcPr>
          <w:p w14:paraId="18539E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formally</w:t>
            </w:r>
          </w:p>
        </w:tc>
        <w:tc>
          <w:tcPr>
            <w:tcW w:w="1361" w:type="dxa"/>
          </w:tcPr>
          <w:p w14:paraId="5AF79C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stiff and serious</w:t>
            </w:r>
          </w:p>
        </w:tc>
        <w:tc>
          <w:tcPr>
            <w:tcW w:w="1191" w:type="dxa"/>
          </w:tcPr>
          <w:p w14:paraId="683374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905BC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1BA5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BA46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長火鉢</w:t>
            </w:r>
          </w:p>
        </w:tc>
        <w:tc>
          <w:tcPr>
            <w:tcW w:w="1361" w:type="dxa"/>
          </w:tcPr>
          <w:p w14:paraId="76B4D3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oblong brazier</w:t>
            </w:r>
          </w:p>
        </w:tc>
        <w:tc>
          <w:tcPr>
            <w:tcW w:w="1361" w:type="dxa"/>
          </w:tcPr>
          <w:p w14:paraId="1217B6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long brazier</w:t>
            </w:r>
          </w:p>
        </w:tc>
        <w:tc>
          <w:tcPr>
            <w:tcW w:w="1191" w:type="dxa"/>
          </w:tcPr>
          <w:p w14:paraId="32D27D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2CB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F0DF4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355DE0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鉄瓶</w:t>
            </w:r>
          </w:p>
        </w:tc>
        <w:tc>
          <w:tcPr>
            <w:tcW w:w="1361" w:type="dxa"/>
          </w:tcPr>
          <w:p w14:paraId="618136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tea-kettle</w:t>
            </w:r>
          </w:p>
        </w:tc>
        <w:tc>
          <w:tcPr>
            <w:tcW w:w="1361" w:type="dxa"/>
          </w:tcPr>
          <w:p w14:paraId="3507CF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07A8F2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7729C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2F1A4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2C6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空の盃</w:t>
            </w:r>
          </w:p>
        </w:tc>
        <w:tc>
          <w:tcPr>
            <w:tcW w:w="1361" w:type="dxa"/>
          </w:tcPr>
          <w:p w14:paraId="7801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cups</w:t>
            </w:r>
          </w:p>
        </w:tc>
        <w:tc>
          <w:tcPr>
            <w:tcW w:w="1361" w:type="dxa"/>
          </w:tcPr>
          <w:p w14:paraId="69A8D2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saké cups</w:t>
            </w:r>
          </w:p>
        </w:tc>
        <w:tc>
          <w:tcPr>
            <w:tcW w:w="1191" w:type="dxa"/>
          </w:tcPr>
          <w:p w14:paraId="0CAC2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4278C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0E7B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A60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献酬</w:t>
            </w:r>
          </w:p>
        </w:tc>
        <w:tc>
          <w:tcPr>
            <w:tcW w:w="1361" w:type="dxa"/>
          </w:tcPr>
          <w:p w14:paraId="276EF9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offering and taking</w:t>
            </w:r>
          </w:p>
        </w:tc>
        <w:tc>
          <w:tcPr>
            <w:tcW w:w="1361" w:type="dxa"/>
          </w:tcPr>
          <w:p w14:paraId="676317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forever exchange empty saké cups with one another</w:t>
            </w:r>
          </w:p>
        </w:tc>
        <w:tc>
          <w:tcPr>
            <w:tcW w:w="1191" w:type="dxa"/>
          </w:tcPr>
          <w:p w14:paraId="5F866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160E2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CE154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6751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春の雲</w:t>
            </w:r>
          </w:p>
        </w:tc>
        <w:tc>
          <w:tcPr>
            <w:tcW w:w="1361" w:type="dxa"/>
          </w:tcPr>
          <w:p w14:paraId="6B9DF9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clouds of spring</w:t>
            </w:r>
          </w:p>
        </w:tc>
        <w:tc>
          <w:tcPr>
            <w:tcW w:w="1361" w:type="dxa"/>
          </w:tcPr>
          <w:p w14:paraId="26724F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 in the spring sky</w:t>
            </w:r>
          </w:p>
        </w:tc>
        <w:tc>
          <w:tcPr>
            <w:tcW w:w="1191" w:type="dxa"/>
          </w:tcPr>
          <w:p w14:paraId="0A5AE8B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C9E97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B1702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C13A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下女部屋</w:t>
            </w:r>
          </w:p>
        </w:tc>
        <w:tc>
          <w:tcPr>
            <w:tcW w:w="1361" w:type="dxa"/>
          </w:tcPr>
          <w:p w14:paraId="312282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servant's room</w:t>
            </w:r>
          </w:p>
        </w:tc>
        <w:tc>
          <w:tcPr>
            <w:tcW w:w="1361" w:type="dxa"/>
          </w:tcPr>
          <w:p w14:paraId="14076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maid's room</w:t>
            </w:r>
          </w:p>
        </w:tc>
        <w:tc>
          <w:tcPr>
            <w:tcW w:w="1191" w:type="dxa"/>
          </w:tcPr>
          <w:p w14:paraId="7A073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00CE7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84F6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EB2E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水注</w:t>
            </w:r>
          </w:p>
        </w:tc>
        <w:tc>
          <w:tcPr>
            <w:tcW w:w="1361" w:type="dxa"/>
          </w:tcPr>
          <w:p w14:paraId="2D79FC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BE6B1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jug</w:t>
            </w:r>
          </w:p>
        </w:tc>
        <w:tc>
          <w:tcPr>
            <w:tcW w:w="1191" w:type="dxa"/>
          </w:tcPr>
          <w:p w14:paraId="1C216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7FFA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36D679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D06F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鉄瓶</w:t>
            </w:r>
          </w:p>
        </w:tc>
        <w:tc>
          <w:tcPr>
            <w:tcW w:w="1361" w:type="dxa"/>
          </w:tcPr>
          <w:p w14:paraId="384C8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361" w:type="dxa"/>
          </w:tcPr>
          <w:p w14:paraId="69FC8D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18CE28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058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753A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5CDD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3EB9F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F44FF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150AEF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93C4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EC97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97F0E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西洋菓子</w:t>
            </w:r>
          </w:p>
        </w:tc>
        <w:tc>
          <w:tcPr>
            <w:tcW w:w="1361" w:type="dxa"/>
          </w:tcPr>
          <w:p w14:paraId="0970C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361" w:type="dxa"/>
          </w:tcPr>
          <w:p w14:paraId="45FD84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191" w:type="dxa"/>
          </w:tcPr>
          <w:p w14:paraId="29D977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6BA6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B156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5383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鳶色</w:t>
            </w:r>
          </w:p>
        </w:tc>
        <w:tc>
          <w:tcPr>
            <w:tcW w:w="1361" w:type="dxa"/>
          </w:tcPr>
          <w:p w14:paraId="50C317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676A14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BABA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274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7730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28173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繻絆</w:t>
            </w:r>
          </w:p>
        </w:tc>
        <w:tc>
          <w:tcPr>
            <w:tcW w:w="1361" w:type="dxa"/>
          </w:tcPr>
          <w:p w14:paraId="4D5DA4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juban</w:t>
            </w:r>
          </w:p>
        </w:tc>
        <w:tc>
          <w:tcPr>
            <w:tcW w:w="1361" w:type="dxa"/>
          </w:tcPr>
          <w:p w14:paraId="1C8902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 more careful in my dress</w:t>
            </w:r>
          </w:p>
        </w:tc>
        <w:tc>
          <w:tcPr>
            <w:tcW w:w="1191" w:type="dxa"/>
          </w:tcPr>
          <w:p w14:paraId="4F35A0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5BC8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71D8F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40F26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五徳</w:t>
            </w:r>
          </w:p>
        </w:tc>
        <w:tc>
          <w:tcPr>
            <w:tcW w:w="1361" w:type="dxa"/>
          </w:tcPr>
          <w:p w14:paraId="233A55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361" w:type="dxa"/>
          </w:tcPr>
          <w:p w14:paraId="0FF9C2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191" w:type="dxa"/>
          </w:tcPr>
          <w:p w14:paraId="7BA9A6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162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6E0ED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E16CB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金盥</w:t>
            </w:r>
          </w:p>
        </w:tc>
        <w:tc>
          <w:tcPr>
            <w:tcW w:w="1361" w:type="dxa"/>
          </w:tcPr>
          <w:p w14:paraId="4AE36C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basin</w:t>
            </w:r>
          </w:p>
        </w:tc>
        <w:tc>
          <w:tcPr>
            <w:tcW w:w="1361" w:type="dxa"/>
          </w:tcPr>
          <w:p w14:paraId="11B50C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metal basin</w:t>
            </w:r>
          </w:p>
        </w:tc>
        <w:tc>
          <w:tcPr>
            <w:tcW w:w="1191" w:type="dxa"/>
          </w:tcPr>
          <w:p w14:paraId="69A32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334DA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B240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5B75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茶箪笥</w:t>
            </w:r>
          </w:p>
        </w:tc>
        <w:tc>
          <w:tcPr>
            <w:tcW w:w="1361" w:type="dxa"/>
          </w:tcPr>
          <w:p w14:paraId="616E6A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cabinet</w:t>
            </w:r>
          </w:p>
        </w:tc>
        <w:tc>
          <w:tcPr>
            <w:tcW w:w="1361" w:type="dxa"/>
          </w:tcPr>
          <w:p w14:paraId="63FC62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w:t>
            </w:r>
          </w:p>
        </w:tc>
        <w:tc>
          <w:tcPr>
            <w:tcW w:w="1191" w:type="dxa"/>
          </w:tcPr>
          <w:p w14:paraId="6467FA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3F127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5893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D53E5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胡座</w:t>
            </w:r>
          </w:p>
        </w:tc>
        <w:tc>
          <w:tcPr>
            <w:tcW w:w="1361" w:type="dxa"/>
          </w:tcPr>
          <w:p w14:paraId="500C8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cross-legged</w:t>
            </w:r>
          </w:p>
        </w:tc>
        <w:tc>
          <w:tcPr>
            <w:tcW w:w="1361" w:type="dxa"/>
          </w:tcPr>
          <w:p w14:paraId="0B385E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 up in bed</w:t>
            </w:r>
          </w:p>
        </w:tc>
        <w:tc>
          <w:tcPr>
            <w:tcW w:w="1191" w:type="dxa"/>
          </w:tcPr>
          <w:p w14:paraId="0C9A13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EDC9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64D2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831EC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不承無性</w:t>
            </w:r>
          </w:p>
        </w:tc>
        <w:tc>
          <w:tcPr>
            <w:tcW w:w="1361" w:type="dxa"/>
          </w:tcPr>
          <w:p w14:paraId="436E18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reluctantly</w:t>
            </w:r>
          </w:p>
        </w:tc>
        <w:tc>
          <w:tcPr>
            <w:tcW w:w="1361" w:type="dxa"/>
          </w:tcPr>
          <w:p w14:paraId="71A01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5D9E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37B3F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2E8C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256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九州</w:t>
            </w:r>
          </w:p>
        </w:tc>
        <w:tc>
          <w:tcPr>
            <w:tcW w:w="1361" w:type="dxa"/>
          </w:tcPr>
          <w:p w14:paraId="43E6A5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361" w:type="dxa"/>
          </w:tcPr>
          <w:p w14:paraId="02709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191" w:type="dxa"/>
          </w:tcPr>
          <w:p w14:paraId="358024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FFB83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EF42E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8AD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767A1B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361" w:type="dxa"/>
          </w:tcPr>
          <w:p w14:paraId="457BF0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191" w:type="dxa"/>
          </w:tcPr>
          <w:p w14:paraId="3ECD1E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0E4B5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6C93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5CF8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上京</w:t>
            </w:r>
          </w:p>
        </w:tc>
        <w:tc>
          <w:tcPr>
            <w:tcW w:w="1361" w:type="dxa"/>
          </w:tcPr>
          <w:p w14:paraId="1A8270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 to Tokyo</w:t>
            </w:r>
          </w:p>
        </w:tc>
        <w:tc>
          <w:tcPr>
            <w:tcW w:w="1361" w:type="dxa"/>
          </w:tcPr>
          <w:p w14:paraId="193561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returning to Tokyo</w:t>
            </w:r>
          </w:p>
        </w:tc>
        <w:tc>
          <w:tcPr>
            <w:tcW w:w="1191" w:type="dxa"/>
          </w:tcPr>
          <w:p w14:paraId="2FE05E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103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451C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95A42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1DEB14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5E70D8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2A226F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2A8D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994E8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0B91F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椎茸</w:t>
            </w:r>
          </w:p>
        </w:tc>
        <w:tc>
          <w:tcPr>
            <w:tcW w:w="1361" w:type="dxa"/>
          </w:tcPr>
          <w:p w14:paraId="15C02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361" w:type="dxa"/>
          </w:tcPr>
          <w:p w14:paraId="06EBE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191" w:type="dxa"/>
          </w:tcPr>
          <w:p w14:paraId="2335BE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D7B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19C7B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359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将棋盤</w:t>
            </w:r>
          </w:p>
        </w:tc>
        <w:tc>
          <w:tcPr>
            <w:tcW w:w="1361" w:type="dxa"/>
          </w:tcPr>
          <w:p w14:paraId="2719C1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Japanese chess</w:t>
            </w:r>
          </w:p>
        </w:tc>
        <w:tc>
          <w:tcPr>
            <w:tcW w:w="1361" w:type="dxa"/>
          </w:tcPr>
          <w:p w14:paraId="22229B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24C3E5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A52DC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7E613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09761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炬燵</w:t>
            </w:r>
          </w:p>
        </w:tc>
        <w:tc>
          <w:tcPr>
            <w:tcW w:w="1361" w:type="dxa"/>
          </w:tcPr>
          <w:p w14:paraId="3AC7D1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warm sunken fireplace with its wadded covering</w:t>
            </w:r>
          </w:p>
        </w:tc>
        <w:tc>
          <w:tcPr>
            <w:tcW w:w="1361" w:type="dxa"/>
          </w:tcPr>
          <w:p w14:paraId="1EAEFF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043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CD3E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84FD4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櫓</w:t>
            </w:r>
          </w:p>
        </w:tc>
        <w:tc>
          <w:tcPr>
            <w:tcW w:w="1361" w:type="dxa"/>
          </w:tcPr>
          <w:p w14:paraId="260CBD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quilt</w:t>
            </w:r>
          </w:p>
        </w:tc>
        <w:tc>
          <w:tcPr>
            <w:tcW w:w="1361" w:type="dxa"/>
          </w:tcPr>
          <w:p w14:paraId="51C65D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1F188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A099C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DC4A0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B497B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火箸</w:t>
            </w:r>
          </w:p>
        </w:tc>
        <w:tc>
          <w:tcPr>
            <w:tcW w:w="1361" w:type="dxa"/>
          </w:tcPr>
          <w:p w14:paraId="6CB11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tongs</w:t>
            </w:r>
          </w:p>
        </w:tc>
        <w:tc>
          <w:tcPr>
            <w:tcW w:w="1361" w:type="dxa"/>
          </w:tcPr>
          <w:p w14:paraId="60C13D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tongs</w:t>
            </w:r>
          </w:p>
        </w:tc>
        <w:tc>
          <w:tcPr>
            <w:tcW w:w="1191" w:type="dxa"/>
          </w:tcPr>
          <w:p w14:paraId="7052D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CCE5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091F7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ADB6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碁</w:t>
            </w:r>
          </w:p>
        </w:tc>
        <w:tc>
          <w:tcPr>
            <w:tcW w:w="1361" w:type="dxa"/>
          </w:tcPr>
          <w:p w14:paraId="1B55AC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361" w:type="dxa"/>
          </w:tcPr>
          <w:p w14:paraId="40C3F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191" w:type="dxa"/>
          </w:tcPr>
          <w:p w14:paraId="382D19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52BEC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1114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01DD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w:t>
            </w:r>
          </w:p>
        </w:tc>
        <w:tc>
          <w:tcPr>
            <w:tcW w:w="1361" w:type="dxa"/>
          </w:tcPr>
          <w:p w14:paraId="45192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7181D4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1CB7F5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84EA1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B9581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1870D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香車</w:t>
            </w:r>
          </w:p>
        </w:tc>
        <w:tc>
          <w:tcPr>
            <w:tcW w:w="1361" w:type="dxa"/>
          </w:tcPr>
          <w:p w14:paraId="08336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6719C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F92A5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7D2D8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EC420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526C7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w:t>
            </w:r>
          </w:p>
        </w:tc>
        <w:tc>
          <w:tcPr>
            <w:tcW w:w="1361" w:type="dxa"/>
          </w:tcPr>
          <w:p w14:paraId="23D60D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361" w:type="dxa"/>
          </w:tcPr>
          <w:p w14:paraId="65D6DC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7EDB6E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318A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48A80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07F9A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儒者</w:t>
            </w:r>
          </w:p>
        </w:tc>
        <w:tc>
          <w:tcPr>
            <w:tcW w:w="1361" w:type="dxa"/>
          </w:tcPr>
          <w:p w14:paraId="3E6AD5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Confucian's</w:t>
            </w:r>
          </w:p>
        </w:tc>
        <w:tc>
          <w:tcPr>
            <w:tcW w:w="1361" w:type="dxa"/>
          </w:tcPr>
          <w:p w14:paraId="2389F6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Confucianist</w:t>
            </w:r>
          </w:p>
        </w:tc>
        <w:tc>
          <w:tcPr>
            <w:tcW w:w="1191" w:type="dxa"/>
          </w:tcPr>
          <w:p w14:paraId="7ECF33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6DF6B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BEF4E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16978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切支丹</w:t>
            </w:r>
          </w:p>
        </w:tc>
        <w:tc>
          <w:tcPr>
            <w:tcW w:w="1361" w:type="dxa"/>
          </w:tcPr>
          <w:p w14:paraId="254701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361" w:type="dxa"/>
          </w:tcPr>
          <w:p w14:paraId="301D07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191" w:type="dxa"/>
          </w:tcPr>
          <w:p w14:paraId="64B8F7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0887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39E9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1CD72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松飾</w:t>
            </w:r>
          </w:p>
        </w:tc>
        <w:tc>
          <w:tcPr>
            <w:tcW w:w="1361" w:type="dxa"/>
          </w:tcPr>
          <w:p w14:paraId="320071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Year's decorations</w:t>
            </w:r>
          </w:p>
        </w:tc>
        <w:tc>
          <w:tcPr>
            <w:tcW w:w="1361" w:type="dxa"/>
          </w:tcPr>
          <w:p w14:paraId="55FE1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decorations</w:t>
            </w:r>
          </w:p>
        </w:tc>
        <w:tc>
          <w:tcPr>
            <w:tcW w:w="1191" w:type="dxa"/>
          </w:tcPr>
          <w:p w14:paraId="0F6675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8AB36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658A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191F4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5717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w:t>
            </w:r>
          </w:p>
        </w:tc>
        <w:tc>
          <w:tcPr>
            <w:tcW w:w="1361" w:type="dxa"/>
          </w:tcPr>
          <w:p w14:paraId="2AE88A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spirit</w:t>
            </w:r>
          </w:p>
        </w:tc>
        <w:tc>
          <w:tcPr>
            <w:tcW w:w="1191" w:type="dxa"/>
          </w:tcPr>
          <w:p w14:paraId="36278A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E64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4A02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3DBB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好事家</w:t>
            </w:r>
          </w:p>
        </w:tc>
        <w:tc>
          <w:tcPr>
            <w:tcW w:w="1361" w:type="dxa"/>
          </w:tcPr>
          <w:p w14:paraId="3A13AA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collector</w:t>
            </w:r>
          </w:p>
        </w:tc>
        <w:tc>
          <w:tcPr>
            <w:tcW w:w="1361" w:type="dxa"/>
          </w:tcPr>
          <w:p w14:paraId="1F9031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curio-hunter</w:t>
            </w:r>
          </w:p>
        </w:tc>
        <w:tc>
          <w:tcPr>
            <w:tcW w:w="1191" w:type="dxa"/>
          </w:tcPr>
          <w:p w14:paraId="79D9A6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DD91B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35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43BE5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骨董</w:t>
            </w:r>
          </w:p>
        </w:tc>
        <w:tc>
          <w:tcPr>
            <w:tcW w:w="1361" w:type="dxa"/>
          </w:tcPr>
          <w:p w14:paraId="6DDA5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curios</w:t>
            </w:r>
          </w:p>
        </w:tc>
        <w:tc>
          <w:tcPr>
            <w:tcW w:w="1361" w:type="dxa"/>
          </w:tcPr>
          <w:p w14:paraId="6D95AF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w:t>
            </w:r>
          </w:p>
        </w:tc>
        <w:tc>
          <w:tcPr>
            <w:tcW w:w="1191" w:type="dxa"/>
          </w:tcPr>
          <w:p w14:paraId="227567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01A5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3412F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6B75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敷居を跨がなかった</w:t>
            </w:r>
          </w:p>
        </w:tc>
        <w:tc>
          <w:tcPr>
            <w:tcW w:w="1361" w:type="dxa"/>
          </w:tcPr>
          <w:p w14:paraId="1B6A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call on</w:t>
            </w:r>
          </w:p>
        </w:tc>
        <w:tc>
          <w:tcPr>
            <w:tcW w:w="1361" w:type="dxa"/>
          </w:tcPr>
          <w:p w14:paraId="5CCD8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did not visit</w:t>
            </w:r>
          </w:p>
        </w:tc>
        <w:tc>
          <w:tcPr>
            <w:tcW w:w="1191" w:type="dxa"/>
          </w:tcPr>
          <w:p w14:paraId="54F0D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4D43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26D0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082E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八重桜</w:t>
            </w:r>
          </w:p>
        </w:tc>
        <w:tc>
          <w:tcPr>
            <w:tcW w:w="1361" w:type="dxa"/>
          </w:tcPr>
          <w:p w14:paraId="68D19C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cherry-blossoms</w:t>
            </w:r>
          </w:p>
        </w:tc>
        <w:tc>
          <w:tcPr>
            <w:tcW w:w="1361" w:type="dxa"/>
          </w:tcPr>
          <w:p w14:paraId="4C7D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 blossoms</w:t>
            </w:r>
          </w:p>
        </w:tc>
        <w:tc>
          <w:tcPr>
            <w:tcW w:w="1191" w:type="dxa"/>
          </w:tcPr>
          <w:p w14:paraId="74AF9F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07C72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4915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BDC95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初夏</w:t>
            </w:r>
          </w:p>
        </w:tc>
        <w:tc>
          <w:tcPr>
            <w:tcW w:w="1361" w:type="dxa"/>
          </w:tcPr>
          <w:p w14:paraId="706933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the beginning of summer</w:t>
            </w:r>
          </w:p>
        </w:tc>
        <w:tc>
          <w:tcPr>
            <w:tcW w:w="1361" w:type="dxa"/>
          </w:tcPr>
          <w:p w14:paraId="0EEA0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beginning of summer</w:t>
            </w:r>
          </w:p>
        </w:tc>
        <w:tc>
          <w:tcPr>
            <w:tcW w:w="1191" w:type="dxa"/>
          </w:tcPr>
          <w:p w14:paraId="42E7A2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B4734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5AD84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CB75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枳殻</w:t>
            </w:r>
          </w:p>
        </w:tc>
        <w:tc>
          <w:tcPr>
            <w:tcW w:w="1361" w:type="dxa"/>
          </w:tcPr>
          <w:p w14:paraId="30B0BE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aegle sepiaria</w:t>
            </w:r>
          </w:p>
        </w:tc>
        <w:tc>
          <w:tcPr>
            <w:tcW w:w="1361" w:type="dxa"/>
          </w:tcPr>
          <w:p w14:paraId="078178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quince hedges</w:t>
            </w:r>
          </w:p>
        </w:tc>
        <w:tc>
          <w:tcPr>
            <w:tcW w:w="1191" w:type="dxa"/>
          </w:tcPr>
          <w:p w14:paraId="0D0408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C1EB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06D75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236A3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柘榴</w:t>
            </w:r>
          </w:p>
        </w:tc>
        <w:tc>
          <w:tcPr>
            <w:tcW w:w="1361" w:type="dxa"/>
          </w:tcPr>
          <w:p w14:paraId="43742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pomegranate-tree</w:t>
            </w:r>
          </w:p>
        </w:tc>
        <w:tc>
          <w:tcPr>
            <w:tcW w:w="1361" w:type="dxa"/>
          </w:tcPr>
          <w:p w14:paraId="599957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 trees</w:t>
            </w:r>
          </w:p>
        </w:tc>
        <w:tc>
          <w:tcPr>
            <w:tcW w:w="1191" w:type="dxa"/>
          </w:tcPr>
          <w:p w14:paraId="6ACA3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C5A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261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249C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躑躅</w:t>
            </w:r>
          </w:p>
        </w:tc>
        <w:tc>
          <w:tcPr>
            <w:tcW w:w="1361" w:type="dxa"/>
          </w:tcPr>
          <w:p w14:paraId="5645F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361" w:type="dxa"/>
          </w:tcPr>
          <w:p w14:paraId="566F04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191" w:type="dxa"/>
          </w:tcPr>
          <w:p w14:paraId="7C1D4A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C585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9FF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D06B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霧島</w:t>
            </w:r>
          </w:p>
        </w:tc>
        <w:tc>
          <w:tcPr>
            <w:tcW w:w="1361" w:type="dxa"/>
          </w:tcPr>
          <w:p w14:paraId="191C98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361" w:type="dxa"/>
          </w:tcPr>
          <w:p w14:paraId="7921EC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191" w:type="dxa"/>
          </w:tcPr>
          <w:p w14:paraId="256C28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166C5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1EBD1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6EAB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芍薬</w:t>
            </w:r>
          </w:p>
        </w:tc>
        <w:tc>
          <w:tcPr>
            <w:tcW w:w="1361" w:type="dxa"/>
          </w:tcPr>
          <w:p w14:paraId="288B0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361" w:type="dxa"/>
          </w:tcPr>
          <w:p w14:paraId="7931FB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191" w:type="dxa"/>
          </w:tcPr>
          <w:p w14:paraId="0D888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98A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67C2D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4E983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十坪</w:t>
            </w:r>
          </w:p>
        </w:tc>
        <w:tc>
          <w:tcPr>
            <w:tcW w:w="1361" w:type="dxa"/>
          </w:tcPr>
          <w:p w14:paraId="7DBB6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about twenty feet square</w:t>
            </w:r>
          </w:p>
        </w:tc>
        <w:tc>
          <w:tcPr>
            <w:tcW w:w="1361" w:type="dxa"/>
          </w:tcPr>
          <w:p w14:paraId="18BF423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ten tsubo</w:t>
            </w:r>
          </w:p>
        </w:tc>
        <w:tc>
          <w:tcPr>
            <w:tcW w:w="1191" w:type="dxa"/>
          </w:tcPr>
          <w:p w14:paraId="7C5CE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3ED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EDA59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9B776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杉苗</w:t>
            </w:r>
          </w:p>
        </w:tc>
        <w:tc>
          <w:tcPr>
            <w:tcW w:w="1361" w:type="dxa"/>
          </w:tcPr>
          <w:p w14:paraId="7FEC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young cedars</w:t>
            </w:r>
          </w:p>
        </w:tc>
        <w:tc>
          <w:tcPr>
            <w:tcW w:w="1361" w:type="dxa"/>
          </w:tcPr>
          <w:p w14:paraId="319A86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cedar saplings</w:t>
            </w:r>
          </w:p>
        </w:tc>
        <w:tc>
          <w:tcPr>
            <w:tcW w:w="1191" w:type="dxa"/>
          </w:tcPr>
          <w:p w14:paraId="102E85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C17E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2CBD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5E65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1D917F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bamboo clumps</w:t>
            </w:r>
          </w:p>
        </w:tc>
        <w:tc>
          <w:tcPr>
            <w:tcW w:w="1361" w:type="dxa"/>
          </w:tcPr>
          <w:p w14:paraId="71D639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dwarf bamboos</w:t>
            </w:r>
          </w:p>
        </w:tc>
        <w:tc>
          <w:tcPr>
            <w:tcW w:w="1191" w:type="dxa"/>
          </w:tcPr>
          <w:p w14:paraId="427567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D08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80B08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49BB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三坪</w:t>
            </w:r>
          </w:p>
        </w:tc>
        <w:tc>
          <w:tcPr>
            <w:tcW w:w="1361" w:type="dxa"/>
          </w:tcPr>
          <w:p w14:paraId="0E591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eleven feet square</w:t>
            </w:r>
          </w:p>
        </w:tc>
        <w:tc>
          <w:tcPr>
            <w:tcW w:w="1361" w:type="dxa"/>
          </w:tcPr>
          <w:p w14:paraId="09EBF0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small patch of ground</w:t>
            </w:r>
          </w:p>
        </w:tc>
        <w:tc>
          <w:tcPr>
            <w:tcW w:w="1191" w:type="dxa"/>
          </w:tcPr>
          <w:p w14:paraId="3B7452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87F9A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55E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5D8598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蟇口</w:t>
            </w:r>
          </w:p>
        </w:tc>
        <w:tc>
          <w:tcPr>
            <w:tcW w:w="1361" w:type="dxa"/>
          </w:tcPr>
          <w:p w14:paraId="505D8E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361" w:type="dxa"/>
          </w:tcPr>
          <w:p w14:paraId="302F73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191" w:type="dxa"/>
          </w:tcPr>
          <w:p w14:paraId="276FC5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5E68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B7E2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F89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五銭</w:t>
            </w:r>
          </w:p>
        </w:tc>
        <w:tc>
          <w:tcPr>
            <w:tcW w:w="1361" w:type="dxa"/>
          </w:tcPr>
          <w:p w14:paraId="075E9C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 sen</w:t>
            </w:r>
          </w:p>
        </w:tc>
        <w:tc>
          <w:tcPr>
            <w:tcW w:w="1361" w:type="dxa"/>
          </w:tcPr>
          <w:p w14:paraId="53973F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five-sen</w:t>
            </w:r>
          </w:p>
        </w:tc>
        <w:tc>
          <w:tcPr>
            <w:tcW w:w="1191" w:type="dxa"/>
          </w:tcPr>
          <w:p w14:paraId="6C6FCC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0887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A53B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788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斥候長</w:t>
            </w:r>
          </w:p>
        </w:tc>
        <w:tc>
          <w:tcPr>
            <w:tcW w:w="1361" w:type="dxa"/>
          </w:tcPr>
          <w:p w14:paraId="618661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scout-master</w:t>
            </w:r>
          </w:p>
        </w:tc>
        <w:tc>
          <w:tcPr>
            <w:tcW w:w="1361" w:type="dxa"/>
          </w:tcPr>
          <w:p w14:paraId="7B6907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chief of the army scouts</w:t>
            </w:r>
          </w:p>
        </w:tc>
        <w:tc>
          <w:tcPr>
            <w:tcW w:w="1191" w:type="dxa"/>
          </w:tcPr>
          <w:p w14:paraId="073EF4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52766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39733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9F99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55EDFB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maples</w:t>
            </w:r>
          </w:p>
        </w:tc>
        <w:tc>
          <w:tcPr>
            <w:tcW w:w="1361" w:type="dxa"/>
          </w:tcPr>
          <w:p w14:paraId="25D51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leaves</w:t>
            </w:r>
          </w:p>
        </w:tc>
        <w:tc>
          <w:tcPr>
            <w:tcW w:w="1191" w:type="dxa"/>
          </w:tcPr>
          <w:p w14:paraId="7A009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2EE4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F74C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377A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縁日</w:t>
            </w:r>
          </w:p>
        </w:tc>
        <w:tc>
          <w:tcPr>
            <w:tcW w:w="1361" w:type="dxa"/>
          </w:tcPr>
          <w:p w14:paraId="3EF893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local fete</w:t>
            </w:r>
          </w:p>
        </w:tc>
        <w:tc>
          <w:tcPr>
            <w:tcW w:w="1361" w:type="dxa"/>
          </w:tcPr>
          <w:p w14:paraId="612E4F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fair</w:t>
            </w:r>
          </w:p>
        </w:tc>
        <w:tc>
          <w:tcPr>
            <w:tcW w:w="1191" w:type="dxa"/>
          </w:tcPr>
          <w:p w14:paraId="48AA3C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5EE3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EF14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9844C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不徳義漢</w:t>
            </w:r>
          </w:p>
        </w:tc>
        <w:tc>
          <w:tcPr>
            <w:tcW w:w="1361" w:type="dxa"/>
          </w:tcPr>
          <w:p w14:paraId="7F6B1F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wicked</w:t>
            </w:r>
          </w:p>
        </w:tc>
        <w:tc>
          <w:tcPr>
            <w:tcW w:w="1361" w:type="dxa"/>
          </w:tcPr>
          <w:p w14:paraId="4BA89E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scoundrels</w:t>
            </w:r>
          </w:p>
        </w:tc>
        <w:tc>
          <w:tcPr>
            <w:tcW w:w="1191" w:type="dxa"/>
          </w:tcPr>
          <w:p w14:paraId="1EE022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7A857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0208B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B845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行李</w:t>
            </w:r>
          </w:p>
        </w:tc>
        <w:tc>
          <w:tcPr>
            <w:tcW w:w="1361" w:type="dxa"/>
          </w:tcPr>
          <w:p w14:paraId="74457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baskettrunk</w:t>
            </w:r>
          </w:p>
        </w:tc>
        <w:tc>
          <w:tcPr>
            <w:tcW w:w="1361" w:type="dxa"/>
          </w:tcPr>
          <w:p w14:paraId="26E7E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suitcase</w:t>
            </w:r>
          </w:p>
        </w:tc>
        <w:tc>
          <w:tcPr>
            <w:tcW w:w="1191" w:type="dxa"/>
          </w:tcPr>
          <w:p w14:paraId="28AA3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63801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8B8E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DF80F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厚羅紗</w:t>
            </w:r>
          </w:p>
        </w:tc>
        <w:tc>
          <w:tcPr>
            <w:tcW w:w="1361" w:type="dxa"/>
          </w:tcPr>
          <w:p w14:paraId="534CCF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wool which did not allow the slightest ventilation</w:t>
            </w:r>
          </w:p>
        </w:tc>
        <w:tc>
          <w:tcPr>
            <w:tcW w:w="1361" w:type="dxa"/>
          </w:tcPr>
          <w:p w14:paraId="44AF61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thick wool</w:t>
            </w:r>
          </w:p>
        </w:tc>
        <w:tc>
          <w:tcPr>
            <w:tcW w:w="1191" w:type="dxa"/>
          </w:tcPr>
          <w:p w14:paraId="174C19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D6B3A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C28E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3ECD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箸</w:t>
            </w:r>
          </w:p>
        </w:tc>
        <w:tc>
          <w:tcPr>
            <w:tcW w:w="1361" w:type="dxa"/>
          </w:tcPr>
          <w:p w14:paraId="29AEC8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hashi</w:t>
            </w:r>
          </w:p>
        </w:tc>
        <w:tc>
          <w:tcPr>
            <w:tcW w:w="1361" w:type="dxa"/>
          </w:tcPr>
          <w:p w14:paraId="313D67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chopsticks</w:t>
            </w:r>
          </w:p>
        </w:tc>
        <w:tc>
          <w:tcPr>
            <w:tcW w:w="1191" w:type="dxa"/>
          </w:tcPr>
          <w:p w14:paraId="1BB0C0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6E42B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A5D8E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2317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茶碗</w:t>
            </w:r>
          </w:p>
        </w:tc>
        <w:tc>
          <w:tcPr>
            <w:tcW w:w="1361" w:type="dxa"/>
          </w:tcPr>
          <w:p w14:paraId="4D1C9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361" w:type="dxa"/>
          </w:tcPr>
          <w:p w14:paraId="5DDFB0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191" w:type="dxa"/>
          </w:tcPr>
          <w:p w14:paraId="698D5E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F7C3F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A8E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61992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着物</w:t>
            </w:r>
          </w:p>
        </w:tc>
        <w:tc>
          <w:tcPr>
            <w:tcW w:w="1361" w:type="dxa"/>
          </w:tcPr>
          <w:p w14:paraId="7A2B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dress</w:t>
            </w:r>
          </w:p>
        </w:tc>
        <w:tc>
          <w:tcPr>
            <w:tcW w:w="1361" w:type="dxa"/>
          </w:tcPr>
          <w:p w14:paraId="6746C6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clothes</w:t>
            </w:r>
          </w:p>
        </w:tc>
        <w:tc>
          <w:tcPr>
            <w:tcW w:w="1191" w:type="dxa"/>
          </w:tcPr>
          <w:p w14:paraId="2138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4B204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604A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19AA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0DD609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These word</w:t>
            </w:r>
          </w:p>
        </w:tc>
        <w:tc>
          <w:tcPr>
            <w:tcW w:w="1361" w:type="dxa"/>
          </w:tcPr>
          <w:p w14:paraId="67378C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gesture</w:t>
            </w:r>
          </w:p>
        </w:tc>
        <w:tc>
          <w:tcPr>
            <w:tcW w:w="1191" w:type="dxa"/>
          </w:tcPr>
          <w:p w14:paraId="591BC6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9AE06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44771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3DF56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杯</w:t>
            </w:r>
          </w:p>
        </w:tc>
        <w:tc>
          <w:tcPr>
            <w:tcW w:w="1361" w:type="dxa"/>
          </w:tcPr>
          <w:p w14:paraId="3F9526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361" w:type="dxa"/>
          </w:tcPr>
          <w:p w14:paraId="57F553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saké cup</w:t>
            </w:r>
          </w:p>
        </w:tc>
        <w:tc>
          <w:tcPr>
            <w:tcW w:w="1191" w:type="dxa"/>
          </w:tcPr>
          <w:p w14:paraId="798C8D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26C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83FF4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E5C7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アイスクリーム</w:t>
            </w:r>
          </w:p>
        </w:tc>
        <w:tc>
          <w:tcPr>
            <w:tcW w:w="1361" w:type="dxa"/>
          </w:tcPr>
          <w:p w14:paraId="7CBA63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ice-cream</w:t>
            </w:r>
          </w:p>
        </w:tc>
        <w:tc>
          <w:tcPr>
            <w:tcW w:w="1361" w:type="dxa"/>
          </w:tcPr>
          <w:p w14:paraId="157A09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homemade ice cream</w:t>
            </w:r>
          </w:p>
        </w:tc>
        <w:tc>
          <w:tcPr>
            <w:tcW w:w="1191" w:type="dxa"/>
          </w:tcPr>
          <w:p w14:paraId="05BF37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3BD30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F6AB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212E41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水菓子</w:t>
            </w:r>
          </w:p>
        </w:tc>
        <w:tc>
          <w:tcPr>
            <w:tcW w:w="1361" w:type="dxa"/>
          </w:tcPr>
          <w:p w14:paraId="56B55B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fruit</w:t>
            </w:r>
          </w:p>
        </w:tc>
        <w:tc>
          <w:tcPr>
            <w:tcW w:w="1361" w:type="dxa"/>
          </w:tcPr>
          <w:p w14:paraId="06936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04D2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7281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DF2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E17CD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団扇</w:t>
            </w:r>
          </w:p>
        </w:tc>
        <w:tc>
          <w:tcPr>
            <w:tcW w:w="1361" w:type="dxa"/>
          </w:tcPr>
          <w:p w14:paraId="64EDB0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361" w:type="dxa"/>
          </w:tcPr>
          <w:p w14:paraId="0D88D0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191" w:type="dxa"/>
          </w:tcPr>
          <w:p w14:paraId="54BA3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A02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952E59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C3F5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古本屋</w:t>
            </w:r>
          </w:p>
        </w:tc>
        <w:tc>
          <w:tcPr>
            <w:tcW w:w="1361" w:type="dxa"/>
          </w:tcPr>
          <w:p w14:paraId="29E73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second-hand book seller</w:t>
            </w:r>
          </w:p>
        </w:tc>
        <w:tc>
          <w:tcPr>
            <w:tcW w:w="1361" w:type="dxa"/>
          </w:tcPr>
          <w:p w14:paraId="26CF6F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secondhand bookshop</w:t>
            </w:r>
          </w:p>
        </w:tc>
        <w:tc>
          <w:tcPr>
            <w:tcW w:w="1191" w:type="dxa"/>
          </w:tcPr>
          <w:p w14:paraId="7EFE0E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8525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0D3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451E7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縁起でもない</w:t>
            </w:r>
          </w:p>
        </w:tc>
        <w:tc>
          <w:tcPr>
            <w:tcW w:w="1361" w:type="dxa"/>
          </w:tcPr>
          <w:p w14:paraId="0AFF63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Please don't do it any more.</w:t>
            </w:r>
          </w:p>
        </w:tc>
        <w:tc>
          <w:tcPr>
            <w:tcW w:w="1361" w:type="dxa"/>
          </w:tcPr>
          <w:p w14:paraId="0292B4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It's unlucky to talk like that.</w:t>
            </w:r>
          </w:p>
        </w:tc>
        <w:tc>
          <w:tcPr>
            <w:tcW w:w="1191" w:type="dxa"/>
          </w:tcPr>
          <w:p w14:paraId="51137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2148E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9B26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D3B3F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木犀</w:t>
            </w:r>
          </w:p>
        </w:tc>
        <w:tc>
          <w:tcPr>
            <w:tcW w:w="1361" w:type="dxa"/>
          </w:tcPr>
          <w:p w14:paraId="5E8DF6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fragrant olive</w:t>
            </w:r>
          </w:p>
        </w:tc>
        <w:tc>
          <w:tcPr>
            <w:tcW w:w="1361" w:type="dxa"/>
          </w:tcPr>
          <w:p w14:paraId="074703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osmanthus tree</w:t>
            </w:r>
          </w:p>
        </w:tc>
        <w:tc>
          <w:tcPr>
            <w:tcW w:w="1191" w:type="dxa"/>
          </w:tcPr>
          <w:p w14:paraId="4A5AFC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94E8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9548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013E3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田舎者</w:t>
            </w:r>
          </w:p>
        </w:tc>
        <w:tc>
          <w:tcPr>
            <w:tcW w:w="1361" w:type="dxa"/>
          </w:tcPr>
          <w:p w14:paraId="67271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countrymen</w:t>
            </w:r>
          </w:p>
        </w:tc>
        <w:tc>
          <w:tcPr>
            <w:tcW w:w="1361" w:type="dxa"/>
          </w:tcPr>
          <w:p w14:paraId="60B9D1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 people</w:t>
            </w:r>
          </w:p>
        </w:tc>
        <w:tc>
          <w:tcPr>
            <w:tcW w:w="1191" w:type="dxa"/>
          </w:tcPr>
          <w:p w14:paraId="53A696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E4E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F7755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0200D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丸善</w:t>
            </w:r>
          </w:p>
        </w:tc>
        <w:tc>
          <w:tcPr>
            <w:tcW w:w="1361" w:type="dxa"/>
          </w:tcPr>
          <w:p w14:paraId="20F7AA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w:t>
            </w:r>
          </w:p>
        </w:tc>
        <w:tc>
          <w:tcPr>
            <w:tcW w:w="1361" w:type="dxa"/>
          </w:tcPr>
          <w:p w14:paraId="584351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 Bookshop</w:t>
            </w:r>
          </w:p>
        </w:tc>
        <w:tc>
          <w:tcPr>
            <w:tcW w:w="1191" w:type="dxa"/>
          </w:tcPr>
          <w:p w14:paraId="298BE6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7049D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E9E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CA5C7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bl>
    <w:p w14:paraId="35CA2FD6" w14:textId="77777777" w:rsidR="005B6842" w:rsidRPr="00EF393C" w:rsidRDefault="005B6842" w:rsidP="007B6A7E">
      <w:pPr>
        <w:rPr>
          <w:rFonts w:ascii="Times New Roman" w:eastAsia="ＭＳ 明朝" w:hAnsi="Times New Roman" w:cs="Times New Roman"/>
        </w:rPr>
      </w:pPr>
    </w:p>
    <w:sectPr w:rsidR="005B6842" w:rsidRPr="00EF393C" w:rsidSect="00D32B0D">
      <w:footerReference w:type="default" r:id="rId14"/>
      <w:type w:val="continuous"/>
      <w:pgSz w:w="11906" w:h="16838" w:code="9"/>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0"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2" w:author="Masato YOSHIKAWA" w:date="2026-01-02T09:47:00Z" w:initials="MY">
    <w:p w14:paraId="78D0B356" w14:textId="079C6B0B" w:rsidR="00C11BFE" w:rsidRDefault="00C11BFE" w:rsidP="00C11BFE">
      <w:pPr>
        <w:pStyle w:val="ad"/>
      </w:pPr>
      <w:r>
        <w:rPr>
          <w:rStyle w:val="ac"/>
        </w:rPr>
        <w:annotationRef/>
      </w:r>
      <w:r>
        <w:t>Vinay &amp; Darbelnet, Molina &amp; Albir それぞれに年号を入れてください．また，&amp; が全角です</w:t>
      </w:r>
    </w:p>
  </w:comment>
  <w:comment w:id="13"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4"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5" w:author="Masato YOSHIKAWA" w:date="2026-01-02T09:52:00Z" w:initials="MY">
    <w:p w14:paraId="4F53C82B" w14:textId="77777777" w:rsidR="002A63A4" w:rsidRDefault="002A63A4" w:rsidP="002A63A4">
      <w:pPr>
        <w:pStyle w:val="ad"/>
      </w:pPr>
      <w:r>
        <w:rPr>
          <w:rStyle w:val="ac"/>
        </w:rPr>
        <w:annotationRef/>
      </w:r>
      <w:r>
        <w:t>「翻訳を」が不要?</w:t>
      </w:r>
    </w:p>
  </w:comment>
  <w:comment w:id="16"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7" w:author="Masato YOSHIKAWA" w:date="2026-01-02T09:53:00Z" w:initials="MY">
    <w:p w14:paraId="2EE589AF" w14:textId="77777777" w:rsidR="002A63A4" w:rsidRDefault="002A63A4" w:rsidP="002A63A4">
      <w:pPr>
        <w:pStyle w:val="ad"/>
      </w:pPr>
      <w:r>
        <w:rPr>
          <w:rStyle w:val="ac"/>
        </w:rPr>
        <w:annotationRef/>
      </w:r>
      <w:r>
        <w:t>年号を</w:t>
      </w:r>
    </w:p>
  </w:comment>
  <w:comment w:id="19"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18"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20"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21"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t>・使用するのは、翻訳者です。</w:t>
      </w:r>
      <w:r w:rsidR="00794E35">
        <w:br/>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2"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3" w:author="Masato YOSHIKAWA" w:date="2026-01-02T09:58:00Z" w:initials="MY">
    <w:p w14:paraId="6CE62230" w14:textId="6DB6E7EC"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6" w:author="Masato YOSHIKAWA" w:date="2026-01-02T10:02:00Z" w:initials="MY">
    <w:p w14:paraId="20975A16" w14:textId="77777777" w:rsidR="0042104B" w:rsidRDefault="0042104B" w:rsidP="0042104B">
      <w:pPr>
        <w:pStyle w:val="ad"/>
      </w:pPr>
      <w:r>
        <w:rPr>
          <w:rStyle w:val="ac"/>
        </w:rPr>
        <w:annotationRef/>
      </w:r>
      <w:r>
        <w:t>年号追加</w:t>
      </w:r>
    </w:p>
  </w:comment>
  <w:comment w:id="27"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8" w:author="Masato YOSHIKAWA" w:date="2026-01-02T10:04:00Z" w:initials="MY">
    <w:p w14:paraId="11646F65" w14:textId="77777777" w:rsidR="0042104B" w:rsidRDefault="0042104B" w:rsidP="0042104B">
      <w:pPr>
        <w:pStyle w:val="ad"/>
      </w:pPr>
      <w:r>
        <w:rPr>
          <w:rStyle w:val="ac"/>
        </w:rPr>
        <w:annotationRef/>
      </w:r>
      <w:r>
        <w:t>年号追加</w:t>
      </w:r>
    </w:p>
  </w:comment>
  <w:comment w:id="33"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5"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36"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39" w:author="Masato YOSHIKAWA" w:date="2026-01-02T10:11:00Z" w:initials="MY">
    <w:p w14:paraId="1DB77572" w14:textId="77777777" w:rsidR="00AA16E1" w:rsidRDefault="00AA16E1" w:rsidP="00AA16E1">
      <w:pPr>
        <w:pStyle w:val="ad"/>
      </w:pPr>
      <w:r>
        <w:rPr>
          <w:rStyle w:val="ac"/>
        </w:rPr>
        <w:annotationRef/>
      </w:r>
      <w:r>
        <w:t>同上です</w:t>
      </w:r>
    </w:p>
  </w:comment>
  <w:comment w:id="37"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t>・ファンタジーは創造的な翻訳多い</w:t>
      </w:r>
    </w:p>
    <w:p w14:paraId="15C4E729" w14:textId="77777777" w:rsidR="00D31F83" w:rsidRDefault="00D31F83" w:rsidP="00D31F83">
      <w:pPr>
        <w:pStyle w:val="ad"/>
      </w:pPr>
      <w:r>
        <w:t>・ノンフィクションだと注釈ばかりになる</w:t>
      </w:r>
    </w:p>
  </w:comment>
  <w:comment w:id="38"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0" w:author="Masato YOSHIKAWA" w:date="2026-01-02T10:12:00Z" w:initials="MY">
    <w:p w14:paraId="4ACCEE0B" w14:textId="30FBE276" w:rsidR="00AA16E1" w:rsidRDefault="00AA16E1" w:rsidP="00AA16E1">
      <w:pPr>
        <w:pStyle w:val="ad"/>
      </w:pPr>
      <w:r>
        <w:rPr>
          <w:rStyle w:val="ac"/>
        </w:rPr>
        <w:annotationRef/>
      </w:r>
      <w:r>
        <w:t>同上です</w:t>
      </w:r>
    </w:p>
  </w:comment>
  <w:comment w:id="42"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48"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49"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0" w:author="柊 矢沢" w:date="2026-01-14T18:13:00Z" w:initials="柊矢">
    <w:p w14:paraId="5F6F609A" w14:textId="25BA956B" w:rsidR="00655A5E" w:rsidRDefault="0064343A" w:rsidP="00655A5E">
      <w:pPr>
        <w:pStyle w:val="ad"/>
      </w:pPr>
      <w:r>
        <w:rPr>
          <w:rStyle w:val="ac"/>
        </w:rPr>
        <w:annotationRef/>
      </w:r>
      <w:r w:rsidR="00655A5E">
        <w:t>近藤（1941）およびMcClellan（1957）とどちらが良いでしょうか。</w:t>
      </w:r>
    </w:p>
    <w:p w14:paraId="4ED9DC3F" w14:textId="77777777" w:rsidR="00655A5E" w:rsidRDefault="00655A5E" w:rsidP="00655A5E">
      <w:pPr>
        <w:pStyle w:val="ad"/>
      </w:pPr>
      <w:r>
        <w:t>近藤自身を指すとき⇒近藤</w:t>
      </w:r>
    </w:p>
    <w:p w14:paraId="47B4AEB0" w14:textId="77777777" w:rsidR="00655A5E" w:rsidRDefault="00655A5E" w:rsidP="00655A5E">
      <w:pPr>
        <w:pStyle w:val="ad"/>
      </w:pPr>
      <w:r>
        <w:t>近藤訳を示すとき⇒近藤（1941）または、近藤訳</w:t>
      </w:r>
    </w:p>
  </w:comment>
  <w:comment w:id="51"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4" w:author="Masato YOSHIKAWA" w:date="2026-01-02T10:20:00Z" w:initials="MY">
    <w:p w14:paraId="6BA27083" w14:textId="59142261" w:rsidR="005236E0" w:rsidRDefault="005236E0" w:rsidP="005236E0">
      <w:pPr>
        <w:pStyle w:val="ad"/>
      </w:pPr>
      <w:r>
        <w:rPr>
          <w:rStyle w:val="ac"/>
        </w:rPr>
        <w:annotationRef/>
      </w:r>
      <w:r>
        <w:t>年号</w:t>
      </w:r>
    </w:p>
  </w:comment>
  <w:comment w:id="56" w:author="柊 矢沢" w:date="2026-01-15T09:16:00Z" w:initials="柊矢">
    <w:p w14:paraId="3DFA5837" w14:textId="77777777" w:rsidR="00A9790D" w:rsidRDefault="007F6C3B" w:rsidP="00A9790D">
      <w:pPr>
        <w:pStyle w:val="ad"/>
      </w:pPr>
      <w:r>
        <w:rPr>
          <w:rStyle w:val="ac"/>
        </w:rPr>
        <w:annotationRef/>
      </w:r>
      <w:r w:rsidR="00A9790D">
        <w:t>技法やDMISは「」で囲まないと見にくいと感じています。</w:t>
      </w:r>
      <w:r w:rsidR="00A9790D">
        <w:br/>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・「Borrowing」</w:t>
      </w:r>
    </w:p>
    <w:p w14:paraId="5D44C4FB" w14:textId="77777777" w:rsidR="00A9790D" w:rsidRDefault="00A9790D" w:rsidP="00A9790D">
      <w:pPr>
        <w:pStyle w:val="ad"/>
      </w:pPr>
      <w:r>
        <w:t>・</w:t>
      </w:r>
      <w:r>
        <w:rPr>
          <w:i/>
          <w:iCs/>
        </w:rPr>
        <w:t>Borrowing（イタリック体）</w:t>
      </w:r>
    </w:p>
  </w:comment>
  <w:comment w:id="57"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58"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0"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3"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64" w:author="Masato YOSHIKAWA" w:date="2026-01-02T10:35:00Z" w:initials="MY">
    <w:p w14:paraId="69608792" w14:textId="38A30A09" w:rsidR="002E4570" w:rsidRDefault="002E4570"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66" w:author="Masato YOSHIKAWA" w:date="2026-01-02T10:35:00Z" w:initials="MY">
    <w:p w14:paraId="0492E1FC" w14:textId="77777777" w:rsidR="002E4570" w:rsidRDefault="002E4570" w:rsidP="00E33066">
      <w:pPr>
        <w:pStyle w:val="ad"/>
      </w:pPr>
      <w:r>
        <w:rPr>
          <w:rStyle w:val="ac"/>
        </w:rPr>
        <w:annotationRef/>
      </w:r>
      <w:r>
        <w:t>上に書いた通り，ここも 3.5.2 にしてはどうでしょう</w:t>
      </w:r>
    </w:p>
  </w:comment>
  <w:comment w:id="68" w:author="柊 矢沢" w:date="2026-01-15T20:15:00Z" w:initials="柊矢">
    <w:p w14:paraId="6EFBE1A5" w14:textId="5DB27BEE" w:rsidR="002E4570" w:rsidRDefault="002E4570" w:rsidP="00E43AC7">
      <w:pPr>
        <w:pStyle w:val="ad"/>
      </w:pPr>
      <w:r>
        <w:rPr>
          <w:rStyle w:val="ac"/>
        </w:rPr>
        <w:annotationRef/>
      </w:r>
      <w:r>
        <w:t xml:space="preserve"> 3.5.2も同様だが、もう一度ここで軽く分類の基準について触れるべきでしょうか。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・3.5.1 データ項目が増えるEstEquだけ触れた</w:t>
      </w:r>
    </w:p>
    <w:p w14:paraId="44444735" w14:textId="77777777" w:rsidR="002E4570" w:rsidRDefault="002E4570" w:rsidP="00E43AC7">
      <w:pPr>
        <w:pStyle w:val="ad"/>
      </w:pPr>
      <w:r>
        <w:t>・3.5.2 前段階の基準について再度説明</w:t>
      </w:r>
      <w:r>
        <w:br/>
      </w:r>
    </w:p>
  </w:comment>
  <w:comment w:id="69"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0" w:author="柊 矢沢" w:date="2026-01-17T22:32:00Z" w:initials="柊矢">
    <w:p w14:paraId="2A128AA3" w14:textId="5E160B4A" w:rsidR="002E4570" w:rsidRDefault="002E4570" w:rsidP="00842842">
      <w:pPr>
        <w:pStyle w:val="ad"/>
      </w:pPr>
      <w:r>
        <w:rPr>
          <w:rStyle w:val="ac"/>
        </w:rPr>
        <w:annotationRef/>
      </w:r>
      <w:r>
        <w:t>統一</w:t>
      </w:r>
    </w:p>
  </w:comment>
  <w:comment w:id="84" w:author="Masato YOSHIKAWA" w:date="2026-01-20T12:34:00Z" w:initials="MY">
    <w:p w14:paraId="6B2C1B3C" w14:textId="77777777" w:rsidR="00AC7E20" w:rsidRDefault="00AC7E20" w:rsidP="004C180E">
      <w:pPr>
        <w:pStyle w:val="ad"/>
      </w:pPr>
      <w:r>
        <w:rPr>
          <w:rStyle w:val="ac"/>
        </w:rPr>
        <w:annotationRef/>
      </w:r>
      <w:r>
        <w:t>翻訳技法の行は近藤とMcClellan で共通しているので，McClellan の方は行ヘッダー (「翻訳技法」セルとのReduction 以下8セルを含む2列)削除してしまっていいように思います</w:t>
      </w:r>
    </w:p>
  </w:comment>
  <w:comment w:id="89" w:author="柊 矢沢" w:date="2026-01-19T11:18:00Z" w:initials="柊矢">
    <w:p w14:paraId="7A6E4902" w14:textId="005C93F7" w:rsidR="00435509" w:rsidRDefault="00435509" w:rsidP="00435509">
      <w:pPr>
        <w:pStyle w:val="ad"/>
      </w:pPr>
      <w:r>
        <w:rPr>
          <w:rStyle w:val="ac"/>
        </w:rPr>
        <w:annotationRef/>
      </w:r>
      <w:r>
        <w:t>調整済み残差の有意差１％</w:t>
      </w:r>
    </w:p>
  </w:comment>
  <w:comment w:id="94"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5"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これを加えるべき積極的な理由がなければ外した方が一貫性がありますよね．逆に加えるのであれば相応の理由を添える必要があります．Literal translation と同様に括弧に入れてはどうですか?</w:t>
      </w:r>
    </w:p>
  </w:comment>
  <w:comment w:id="96" w:author="柊 矢沢" w:date="2026-01-12T19:37:00Z" w:initials="柊矢">
    <w:p w14:paraId="1AAB9449" w14:textId="725CC1C4" w:rsidR="00E531FA" w:rsidRDefault="00B6621A" w:rsidP="00E531FA">
      <w:pPr>
        <w:pStyle w:val="ad"/>
      </w:pPr>
      <w:r>
        <w:rPr>
          <w:rStyle w:val="ac"/>
        </w:rPr>
        <w:annotationRef/>
      </w:r>
      <w:r w:rsidR="00E531FA">
        <w:t>同上</w:t>
      </w:r>
    </w:p>
  </w:comment>
  <w:comment w:id="97" w:author="柊 矢沢" w:date="2026-01-12T19:37:00Z" w:initials="柊矢">
    <w:p w14:paraId="2531050D" w14:textId="77777777" w:rsidR="00E531FA" w:rsidRDefault="00B6621A" w:rsidP="00E531FA">
      <w:pPr>
        <w:pStyle w:val="ad"/>
      </w:pPr>
      <w:r>
        <w:rPr>
          <w:rStyle w:val="ac"/>
        </w:rPr>
        <w:annotationRef/>
      </w:r>
      <w:r w:rsidR="00E531FA">
        <w:t>同上</w:t>
      </w:r>
    </w:p>
  </w:comment>
  <w:comment w:id="99"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1" w:author="Masato YOSHIKAWA" w:date="2026-01-20T13:44:00Z" w:initials="MY">
    <w:p w14:paraId="196A7D56" w14:textId="77777777" w:rsidR="009C6780" w:rsidRDefault="009C6780" w:rsidP="009C6780">
      <w:pPr>
        <w:pStyle w:val="ad"/>
      </w:pPr>
      <w:r>
        <w:rPr>
          <w:rStyle w:val="ac"/>
        </w:rPr>
        <w:annotationRef/>
      </w:r>
      <w:r>
        <w:t>「4」が半角と全角で表記ゆれしています．どちらかに統一してください</w:t>
      </w:r>
    </w:p>
  </w:comment>
  <w:comment w:id="103"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07"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t>フレームワークを目立たせるよりは相関性が見られたという事の方が大事か。</w:t>
      </w:r>
    </w:p>
  </w:comment>
  <w:comment w:id="111"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7A6E4902"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17A12FD3" w16cex:dateUtc="2026-01-19T02:18: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7A6E4902" w16cid:durableId="17A12FD3"/>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43713" w14:textId="77777777" w:rsidR="00725E6F" w:rsidRDefault="00725E6F" w:rsidP="00666E9E">
      <w:r>
        <w:separator/>
      </w:r>
    </w:p>
  </w:endnote>
  <w:endnote w:type="continuationSeparator" w:id="0">
    <w:p w14:paraId="5BCD48FF" w14:textId="77777777" w:rsidR="00725E6F" w:rsidRDefault="00725E6F"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610544"/>
      <w:docPartObj>
        <w:docPartGallery w:val="Page Numbers (Bottom of Page)"/>
        <w:docPartUnique/>
      </w:docPartObj>
    </w:sdtPr>
    <w:sdtContent>
      <w:p w14:paraId="5B51EFD2" w14:textId="7D486674" w:rsidR="002F5C36" w:rsidRDefault="002F5C36">
        <w:pPr>
          <w:pStyle w:val="af3"/>
          <w:jc w:val="center"/>
        </w:pPr>
        <w:r>
          <w:fldChar w:fldCharType="begin"/>
        </w:r>
        <w:r>
          <w:instrText>PAGE   \* MERGEFORMAT</w:instrText>
        </w:r>
        <w:r>
          <w:fldChar w:fldCharType="separate"/>
        </w:r>
        <w:r>
          <w:rPr>
            <w:lang w:val="ja-JP"/>
          </w:rPr>
          <w:t>2</w:t>
        </w:r>
        <w:r>
          <w:fldChar w:fldCharType="end"/>
        </w:r>
      </w:p>
    </w:sdtContent>
  </w:sdt>
  <w:p w14:paraId="6725F69D" w14:textId="77777777" w:rsidR="002F5C36" w:rsidRDefault="002F5C3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AC936" w14:textId="77777777" w:rsidR="00725E6F" w:rsidRDefault="00725E6F" w:rsidP="00666E9E">
      <w:r>
        <w:separator/>
      </w:r>
    </w:p>
  </w:footnote>
  <w:footnote w:type="continuationSeparator" w:id="0">
    <w:p w14:paraId="7E0174C1" w14:textId="77777777" w:rsidR="00725E6F" w:rsidRDefault="00725E6F" w:rsidP="00666E9E">
      <w:r>
        <w:continuationSeparator/>
      </w:r>
    </w:p>
  </w:footnote>
  <w:footnote w:id="1">
    <w:p w14:paraId="012CFF05" w14:textId="5C85FD5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rPr>
        <w:t>Weblio</w:t>
      </w:r>
      <w:r w:rsidRPr="00402B5C">
        <w:rPr>
          <w:rFonts w:ascii="Times New Roman" w:eastAsia="ＭＳ 明朝" w:hAnsi="Times New Roman" w:cs="Times New Roman" w:hint="eastAsia"/>
        </w:rPr>
        <w:t>英和・和英辞典』（</w:t>
      </w:r>
      <w:hyperlink r:id="rId1" w:history="1">
        <w:r w:rsidRPr="00402B5C">
          <w:rPr>
            <w:rStyle w:val="aa"/>
            <w:rFonts w:ascii="Times New Roman" w:eastAsia="ＭＳ 明朝" w:hAnsi="Times New Roman" w:cs="Times New Roman"/>
          </w:rPr>
          <w:t>https://ejje.weblio.jp/</w:t>
        </w:r>
      </w:hyperlink>
      <w:r w:rsidRPr="00402B5C">
        <w:rPr>
          <w:rFonts w:ascii="Times New Roman" w:eastAsia="ＭＳ 明朝" w:hAnsi="Times New Roman" w:cs="Times New Roman" w:hint="eastAsia"/>
        </w:rPr>
        <w:t>）</w:t>
      </w:r>
    </w:p>
  </w:footnote>
  <w:footnote w:id="2">
    <w:p w14:paraId="0CA6ADC7" w14:textId="4F416D9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szCs w:val="21"/>
        </w:rPr>
        <w:t>Merriam-Webster Online</w:t>
      </w:r>
      <w:r w:rsidRPr="00402B5C">
        <w:rPr>
          <w:rFonts w:ascii="Times New Roman" w:eastAsia="ＭＳ 明朝" w:hAnsi="Times New Roman" w:cs="Times New Roman" w:hint="eastAsia"/>
        </w:rPr>
        <w:t>』（</w:t>
      </w:r>
      <w:hyperlink r:id="rId2" w:history="1">
        <w:r w:rsidRPr="00402B5C">
          <w:rPr>
            <w:rStyle w:val="aa"/>
            <w:rFonts w:ascii="Times New Roman" w:eastAsia="ＭＳ 明朝" w:hAnsi="Times New Roman" w:cs="Times New Roman"/>
          </w:rPr>
          <w:t>https://www.merriam-webster.com/</w:t>
        </w:r>
      </w:hyperlink>
      <w:r w:rsidRPr="00402B5C">
        <w:rPr>
          <w:rFonts w:ascii="Times New Roman" w:eastAsia="ＭＳ 明朝" w:hAnsi="Times New Roman" w:cs="Times New Roman" w:hint="eastAsia"/>
        </w:rPr>
        <w:t>）</w:t>
      </w:r>
    </w:p>
  </w:footnote>
  <w:footnote w:id="3">
    <w:p w14:paraId="5D5AB5BA" w14:textId="74C40DCB"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分析用コーパス</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 xml:space="preserve">: </w:t>
      </w:r>
      <w:hyperlink r:id="rId3" w:history="1">
        <w:r w:rsidRPr="00402B5C">
          <w:rPr>
            <w:rStyle w:val="aa"/>
            <w:rFonts w:ascii="Times New Roman" w:eastAsia="ＭＳ 明朝" w:hAnsi="Times New Roman" w:cs="Times New Roman"/>
          </w:rPr>
          <w:t>https://github.com/zawa-kun/senior-thesis-tools/tree/main/data/processed/alignment</w:t>
        </w:r>
      </w:hyperlink>
    </w:p>
  </w:footnote>
  <w:footnote w:id="4">
    <w:p w14:paraId="70A8EE8B" w14:textId="0B128802"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rPr>
        <w:t>(Google)</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4" w:history="1">
        <w:r w:rsidR="005B6842" w:rsidRPr="00402B5C">
          <w:rPr>
            <w:rStyle w:val="aa"/>
            <w:rFonts w:ascii="Times New Roman" w:eastAsia="ＭＳ 明朝" w:hAnsi="Times New Roman" w:cs="Times New Roman"/>
          </w:rPr>
          <w:t>https://github.com/zawa-kun/senior-thesis-tools/tree/main/tools/analyze_translation</w:t>
        </w:r>
      </w:hyperlink>
    </w:p>
  </w:footnote>
  <w:footnote w:id="5">
    <w:p w14:paraId="1CA7C221" w14:textId="37B0A2CF"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翻訳技法分類済みデータ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5" w:history="1">
        <w:r w:rsidR="005B6842" w:rsidRPr="00402B5C">
          <w:rPr>
            <w:rStyle w:val="aa"/>
            <w:rFonts w:ascii="Times New Roman" w:eastAsia="ＭＳ 明朝" w:hAnsi="Times New Roman" w:cs="Times New Roman"/>
          </w:rPr>
          <w:t>https://github.com/zawa-kun/senior-thesis-tools/tree/main/data/processed/translation</w:t>
        </w:r>
      </w:hyperlink>
    </w:p>
  </w:footnote>
  <w:footnote w:id="6">
    <w:p w14:paraId="42438C41" w14:textId="7C19A98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Gemini-2.5-flash(Google)</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6" w:history="1">
        <w:r w:rsidR="005B6842" w:rsidRPr="00402B5C">
          <w:rPr>
            <w:rStyle w:val="aa"/>
            <w:rFonts w:ascii="Times New Roman" w:eastAsia="ＭＳ 明朝" w:hAnsi="Times New Roman"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DMIS</w:t>
      </w:r>
      <w:r w:rsidRPr="00402B5C">
        <w:rPr>
          <w:rFonts w:ascii="Times New Roman" w:eastAsia="ＭＳ 明朝" w:hAnsi="Times New Roman" w:cs="Times New Roman" w:hint="eastAsia"/>
        </w:rPr>
        <w:t>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7" w:history="1">
        <w:r w:rsidR="005B6842" w:rsidRPr="00402B5C">
          <w:rPr>
            <w:rStyle w:val="aa"/>
            <w:rFonts w:ascii="Times New Roman" w:eastAsia="ＭＳ 明朝" w:hAnsi="Times New Roman" w:cs="Times New Roman"/>
          </w:rPr>
          <w:t>https://github.com/zawa-kun/senior-thesis-tools/tree/main/data/processed/dmis</w:t>
        </w:r>
      </w:hyperlink>
    </w:p>
    <w:p w14:paraId="4882CDFE" w14:textId="0671ED12" w:rsidR="002E4570" w:rsidRPr="00402B5C" w:rsidRDefault="002E4570" w:rsidP="00FF2B75">
      <w:pPr>
        <w:pStyle w:val="af8"/>
        <w:rPr>
          <w:rFonts w:ascii="Times New Roman" w:eastAsia="ＭＳ 明朝" w:hAnsi="Times New Roman" w:cs="Times New Roman"/>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5537B42"/>
    <w:multiLevelType w:val="multilevel"/>
    <w:tmpl w:val="AE02341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3"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7" w15:restartNumberingAfterBreak="0">
    <w:nsid w:val="109377DC"/>
    <w:multiLevelType w:val="multilevel"/>
    <w:tmpl w:val="72FC8F88"/>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F4204A"/>
    <w:multiLevelType w:val="multilevel"/>
    <w:tmpl w:val="D2AED60E"/>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3" w15:restartNumberingAfterBreak="0">
    <w:nsid w:val="16BF62BA"/>
    <w:multiLevelType w:val="hybridMultilevel"/>
    <w:tmpl w:val="6AF4796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174D169F"/>
    <w:multiLevelType w:val="hybridMultilevel"/>
    <w:tmpl w:val="3B5A7856"/>
    <w:lvl w:ilvl="0" w:tplc="04090001">
      <w:start w:val="1"/>
      <w:numFmt w:val="bullet"/>
      <w:lvlText w:val=""/>
      <w:lvlJc w:val="left"/>
      <w:pPr>
        <w:ind w:left="720" w:hanging="36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AA60DE"/>
    <w:multiLevelType w:val="hybridMultilevel"/>
    <w:tmpl w:val="F148F87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3C3407"/>
    <w:multiLevelType w:val="hybridMultilevel"/>
    <w:tmpl w:val="8CD2B4EE"/>
    <w:lvl w:ilvl="0" w:tplc="F202C748">
      <w:start w:val="1"/>
      <w:numFmt w:val="decimal"/>
      <w:lvlText w:val="(%1)"/>
      <w:lvlJc w:val="left"/>
      <w:pPr>
        <w:ind w:left="440" w:hanging="44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0" w15:restartNumberingAfterBreak="0">
    <w:nsid w:val="1ED75B73"/>
    <w:multiLevelType w:val="multilevel"/>
    <w:tmpl w:val="2A22BE74"/>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23"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071850"/>
    <w:multiLevelType w:val="multilevel"/>
    <w:tmpl w:val="C17C61C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2F59213B"/>
    <w:multiLevelType w:val="hybridMultilevel"/>
    <w:tmpl w:val="1CBEFC12"/>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D216C"/>
    <w:multiLevelType w:val="hybridMultilevel"/>
    <w:tmpl w:val="4F422C8E"/>
    <w:lvl w:ilvl="0" w:tplc="59DA968E">
      <w:start w:val="3"/>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0" w15:restartNumberingAfterBreak="0">
    <w:nsid w:val="37673B78"/>
    <w:multiLevelType w:val="hybridMultilevel"/>
    <w:tmpl w:val="966417E4"/>
    <w:lvl w:ilvl="0" w:tplc="F1D63D86">
      <w:start w:val="3"/>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31" w15:restartNumberingAfterBreak="0">
    <w:nsid w:val="3BAE4681"/>
    <w:multiLevelType w:val="hybridMultilevel"/>
    <w:tmpl w:val="299468E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2"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420E5927"/>
    <w:multiLevelType w:val="hybridMultilevel"/>
    <w:tmpl w:val="FB4C1C7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5"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6" w15:restartNumberingAfterBreak="0">
    <w:nsid w:val="49EA69E0"/>
    <w:multiLevelType w:val="hybridMultilevel"/>
    <w:tmpl w:val="2A5EB1BA"/>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7" w15:restartNumberingAfterBreak="0">
    <w:nsid w:val="4A404723"/>
    <w:multiLevelType w:val="multilevel"/>
    <w:tmpl w:val="B6686B30"/>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8" w15:restartNumberingAfterBreak="0">
    <w:nsid w:val="4B8563C7"/>
    <w:multiLevelType w:val="hybridMultilevel"/>
    <w:tmpl w:val="3086F1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9" w15:restartNumberingAfterBreak="0">
    <w:nsid w:val="4B860EEE"/>
    <w:multiLevelType w:val="hybridMultilevel"/>
    <w:tmpl w:val="ED72EB76"/>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0" w15:restartNumberingAfterBreak="0">
    <w:nsid w:val="4F931219"/>
    <w:multiLevelType w:val="hybridMultilevel"/>
    <w:tmpl w:val="E5AC74D8"/>
    <w:lvl w:ilvl="0" w:tplc="C89EC930">
      <w:start w:val="3"/>
      <w:numFmt w:val="bullet"/>
      <w:lvlText w:val="-"/>
      <w:lvlJc w:val="left"/>
      <w:pPr>
        <w:ind w:left="720" w:hanging="360"/>
      </w:pPr>
      <w:rPr>
        <w:rFonts w:ascii="ＭＳ 明朝" w:eastAsia="ＭＳ 明朝" w:hAnsi="ＭＳ 明朝" w:cstheme="minorBidi" w:hint="eastAsia"/>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41"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2"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3"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4"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5"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46"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A76F8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8"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0"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B06ABB"/>
    <w:multiLevelType w:val="hybridMultilevel"/>
    <w:tmpl w:val="4764393A"/>
    <w:lvl w:ilvl="0" w:tplc="CE924758">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2"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3" w15:restartNumberingAfterBreak="0">
    <w:nsid w:val="68D21086"/>
    <w:multiLevelType w:val="hybridMultilevel"/>
    <w:tmpl w:val="47D62A8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4" w15:restartNumberingAfterBreak="0">
    <w:nsid w:val="6C0E1151"/>
    <w:multiLevelType w:val="multilevel"/>
    <w:tmpl w:val="03C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C3354B"/>
    <w:multiLevelType w:val="multilevel"/>
    <w:tmpl w:val="528E6396"/>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6"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1FF099A"/>
    <w:multiLevelType w:val="hybridMultilevel"/>
    <w:tmpl w:val="26864760"/>
    <w:lvl w:ilvl="0" w:tplc="BB5AFCCA">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8" w15:restartNumberingAfterBreak="0">
    <w:nsid w:val="738B6640"/>
    <w:multiLevelType w:val="hybridMultilevel"/>
    <w:tmpl w:val="85685B82"/>
    <w:lvl w:ilvl="0" w:tplc="2A345F68">
      <w:start w:val="3"/>
      <w:numFmt w:val="bullet"/>
      <w:lvlText w:val="-"/>
      <w:lvlJc w:val="left"/>
      <w:pPr>
        <w:ind w:left="930" w:hanging="360"/>
      </w:pPr>
      <w:rPr>
        <w:rFonts w:ascii="ＭＳ 明朝" w:eastAsia="ＭＳ 明朝" w:hAnsi="ＭＳ 明朝" w:cstheme="minorBidi" w:hint="eastAsia"/>
      </w:rPr>
    </w:lvl>
    <w:lvl w:ilvl="1" w:tplc="0409000B" w:tentative="1">
      <w:start w:val="1"/>
      <w:numFmt w:val="bullet"/>
      <w:lvlText w:val=""/>
      <w:lvlJc w:val="left"/>
      <w:pPr>
        <w:ind w:left="1450" w:hanging="440"/>
      </w:pPr>
      <w:rPr>
        <w:rFonts w:ascii="Wingdings" w:hAnsi="Wingdings" w:hint="default"/>
      </w:rPr>
    </w:lvl>
    <w:lvl w:ilvl="2" w:tplc="0409000D" w:tentative="1">
      <w:start w:val="1"/>
      <w:numFmt w:val="bullet"/>
      <w:lvlText w:val=""/>
      <w:lvlJc w:val="left"/>
      <w:pPr>
        <w:ind w:left="1890" w:hanging="440"/>
      </w:pPr>
      <w:rPr>
        <w:rFonts w:ascii="Wingdings" w:hAnsi="Wingdings" w:hint="default"/>
      </w:rPr>
    </w:lvl>
    <w:lvl w:ilvl="3" w:tplc="04090001" w:tentative="1">
      <w:start w:val="1"/>
      <w:numFmt w:val="bullet"/>
      <w:lvlText w:val=""/>
      <w:lvlJc w:val="left"/>
      <w:pPr>
        <w:ind w:left="2330" w:hanging="440"/>
      </w:pPr>
      <w:rPr>
        <w:rFonts w:ascii="Wingdings" w:hAnsi="Wingdings" w:hint="default"/>
      </w:rPr>
    </w:lvl>
    <w:lvl w:ilvl="4" w:tplc="0409000B" w:tentative="1">
      <w:start w:val="1"/>
      <w:numFmt w:val="bullet"/>
      <w:lvlText w:val=""/>
      <w:lvlJc w:val="left"/>
      <w:pPr>
        <w:ind w:left="2770" w:hanging="440"/>
      </w:pPr>
      <w:rPr>
        <w:rFonts w:ascii="Wingdings" w:hAnsi="Wingdings" w:hint="default"/>
      </w:rPr>
    </w:lvl>
    <w:lvl w:ilvl="5" w:tplc="0409000D" w:tentative="1">
      <w:start w:val="1"/>
      <w:numFmt w:val="bullet"/>
      <w:lvlText w:val=""/>
      <w:lvlJc w:val="left"/>
      <w:pPr>
        <w:ind w:left="3210" w:hanging="440"/>
      </w:pPr>
      <w:rPr>
        <w:rFonts w:ascii="Wingdings" w:hAnsi="Wingdings" w:hint="default"/>
      </w:rPr>
    </w:lvl>
    <w:lvl w:ilvl="6" w:tplc="04090001" w:tentative="1">
      <w:start w:val="1"/>
      <w:numFmt w:val="bullet"/>
      <w:lvlText w:val=""/>
      <w:lvlJc w:val="left"/>
      <w:pPr>
        <w:ind w:left="3650" w:hanging="440"/>
      </w:pPr>
      <w:rPr>
        <w:rFonts w:ascii="Wingdings" w:hAnsi="Wingdings" w:hint="default"/>
      </w:rPr>
    </w:lvl>
    <w:lvl w:ilvl="7" w:tplc="0409000B" w:tentative="1">
      <w:start w:val="1"/>
      <w:numFmt w:val="bullet"/>
      <w:lvlText w:val=""/>
      <w:lvlJc w:val="left"/>
      <w:pPr>
        <w:ind w:left="4090" w:hanging="440"/>
      </w:pPr>
      <w:rPr>
        <w:rFonts w:ascii="Wingdings" w:hAnsi="Wingdings" w:hint="default"/>
      </w:rPr>
    </w:lvl>
    <w:lvl w:ilvl="8" w:tplc="0409000D" w:tentative="1">
      <w:start w:val="1"/>
      <w:numFmt w:val="bullet"/>
      <w:lvlText w:val=""/>
      <w:lvlJc w:val="left"/>
      <w:pPr>
        <w:ind w:left="4530" w:hanging="440"/>
      </w:pPr>
      <w:rPr>
        <w:rFonts w:ascii="Wingdings" w:hAnsi="Wingdings" w:hint="default"/>
      </w:rPr>
    </w:lvl>
  </w:abstractNum>
  <w:abstractNum w:abstractNumId="59"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7AA27EA9"/>
    <w:multiLevelType w:val="multilevel"/>
    <w:tmpl w:val="78CEE7C0"/>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2" w15:restartNumberingAfterBreak="0">
    <w:nsid w:val="7AFB4070"/>
    <w:multiLevelType w:val="hybridMultilevel"/>
    <w:tmpl w:val="80D4D44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3"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41"/>
  </w:num>
  <w:num w:numId="2" w16cid:durableId="1554195086">
    <w:abstractNumId w:val="21"/>
  </w:num>
  <w:num w:numId="3" w16cid:durableId="1207065991">
    <w:abstractNumId w:val="6"/>
  </w:num>
  <w:num w:numId="4" w16cid:durableId="1248923792">
    <w:abstractNumId w:val="65"/>
  </w:num>
  <w:num w:numId="5" w16cid:durableId="645552123">
    <w:abstractNumId w:val="8"/>
  </w:num>
  <w:num w:numId="6" w16cid:durableId="1991669947">
    <w:abstractNumId w:val="9"/>
  </w:num>
  <w:num w:numId="7" w16cid:durableId="84885071">
    <w:abstractNumId w:val="49"/>
  </w:num>
  <w:num w:numId="8" w16cid:durableId="511651134">
    <w:abstractNumId w:val="44"/>
  </w:num>
  <w:num w:numId="9" w16cid:durableId="1551385246">
    <w:abstractNumId w:val="56"/>
  </w:num>
  <w:num w:numId="10" w16cid:durableId="1347446117">
    <w:abstractNumId w:val="52"/>
  </w:num>
  <w:num w:numId="11" w16cid:durableId="2060476968">
    <w:abstractNumId w:val="60"/>
  </w:num>
  <w:num w:numId="12" w16cid:durableId="1735927017">
    <w:abstractNumId w:val="35"/>
  </w:num>
  <w:num w:numId="13" w16cid:durableId="294256718">
    <w:abstractNumId w:val="42"/>
  </w:num>
  <w:num w:numId="14" w16cid:durableId="2083792904">
    <w:abstractNumId w:val="43"/>
  </w:num>
  <w:num w:numId="15" w16cid:durableId="1656839767">
    <w:abstractNumId w:val="25"/>
  </w:num>
  <w:num w:numId="16" w16cid:durableId="605190195">
    <w:abstractNumId w:val="59"/>
  </w:num>
  <w:num w:numId="17" w16cid:durableId="1906262543">
    <w:abstractNumId w:val="16"/>
  </w:num>
  <w:num w:numId="18" w16cid:durableId="873687021">
    <w:abstractNumId w:val="3"/>
  </w:num>
  <w:num w:numId="19" w16cid:durableId="924918422">
    <w:abstractNumId w:val="28"/>
  </w:num>
  <w:num w:numId="20" w16cid:durableId="1424569827">
    <w:abstractNumId w:val="15"/>
  </w:num>
  <w:num w:numId="21" w16cid:durableId="102236406">
    <w:abstractNumId w:val="64"/>
  </w:num>
  <w:num w:numId="22" w16cid:durableId="898707292">
    <w:abstractNumId w:val="10"/>
  </w:num>
  <w:num w:numId="23" w16cid:durableId="218247608">
    <w:abstractNumId w:val="4"/>
  </w:num>
  <w:num w:numId="24" w16cid:durableId="360403394">
    <w:abstractNumId w:val="18"/>
  </w:num>
  <w:num w:numId="25" w16cid:durableId="741024504">
    <w:abstractNumId w:val="32"/>
  </w:num>
  <w:num w:numId="26" w16cid:durableId="89468487">
    <w:abstractNumId w:val="33"/>
  </w:num>
  <w:num w:numId="27" w16cid:durableId="658004788">
    <w:abstractNumId w:val="23"/>
  </w:num>
  <w:num w:numId="28" w16cid:durableId="1380744846">
    <w:abstractNumId w:val="46"/>
  </w:num>
  <w:num w:numId="29" w16cid:durableId="855538765">
    <w:abstractNumId w:val="50"/>
  </w:num>
  <w:num w:numId="30" w16cid:durableId="574778216">
    <w:abstractNumId w:val="2"/>
  </w:num>
  <w:num w:numId="31" w16cid:durableId="1374816883">
    <w:abstractNumId w:val="22"/>
  </w:num>
  <w:num w:numId="32" w16cid:durableId="744305984">
    <w:abstractNumId w:val="12"/>
  </w:num>
  <w:num w:numId="33" w16cid:durableId="1598901737">
    <w:abstractNumId w:val="0"/>
  </w:num>
  <w:num w:numId="34" w16cid:durableId="1924755639">
    <w:abstractNumId w:val="66"/>
  </w:num>
  <w:num w:numId="35" w16cid:durableId="1312564218">
    <w:abstractNumId w:val="45"/>
  </w:num>
  <w:num w:numId="36" w16cid:durableId="1074350908">
    <w:abstractNumId w:val="63"/>
  </w:num>
  <w:num w:numId="37" w16cid:durableId="1672416856">
    <w:abstractNumId w:val="5"/>
  </w:num>
  <w:num w:numId="38" w16cid:durableId="159318137">
    <w:abstractNumId w:val="48"/>
  </w:num>
  <w:num w:numId="39" w16cid:durableId="1194463779">
    <w:abstractNumId w:val="26"/>
  </w:num>
  <w:num w:numId="40" w16cid:durableId="1044599054">
    <w:abstractNumId w:val="36"/>
  </w:num>
  <w:num w:numId="41" w16cid:durableId="925303341">
    <w:abstractNumId w:val="17"/>
  </w:num>
  <w:num w:numId="42" w16cid:durableId="982153032">
    <w:abstractNumId w:val="53"/>
  </w:num>
  <w:num w:numId="43" w16cid:durableId="1065446549">
    <w:abstractNumId w:val="31"/>
  </w:num>
  <w:num w:numId="44" w16cid:durableId="1270115744">
    <w:abstractNumId w:val="54"/>
  </w:num>
  <w:num w:numId="45" w16cid:durableId="62483667">
    <w:abstractNumId w:val="27"/>
  </w:num>
  <w:num w:numId="46" w16cid:durableId="1317299705">
    <w:abstractNumId w:val="39"/>
  </w:num>
  <w:num w:numId="47" w16cid:durableId="322439004">
    <w:abstractNumId w:val="58"/>
  </w:num>
  <w:num w:numId="48" w16cid:durableId="1069619669">
    <w:abstractNumId w:val="29"/>
  </w:num>
  <w:num w:numId="49" w16cid:durableId="2011324622">
    <w:abstractNumId w:val="30"/>
  </w:num>
  <w:num w:numId="50" w16cid:durableId="2126345055">
    <w:abstractNumId w:val="40"/>
  </w:num>
  <w:num w:numId="51" w16cid:durableId="2050835223">
    <w:abstractNumId w:val="14"/>
  </w:num>
  <w:num w:numId="52" w16cid:durableId="185604686">
    <w:abstractNumId w:val="38"/>
  </w:num>
  <w:num w:numId="53" w16cid:durableId="2096126684">
    <w:abstractNumId w:val="34"/>
  </w:num>
  <w:num w:numId="54" w16cid:durableId="611589488">
    <w:abstractNumId w:val="13"/>
  </w:num>
  <w:num w:numId="55" w16cid:durableId="115100166">
    <w:abstractNumId w:val="62"/>
  </w:num>
  <w:num w:numId="56" w16cid:durableId="775978060">
    <w:abstractNumId w:val="19"/>
  </w:num>
  <w:num w:numId="57" w16cid:durableId="555556424">
    <w:abstractNumId w:val="47"/>
  </w:num>
  <w:num w:numId="58" w16cid:durableId="2072147920">
    <w:abstractNumId w:val="61"/>
  </w:num>
  <w:num w:numId="59" w16cid:durableId="1060907197">
    <w:abstractNumId w:val="7"/>
  </w:num>
  <w:num w:numId="60" w16cid:durableId="1131634262">
    <w:abstractNumId w:val="51"/>
  </w:num>
  <w:num w:numId="61" w16cid:durableId="511534726">
    <w:abstractNumId w:val="57"/>
  </w:num>
  <w:num w:numId="62" w16cid:durableId="1593976594">
    <w:abstractNumId w:val="7"/>
    <w:lvlOverride w:ilvl="0">
      <w:startOverride w:val="1"/>
    </w:lvlOverride>
  </w:num>
  <w:num w:numId="63" w16cid:durableId="1565212110">
    <w:abstractNumId w:val="7"/>
    <w:lvlOverride w:ilvl="0">
      <w:startOverride w:val="1"/>
    </w:lvlOverride>
  </w:num>
  <w:num w:numId="64" w16cid:durableId="1224489495">
    <w:abstractNumId w:val="37"/>
  </w:num>
  <w:num w:numId="65" w16cid:durableId="800805881">
    <w:abstractNumId w:val="11"/>
  </w:num>
  <w:num w:numId="66" w16cid:durableId="1885100733">
    <w:abstractNumId w:val="20"/>
  </w:num>
  <w:num w:numId="67" w16cid:durableId="2009744694">
    <w:abstractNumId w:val="55"/>
  </w:num>
  <w:num w:numId="68" w16cid:durableId="85077524">
    <w:abstractNumId w:val="24"/>
  </w:num>
  <w:num w:numId="69" w16cid:durableId="18936918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51B4"/>
    <w:rsid w:val="001277D7"/>
    <w:rsid w:val="00131255"/>
    <w:rsid w:val="00131D8D"/>
    <w:rsid w:val="00132CE4"/>
    <w:rsid w:val="00132D55"/>
    <w:rsid w:val="0013375D"/>
    <w:rsid w:val="00133CD3"/>
    <w:rsid w:val="0013574C"/>
    <w:rsid w:val="00137523"/>
    <w:rsid w:val="00141262"/>
    <w:rsid w:val="00143980"/>
    <w:rsid w:val="00143C0F"/>
    <w:rsid w:val="00145ABD"/>
    <w:rsid w:val="00147906"/>
    <w:rsid w:val="00147F3F"/>
    <w:rsid w:val="001606AA"/>
    <w:rsid w:val="001607C0"/>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44AE"/>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1399"/>
    <w:rsid w:val="002219A0"/>
    <w:rsid w:val="0022380C"/>
    <w:rsid w:val="00223914"/>
    <w:rsid w:val="00225CDD"/>
    <w:rsid w:val="00226985"/>
    <w:rsid w:val="0023088C"/>
    <w:rsid w:val="00231D7D"/>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BD4"/>
    <w:rsid w:val="004B76C5"/>
    <w:rsid w:val="004B7793"/>
    <w:rsid w:val="004B791C"/>
    <w:rsid w:val="004B7B13"/>
    <w:rsid w:val="004C000B"/>
    <w:rsid w:val="004C0D84"/>
    <w:rsid w:val="004C180E"/>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70D7"/>
    <w:rsid w:val="00510022"/>
    <w:rsid w:val="00512C8F"/>
    <w:rsid w:val="00513CD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4975"/>
    <w:rsid w:val="00584A04"/>
    <w:rsid w:val="00586283"/>
    <w:rsid w:val="005867E9"/>
    <w:rsid w:val="0059000D"/>
    <w:rsid w:val="005911CC"/>
    <w:rsid w:val="0059432D"/>
    <w:rsid w:val="00594773"/>
    <w:rsid w:val="00594E4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1134"/>
    <w:rsid w:val="00753956"/>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2DD6"/>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36AD"/>
    <w:rsid w:val="009C4309"/>
    <w:rsid w:val="009C46B3"/>
    <w:rsid w:val="009C4F3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E66"/>
    <w:rsid w:val="00A90B06"/>
    <w:rsid w:val="00A917CE"/>
    <w:rsid w:val="00A92F1D"/>
    <w:rsid w:val="00A930D2"/>
    <w:rsid w:val="00A93BCA"/>
    <w:rsid w:val="00A95014"/>
    <w:rsid w:val="00A96053"/>
    <w:rsid w:val="00A962F5"/>
    <w:rsid w:val="00A9790D"/>
    <w:rsid w:val="00AA07EE"/>
    <w:rsid w:val="00AA0E36"/>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6689"/>
    <w:rsid w:val="00C97445"/>
    <w:rsid w:val="00CA1703"/>
    <w:rsid w:val="00CA2483"/>
    <w:rsid w:val="00CA4FC5"/>
    <w:rsid w:val="00CA6D8B"/>
    <w:rsid w:val="00CA76F7"/>
    <w:rsid w:val="00CA7CE6"/>
    <w:rsid w:val="00CB0D62"/>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820"/>
    <w:rsid w:val="00E612FE"/>
    <w:rsid w:val="00E61589"/>
    <w:rsid w:val="00E622B6"/>
    <w:rsid w:val="00E6300C"/>
    <w:rsid w:val="00E633ED"/>
    <w:rsid w:val="00E64A3E"/>
    <w:rsid w:val="00E66331"/>
    <w:rsid w:val="00E723C5"/>
    <w:rsid w:val="00E762B8"/>
    <w:rsid w:val="00E77AB4"/>
    <w:rsid w:val="00E80722"/>
    <w:rsid w:val="00E80B9C"/>
    <w:rsid w:val="00E816EB"/>
    <w:rsid w:val="00E81F33"/>
    <w:rsid w:val="00E8287B"/>
    <w:rsid w:val="00E84B4C"/>
    <w:rsid w:val="00E86E57"/>
    <w:rsid w:val="00E90666"/>
    <w:rsid w:val="00E9122B"/>
    <w:rsid w:val="00E92DC6"/>
    <w:rsid w:val="00E938BA"/>
    <w:rsid w:val="00E93AB9"/>
    <w:rsid w:val="00E94490"/>
    <w:rsid w:val="00E947B5"/>
    <w:rsid w:val="00E95C92"/>
    <w:rsid w:val="00E9665C"/>
    <w:rsid w:val="00E96D23"/>
    <w:rsid w:val="00EA0323"/>
    <w:rsid w:val="00EA05FE"/>
    <w:rsid w:val="00EA1A82"/>
    <w:rsid w:val="00EA3F18"/>
    <w:rsid w:val="00EA4052"/>
    <w:rsid w:val="00EA5816"/>
    <w:rsid w:val="00EA6BD1"/>
    <w:rsid w:val="00EB0723"/>
    <w:rsid w:val="00EB1C97"/>
    <w:rsid w:val="00EB3503"/>
    <w:rsid w:val="00EB668E"/>
    <w:rsid w:val="00EB6B8F"/>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C33"/>
    <w:rsid w:val="00F05913"/>
    <w:rsid w:val="00F06051"/>
    <w:rsid w:val="00F066F9"/>
    <w:rsid w:val="00F06AE2"/>
    <w:rsid w:val="00F07013"/>
    <w:rsid w:val="00F07FEF"/>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autoRedefine/>
    <w:uiPriority w:val="9"/>
    <w:qFormat/>
    <w:rsid w:val="00AE1247"/>
    <w:pPr>
      <w:keepNext/>
      <w:keepLines/>
      <w:spacing w:before="280" w:after="80"/>
      <w:outlineLvl w:val="0"/>
    </w:pPr>
    <w:rPr>
      <w:rFonts w:ascii="Times New Roman" w:eastAsia="ＭＳ 明朝" w:hAnsi="Times New Roman" w:cstheme="majorBidi"/>
      <w:color w:val="000000" w:themeColor="text1"/>
      <w:szCs w:val="32"/>
    </w:rPr>
  </w:style>
  <w:style w:type="paragraph" w:styleId="2">
    <w:name w:val="heading 2"/>
    <w:basedOn w:val="a"/>
    <w:next w:val="a"/>
    <w:link w:val="20"/>
    <w:autoRedefine/>
    <w:uiPriority w:val="9"/>
    <w:unhideWhenUsed/>
    <w:qFormat/>
    <w:rsid w:val="00A21FA6"/>
    <w:pPr>
      <w:keepNext/>
      <w:keepLines/>
      <w:spacing w:before="160" w:after="80"/>
      <w:jc w:val="left"/>
      <w:outlineLvl w:val="1"/>
    </w:pPr>
    <w:rPr>
      <w:rFonts w:ascii="Times New Roman" w:eastAsia="ＭＳ 明朝" w:hAnsi="Times New Roman" w:cstheme="majorBidi"/>
      <w:color w:val="000000" w:themeColor="text1"/>
      <w:szCs w:val="28"/>
    </w:rPr>
  </w:style>
  <w:style w:type="paragraph" w:styleId="3">
    <w:name w:val="heading 3"/>
    <w:basedOn w:val="a"/>
    <w:next w:val="a"/>
    <w:link w:val="30"/>
    <w:autoRedefine/>
    <w:uiPriority w:val="9"/>
    <w:unhideWhenUsed/>
    <w:qFormat/>
    <w:rsid w:val="0027580F"/>
    <w:pPr>
      <w:keepNext/>
      <w:keepLines/>
      <w:spacing w:before="160" w:after="80"/>
      <w:outlineLvl w:val="2"/>
    </w:pPr>
    <w:rPr>
      <w:rFonts w:ascii="Times New Roman" w:eastAsia="ＭＳ 明朝" w:hAnsi="Times New Roman" w:cstheme="majorBidi"/>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E1247"/>
    <w:rPr>
      <w:rFonts w:ascii="Times New Roman" w:eastAsia="ＭＳ 明朝" w:hAnsi="Times New Roman" w:cstheme="majorBidi"/>
      <w:color w:val="000000" w:themeColor="text1"/>
      <w:szCs w:val="32"/>
    </w:rPr>
  </w:style>
  <w:style w:type="character" w:customStyle="1" w:styleId="20">
    <w:name w:val="見出し 2 (文字)"/>
    <w:basedOn w:val="a0"/>
    <w:link w:val="2"/>
    <w:uiPriority w:val="9"/>
    <w:rsid w:val="00A21FA6"/>
    <w:rPr>
      <w:rFonts w:ascii="Times New Roman" w:eastAsia="ＭＳ 明朝" w:hAnsi="Times New Roman" w:cstheme="majorBidi"/>
      <w:color w:val="000000" w:themeColor="text1"/>
      <w:szCs w:val="28"/>
    </w:rPr>
  </w:style>
  <w:style w:type="character" w:customStyle="1" w:styleId="30">
    <w:name w:val="見出し 3 (文字)"/>
    <w:basedOn w:val="a0"/>
    <w:link w:val="3"/>
    <w:uiPriority w:val="9"/>
    <w:rsid w:val="0027580F"/>
    <w:rPr>
      <w:rFonts w:ascii="Times New Roman" w:eastAsia="ＭＳ 明朝" w:hAnsi="Times New Roman" w:cstheme="majorBidi"/>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TotalTime>
  <Pages>42</Pages>
  <Words>8129</Words>
  <Characters>46341</Characters>
  <Application>Microsoft Office Word</Application>
  <DocSecurity>0</DocSecurity>
  <Lines>386</Lines>
  <Paragraphs>108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54362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25</cp:revision>
  <cp:lastPrinted>2025-12-31T06:15:00Z</cp:lastPrinted>
  <dcterms:created xsi:type="dcterms:W3CDTF">2026-01-21T12:03:00Z</dcterms:created>
  <dcterms:modified xsi:type="dcterms:W3CDTF">2026-01-21T14:46:00Z</dcterms:modified>
</cp:coreProperties>
</file>