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21E7A080" w:rsidR="00A75B85" w:rsidRPr="0024241F" w:rsidRDefault="00A75B85" w:rsidP="00A75B85">
      <w:pPr>
        <w:pStyle w:val="a9"/>
        <w:numPr>
          <w:ilvl w:val="0"/>
          <w:numId w:val="7"/>
        </w:numPr>
        <w:rPr>
          <w:rFonts w:ascii="ＭＳ 明朝" w:eastAsia="ＭＳ 明朝" w:hAnsi="ＭＳ 明朝"/>
        </w:rPr>
      </w:pPr>
      <w:r w:rsidRPr="0024241F">
        <w:rPr>
          <w:rFonts w:ascii="ＭＳ 明朝" w:eastAsia="ＭＳ 明朝" w:hAnsi="ＭＳ 明朝" w:hint="eastAsia"/>
        </w:rPr>
        <w:t>序章</w:t>
      </w:r>
    </w:p>
    <w:p w14:paraId="14809FB6" w14:textId="77BDB620" w:rsidR="00207AEE" w:rsidRPr="0024241F" w:rsidRDefault="00207AEE" w:rsidP="00207AEE">
      <w:pPr>
        <w:pStyle w:val="a9"/>
        <w:numPr>
          <w:ilvl w:val="1"/>
          <w:numId w:val="2"/>
        </w:numPr>
        <w:rPr>
          <w:rFonts w:ascii="ＭＳ 明朝" w:eastAsia="ＭＳ 明朝" w:hAnsi="ＭＳ 明朝"/>
        </w:rPr>
      </w:pPr>
      <w:r w:rsidRPr="0024241F">
        <w:rPr>
          <w:rFonts w:ascii="ＭＳ 明朝" w:eastAsia="ＭＳ 明朝" w:hAnsi="ＭＳ 明朝" w:hint="eastAsia"/>
        </w:rPr>
        <w:t>研究の背景</w:t>
      </w:r>
      <w:r w:rsidR="00A75B85" w:rsidRPr="0024241F">
        <w:rPr>
          <w:rFonts w:ascii="ＭＳ 明朝" w:eastAsia="ＭＳ 明朝" w:hAnsi="ＭＳ 明朝" w:hint="eastAsia"/>
        </w:rPr>
        <w:t>と目的</w:t>
      </w:r>
    </w:p>
    <w:p w14:paraId="3D9BED0F" w14:textId="1DADBD1E" w:rsidR="0054543D" w:rsidRPr="0024241F" w:rsidRDefault="00207AEE" w:rsidP="0054543D">
      <w:pPr>
        <w:pStyle w:val="a9"/>
        <w:ind w:left="390" w:firstLineChars="100" w:firstLine="210"/>
        <w:rPr>
          <w:rFonts w:ascii="ＭＳ 明朝" w:eastAsia="ＭＳ 明朝" w:hAnsi="ＭＳ 明朝"/>
        </w:rPr>
      </w:pPr>
      <w:r w:rsidRPr="0024241F">
        <w:rPr>
          <w:rFonts w:ascii="ＭＳ 明朝" w:eastAsia="ＭＳ 明朝" w:hAnsi="ＭＳ 明朝" w:hint="eastAsia"/>
        </w:rPr>
        <w:t>近年、機械翻訳技術の急速な発展により、言語間の表面的な変換は容易に行えるようになった。瀬上（2016）は機械翻訳</w:t>
      </w:r>
      <w:r w:rsidR="0054543D" w:rsidRPr="0024241F">
        <w:rPr>
          <w:rFonts w:ascii="ＭＳ 明朝" w:eastAsia="ＭＳ 明朝" w:hAnsi="ＭＳ 明朝" w:hint="eastAsia"/>
        </w:rPr>
        <w:t>には</w:t>
      </w:r>
      <w:r w:rsidRPr="0024241F">
        <w:rPr>
          <w:rFonts w:ascii="ＭＳ 明朝" w:eastAsia="ＭＳ 明朝" w:hAnsi="ＭＳ 明朝" w:hint="eastAsia"/>
        </w:rPr>
        <w:t>限界</w:t>
      </w:r>
      <w:r w:rsidR="0054543D" w:rsidRPr="0024241F">
        <w:rPr>
          <w:rFonts w:ascii="ＭＳ 明朝" w:eastAsia="ＭＳ 明朝" w:hAnsi="ＭＳ 明朝" w:hint="eastAsia"/>
        </w:rPr>
        <w:t>が存在し、文脈や文化的背景をくみ取った創造翻訳こそが、人間による翻訳の役割であると指摘している。例えば、</w:t>
      </w:r>
      <w:r w:rsidR="004B791C">
        <w:rPr>
          <w:rFonts w:ascii="ＭＳ 明朝" w:eastAsia="ＭＳ 明朝" w:hAnsi="ＭＳ 明朝" w:hint="eastAsia"/>
        </w:rPr>
        <w:t>スクウェア（現スクウェア・エニックス）が2001年に</w:t>
      </w:r>
      <w:r w:rsidR="000210D7">
        <w:rPr>
          <w:rFonts w:ascii="ＭＳ 明朝" w:eastAsia="ＭＳ 明朝" w:hAnsi="ＭＳ 明朝" w:hint="eastAsia"/>
        </w:rPr>
        <w:t>発売</w:t>
      </w:r>
      <w:r w:rsidR="007E7958">
        <w:rPr>
          <w:rFonts w:ascii="ＭＳ 明朝" w:eastAsia="ＭＳ 明朝" w:hAnsi="ＭＳ 明朝" w:hint="eastAsia"/>
        </w:rPr>
        <w:t>されたロールプレイングゲーム</w:t>
      </w:r>
      <w:commentRangeStart w:id="0"/>
      <w:r w:rsidR="00880674" w:rsidRPr="0024241F">
        <w:rPr>
          <w:rFonts w:ascii="ＭＳ 明朝" w:eastAsia="ＭＳ 明朝" w:hAnsi="ＭＳ 明朝" w:hint="eastAsia"/>
        </w:rPr>
        <w:t>FINAL FANTASY X（ファイナルファンタジー１０）</w:t>
      </w:r>
      <w:commentRangeEnd w:id="0"/>
      <w:r w:rsidR="00D607B5" w:rsidRPr="0024241F">
        <w:rPr>
          <w:rStyle w:val="ac"/>
          <w:rFonts w:ascii="ＭＳ 明朝" w:eastAsia="ＭＳ 明朝" w:hAnsi="ＭＳ 明朝" w:hint="eastAsia"/>
          <w:sz w:val="21"/>
          <w:szCs w:val="22"/>
        </w:rPr>
        <w:commentReference w:id="0"/>
      </w:r>
      <w:r w:rsidR="00FB163D" w:rsidRPr="0024241F">
        <w:rPr>
          <w:rFonts w:ascii="ＭＳ 明朝" w:eastAsia="ＭＳ 明朝" w:hAnsi="ＭＳ 明朝" w:hint="eastAsia"/>
        </w:rPr>
        <w:t>で用いられる</w:t>
      </w:r>
      <w:r w:rsidR="00394931">
        <w:rPr>
          <w:rFonts w:ascii="ＭＳ 明朝" w:eastAsia="ＭＳ 明朝" w:hAnsi="ＭＳ 明朝" w:hint="eastAsia"/>
        </w:rPr>
        <w:t>攻撃用のアイテム</w:t>
      </w:r>
      <w:r w:rsidR="00887295">
        <w:rPr>
          <w:rFonts w:ascii="ＭＳ 明朝" w:eastAsia="ＭＳ 明朝" w:hAnsi="ＭＳ 明朝" w:hint="eastAsia"/>
        </w:rPr>
        <w:t>「</w:t>
      </w:r>
      <w:r w:rsidR="0054543D" w:rsidRPr="0024241F">
        <w:rPr>
          <w:rFonts w:ascii="ＭＳ 明朝" w:eastAsia="ＭＳ 明朝" w:hAnsi="ＭＳ 明朝" w:hint="eastAsia"/>
        </w:rPr>
        <w:t>風林火山」を</w:t>
      </w:r>
      <w:r w:rsidR="00887295">
        <w:rPr>
          <w:rFonts w:ascii="ＭＳ 明朝" w:eastAsia="ＭＳ 明朝" w:hAnsi="ＭＳ 明朝" w:hint="eastAsia"/>
        </w:rPr>
        <w:t>単なる</w:t>
      </w:r>
      <w:r w:rsidR="0054543D" w:rsidRPr="0024241F">
        <w:rPr>
          <w:rFonts w:ascii="ＭＳ 明朝" w:eastAsia="ＭＳ 明朝" w:hAnsi="ＭＳ 明朝" w:hint="eastAsia"/>
        </w:rPr>
        <w:t>単語の羅列ではなく、「Conqueror（征服者）」と訳出するような事例は、</w:t>
      </w:r>
      <w:r w:rsidR="00887295">
        <w:rPr>
          <w:rFonts w:ascii="ＭＳ 明朝" w:eastAsia="ＭＳ 明朝" w:hAnsi="ＭＳ 明朝" w:hint="eastAsia"/>
        </w:rPr>
        <w:t>置き</w:t>
      </w:r>
      <w:r w:rsidR="0054543D" w:rsidRPr="0024241F">
        <w:rPr>
          <w:rFonts w:ascii="ＭＳ 明朝" w:eastAsia="ＭＳ 明朝" w:hAnsi="ＭＳ 明朝" w:hint="eastAsia"/>
        </w:rPr>
        <w:t>換えを超えた、翻訳者の解釈と裁量が介在する作業</w:t>
      </w:r>
      <w:r w:rsidR="001F78FF">
        <w:rPr>
          <w:rFonts w:ascii="ＭＳ 明朝" w:eastAsia="ＭＳ 明朝" w:hAnsi="ＭＳ 明朝" w:hint="eastAsia"/>
        </w:rPr>
        <w:t>になっていると</w:t>
      </w:r>
      <w:r w:rsidR="0054543D" w:rsidRPr="0024241F">
        <w:rPr>
          <w:rFonts w:ascii="ＭＳ 明朝" w:eastAsia="ＭＳ 明朝" w:hAnsi="ＭＳ 明朝" w:hint="eastAsia"/>
        </w:rPr>
        <w:t>言える。</w:t>
      </w:r>
      <w:r w:rsidRPr="0024241F">
        <w:rPr>
          <w:rFonts w:ascii="ＭＳ 明朝" w:eastAsia="ＭＳ 明朝" w:hAnsi="ＭＳ 明朝" w:hint="eastAsia"/>
        </w:rPr>
        <w:t>近年のAI技術の進展は目覚ましいが、文化的な</w:t>
      </w:r>
      <w:r w:rsidR="00437CDB" w:rsidRPr="0024241F">
        <w:rPr>
          <w:rFonts w:ascii="ＭＳ 明朝" w:eastAsia="ＭＳ 明朝" w:hAnsi="ＭＳ 明朝" w:hint="eastAsia"/>
        </w:rPr>
        <w:t>背景</w:t>
      </w:r>
      <w:r w:rsidRPr="0024241F">
        <w:rPr>
          <w:rFonts w:ascii="ＭＳ 明朝" w:eastAsia="ＭＳ 明朝" w:hAnsi="ＭＳ 明朝" w:hint="eastAsia"/>
        </w:rPr>
        <w:t>を扱う文学翻訳において、人間の翻訳者がどのような意図（戦略）を持って訳出しているかを解明することは、依然として重要な課題である。</w:t>
      </w:r>
    </w:p>
    <w:p w14:paraId="0AE8FAF7" w14:textId="4F1B6383" w:rsidR="00CF4894" w:rsidRPr="00D06A08" w:rsidRDefault="00880674" w:rsidP="00D06A08">
      <w:pPr>
        <w:pStyle w:val="a9"/>
        <w:ind w:left="390" w:firstLineChars="100" w:firstLine="210"/>
        <w:rPr>
          <w:rFonts w:ascii="ＭＳ 明朝" w:eastAsia="ＭＳ 明朝" w:hAnsi="ＭＳ 明朝"/>
        </w:rPr>
      </w:pPr>
      <w:r w:rsidRPr="0024241F">
        <w:rPr>
          <w:rFonts w:ascii="ＭＳ 明朝" w:eastAsia="ＭＳ 明朝" w:hAnsi="ＭＳ 明朝" w:hint="eastAsia"/>
        </w:rPr>
        <w:t>翻訳学の領域において翻訳とはいかなる行為であるかについて多くの議論がされてきた。</w:t>
      </w:r>
      <w:r w:rsidR="00FB163D" w:rsidRPr="0024241F">
        <w:rPr>
          <w:rFonts w:ascii="ＭＳ 明朝" w:eastAsia="ＭＳ 明朝" w:hAnsi="ＭＳ 明朝" w:hint="eastAsia"/>
        </w:rPr>
        <w:t>Munday</w:t>
      </w:r>
      <w:sdt>
        <w:sdtPr>
          <w:rPr>
            <w:rFonts w:ascii="ＭＳ 明朝" w:eastAsia="ＭＳ 明朝" w:hAnsi="ＭＳ 明朝" w:hint="eastAsia"/>
          </w:rPr>
          <w:id w:val="-1222439230"/>
          <w:citation/>
        </w:sdtPr>
        <w:sdtEndPr/>
        <w:sdtContent>
          <w:r w:rsidR="006243D9">
            <w:rPr>
              <w:rFonts w:ascii="ＭＳ 明朝" w:eastAsia="ＭＳ 明朝" w:hAnsi="ＭＳ 明朝"/>
            </w:rPr>
            <w:fldChar w:fldCharType="begin"/>
          </w:r>
          <w:r w:rsidR="0099545E">
            <w:rPr>
              <w:rFonts w:ascii="ＭＳ 明朝" w:eastAsia="ＭＳ 明朝" w:hAnsi="ＭＳ 明朝"/>
            </w:rPr>
            <w:instrText xml:space="preserve">CITATION Mun09 \n  \t  \l 1041 </w:instrText>
          </w:r>
          <w:r w:rsidR="006243D9">
            <w:rPr>
              <w:rFonts w:ascii="ＭＳ 明朝" w:eastAsia="ＭＳ 明朝" w:hAnsi="ＭＳ 明朝"/>
            </w:rPr>
            <w:fldChar w:fldCharType="separate"/>
          </w:r>
          <w:r w:rsidR="0099545E">
            <w:rPr>
              <w:rFonts w:ascii="ＭＳ 明朝" w:eastAsia="ＭＳ 明朝" w:hAnsi="ＭＳ 明朝"/>
              <w:noProof/>
            </w:rPr>
            <w:t xml:space="preserve"> </w:t>
          </w:r>
          <w:r w:rsidR="0099545E" w:rsidRPr="0099545E">
            <w:rPr>
              <w:rFonts w:ascii="ＭＳ 明朝" w:eastAsia="ＭＳ 明朝" w:hAnsi="ＭＳ 明朝"/>
              <w:noProof/>
            </w:rPr>
            <w:t>(2009)</w:t>
          </w:r>
          <w:r w:rsidR="006243D9">
            <w:rPr>
              <w:rFonts w:ascii="ＭＳ 明朝" w:eastAsia="ＭＳ 明朝" w:hAnsi="ＭＳ 明朝"/>
            </w:rPr>
            <w:fldChar w:fldCharType="end"/>
          </w:r>
        </w:sdtContent>
      </w:sdt>
      <w:r w:rsidR="00FB163D" w:rsidRPr="0024241F">
        <w:rPr>
          <w:rFonts w:ascii="ＭＳ 明朝" w:eastAsia="ＭＳ 明朝" w:hAnsi="ＭＳ 明朝" w:hint="eastAsia"/>
        </w:rPr>
        <w:t>が</w:t>
      </w:r>
      <w:r w:rsidR="00635E40" w:rsidRPr="0024241F">
        <w:rPr>
          <w:rFonts w:ascii="ＭＳ 明朝" w:eastAsia="ＭＳ 明朝" w:hAnsi="ＭＳ 明朝" w:hint="eastAsia"/>
        </w:rPr>
        <w:t>概説するように、翻訳には</w:t>
      </w:r>
      <w:r w:rsidR="001F78FF">
        <w:rPr>
          <w:rFonts w:ascii="ＭＳ 明朝" w:eastAsia="ＭＳ 明朝" w:hAnsi="ＭＳ 明朝" w:hint="eastAsia"/>
        </w:rPr>
        <w:t>様々な</w:t>
      </w:r>
      <w:r w:rsidR="00635E40" w:rsidRPr="0024241F">
        <w:rPr>
          <w:rFonts w:ascii="ＭＳ 明朝" w:eastAsia="ＭＳ 明朝" w:hAnsi="ＭＳ 明朝" w:hint="eastAsia"/>
        </w:rPr>
        <w:t>体系化された</w:t>
      </w:r>
      <w:commentRangeStart w:id="1"/>
      <w:r w:rsidR="00635E40" w:rsidRPr="0024241F">
        <w:rPr>
          <w:rFonts w:ascii="ＭＳ 明朝" w:eastAsia="ＭＳ 明朝" w:hAnsi="ＭＳ 明朝" w:hint="eastAsia"/>
        </w:rPr>
        <w:t>技法の分類</w:t>
      </w:r>
      <w:commentRangeEnd w:id="1"/>
      <w:r w:rsidR="00D607B5" w:rsidRPr="0024241F">
        <w:rPr>
          <w:rStyle w:val="ac"/>
          <w:rFonts w:ascii="ＭＳ 明朝" w:eastAsia="ＭＳ 明朝" w:hAnsi="ＭＳ 明朝" w:hint="eastAsia"/>
          <w:sz w:val="21"/>
          <w:szCs w:val="22"/>
        </w:rPr>
        <w:commentReference w:id="1"/>
      </w:r>
      <w:r w:rsidR="00B32283" w:rsidRPr="0024241F">
        <w:rPr>
          <w:rFonts w:ascii="ＭＳ 明朝" w:eastAsia="ＭＳ 明朝" w:hAnsi="ＭＳ 明朝" w:hint="eastAsia"/>
        </w:rPr>
        <w:t>が存在する。</w:t>
      </w:r>
      <w:r w:rsidR="00A0660B">
        <w:rPr>
          <w:rFonts w:ascii="ＭＳ 明朝" w:eastAsia="ＭＳ 明朝" w:hAnsi="ＭＳ 明朝" w:hint="eastAsia"/>
        </w:rPr>
        <w:t>例えば、かつては</w:t>
      </w:r>
      <w:r w:rsidR="00D4479B">
        <w:rPr>
          <w:rFonts w:ascii="ＭＳ 明朝" w:eastAsia="ＭＳ 明朝" w:hAnsi="ＭＳ 明朝" w:hint="eastAsia"/>
        </w:rPr>
        <w:t>Vinay&amp;Darbelnet</w:t>
      </w:r>
      <w:commentRangeStart w:id="2"/>
      <w:sdt>
        <w:sdtPr>
          <w:rPr>
            <w:rFonts w:ascii="ＭＳ 明朝" w:eastAsia="ＭＳ 明朝" w:hAnsi="ＭＳ 明朝" w:hint="eastAsia"/>
          </w:rPr>
          <w:id w:val="11347214"/>
          <w:citation/>
        </w:sdtPr>
        <w:sdtEndPr/>
        <w:sdtContent>
          <w:r w:rsidR="002B04F5">
            <w:rPr>
              <w:rFonts w:ascii="ＭＳ 明朝" w:eastAsia="ＭＳ 明朝" w:hAnsi="ＭＳ 明朝"/>
            </w:rPr>
            <w:fldChar w:fldCharType="begin"/>
          </w:r>
          <w:r w:rsidR="00CB49B3">
            <w:rPr>
              <w:rFonts w:ascii="ＭＳ 明朝" w:eastAsia="ＭＳ 明朝" w:hAnsi="ＭＳ 明朝"/>
            </w:rPr>
            <w:instrText xml:space="preserve">CITATION VinDarJohn95 \n  \t  \l 1041 </w:instrText>
          </w:r>
          <w:r w:rsidR="002B04F5">
            <w:rPr>
              <w:rFonts w:ascii="ＭＳ 明朝" w:eastAsia="ＭＳ 明朝" w:hAnsi="ＭＳ 明朝"/>
            </w:rPr>
            <w:fldChar w:fldCharType="separate"/>
          </w:r>
          <w:r w:rsidR="00CB49B3">
            <w:rPr>
              <w:rFonts w:ascii="ＭＳ 明朝" w:eastAsia="ＭＳ 明朝" w:hAnsi="ＭＳ 明朝"/>
              <w:noProof/>
            </w:rPr>
            <w:t xml:space="preserve"> </w:t>
          </w:r>
          <w:r w:rsidR="00CB49B3" w:rsidRPr="00CB49B3">
            <w:rPr>
              <w:rFonts w:ascii="ＭＳ 明朝" w:eastAsia="ＭＳ 明朝" w:hAnsi="ＭＳ 明朝"/>
              <w:noProof/>
            </w:rPr>
            <w:t>(1958/1995)</w:t>
          </w:r>
          <w:r w:rsidR="002B04F5">
            <w:rPr>
              <w:rFonts w:ascii="ＭＳ 明朝" w:eastAsia="ＭＳ 明朝" w:hAnsi="ＭＳ 明朝"/>
            </w:rPr>
            <w:fldChar w:fldCharType="end"/>
          </w:r>
        </w:sdtContent>
      </w:sdt>
      <w:r w:rsidR="00B32283" w:rsidRPr="0024241F">
        <w:rPr>
          <w:rFonts w:ascii="ＭＳ 明朝" w:eastAsia="ＭＳ 明朝" w:hAnsi="ＭＳ 明朝" w:hint="eastAsia"/>
        </w:rPr>
        <w:t>による７分類が</w:t>
      </w:r>
      <w:r w:rsidR="00512C8F">
        <w:rPr>
          <w:rFonts w:ascii="ＭＳ 明朝" w:eastAsia="ＭＳ 明朝" w:hAnsi="ＭＳ 明朝" w:hint="eastAsia"/>
        </w:rPr>
        <w:t>多くの研究の基盤となっていたが</w:t>
      </w:r>
      <w:r w:rsidR="00B32283" w:rsidRPr="0024241F">
        <w:rPr>
          <w:rFonts w:ascii="ＭＳ 明朝" w:eastAsia="ＭＳ 明朝" w:hAnsi="ＭＳ 明朝" w:hint="eastAsia"/>
        </w:rPr>
        <w:t>、</w:t>
      </w:r>
      <w:commentRangeEnd w:id="2"/>
      <w:r w:rsidR="00D607B5">
        <w:rPr>
          <w:rStyle w:val="ac"/>
          <w:rFonts w:ascii="ＭＳ 明朝" w:eastAsia="ＭＳ 明朝" w:hAnsi="ＭＳ 明朝" w:hint="eastAsia"/>
          <w:sz w:val="21"/>
          <w:szCs w:val="22"/>
        </w:rPr>
        <w:commentReference w:id="2"/>
      </w:r>
      <w:r w:rsidR="0013375D">
        <w:rPr>
          <w:rFonts w:ascii="ＭＳ 明朝" w:eastAsia="ＭＳ 明朝" w:hAnsi="ＭＳ 明朝" w:hint="eastAsia"/>
        </w:rPr>
        <w:t>近年</w:t>
      </w:r>
      <w:commentRangeStart w:id="3"/>
      <w:r w:rsidR="00B32283" w:rsidRPr="0024241F">
        <w:rPr>
          <w:rFonts w:ascii="ＭＳ 明朝" w:eastAsia="ＭＳ 明朝" w:hAnsi="ＭＳ 明朝" w:hint="eastAsia"/>
        </w:rPr>
        <w:t>では</w:t>
      </w:r>
      <w:commentRangeEnd w:id="3"/>
      <w:r w:rsidR="008D0C1A" w:rsidRPr="0024241F">
        <w:rPr>
          <w:rStyle w:val="ac"/>
          <w:rFonts w:ascii="ＭＳ 明朝" w:eastAsia="ＭＳ 明朝" w:hAnsi="ＭＳ 明朝" w:hint="eastAsia"/>
          <w:sz w:val="21"/>
          <w:szCs w:val="22"/>
        </w:rPr>
        <w:commentReference w:id="3"/>
      </w:r>
      <w:r w:rsidR="00B32283" w:rsidRPr="0024241F">
        <w:rPr>
          <w:rFonts w:ascii="ＭＳ 明朝" w:eastAsia="ＭＳ 明朝" w:hAnsi="ＭＳ 明朝" w:hint="eastAsia"/>
        </w:rPr>
        <w:t>、技法より機能的な側面に焦点を当てたMolina</w:t>
      </w:r>
      <w:r w:rsidR="00D06A08">
        <w:rPr>
          <w:rFonts w:ascii="ＭＳ 明朝" w:eastAsia="ＭＳ 明朝" w:hAnsi="ＭＳ 明朝" w:hint="eastAsia"/>
        </w:rPr>
        <w:t>&amp;</w:t>
      </w:r>
      <w:r w:rsidR="006243D9" w:rsidRPr="006243D9">
        <w:rPr>
          <w:rFonts w:ascii="Segoe UI" w:hAnsi="Segoe UI" w:cs="Segoe UI"/>
        </w:rPr>
        <w:t xml:space="preserve"> </w:t>
      </w:r>
      <w:r w:rsidR="004A0A20">
        <w:rPr>
          <w:rFonts w:ascii="Segoe UI" w:hAnsi="Segoe UI" w:cs="Segoe UI" w:hint="eastAsia"/>
        </w:rPr>
        <w:t xml:space="preserve"> </w:t>
      </w:r>
      <w:r w:rsidR="00BE4E03">
        <w:rPr>
          <w:rFonts w:ascii="ＭＳ 明朝" w:eastAsia="ＭＳ 明朝" w:hAnsi="ＭＳ 明朝"/>
        </w:rPr>
        <w:t xml:space="preserve"> </w:t>
      </w:r>
      <w:r w:rsidR="006243D9">
        <w:rPr>
          <w:rFonts w:ascii="ＭＳ 明朝" w:eastAsia="ＭＳ 明朝" w:hAnsi="ＭＳ 明朝" w:hint="eastAsia"/>
        </w:rPr>
        <w:t xml:space="preserve"> </w:t>
      </w:r>
      <w:r w:rsidR="00D06A08">
        <w:rPr>
          <w:rFonts w:ascii="ＭＳ 明朝" w:eastAsia="ＭＳ 明朝" w:hAnsi="ＭＳ 明朝" w:hint="eastAsia"/>
        </w:rPr>
        <w:t>A</w:t>
      </w:r>
      <w:r w:rsidR="00B32283" w:rsidRPr="00D06A08">
        <w:rPr>
          <w:rFonts w:ascii="ＭＳ 明朝" w:eastAsia="ＭＳ 明朝" w:hAnsi="ＭＳ 明朝" w:hint="eastAsia"/>
        </w:rPr>
        <w:t>lbir</w:t>
      </w:r>
      <w:sdt>
        <w:sdtPr>
          <w:rPr>
            <w:rFonts w:ascii="ＭＳ 明朝" w:eastAsia="ＭＳ 明朝" w:hAnsi="ＭＳ 明朝" w:hint="eastAsia"/>
          </w:rPr>
          <w:id w:val="1905487959"/>
          <w:citation/>
        </w:sdtPr>
        <w:sdtEndPr/>
        <w:sdtContent>
          <w:r w:rsidR="00D06A08">
            <w:rPr>
              <w:rFonts w:ascii="ＭＳ 明朝" w:eastAsia="ＭＳ 明朝" w:hAnsi="ＭＳ 明朝"/>
            </w:rPr>
            <w:fldChar w:fldCharType="begin"/>
          </w:r>
          <w:r w:rsidR="004F2AB9">
            <w:rPr>
              <w:rFonts w:ascii="ＭＳ 明朝" w:eastAsia="ＭＳ 明朝" w:hAnsi="ＭＳ 明朝"/>
            </w:rPr>
            <w:instrText xml:space="preserve">CITATION MolAlb02 \n  \t  \l 1041 </w:instrText>
          </w:r>
          <w:r w:rsidR="00D06A08">
            <w:rPr>
              <w:rFonts w:ascii="ＭＳ 明朝" w:eastAsia="ＭＳ 明朝" w:hAnsi="ＭＳ 明朝"/>
            </w:rPr>
            <w:fldChar w:fldCharType="separate"/>
          </w:r>
          <w:r w:rsidR="004F2AB9">
            <w:rPr>
              <w:rFonts w:ascii="ＭＳ 明朝" w:eastAsia="ＭＳ 明朝" w:hAnsi="ＭＳ 明朝"/>
              <w:noProof/>
            </w:rPr>
            <w:t xml:space="preserve"> </w:t>
          </w:r>
          <w:r w:rsidR="004F2AB9" w:rsidRPr="004F2AB9">
            <w:rPr>
              <w:rFonts w:ascii="ＭＳ 明朝" w:eastAsia="ＭＳ 明朝" w:hAnsi="ＭＳ 明朝"/>
              <w:noProof/>
            </w:rPr>
            <w:t>(2002)</w:t>
          </w:r>
          <w:r w:rsidR="00D06A08">
            <w:rPr>
              <w:rFonts w:ascii="ＭＳ 明朝" w:eastAsia="ＭＳ 明朝" w:hAnsi="ＭＳ 明朝"/>
            </w:rPr>
            <w:fldChar w:fldCharType="end"/>
          </w:r>
        </w:sdtContent>
      </w:sdt>
      <w:r w:rsidR="00CF4894" w:rsidRPr="00D06A08">
        <w:rPr>
          <w:rFonts w:ascii="ＭＳ 明朝" w:eastAsia="ＭＳ 明朝" w:hAnsi="ＭＳ 明朝" w:hint="eastAsia"/>
        </w:rPr>
        <w:t>の18分類が翻訳学のデファクトスタンダードとなっている</w:t>
      </w:r>
      <w:r w:rsidR="00976B6A" w:rsidRPr="00D06A08">
        <w:rPr>
          <w:rFonts w:ascii="ＭＳ 明朝" w:eastAsia="ＭＳ 明朝" w:hAnsi="ＭＳ 明朝" w:hint="eastAsia"/>
        </w:rPr>
        <w:t>。一方で、Vermeer</w:t>
      </w:r>
      <w:sdt>
        <w:sdtPr>
          <w:rPr>
            <w:rFonts w:ascii="ＭＳ 明朝" w:eastAsia="ＭＳ 明朝" w:hAnsi="ＭＳ 明朝" w:hint="eastAsia"/>
          </w:rPr>
          <w:id w:val="987668007"/>
          <w:citation/>
        </w:sdtPr>
        <w:sdtEndPr/>
        <w:sdtContent>
          <w:r w:rsidR="00147906">
            <w:rPr>
              <w:rFonts w:ascii="ＭＳ 明朝" w:eastAsia="ＭＳ 明朝" w:hAnsi="ＭＳ 明朝"/>
            </w:rPr>
            <w:fldChar w:fldCharType="begin"/>
          </w:r>
          <w:r w:rsidR="00147906">
            <w:rPr>
              <w:rFonts w:ascii="ＭＳ 明朝" w:eastAsia="ＭＳ 明朝" w:hAnsi="ＭＳ 明朝"/>
            </w:rPr>
            <w:instrText xml:space="preserve">CITATION Ver \n  \t  \l 1041 </w:instrText>
          </w:r>
          <w:r w:rsidR="00147906">
            <w:rPr>
              <w:rFonts w:ascii="ＭＳ 明朝" w:eastAsia="ＭＳ 明朝" w:hAnsi="ＭＳ 明朝"/>
            </w:rPr>
            <w:fldChar w:fldCharType="separate"/>
          </w:r>
          <w:r w:rsidR="00147906">
            <w:rPr>
              <w:rFonts w:ascii="ＭＳ 明朝" w:eastAsia="ＭＳ 明朝" w:hAnsi="ＭＳ 明朝"/>
              <w:noProof/>
            </w:rPr>
            <w:t xml:space="preserve"> </w:t>
          </w:r>
          <w:r w:rsidR="00147906" w:rsidRPr="00147906">
            <w:rPr>
              <w:rFonts w:ascii="ＭＳ 明朝" w:eastAsia="ＭＳ 明朝" w:hAnsi="ＭＳ 明朝"/>
              <w:noProof/>
            </w:rPr>
            <w:t>(1989)</w:t>
          </w:r>
          <w:r w:rsidR="00147906">
            <w:rPr>
              <w:rFonts w:ascii="ＭＳ 明朝" w:eastAsia="ＭＳ 明朝" w:hAnsi="ＭＳ 明朝"/>
            </w:rPr>
            <w:fldChar w:fldCharType="end"/>
          </w:r>
        </w:sdtContent>
      </w:sdt>
      <w:r w:rsidR="003A2A69" w:rsidRPr="00D06A08">
        <w:rPr>
          <w:rFonts w:ascii="ＭＳ 明朝" w:eastAsia="ＭＳ 明朝" w:hAnsi="ＭＳ 明朝" w:hint="eastAsia"/>
        </w:rPr>
        <w:t xml:space="preserve"> は、翻訳を単なる言語変換ではなく、明確な目的</w:t>
      </w:r>
      <w:r w:rsidR="006B6B45">
        <w:rPr>
          <w:rFonts w:ascii="ＭＳ 明朝" w:eastAsia="ＭＳ 明朝" w:hAnsi="ＭＳ 明朝" w:hint="eastAsia"/>
        </w:rPr>
        <w:t>（</w:t>
      </w:r>
      <w:commentRangeStart w:id="4"/>
      <w:r w:rsidR="003A2A69" w:rsidRPr="00D06A08">
        <w:rPr>
          <w:rFonts w:ascii="ＭＳ 明朝" w:eastAsia="ＭＳ 明朝" w:hAnsi="ＭＳ 明朝" w:hint="eastAsia"/>
        </w:rPr>
        <w:t>スコポス</w:t>
      </w:r>
      <w:commentRangeEnd w:id="4"/>
      <w:r w:rsidR="008D0C1A">
        <w:rPr>
          <w:rStyle w:val="ac"/>
          <w:rFonts w:ascii="ＭＳ 明朝" w:eastAsia="ＭＳ 明朝" w:hAnsi="ＭＳ 明朝" w:hint="eastAsia"/>
          <w:sz w:val="21"/>
          <w:szCs w:val="22"/>
        </w:rPr>
        <w:commentReference w:id="4"/>
      </w:r>
      <w:r w:rsidR="006B6B45">
        <w:rPr>
          <w:rFonts w:ascii="ＭＳ 明朝" w:eastAsia="ＭＳ 明朝" w:hAnsi="ＭＳ 明朝" w:hint="eastAsia"/>
        </w:rPr>
        <w:t>）</w:t>
      </w:r>
      <w:r w:rsidR="003A2A69" w:rsidRPr="00D06A08">
        <w:rPr>
          <w:rFonts w:ascii="ＭＳ 明朝" w:eastAsia="ＭＳ 明朝" w:hAnsi="ＭＳ 明朝" w:hint="eastAsia"/>
        </w:rPr>
        <w:t xml:space="preserve">を持った「意図的な行為」として再定義した。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w:t>
      </w:r>
      <w:sdt>
        <w:sdtPr>
          <w:rPr>
            <w:rFonts w:ascii="ＭＳ 明朝" w:eastAsia="ＭＳ 明朝" w:hAnsi="ＭＳ 明朝" w:hint="eastAsia"/>
          </w:rPr>
          <w:id w:val="587351976"/>
          <w:citation/>
        </w:sdtPr>
        <w:sdtEndPr/>
        <w:sdtContent>
          <w:r w:rsidR="007069D2">
            <w:rPr>
              <w:rFonts w:ascii="ＭＳ 明朝" w:eastAsia="ＭＳ 明朝" w:hAnsi="ＭＳ 明朝"/>
            </w:rPr>
            <w:fldChar w:fldCharType="begin"/>
          </w:r>
          <w:r w:rsidR="00F04C33">
            <w:rPr>
              <w:rFonts w:ascii="ＭＳ 明朝" w:eastAsia="ＭＳ 明朝" w:hAnsi="ＭＳ 明朝"/>
            </w:rPr>
            <w:instrText xml:space="preserve">CITATION Pym14 \n  \t  \l 1041 </w:instrText>
          </w:r>
          <w:r w:rsidR="007069D2">
            <w:rPr>
              <w:rFonts w:ascii="ＭＳ 明朝" w:eastAsia="ＭＳ 明朝" w:hAnsi="ＭＳ 明朝"/>
            </w:rPr>
            <w:fldChar w:fldCharType="separate"/>
          </w:r>
          <w:r w:rsidR="00F04C33" w:rsidRPr="00F04C33">
            <w:rPr>
              <w:rFonts w:ascii="ＭＳ 明朝" w:eastAsia="ＭＳ 明朝" w:hAnsi="ＭＳ 明朝"/>
              <w:noProof/>
            </w:rPr>
            <w:t>(2014)</w:t>
          </w:r>
          <w:r w:rsidR="007069D2">
            <w:rPr>
              <w:rFonts w:ascii="ＭＳ 明朝" w:eastAsia="ＭＳ 明朝" w:hAnsi="ＭＳ 明朝"/>
            </w:rPr>
            <w:fldChar w:fldCharType="end"/>
          </w:r>
        </w:sdtContent>
      </w:sdt>
      <w:r w:rsidR="003A2A69" w:rsidRPr="00D06A08">
        <w:rPr>
          <w:rFonts w:ascii="ＭＳ 明朝" w:eastAsia="ＭＳ 明朝" w:hAnsi="ＭＳ 明朝" w:hint="eastAsia"/>
        </w:rPr>
        <w:t>が指摘するように、依然として分析の余地が残されている。Nor</w:t>
      </w:r>
      <w:r w:rsidR="00226985">
        <w:rPr>
          <w:rFonts w:ascii="ＭＳ 明朝" w:eastAsia="ＭＳ 明朝" w:hAnsi="ＭＳ 明朝" w:hint="eastAsia"/>
        </w:rPr>
        <w:t>d</w:t>
      </w:r>
      <w:sdt>
        <w:sdtPr>
          <w:rPr>
            <w:rFonts w:ascii="ＭＳ 明朝" w:eastAsia="ＭＳ 明朝" w:hAnsi="ＭＳ 明朝" w:hint="eastAsia"/>
          </w:rPr>
          <w:id w:val="1564065177"/>
          <w:citation/>
        </w:sdtPr>
        <w:sdtEndPr/>
        <w:sdtContent>
          <w:r w:rsidR="00226985">
            <w:rPr>
              <w:rFonts w:ascii="ＭＳ 明朝" w:eastAsia="ＭＳ 明朝" w:hAnsi="ＭＳ 明朝"/>
            </w:rPr>
            <w:fldChar w:fldCharType="begin"/>
          </w:r>
          <w:r w:rsidR="00226985">
            <w:rPr>
              <w:rFonts w:ascii="ＭＳ 明朝" w:eastAsia="ＭＳ 明朝" w:hAnsi="ＭＳ 明朝"/>
            </w:rPr>
            <w:instrText xml:space="preserve">CITATION Nor \n  \t  \l 1041 </w:instrText>
          </w:r>
          <w:r w:rsidR="00226985">
            <w:rPr>
              <w:rFonts w:ascii="ＭＳ 明朝" w:eastAsia="ＭＳ 明朝" w:hAnsi="ＭＳ 明朝"/>
            </w:rPr>
            <w:fldChar w:fldCharType="separate"/>
          </w:r>
          <w:r w:rsidR="00226985">
            <w:rPr>
              <w:rFonts w:ascii="ＭＳ 明朝" w:eastAsia="ＭＳ 明朝" w:hAnsi="ＭＳ 明朝"/>
              <w:noProof/>
            </w:rPr>
            <w:t xml:space="preserve"> </w:t>
          </w:r>
          <w:r w:rsidR="00226985" w:rsidRPr="00226985">
            <w:rPr>
              <w:rFonts w:ascii="ＭＳ 明朝" w:eastAsia="ＭＳ 明朝" w:hAnsi="ＭＳ 明朝"/>
              <w:noProof/>
            </w:rPr>
            <w:t>(1991)</w:t>
          </w:r>
          <w:r w:rsidR="00226985">
            <w:rPr>
              <w:rFonts w:ascii="ＭＳ 明朝" w:eastAsia="ＭＳ 明朝" w:hAnsi="ＭＳ 明朝"/>
            </w:rPr>
            <w:fldChar w:fldCharType="end"/>
          </w:r>
        </w:sdtContent>
      </w:sdt>
      <w:r w:rsidR="003A2A69" w:rsidRPr="00D06A08">
        <w:rPr>
          <w:rFonts w:ascii="ＭＳ 明朝" w:eastAsia="ＭＳ 明朝" w:hAnsi="ＭＳ 明朝" w:hint="eastAsia"/>
        </w:rPr>
        <w:t>による</w:t>
      </w:r>
      <w:commentRangeStart w:id="5"/>
      <w:r w:rsidR="003A2A69" w:rsidRPr="00D06A08">
        <w:rPr>
          <w:rFonts w:ascii="ＭＳ 明朝" w:eastAsia="ＭＳ 明朝" w:hAnsi="ＭＳ 明朝" w:hint="eastAsia"/>
        </w:rPr>
        <w:t>翻訳依頼（</w:t>
      </w:r>
      <w:r w:rsidR="007C3A01">
        <w:rPr>
          <w:rFonts w:ascii="ＭＳ 明朝" w:eastAsia="ＭＳ 明朝" w:hAnsi="ＭＳ 明朝" w:hint="eastAsia"/>
        </w:rPr>
        <w:t xml:space="preserve">translation </w:t>
      </w:r>
      <w:r w:rsidR="003A2A69" w:rsidRPr="00D06A08">
        <w:rPr>
          <w:rFonts w:ascii="ＭＳ 明朝" w:eastAsia="ＭＳ 明朝" w:hAnsi="ＭＳ 明朝" w:hint="eastAsia"/>
        </w:rPr>
        <w:t>brief）の概念</w:t>
      </w:r>
      <w:commentRangeEnd w:id="5"/>
      <w:r w:rsidR="008D0C1A" w:rsidRPr="00D06A08">
        <w:rPr>
          <w:rStyle w:val="ac"/>
          <w:rFonts w:ascii="ＭＳ 明朝" w:eastAsia="ＭＳ 明朝" w:hAnsi="ＭＳ 明朝" w:hint="eastAsia"/>
          <w:sz w:val="21"/>
          <w:szCs w:val="22"/>
        </w:rPr>
        <w:commentReference w:id="5"/>
      </w:r>
      <w:r w:rsidR="003A2A69" w:rsidRPr="00D06A08">
        <w:rPr>
          <w:rFonts w:ascii="ＭＳ 明朝" w:eastAsia="ＭＳ 明朝" w:hAnsi="ＭＳ 明朝" w:hint="eastAsia"/>
        </w:rPr>
        <w:t>などの補完的な試みはあるものの、個別の言語的決定を説明する包括的な枠組みは未だ十分に確立されていない。</w:t>
      </w:r>
    </w:p>
    <w:p w14:paraId="1EA1D914" w14:textId="7F0361D1"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翻訳が異文化間のコミュニケーションである以上、翻訳の「意図」の根底には、読者に異文化をどのように認識させるかという視点が含まれているはずである</w:t>
      </w:r>
      <w:r w:rsidR="003C7660">
        <w:rPr>
          <w:rFonts w:ascii="ＭＳ 明朝" w:eastAsia="ＭＳ 明朝" w:hAnsi="ＭＳ 明朝" w:hint="eastAsia"/>
        </w:rPr>
        <w:t>。</w:t>
      </w:r>
      <w:commentRangeStart w:id="6"/>
      <w:r w:rsidRPr="0024241F">
        <w:rPr>
          <w:rFonts w:ascii="ＭＳ 明朝" w:eastAsia="ＭＳ 明朝" w:hAnsi="ＭＳ 明朝" w:hint="eastAsia"/>
        </w:rPr>
        <w:t>Bennett</w:t>
      </w:r>
      <w:commentRangeEnd w:id="6"/>
      <w:r w:rsidR="008D0C1A">
        <w:rPr>
          <w:rStyle w:val="ac"/>
          <w:rFonts w:ascii="ＭＳ 明朝" w:eastAsia="ＭＳ 明朝" w:hAnsi="ＭＳ 明朝" w:hint="eastAsia"/>
          <w:sz w:val="21"/>
          <w:szCs w:val="22"/>
        </w:rPr>
        <w:commentReference w:id="6"/>
      </w:r>
      <w:sdt>
        <w:sdtPr>
          <w:rPr>
            <w:rFonts w:ascii="ＭＳ 明朝" w:eastAsia="ＭＳ 明朝" w:hAnsi="ＭＳ 明朝" w:hint="eastAsia"/>
          </w:rPr>
          <w:id w:val="-656304622"/>
          <w:citation/>
        </w:sdtPr>
        <w:sdtEndPr/>
        <w:sdtContent>
          <w:r w:rsidR="00FB067C">
            <w:rPr>
              <w:rFonts w:ascii="ＭＳ 明朝" w:eastAsia="ＭＳ 明朝" w:hAnsi="ＭＳ 明朝"/>
            </w:rPr>
            <w:fldChar w:fldCharType="begin"/>
          </w:r>
          <w:r w:rsidR="00FB067C">
            <w:rPr>
              <w:rFonts w:ascii="ＭＳ 明朝" w:eastAsia="ＭＳ 明朝" w:hAnsi="ＭＳ 明朝"/>
            </w:rPr>
            <w:instrText xml:space="preserve">CITATION Ben93 \n  \t  \l 1041 </w:instrText>
          </w:r>
          <w:r w:rsidR="00FB067C">
            <w:rPr>
              <w:rFonts w:ascii="ＭＳ 明朝" w:eastAsia="ＭＳ 明朝" w:hAnsi="ＭＳ 明朝"/>
            </w:rPr>
            <w:fldChar w:fldCharType="separate"/>
          </w:r>
          <w:r w:rsidR="00FB067C">
            <w:rPr>
              <w:rFonts w:ascii="ＭＳ 明朝" w:eastAsia="ＭＳ 明朝" w:hAnsi="ＭＳ 明朝"/>
              <w:noProof/>
            </w:rPr>
            <w:t xml:space="preserve"> </w:t>
          </w:r>
          <w:r w:rsidR="00FB067C" w:rsidRPr="00FB067C">
            <w:rPr>
              <w:rFonts w:ascii="ＭＳ 明朝" w:eastAsia="ＭＳ 明朝" w:hAnsi="ＭＳ 明朝"/>
              <w:noProof/>
            </w:rPr>
            <w:t>(1993)</w:t>
          </w:r>
          <w:r w:rsidR="00FB067C">
            <w:rPr>
              <w:rFonts w:ascii="ＭＳ 明朝" w:eastAsia="ＭＳ 明朝" w:hAnsi="ＭＳ 明朝"/>
            </w:rPr>
            <w:fldChar w:fldCharType="end"/>
          </w:r>
        </w:sdtContent>
      </w:sdt>
      <w:r w:rsidR="0068490D">
        <w:rPr>
          <w:rFonts w:ascii="ＭＳ 明朝" w:eastAsia="ＭＳ 明朝" w:hAnsi="ＭＳ 明朝" w:hint="eastAsia"/>
        </w:rPr>
        <w:t>が提唱する</w:t>
      </w:r>
      <w:r w:rsidRPr="0024241F">
        <w:rPr>
          <w:rFonts w:ascii="ＭＳ 明朝" w:eastAsia="ＭＳ 明朝" w:hAnsi="ＭＳ 明朝" w:hint="eastAsia"/>
        </w:rPr>
        <w:t>「異文化感受性発達モデル（DMIS）」</w:t>
      </w:r>
      <w:r w:rsidR="0068490D">
        <w:rPr>
          <w:rFonts w:ascii="ＭＳ 明朝" w:eastAsia="ＭＳ 明朝" w:hAnsi="ＭＳ 明朝" w:hint="eastAsia"/>
        </w:rPr>
        <w:t>など、異文化との接触に関する心理学的なモデルを導入する必要がある。</w:t>
      </w:r>
    </w:p>
    <w:p w14:paraId="5976BD3C" w14:textId="6F8C9D8B" w:rsidR="00A75B85" w:rsidRDefault="00CF4894" w:rsidP="00383902">
      <w:pPr>
        <w:pStyle w:val="a9"/>
        <w:ind w:left="390" w:firstLineChars="100" w:firstLine="210"/>
        <w:rPr>
          <w:rFonts w:ascii="ＭＳ 明朝" w:eastAsia="ＭＳ 明朝" w:hAnsi="ＭＳ 明朝"/>
        </w:rPr>
      </w:pPr>
      <w:r w:rsidRPr="0024241F">
        <w:rPr>
          <w:rFonts w:ascii="ＭＳ 明朝" w:eastAsia="ＭＳ 明朝" w:hAnsi="ＭＳ 明朝" w:hint="eastAsia"/>
        </w:rPr>
        <w:t>本研究では、このDMISの理論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表出された「技法（戦術）」をつなぐ</w:t>
      </w:r>
      <w:commentRangeStart w:id="7"/>
      <w:r w:rsidRPr="0024241F">
        <w:rPr>
          <w:rFonts w:ascii="ＭＳ 明朝" w:eastAsia="ＭＳ 明朝" w:hAnsi="ＭＳ 明朝" w:hint="eastAsia"/>
        </w:rPr>
        <w:t>論理的な関係性を明らかにすることが、本研究の</w:t>
      </w:r>
      <w:commentRangeEnd w:id="7"/>
      <w:r w:rsidR="00C11BFE">
        <w:rPr>
          <w:rStyle w:val="ac"/>
          <w:rFonts w:ascii="ＭＳ 明朝" w:eastAsia="ＭＳ 明朝" w:hAnsi="ＭＳ 明朝" w:hint="eastAsia"/>
          <w:sz w:val="21"/>
          <w:szCs w:val="22"/>
        </w:rPr>
        <w:commentReference w:id="7"/>
      </w:r>
      <w:r w:rsidR="00FB067C">
        <w:rPr>
          <w:rFonts w:ascii="ＭＳ 明朝" w:eastAsia="ＭＳ 明朝" w:hAnsi="ＭＳ 明朝" w:hint="eastAsia"/>
        </w:rPr>
        <w:t>ゴール</w:t>
      </w:r>
      <w:r w:rsidRPr="0024241F">
        <w:rPr>
          <w:rFonts w:ascii="ＭＳ 明朝" w:eastAsia="ＭＳ 明朝" w:hAnsi="ＭＳ 明朝" w:hint="eastAsia"/>
        </w:rPr>
        <w:t>である。</w:t>
      </w:r>
    </w:p>
    <w:p w14:paraId="4FE26057" w14:textId="77777777" w:rsidR="00AE28D9" w:rsidRDefault="00AE28D9" w:rsidP="00910040">
      <w:pPr>
        <w:rPr>
          <w:rFonts w:ascii="ＭＳ 明朝" w:eastAsia="ＭＳ 明朝" w:hAnsi="ＭＳ 明朝"/>
        </w:rPr>
      </w:pPr>
    </w:p>
    <w:p w14:paraId="2234109C" w14:textId="77777777" w:rsidR="00AE28D9" w:rsidRPr="00910040" w:rsidRDefault="00AE28D9" w:rsidP="00910040">
      <w:pPr>
        <w:rPr>
          <w:rFonts w:ascii="ＭＳ 明朝" w:eastAsia="ＭＳ 明朝" w:hAnsi="ＭＳ 明朝"/>
        </w:rPr>
      </w:pPr>
    </w:p>
    <w:p w14:paraId="10DC1298" w14:textId="521E8586" w:rsidR="00203FF4" w:rsidRPr="00213F00" w:rsidRDefault="000275AF" w:rsidP="00203FF4">
      <w:pPr>
        <w:pStyle w:val="a9"/>
        <w:numPr>
          <w:ilvl w:val="0"/>
          <w:numId w:val="7"/>
        </w:numPr>
        <w:rPr>
          <w:rFonts w:ascii="ＭＳ 明朝" w:eastAsia="ＭＳ 明朝" w:hAnsi="ＭＳ 明朝"/>
        </w:rPr>
      </w:pPr>
      <w:r>
        <w:rPr>
          <w:rFonts w:ascii="ＭＳ 明朝" w:eastAsia="ＭＳ 明朝" w:hAnsi="ＭＳ 明朝" w:hint="eastAsia"/>
        </w:rPr>
        <w:lastRenderedPageBreak/>
        <w:t>背景</w:t>
      </w:r>
    </w:p>
    <w:p w14:paraId="6A8D5BA6" w14:textId="6BF75193" w:rsidR="002E550E" w:rsidRDefault="00213F00" w:rsidP="002E550E">
      <w:pPr>
        <w:pStyle w:val="a9"/>
        <w:numPr>
          <w:ilvl w:val="1"/>
          <w:numId w:val="7"/>
        </w:numPr>
        <w:rPr>
          <w:rFonts w:ascii="ＭＳ 明朝" w:eastAsia="ＭＳ 明朝" w:hAnsi="ＭＳ 明朝"/>
        </w:rPr>
      </w:pPr>
      <w:commentRangeStart w:id="8"/>
      <w:r>
        <w:rPr>
          <w:rFonts w:ascii="ＭＳ 明朝" w:eastAsia="ＭＳ 明朝" w:hAnsi="ＭＳ 明朝" w:hint="eastAsia"/>
        </w:rPr>
        <w:t>文化的要素</w:t>
      </w:r>
      <w:r w:rsidR="002E550E">
        <w:rPr>
          <w:rFonts w:ascii="ＭＳ 明朝" w:eastAsia="ＭＳ 明朝" w:hAnsi="ＭＳ 明朝" w:hint="eastAsia"/>
        </w:rPr>
        <w:t>に関する研究</w:t>
      </w:r>
    </w:p>
    <w:p w14:paraId="7153F920" w14:textId="2EE32DCD" w:rsidR="002E550E" w:rsidRDefault="002E550E" w:rsidP="002E550E">
      <w:pPr>
        <w:rPr>
          <w:rFonts w:ascii="ＭＳ 明朝" w:eastAsia="ＭＳ 明朝" w:hAnsi="ＭＳ 明朝"/>
        </w:rPr>
      </w:pPr>
      <w:r>
        <w:rPr>
          <w:rFonts w:ascii="ＭＳ 明朝" w:eastAsia="ＭＳ 明朝" w:hAnsi="ＭＳ 明朝" w:hint="eastAsia"/>
        </w:rPr>
        <w:t xml:space="preserve">　</w:t>
      </w:r>
      <w:r w:rsidR="0012022F">
        <w:rPr>
          <w:rFonts w:ascii="ＭＳ 明朝" w:eastAsia="ＭＳ 明朝" w:hAnsi="ＭＳ 明朝" w:hint="eastAsia"/>
        </w:rPr>
        <w:t>翻訳における</w:t>
      </w:r>
      <w:commentRangeStart w:id="9"/>
      <w:r w:rsidR="0012022F">
        <w:rPr>
          <w:rFonts w:ascii="ＭＳ 明朝" w:eastAsia="ＭＳ 明朝" w:hAnsi="ＭＳ 明朝" w:hint="eastAsia"/>
        </w:rPr>
        <w:t>文化的要素とは、起点言語の文化</w:t>
      </w:r>
      <w:r w:rsidR="00021497">
        <w:rPr>
          <w:rFonts w:ascii="ＭＳ 明朝" w:eastAsia="ＭＳ 明朝" w:hAnsi="ＭＳ 明朝" w:hint="eastAsia"/>
        </w:rPr>
        <w:t>の</w:t>
      </w:r>
      <w:r w:rsidR="0012022F">
        <w:rPr>
          <w:rFonts w:ascii="ＭＳ 明朝" w:eastAsia="ＭＳ 明朝" w:hAnsi="ＭＳ 明朝" w:hint="eastAsia"/>
        </w:rPr>
        <w:t>特有の生活様式やその表象であり、目標言語に</w:t>
      </w:r>
      <w:r w:rsidR="00E11ABD">
        <w:rPr>
          <w:rFonts w:ascii="ＭＳ 明朝" w:eastAsia="ＭＳ 明朝" w:hAnsi="ＭＳ 明朝" w:hint="eastAsia"/>
        </w:rPr>
        <w:t>存在しない、あるいは異なる</w:t>
      </w:r>
      <w:r w:rsidR="00247518">
        <w:rPr>
          <w:rFonts w:ascii="ＭＳ 明朝" w:eastAsia="ＭＳ 明朝" w:hAnsi="ＭＳ 明朝" w:hint="eastAsia"/>
        </w:rPr>
        <w:t>地位を持つため、翻訳時に特別な配慮を要する言語・非言語的な項目を指す。</w:t>
      </w:r>
      <w:commentRangeEnd w:id="9"/>
      <w:r w:rsidR="00C11BFE">
        <w:rPr>
          <w:rStyle w:val="ac"/>
          <w:rFonts w:ascii="ＭＳ 明朝" w:eastAsia="ＭＳ 明朝" w:hAnsi="ＭＳ 明朝" w:hint="eastAsia"/>
          <w:sz w:val="21"/>
          <w:szCs w:val="22"/>
        </w:rPr>
        <w:commentReference w:id="9"/>
      </w:r>
      <w:r w:rsidR="00193A75">
        <w:rPr>
          <w:rFonts w:ascii="ＭＳ 明朝" w:eastAsia="ＭＳ 明朝" w:hAnsi="ＭＳ 明朝" w:hint="eastAsia"/>
        </w:rPr>
        <w:t>例えば、日本の「畳」は</w:t>
      </w:r>
      <w:r w:rsidR="008A5B91">
        <w:rPr>
          <w:rFonts w:ascii="ＭＳ 明朝" w:eastAsia="ＭＳ 明朝" w:hAnsi="ＭＳ 明朝" w:hint="eastAsia"/>
        </w:rPr>
        <w:t>、単なる床材ではなく、部屋の広さを測る単位であり、靴を脱ぐ生活様式を前提とした</w:t>
      </w:r>
      <w:r w:rsidR="00650537">
        <w:rPr>
          <w:rFonts w:ascii="ＭＳ 明朝" w:eastAsia="ＭＳ 明朝" w:hAnsi="ＭＳ 明朝" w:hint="eastAsia"/>
        </w:rPr>
        <w:t>文化固有の要素であるため、これを持たない文化圏の言語への翻訳では単語の置き換え以上の</w:t>
      </w:r>
      <w:r w:rsidR="000852DC">
        <w:rPr>
          <w:rFonts w:ascii="ＭＳ 明朝" w:eastAsia="ＭＳ 明朝" w:hAnsi="ＭＳ 明朝" w:hint="eastAsia"/>
        </w:rPr>
        <w:t>工夫が求められる。</w:t>
      </w:r>
      <w:r w:rsidR="00247518">
        <w:rPr>
          <w:rFonts w:ascii="ＭＳ 明朝" w:eastAsia="ＭＳ 明朝" w:hAnsi="ＭＳ 明朝" w:hint="eastAsia"/>
        </w:rPr>
        <w:t>翻訳学の領域では、こうした文化的要素の分類と翻訳処理の枠組みを明確にするために、文化的要素の定義とそのカテゴリ化が</w:t>
      </w:r>
      <w:r w:rsidR="00BB7581">
        <w:rPr>
          <w:rFonts w:ascii="ＭＳ 明朝" w:eastAsia="ＭＳ 明朝" w:hAnsi="ＭＳ 明朝" w:hint="eastAsia"/>
        </w:rPr>
        <w:t>繰り返し試みられてきた。</w:t>
      </w:r>
    </w:p>
    <w:p w14:paraId="62D0C461" w14:textId="3545A46C" w:rsidR="00BB7581" w:rsidRDefault="00BB7581" w:rsidP="002E550E">
      <w:pPr>
        <w:rPr>
          <w:rFonts w:ascii="ＭＳ 明朝" w:eastAsia="ＭＳ 明朝" w:hAnsi="ＭＳ 明朝"/>
        </w:rPr>
      </w:pPr>
      <w:r>
        <w:rPr>
          <w:rFonts w:ascii="ＭＳ 明朝" w:eastAsia="ＭＳ 明朝" w:hAnsi="ＭＳ 明朝" w:hint="eastAsia"/>
        </w:rPr>
        <w:t xml:space="preserve">　</w:t>
      </w:r>
      <w:r w:rsidRPr="00BB7581">
        <w:rPr>
          <w:rFonts w:ascii="ＭＳ 明朝" w:eastAsia="ＭＳ 明朝" w:hAnsi="ＭＳ 明朝"/>
        </w:rPr>
        <w:t>文化的要素の定義として広く参照されるのが、Newmark</w:t>
      </w:r>
      <w:sdt>
        <w:sdtPr>
          <w:rPr>
            <w:rFonts w:ascii="ＭＳ 明朝" w:eastAsia="ＭＳ 明朝" w:hAnsi="ＭＳ 明朝"/>
          </w:rPr>
          <w:id w:val="-1228143683"/>
          <w:citation/>
        </w:sdtPr>
        <w:sdtEndPr/>
        <w:sdtContent>
          <w:r w:rsidR="00EC227B">
            <w:rPr>
              <w:rFonts w:ascii="ＭＳ 明朝" w:eastAsia="ＭＳ 明朝" w:hAnsi="ＭＳ 明朝"/>
            </w:rPr>
            <w:fldChar w:fldCharType="begin"/>
          </w:r>
          <w:r w:rsidR="00EC227B">
            <w:rPr>
              <w:rFonts w:ascii="ＭＳ 明朝" w:eastAsia="ＭＳ 明朝" w:hAnsi="ＭＳ 明朝"/>
            </w:rPr>
            <w:instrText xml:space="preserve">CITATION New88 \n  \t  \l 1041 </w:instrText>
          </w:r>
          <w:r w:rsidR="00EC227B">
            <w:rPr>
              <w:rFonts w:ascii="ＭＳ 明朝" w:eastAsia="ＭＳ 明朝" w:hAnsi="ＭＳ 明朝"/>
            </w:rPr>
            <w:fldChar w:fldCharType="separate"/>
          </w:r>
          <w:r w:rsidR="00EC227B">
            <w:rPr>
              <w:rFonts w:ascii="ＭＳ 明朝" w:eastAsia="ＭＳ 明朝" w:hAnsi="ＭＳ 明朝"/>
              <w:noProof/>
            </w:rPr>
            <w:t xml:space="preserve"> </w:t>
          </w:r>
          <w:r w:rsidR="00EC227B" w:rsidRPr="00EC227B">
            <w:rPr>
              <w:rFonts w:ascii="ＭＳ 明朝" w:eastAsia="ＭＳ 明朝" w:hAnsi="ＭＳ 明朝"/>
              <w:noProof/>
            </w:rPr>
            <w:t>(1988)</w:t>
          </w:r>
          <w:r w:rsidR="00EC227B">
            <w:rPr>
              <w:rFonts w:ascii="ＭＳ 明朝" w:eastAsia="ＭＳ 明朝" w:hAnsi="ＭＳ 明朝"/>
            </w:rPr>
            <w:fldChar w:fldCharType="end"/>
          </w:r>
        </w:sdtContent>
      </w:sdt>
      <w:r w:rsidRPr="00BB7581">
        <w:rPr>
          <w:rFonts w:ascii="ＭＳ 明朝" w:eastAsia="ＭＳ 明朝" w:hAnsi="ＭＳ 明朝"/>
        </w:rPr>
        <w:t>の枠組みである。Newmar</w:t>
      </w:r>
      <w:r w:rsidR="00376D8E">
        <w:rPr>
          <w:rFonts w:ascii="ＭＳ 明朝" w:eastAsia="ＭＳ 明朝" w:hAnsi="ＭＳ 明朝" w:hint="eastAsia"/>
        </w:rPr>
        <w:t>k</w:t>
      </w:r>
      <w:sdt>
        <w:sdtPr>
          <w:rPr>
            <w:rFonts w:ascii="ＭＳ 明朝" w:eastAsia="ＭＳ 明朝" w:hAnsi="ＭＳ 明朝" w:hint="eastAsia"/>
          </w:rPr>
          <w:id w:val="503170227"/>
          <w:citation/>
        </w:sdtPr>
        <w:sdtEndPr/>
        <w:sdtContent>
          <w:r w:rsidR="00376D8E">
            <w:rPr>
              <w:rFonts w:ascii="ＭＳ 明朝" w:eastAsia="ＭＳ 明朝" w:hAnsi="ＭＳ 明朝"/>
            </w:rPr>
            <w:fldChar w:fldCharType="begin"/>
          </w:r>
          <w:r w:rsidR="00376D8E">
            <w:rPr>
              <w:rFonts w:ascii="ＭＳ 明朝" w:eastAsia="ＭＳ 明朝" w:hAnsi="ＭＳ 明朝"/>
            </w:rPr>
            <w:instrText xml:space="preserve"> </w:instrText>
          </w:r>
          <w:r w:rsidR="00376D8E">
            <w:rPr>
              <w:rFonts w:ascii="ＭＳ 明朝" w:eastAsia="ＭＳ 明朝" w:hAnsi="ＭＳ 明朝" w:hint="eastAsia"/>
            </w:rPr>
            <w:instrText>CITATION New88 \l 1041</w:instrText>
          </w:r>
          <w:r w:rsidR="00376D8E">
            <w:rPr>
              <w:rFonts w:ascii="ＭＳ 明朝" w:eastAsia="ＭＳ 明朝" w:hAnsi="ＭＳ 明朝"/>
            </w:rPr>
            <w:instrText xml:space="preserve"> </w:instrText>
          </w:r>
          <w:r w:rsidR="00376D8E">
            <w:rPr>
              <w:rFonts w:ascii="ＭＳ 明朝" w:eastAsia="ＭＳ 明朝" w:hAnsi="ＭＳ 明朝"/>
            </w:rPr>
            <w:fldChar w:fldCharType="separate"/>
          </w:r>
          <w:r w:rsidR="00376D8E">
            <w:rPr>
              <w:rFonts w:ascii="ＭＳ 明朝" w:eastAsia="ＭＳ 明朝" w:hAnsi="ＭＳ 明朝" w:hint="eastAsia"/>
              <w:noProof/>
            </w:rPr>
            <w:t xml:space="preserve"> </w:t>
          </w:r>
          <w:r w:rsidR="00376D8E" w:rsidRPr="00376D8E">
            <w:rPr>
              <w:rFonts w:ascii="ＭＳ 明朝" w:eastAsia="ＭＳ 明朝" w:hAnsi="ＭＳ 明朝"/>
              <w:noProof/>
            </w:rPr>
            <w:t>(Newmark, 1988)</w:t>
          </w:r>
          <w:r w:rsidR="00376D8E">
            <w:rPr>
              <w:rFonts w:ascii="ＭＳ 明朝" w:eastAsia="ＭＳ 明朝" w:hAnsi="ＭＳ 明朝"/>
            </w:rPr>
            <w:fldChar w:fldCharType="end"/>
          </w:r>
        </w:sdtContent>
      </w:sdt>
      <w:r w:rsidRPr="00BB7581">
        <w:rPr>
          <w:rFonts w:ascii="ＭＳ 明朝" w:eastAsia="ＭＳ 明朝" w:hAnsi="ＭＳ 明朝"/>
        </w:rPr>
        <w:t>は、文化を「特定の言語を表現手段とする共同体に特有の生活様式とその表象」と定義したうえで、翻訳の対象となる「文化的語彙（cultural words）」を次の5つのカテゴリに分類している。</w:t>
      </w:r>
    </w:p>
    <w:p w14:paraId="466DDE27" w14:textId="77777777" w:rsidR="002B38BA" w:rsidRPr="00E1594F" w:rsidRDefault="00332CA4" w:rsidP="002B38BA">
      <w:pPr>
        <w:numPr>
          <w:ilvl w:val="0"/>
          <w:numId w:val="10"/>
        </w:numPr>
        <w:rPr>
          <w:rFonts w:ascii="ＭＳ 明朝" w:eastAsia="ＭＳ 明朝" w:hAnsi="ＭＳ 明朝"/>
        </w:rPr>
      </w:pPr>
      <w:commentRangeStart w:id="10"/>
      <w:r w:rsidRPr="00E1594F">
        <w:rPr>
          <w:rFonts w:ascii="ＭＳ 明朝" w:eastAsia="ＭＳ 明朝" w:hAnsi="ＭＳ 明朝"/>
        </w:rPr>
        <w:t>Ecology（生態）</w:t>
      </w:r>
      <w:r w:rsidRPr="00E1594F">
        <w:rPr>
          <w:rFonts w:ascii="ＭＳ 明朝" w:eastAsia="ＭＳ 明朝" w:hAnsi="ＭＳ 明朝" w:hint="eastAsia"/>
        </w:rPr>
        <w:t>：</w:t>
      </w:r>
      <w:r w:rsidRPr="00E1594F">
        <w:rPr>
          <w:rFonts w:ascii="ＭＳ 明朝" w:eastAsia="ＭＳ 明朝" w:hAnsi="ＭＳ 明朝"/>
        </w:rPr>
        <w:t>植物、動物、風、山、平野、自然現象など、自然環境に由来する語彙。</w:t>
      </w:r>
    </w:p>
    <w:p w14:paraId="79DD6A8F" w14:textId="3A9D2BBB" w:rsidR="00332CA4" w:rsidRPr="00E1594F" w:rsidRDefault="002B38BA" w:rsidP="002B38BA">
      <w:pPr>
        <w:ind w:left="360" w:firstLine="480"/>
        <w:rPr>
          <w:rFonts w:ascii="ＭＳ 明朝" w:eastAsia="ＭＳ 明朝" w:hAnsi="ＭＳ 明朝"/>
        </w:rPr>
      </w:pPr>
      <w:r w:rsidRPr="00E1594F">
        <w:rPr>
          <w:rFonts w:ascii="ＭＳ 明朝" w:eastAsia="ＭＳ 明朝" w:hAnsi="ＭＳ 明朝" w:hint="eastAsia"/>
        </w:rPr>
        <w:t>例）</w:t>
      </w:r>
      <w:r w:rsidR="005A52F6" w:rsidRPr="00E1594F">
        <w:rPr>
          <w:rFonts w:ascii="ＭＳ 明朝" w:eastAsia="ＭＳ 明朝" w:hAnsi="ＭＳ 明朝" w:hint="eastAsia"/>
        </w:rPr>
        <w:t>桜、梅雨、</w:t>
      </w:r>
      <w:r w:rsidR="003F2997">
        <w:rPr>
          <w:rFonts w:ascii="ＭＳ 明朝" w:eastAsia="ＭＳ 明朝" w:hAnsi="ＭＳ 明朝" w:hint="eastAsia"/>
        </w:rPr>
        <w:t>台風、</w:t>
      </w:r>
      <w:r w:rsidR="005A52F6" w:rsidRPr="00E1594F">
        <w:rPr>
          <w:rFonts w:ascii="ＭＳ 明朝" w:eastAsia="ＭＳ 明朝" w:hAnsi="ＭＳ 明朝" w:hint="eastAsia"/>
        </w:rPr>
        <w:t>秋の七草</w:t>
      </w:r>
      <w:r w:rsidR="00332CA4" w:rsidRPr="00E1594F">
        <w:rPr>
          <w:rFonts w:ascii="ＭＳ 明朝" w:eastAsia="ＭＳ 明朝" w:hAnsi="ＭＳ 明朝"/>
        </w:rPr>
        <w:t>​</w:t>
      </w:r>
    </w:p>
    <w:p w14:paraId="3E4DEA9B" w14:textId="1C604561" w:rsidR="00332CA4" w:rsidRPr="00E1594F" w:rsidRDefault="00332CA4" w:rsidP="00332CA4">
      <w:pPr>
        <w:numPr>
          <w:ilvl w:val="0"/>
          <w:numId w:val="10"/>
        </w:numPr>
        <w:rPr>
          <w:rFonts w:ascii="ＭＳ 明朝" w:eastAsia="ＭＳ 明朝" w:hAnsi="ＭＳ 明朝"/>
        </w:rPr>
      </w:pPr>
      <w:r w:rsidRPr="00E1594F">
        <w:rPr>
          <w:rFonts w:ascii="ＭＳ 明朝" w:eastAsia="ＭＳ 明朝" w:hAnsi="ＭＳ 明朝"/>
        </w:rPr>
        <w:t>Material culture（物質文化）</w:t>
      </w:r>
      <w:r w:rsidRPr="00E1594F">
        <w:rPr>
          <w:rFonts w:ascii="ＭＳ 明朝" w:eastAsia="ＭＳ 明朝" w:hAnsi="ＭＳ 明朝" w:hint="eastAsia"/>
        </w:rPr>
        <w:t>：</w:t>
      </w:r>
      <w:r w:rsidRPr="00E1594F">
        <w:rPr>
          <w:rFonts w:ascii="ＭＳ 明朝" w:eastAsia="ＭＳ 明朝" w:hAnsi="ＭＳ 明朝"/>
        </w:rPr>
        <w:t>食べ物、飲み物、衣服、住居、都市、交通・通信手段など、物質的な文化を表す語彙。​</w:t>
      </w:r>
    </w:p>
    <w:p w14:paraId="0D6CE643" w14:textId="21D41D48" w:rsidR="00F16931" w:rsidRPr="00E1594F" w:rsidRDefault="00F16931" w:rsidP="00F16931">
      <w:pPr>
        <w:ind w:left="840"/>
        <w:rPr>
          <w:rFonts w:ascii="ＭＳ 明朝" w:eastAsia="ＭＳ 明朝" w:hAnsi="ＭＳ 明朝"/>
        </w:rPr>
      </w:pPr>
      <w:r w:rsidRPr="00E1594F">
        <w:rPr>
          <w:rFonts w:ascii="ＭＳ 明朝" w:eastAsia="ＭＳ 明朝" w:hAnsi="ＭＳ 明朝" w:hint="eastAsia"/>
        </w:rPr>
        <w:t>例）味噌、浴衣、</w:t>
      </w:r>
      <w:r w:rsidR="00B50547" w:rsidRPr="00E1594F">
        <w:rPr>
          <w:rFonts w:ascii="ＭＳ 明朝" w:eastAsia="ＭＳ 明朝" w:hAnsi="ＭＳ 明朝" w:hint="eastAsia"/>
        </w:rPr>
        <w:t>障子、人力車</w:t>
      </w:r>
    </w:p>
    <w:p w14:paraId="4E2E237C" w14:textId="01CCB9BA" w:rsidR="00332CA4" w:rsidRDefault="00332CA4" w:rsidP="00332CA4">
      <w:pPr>
        <w:numPr>
          <w:ilvl w:val="0"/>
          <w:numId w:val="10"/>
        </w:numPr>
        <w:rPr>
          <w:rFonts w:ascii="ＭＳ 明朝" w:eastAsia="ＭＳ 明朝" w:hAnsi="ＭＳ 明朝"/>
        </w:rPr>
      </w:pPr>
      <w:r w:rsidRPr="00E1594F">
        <w:rPr>
          <w:rFonts w:ascii="ＭＳ 明朝" w:eastAsia="ＭＳ 明朝" w:hAnsi="ＭＳ 明朝"/>
        </w:rPr>
        <w:t>Social culture（社会文化）</w:t>
      </w:r>
      <w:r w:rsidRPr="00E1594F">
        <w:rPr>
          <w:rFonts w:ascii="ＭＳ 明朝" w:eastAsia="ＭＳ 明朝" w:hAnsi="ＭＳ 明朝" w:hint="eastAsia"/>
        </w:rPr>
        <w:t>：</w:t>
      </w:r>
      <w:r w:rsidRPr="00E1594F">
        <w:rPr>
          <w:rFonts w:ascii="ＭＳ 明朝" w:eastAsia="ＭＳ 明朝" w:hAnsi="ＭＳ 明朝"/>
        </w:rPr>
        <w:t>労働、余暇、娯楽、スポーツなど、社会生活における活動を表す語彙。​</w:t>
      </w:r>
    </w:p>
    <w:p w14:paraId="2782239E" w14:textId="4035FB3A" w:rsidR="00E1594F" w:rsidRPr="00E1594F" w:rsidRDefault="00E1594F" w:rsidP="00E1594F">
      <w:pPr>
        <w:ind w:left="840"/>
        <w:rPr>
          <w:rFonts w:ascii="ＭＳ 明朝" w:eastAsia="ＭＳ 明朝" w:hAnsi="ＭＳ 明朝"/>
        </w:rPr>
      </w:pPr>
      <w:r>
        <w:rPr>
          <w:rFonts w:ascii="ＭＳ 明朝" w:eastAsia="ＭＳ 明朝" w:hAnsi="ＭＳ 明朝" w:hint="eastAsia"/>
        </w:rPr>
        <w:t>例）花見、盆踊り、銭湯</w:t>
      </w:r>
    </w:p>
    <w:p w14:paraId="0DFB6E0C" w14:textId="77777777" w:rsidR="003F2997" w:rsidRDefault="00332CA4" w:rsidP="00332CA4">
      <w:pPr>
        <w:numPr>
          <w:ilvl w:val="0"/>
          <w:numId w:val="10"/>
        </w:numPr>
        <w:rPr>
          <w:rFonts w:ascii="ＭＳ 明朝" w:eastAsia="ＭＳ 明朝" w:hAnsi="ＭＳ 明朝"/>
        </w:rPr>
      </w:pPr>
      <w:r w:rsidRPr="00E1594F">
        <w:rPr>
          <w:rFonts w:ascii="ＭＳ 明朝" w:eastAsia="ＭＳ 明朝" w:hAnsi="ＭＳ 明朝"/>
        </w:rPr>
        <w:t>Organizations, customs, activities, procedures, concepts（組織・慣習・活動・手順・概念）</w:t>
      </w:r>
      <w:r w:rsidRPr="00E1594F">
        <w:rPr>
          <w:rFonts w:ascii="ＭＳ 明朝" w:eastAsia="ＭＳ 明朝" w:hAnsi="ＭＳ 明朝" w:hint="eastAsia"/>
        </w:rPr>
        <w:t>：</w:t>
      </w:r>
      <w:r w:rsidRPr="00E1594F">
        <w:rPr>
          <w:rFonts w:ascii="ＭＳ 明朝" w:eastAsia="ＭＳ 明朝" w:hAnsi="ＭＳ 明朝"/>
        </w:rPr>
        <w:t>政治・行政・宗教・芸術などの制度、慣習、行事、手続き、概念を表す語彙。</w:t>
      </w:r>
    </w:p>
    <w:p w14:paraId="5B142A75" w14:textId="69373FB7" w:rsidR="00332CA4" w:rsidRPr="00E1594F" w:rsidRDefault="003F2997" w:rsidP="003F2997">
      <w:pPr>
        <w:ind w:left="360" w:firstLine="480"/>
        <w:rPr>
          <w:rFonts w:ascii="ＭＳ 明朝" w:eastAsia="ＭＳ 明朝" w:hAnsi="ＭＳ 明朝"/>
        </w:rPr>
      </w:pPr>
      <w:r>
        <w:rPr>
          <w:rFonts w:ascii="ＭＳ 明朝" w:eastAsia="ＭＳ 明朝" w:hAnsi="ＭＳ 明朝" w:hint="eastAsia"/>
        </w:rPr>
        <w:t>例）天皇、義理、仏教用語、元号</w:t>
      </w:r>
      <w:r w:rsidR="00332CA4" w:rsidRPr="00E1594F">
        <w:rPr>
          <w:rFonts w:ascii="ＭＳ 明朝" w:eastAsia="ＭＳ 明朝" w:hAnsi="ＭＳ 明朝"/>
        </w:rPr>
        <w:t>​</w:t>
      </w:r>
    </w:p>
    <w:p w14:paraId="2C22FF3A" w14:textId="32F0B170" w:rsidR="00332CA4" w:rsidRDefault="00332CA4" w:rsidP="002E550E">
      <w:pPr>
        <w:numPr>
          <w:ilvl w:val="0"/>
          <w:numId w:val="10"/>
        </w:numPr>
        <w:rPr>
          <w:rFonts w:ascii="ＭＳ 明朝" w:eastAsia="ＭＳ 明朝" w:hAnsi="ＭＳ 明朝"/>
        </w:rPr>
      </w:pPr>
      <w:r w:rsidRPr="00E1594F">
        <w:rPr>
          <w:rFonts w:ascii="ＭＳ 明朝" w:eastAsia="ＭＳ 明朝" w:hAnsi="ＭＳ 明朝"/>
        </w:rPr>
        <w:t>Gestures and habits（身振りと習慣）</w:t>
      </w:r>
      <w:r w:rsidRPr="00E1594F">
        <w:rPr>
          <w:rFonts w:ascii="ＭＳ 明朝" w:eastAsia="ＭＳ 明朝" w:hAnsi="ＭＳ 明朝" w:hint="eastAsia"/>
        </w:rPr>
        <w:t>：</w:t>
      </w:r>
      <w:r w:rsidRPr="00E1594F">
        <w:rPr>
          <w:rFonts w:ascii="ＭＳ 明朝" w:eastAsia="ＭＳ 明朝" w:hAnsi="ＭＳ 明朝"/>
        </w:rPr>
        <w:t>身振り、習慣、日常的な行動様式を表す語彙。</w:t>
      </w:r>
      <w:commentRangeEnd w:id="10"/>
      <w:r w:rsidR="00C11BFE">
        <w:rPr>
          <w:rStyle w:val="ac"/>
          <w:rFonts w:ascii="ＭＳ 明朝" w:eastAsia="ＭＳ 明朝" w:hAnsi="ＭＳ 明朝"/>
          <w:sz w:val="21"/>
          <w:szCs w:val="22"/>
        </w:rPr>
        <w:commentReference w:id="10"/>
      </w:r>
    </w:p>
    <w:p w14:paraId="196858F0" w14:textId="67D8483E" w:rsidR="003F2997" w:rsidRPr="003F2997" w:rsidRDefault="003F2997" w:rsidP="003F2997">
      <w:pPr>
        <w:ind w:left="840"/>
        <w:rPr>
          <w:rFonts w:ascii="ＭＳ 明朝" w:eastAsia="ＭＳ 明朝" w:hAnsi="ＭＳ 明朝"/>
        </w:rPr>
      </w:pPr>
      <w:r>
        <w:rPr>
          <w:rFonts w:ascii="ＭＳ 明朝" w:eastAsia="ＭＳ 明朝" w:hAnsi="ＭＳ 明朝" w:hint="eastAsia"/>
        </w:rPr>
        <w:t>例）お辞儀、正座、手招き</w:t>
      </w:r>
    </w:p>
    <w:p w14:paraId="252F464C" w14:textId="45F8D8A4" w:rsidR="00332CA4" w:rsidRDefault="007776BE" w:rsidP="00C85B34">
      <w:pPr>
        <w:ind w:firstLineChars="100" w:firstLine="210"/>
        <w:rPr>
          <w:rFonts w:ascii="ＭＳ 明朝" w:eastAsia="ＭＳ 明朝" w:hAnsi="ＭＳ 明朝"/>
        </w:rPr>
      </w:pPr>
      <w:r w:rsidRPr="007776BE">
        <w:rPr>
          <w:rFonts w:ascii="ＭＳ 明朝" w:eastAsia="ＭＳ 明朝" w:hAnsi="ＭＳ 明朝"/>
        </w:rPr>
        <w:t>この分類は、文化的要素を「何が文化に特有か」という観点から体系的に捉えるものであり、翻訳者が「何を文化的要素として扱うべきか」を判断するための基準を提供する。</w:t>
      </w:r>
      <w:r w:rsidR="00A6530C" w:rsidRPr="00A6530C">
        <w:rPr>
          <w:rFonts w:ascii="ＭＳ 明朝" w:eastAsia="ＭＳ 明朝" w:hAnsi="ＭＳ 明朝" w:hint="eastAsia"/>
        </w:rPr>
        <w:t>本研究では、文化的要素の抽出および分析の基盤として、</w:t>
      </w:r>
      <w:r w:rsidR="00A6530C" w:rsidRPr="00A6530C">
        <w:rPr>
          <w:rFonts w:ascii="ＭＳ 明朝" w:eastAsia="ＭＳ 明朝" w:hAnsi="ＭＳ 明朝"/>
        </w:rPr>
        <w:t>Newmark のこの5分類を採用する。なお、本研究における具体的な抽出基準や、『こころ』のテキストに対するカテゴリの適用方法については、</w:t>
      </w:r>
      <w:r w:rsidR="00C85B34">
        <w:rPr>
          <w:rFonts w:ascii="ＭＳ 明朝" w:eastAsia="ＭＳ 明朝" w:hAnsi="ＭＳ 明朝" w:hint="eastAsia"/>
        </w:rPr>
        <w:t>第３章</w:t>
      </w:r>
      <w:r w:rsidR="00A6530C" w:rsidRPr="00A6530C">
        <w:rPr>
          <w:rFonts w:ascii="ＭＳ 明朝" w:eastAsia="ＭＳ 明朝" w:hAnsi="ＭＳ 明朝"/>
        </w:rPr>
        <w:t>にて</w:t>
      </w:r>
      <w:r w:rsidR="00C85B34">
        <w:rPr>
          <w:rFonts w:ascii="ＭＳ 明朝" w:eastAsia="ＭＳ 明朝" w:hAnsi="ＭＳ 明朝" w:hint="eastAsia"/>
        </w:rPr>
        <w:t>記述</w:t>
      </w:r>
      <w:r w:rsidR="00A6530C" w:rsidRPr="00A6530C">
        <w:rPr>
          <w:rFonts w:ascii="ＭＳ 明朝" w:eastAsia="ＭＳ 明朝" w:hAnsi="ＭＳ 明朝"/>
        </w:rPr>
        <w:t>する。</w:t>
      </w:r>
      <w:commentRangeEnd w:id="8"/>
      <w:r w:rsidR="003D5941">
        <w:rPr>
          <w:rStyle w:val="ac"/>
          <w:rFonts w:ascii="ＭＳ 明朝" w:eastAsia="ＭＳ 明朝" w:hAnsi="ＭＳ 明朝"/>
          <w:sz w:val="21"/>
          <w:szCs w:val="22"/>
        </w:rPr>
        <w:commentReference w:id="8"/>
      </w:r>
    </w:p>
    <w:p w14:paraId="4D89B576" w14:textId="77777777" w:rsidR="007776BE" w:rsidRPr="00332CA4" w:rsidRDefault="007776BE" w:rsidP="002E550E">
      <w:pPr>
        <w:rPr>
          <w:rFonts w:ascii="ＭＳ 明朝" w:eastAsia="ＭＳ 明朝" w:hAnsi="ＭＳ 明朝"/>
        </w:rPr>
      </w:pPr>
    </w:p>
    <w:p w14:paraId="32BC96A6" w14:textId="59501436" w:rsidR="00203FF4" w:rsidRDefault="00203FF4" w:rsidP="00203FF4">
      <w:pPr>
        <w:pStyle w:val="a9"/>
        <w:numPr>
          <w:ilvl w:val="1"/>
          <w:numId w:val="7"/>
        </w:numPr>
        <w:rPr>
          <w:rFonts w:ascii="ＭＳ 明朝" w:eastAsia="ＭＳ 明朝" w:hAnsi="ＭＳ 明朝"/>
        </w:rPr>
      </w:pPr>
      <w:r w:rsidRPr="00203FF4">
        <w:rPr>
          <w:rFonts w:ascii="ＭＳ 明朝" w:eastAsia="ＭＳ 明朝" w:hAnsi="ＭＳ 明朝" w:hint="eastAsia"/>
        </w:rPr>
        <w:t>翻訳技法に関する研究：Vinay</w:t>
      </w:r>
      <w:r w:rsidR="00827848">
        <w:rPr>
          <w:rFonts w:ascii="ＭＳ 明朝" w:eastAsia="ＭＳ 明朝" w:hAnsi="ＭＳ 明朝" w:hint="eastAsia"/>
        </w:rPr>
        <w:t>&amp;</w:t>
      </w:r>
      <w:r w:rsidRPr="00203FF4">
        <w:rPr>
          <w:rFonts w:ascii="ＭＳ 明朝" w:eastAsia="ＭＳ 明朝" w:hAnsi="ＭＳ 明朝" w:hint="eastAsia"/>
        </w:rPr>
        <w:t>Darbelnetの分類とMolina＆Albirの18分類</w:t>
      </w:r>
    </w:p>
    <w:p w14:paraId="1C09FA18" w14:textId="6DC0CC52" w:rsidR="00203FF4" w:rsidRDefault="00203FF4" w:rsidP="00203FF4">
      <w:pPr>
        <w:rPr>
          <w:rFonts w:ascii="ＭＳ 明朝" w:eastAsia="ＭＳ 明朝" w:hAnsi="ＭＳ 明朝"/>
        </w:rPr>
      </w:pPr>
      <w:r>
        <w:rPr>
          <w:rFonts w:ascii="ＭＳ 明朝" w:eastAsia="ＭＳ 明朝" w:hAnsi="ＭＳ 明朝" w:hint="eastAsia"/>
        </w:rPr>
        <w:t xml:space="preserve">　翻訳がいかなるプロセスを経て行われる行為であるかを分析するため、翻訳学の領域では古くから翻訳技法の体系化が試みられてきた。本節では、古典的なモデルである</w:t>
      </w:r>
      <w:commentRangeStart w:id="11"/>
      <w:r>
        <w:rPr>
          <w:rFonts w:ascii="ＭＳ 明朝" w:eastAsia="ＭＳ 明朝" w:hAnsi="ＭＳ 明朝" w:hint="eastAsia"/>
        </w:rPr>
        <w:t>Vinay</w:t>
      </w:r>
      <w:r w:rsidR="00F04C33">
        <w:rPr>
          <w:rFonts w:ascii="ＭＳ 明朝" w:eastAsia="ＭＳ 明朝" w:hAnsi="ＭＳ 明朝" w:hint="eastAsia"/>
        </w:rPr>
        <w:t xml:space="preserve">&amp; </w:t>
      </w:r>
      <w:r>
        <w:rPr>
          <w:rFonts w:ascii="ＭＳ 明朝" w:eastAsia="ＭＳ 明朝" w:hAnsi="ＭＳ 明朝" w:hint="eastAsia"/>
        </w:rPr>
        <w:t>Darbelnet</w:t>
      </w:r>
      <w:sdt>
        <w:sdtPr>
          <w:rPr>
            <w:rFonts w:ascii="ＭＳ 明朝" w:eastAsia="ＭＳ 明朝" w:hAnsi="ＭＳ 明朝" w:hint="eastAsia"/>
          </w:rPr>
          <w:id w:val="-2033558438"/>
          <w:citation/>
        </w:sdtPr>
        <w:sdtEndPr/>
        <w:sdtContent>
          <w:r w:rsidR="002D2012">
            <w:rPr>
              <w:rFonts w:ascii="ＭＳ 明朝" w:eastAsia="ＭＳ 明朝" w:hAnsi="ＭＳ 明朝"/>
            </w:rPr>
            <w:fldChar w:fldCharType="begin"/>
          </w:r>
          <w:r w:rsidR="00232B0E">
            <w:rPr>
              <w:rFonts w:ascii="ＭＳ 明朝" w:eastAsia="ＭＳ 明朝" w:hAnsi="ＭＳ 明朝"/>
            </w:rPr>
            <w:instrText xml:space="preserve">CITATION VinDarJohn95 \n  \t  \l 1041 </w:instrText>
          </w:r>
          <w:r w:rsidR="002D2012">
            <w:rPr>
              <w:rFonts w:ascii="ＭＳ 明朝" w:eastAsia="ＭＳ 明朝" w:hAnsi="ＭＳ 明朝"/>
            </w:rPr>
            <w:fldChar w:fldCharType="separate"/>
          </w:r>
          <w:r w:rsidR="00232B0E">
            <w:rPr>
              <w:rFonts w:ascii="ＭＳ 明朝" w:eastAsia="ＭＳ 明朝" w:hAnsi="ＭＳ 明朝"/>
              <w:noProof/>
            </w:rPr>
            <w:t xml:space="preserve"> </w:t>
          </w:r>
          <w:r w:rsidR="00232B0E" w:rsidRPr="00232B0E">
            <w:rPr>
              <w:rFonts w:ascii="ＭＳ 明朝" w:eastAsia="ＭＳ 明朝" w:hAnsi="ＭＳ 明朝"/>
              <w:noProof/>
            </w:rPr>
            <w:t>(1958/1995)</w:t>
          </w:r>
          <w:r w:rsidR="002D2012">
            <w:rPr>
              <w:rFonts w:ascii="ＭＳ 明朝" w:eastAsia="ＭＳ 明朝" w:hAnsi="ＭＳ 明朝"/>
            </w:rPr>
            <w:fldChar w:fldCharType="end"/>
          </w:r>
        </w:sdtContent>
      </w:sdt>
      <w:r>
        <w:rPr>
          <w:rFonts w:ascii="ＭＳ 明朝" w:eastAsia="ＭＳ 明朝" w:hAnsi="ＭＳ 明朝" w:hint="eastAsia"/>
        </w:rPr>
        <w:t>の分類と、より現実的・機能的に分類したMolina</w:t>
      </w:r>
      <w:r w:rsidR="00B60E31">
        <w:rPr>
          <w:rFonts w:ascii="ＭＳ 明朝" w:eastAsia="ＭＳ 明朝" w:hAnsi="ＭＳ 明朝" w:hint="eastAsia"/>
        </w:rPr>
        <w:t>&amp;</w:t>
      </w:r>
      <w:r w:rsidR="00BE4E03">
        <w:rPr>
          <w:rFonts w:ascii="ＭＳ 明朝" w:eastAsia="ＭＳ 明朝" w:hAnsi="ＭＳ 明朝" w:hint="eastAsia"/>
        </w:rPr>
        <w:t xml:space="preserve"> </w:t>
      </w:r>
      <w:r w:rsidR="00D619E7">
        <w:rPr>
          <w:rFonts w:ascii="ＭＳ 明朝" w:eastAsia="ＭＳ 明朝" w:hAnsi="ＭＳ 明朝" w:hint="eastAsia"/>
        </w:rPr>
        <w:t xml:space="preserve"> </w:t>
      </w:r>
      <w:r>
        <w:rPr>
          <w:rFonts w:ascii="ＭＳ 明朝" w:eastAsia="ＭＳ 明朝" w:hAnsi="ＭＳ 明朝" w:hint="eastAsia"/>
        </w:rPr>
        <w:t>Albir</w:t>
      </w:r>
      <w:commentRangeEnd w:id="11"/>
      <w:r w:rsidR="00C11BFE">
        <w:rPr>
          <w:rStyle w:val="ac"/>
          <w:rFonts w:ascii="ＭＳ 明朝" w:eastAsia="ＭＳ 明朝" w:hAnsi="ＭＳ 明朝" w:hint="eastAsia"/>
          <w:sz w:val="21"/>
          <w:szCs w:val="22"/>
        </w:rPr>
        <w:commentReference w:id="11"/>
      </w:r>
      <w:sdt>
        <w:sdtPr>
          <w:rPr>
            <w:rFonts w:ascii="ＭＳ 明朝" w:eastAsia="ＭＳ 明朝" w:hAnsi="ＭＳ 明朝" w:hint="eastAsia"/>
          </w:rPr>
          <w:id w:val="1725017390"/>
          <w:citation/>
        </w:sdtPr>
        <w:sdtEndPr/>
        <w:sdtContent>
          <w:r w:rsidR="009E4102">
            <w:rPr>
              <w:rFonts w:ascii="ＭＳ 明朝" w:eastAsia="ＭＳ 明朝" w:hAnsi="ＭＳ 明朝"/>
            </w:rPr>
            <w:fldChar w:fldCharType="begin"/>
          </w:r>
          <w:r w:rsidR="009E4102">
            <w:rPr>
              <w:rFonts w:ascii="ＭＳ 明朝" w:eastAsia="ＭＳ 明朝" w:hAnsi="ＭＳ 明朝"/>
            </w:rPr>
            <w:instrText xml:space="preserve">CITATION MolAlb02 \n  \t  \l 1041 </w:instrText>
          </w:r>
          <w:r w:rsidR="009E4102">
            <w:rPr>
              <w:rFonts w:ascii="ＭＳ 明朝" w:eastAsia="ＭＳ 明朝" w:hAnsi="ＭＳ 明朝"/>
            </w:rPr>
            <w:fldChar w:fldCharType="separate"/>
          </w:r>
          <w:r w:rsidR="009E4102">
            <w:rPr>
              <w:rFonts w:ascii="ＭＳ 明朝" w:eastAsia="ＭＳ 明朝" w:hAnsi="ＭＳ 明朝"/>
              <w:noProof/>
            </w:rPr>
            <w:t xml:space="preserve"> </w:t>
          </w:r>
          <w:r w:rsidR="009E4102" w:rsidRPr="009E4102">
            <w:rPr>
              <w:rFonts w:ascii="ＭＳ 明朝" w:eastAsia="ＭＳ 明朝" w:hAnsi="ＭＳ 明朝"/>
              <w:noProof/>
            </w:rPr>
            <w:t>(2002)</w:t>
          </w:r>
          <w:r w:rsidR="009E4102">
            <w:rPr>
              <w:rFonts w:ascii="ＭＳ 明朝" w:eastAsia="ＭＳ 明朝" w:hAnsi="ＭＳ 明朝"/>
            </w:rPr>
            <w:lastRenderedPageBreak/>
            <w:fldChar w:fldCharType="end"/>
          </w:r>
        </w:sdtContent>
      </w:sdt>
      <w:r>
        <w:rPr>
          <w:rFonts w:ascii="ＭＳ 明朝" w:eastAsia="ＭＳ 明朝" w:hAnsi="ＭＳ 明朝" w:hint="eastAsia"/>
        </w:rPr>
        <w:t>の分類について概説し、本研究が後者を採用する根拠を述べる。</w:t>
      </w:r>
    </w:p>
    <w:p w14:paraId="45CC22FD" w14:textId="48001272" w:rsidR="00203FF4" w:rsidRDefault="00203FF4" w:rsidP="00203FF4">
      <w:pPr>
        <w:rPr>
          <w:rFonts w:ascii="ＭＳ 明朝" w:eastAsia="ＭＳ 明朝" w:hAnsi="ＭＳ 明朝"/>
        </w:rPr>
      </w:pPr>
      <w:r>
        <w:rPr>
          <w:rFonts w:ascii="ＭＳ 明朝" w:eastAsia="ＭＳ 明朝" w:hAnsi="ＭＳ 明朝" w:hint="eastAsia"/>
        </w:rPr>
        <w:t xml:space="preserve">　翻訳技法の分類として最も著名かつ古典的なものは、Vinay＆Darbelne</w:t>
      </w:r>
      <w:r w:rsidR="00C632D4">
        <w:rPr>
          <w:rFonts w:ascii="ＭＳ 明朝" w:eastAsia="ＭＳ 明朝" w:hAnsi="ＭＳ 明朝" w:hint="eastAsia"/>
        </w:rPr>
        <w:t>t</w:t>
      </w:r>
      <w:sdt>
        <w:sdtPr>
          <w:rPr>
            <w:rFonts w:ascii="ＭＳ 明朝" w:eastAsia="ＭＳ 明朝" w:hAnsi="ＭＳ 明朝" w:hint="eastAsia"/>
          </w:rPr>
          <w:id w:val="1122732936"/>
          <w:citation/>
        </w:sdtPr>
        <w:sdtEndPr/>
        <w:sdtContent>
          <w:r w:rsidR="00C12016">
            <w:rPr>
              <w:rFonts w:ascii="ＭＳ 明朝" w:eastAsia="ＭＳ 明朝" w:hAnsi="ＭＳ 明朝"/>
            </w:rPr>
            <w:fldChar w:fldCharType="begin"/>
          </w:r>
          <w:r w:rsidR="00C12016">
            <w:rPr>
              <w:rFonts w:ascii="ＭＳ 明朝" w:eastAsia="ＭＳ 明朝" w:hAnsi="ＭＳ 明朝"/>
            </w:rPr>
            <w:instrText xml:space="preserve">CITATION MolAlb02 \n  \t  \l 1041 </w:instrText>
          </w:r>
          <w:r w:rsidR="00C12016">
            <w:rPr>
              <w:rFonts w:ascii="ＭＳ 明朝" w:eastAsia="ＭＳ 明朝" w:hAnsi="ＭＳ 明朝"/>
            </w:rPr>
            <w:fldChar w:fldCharType="separate"/>
          </w:r>
          <w:r w:rsidR="00C12016">
            <w:rPr>
              <w:rFonts w:ascii="ＭＳ 明朝" w:eastAsia="ＭＳ 明朝" w:hAnsi="ＭＳ 明朝"/>
              <w:noProof/>
            </w:rPr>
            <w:t xml:space="preserve"> </w:t>
          </w:r>
          <w:r w:rsidR="00C12016" w:rsidRPr="00C12016">
            <w:rPr>
              <w:rFonts w:ascii="ＭＳ 明朝" w:eastAsia="ＭＳ 明朝" w:hAnsi="ＭＳ 明朝"/>
              <w:noProof/>
            </w:rPr>
            <w:t>(2002)</w:t>
          </w:r>
          <w:r w:rsidR="00C12016">
            <w:rPr>
              <w:rFonts w:ascii="ＭＳ 明朝" w:eastAsia="ＭＳ 明朝" w:hAnsi="ＭＳ 明朝"/>
            </w:rPr>
            <w:fldChar w:fldCharType="end"/>
          </w:r>
        </w:sdtContent>
      </w:sdt>
      <w:r>
        <w:rPr>
          <w:rFonts w:ascii="ＭＳ 明朝" w:eastAsia="ＭＳ 明朝" w:hAnsi="ＭＳ 明朝" w:hint="eastAsia"/>
        </w:rPr>
        <w:t>による７分類である。Vinay＆Darbelnet</w:t>
      </w:r>
      <w:sdt>
        <w:sdtPr>
          <w:rPr>
            <w:rFonts w:ascii="ＭＳ 明朝" w:eastAsia="ＭＳ 明朝" w:hAnsi="ＭＳ 明朝" w:hint="eastAsia"/>
          </w:rPr>
          <w:id w:val="-1040127681"/>
          <w:citation/>
        </w:sdtPr>
        <w:sdtEndPr/>
        <w:sdtContent>
          <w:r w:rsidR="003D4755">
            <w:rPr>
              <w:rFonts w:ascii="ＭＳ 明朝" w:eastAsia="ＭＳ 明朝" w:hAnsi="ＭＳ 明朝"/>
            </w:rPr>
            <w:fldChar w:fldCharType="begin"/>
          </w:r>
          <w:r w:rsidR="003D4755">
            <w:rPr>
              <w:rFonts w:ascii="ＭＳ 明朝" w:eastAsia="ＭＳ 明朝" w:hAnsi="ＭＳ 明朝"/>
            </w:rPr>
            <w:instrText xml:space="preserve">CITATION VinDarJohn95 \n  \t  \l 1041 </w:instrText>
          </w:r>
          <w:r w:rsidR="003D4755">
            <w:rPr>
              <w:rFonts w:ascii="ＭＳ 明朝" w:eastAsia="ＭＳ 明朝" w:hAnsi="ＭＳ 明朝"/>
            </w:rPr>
            <w:fldChar w:fldCharType="separate"/>
          </w:r>
          <w:r w:rsidR="003D4755">
            <w:rPr>
              <w:rFonts w:ascii="ＭＳ 明朝" w:eastAsia="ＭＳ 明朝" w:hAnsi="ＭＳ 明朝"/>
              <w:noProof/>
            </w:rPr>
            <w:t xml:space="preserve"> </w:t>
          </w:r>
          <w:r w:rsidR="003D4755" w:rsidRPr="003D4755">
            <w:rPr>
              <w:rFonts w:ascii="ＭＳ 明朝" w:eastAsia="ＭＳ 明朝" w:hAnsi="ＭＳ 明朝"/>
              <w:noProof/>
            </w:rPr>
            <w:t>(1958/1995)</w:t>
          </w:r>
          <w:r w:rsidR="003D4755">
            <w:rPr>
              <w:rFonts w:ascii="ＭＳ 明朝" w:eastAsia="ＭＳ 明朝" w:hAnsi="ＭＳ 明朝"/>
            </w:rPr>
            <w:fldChar w:fldCharType="end"/>
          </w:r>
        </w:sdtContent>
      </w:sdt>
      <w:r>
        <w:rPr>
          <w:rFonts w:ascii="ＭＳ 明朝" w:eastAsia="ＭＳ 明朝" w:hAnsi="ＭＳ 明朝" w:hint="eastAsia"/>
        </w:rPr>
        <w:t>は、フランス語と英語の比較文体論に基づき、</w:t>
      </w:r>
      <w:commentRangeStart w:id="12"/>
      <w:r>
        <w:rPr>
          <w:rFonts w:ascii="ＭＳ 明朝" w:eastAsia="ＭＳ 明朝" w:hAnsi="ＭＳ 明朝" w:hint="eastAsia"/>
        </w:rPr>
        <w:t>翻訳の手法</w:t>
      </w:r>
      <w:r w:rsidR="0041163F">
        <w:rPr>
          <w:rFonts w:ascii="ＭＳ 明朝" w:eastAsia="ＭＳ 明朝" w:hAnsi="ＭＳ 明朝" w:hint="eastAsia"/>
        </w:rPr>
        <w:t>を</w:t>
      </w:r>
      <w:r w:rsidR="0041088D">
        <w:rPr>
          <w:rFonts w:ascii="ＭＳ 明朝" w:eastAsia="ＭＳ 明朝" w:hAnsi="ＭＳ 明朝" w:hint="eastAsia"/>
        </w:rPr>
        <w:t>「</w:t>
      </w:r>
      <w:r w:rsidR="0041163F">
        <w:rPr>
          <w:rFonts w:ascii="ＭＳ 明朝" w:eastAsia="ＭＳ 明朝" w:hAnsi="ＭＳ 明朝" w:hint="eastAsia"/>
        </w:rPr>
        <w:t>借用（Borrowing）</w:t>
      </w:r>
      <w:r w:rsidR="0041088D">
        <w:rPr>
          <w:rFonts w:ascii="ＭＳ 明朝" w:eastAsia="ＭＳ 明朝" w:hAnsi="ＭＳ 明朝" w:hint="eastAsia"/>
        </w:rPr>
        <w:t>」、</w:t>
      </w:r>
      <w:r w:rsidR="00361A03">
        <w:rPr>
          <w:rFonts w:ascii="ＭＳ 明朝" w:eastAsia="ＭＳ 明朝" w:hAnsi="ＭＳ 明朝" w:hint="eastAsia"/>
        </w:rPr>
        <w:t>「</w:t>
      </w:r>
      <w:r w:rsidR="00EB0723">
        <w:rPr>
          <w:rFonts w:ascii="ＭＳ 明朝" w:eastAsia="ＭＳ 明朝" w:hAnsi="ＭＳ 明朝" w:hint="eastAsia"/>
        </w:rPr>
        <w:t>語義借用</w:t>
      </w:r>
      <w:r w:rsidR="00361A03">
        <w:rPr>
          <w:rFonts w:ascii="ＭＳ 明朝" w:eastAsia="ＭＳ 明朝" w:hAnsi="ＭＳ 明朝" w:hint="eastAsia"/>
        </w:rPr>
        <w:t>(</w:t>
      </w:r>
      <w:commentRangeStart w:id="13"/>
      <w:r>
        <w:rPr>
          <w:rFonts w:ascii="ＭＳ 明朝" w:eastAsia="ＭＳ 明朝" w:hAnsi="ＭＳ 明朝" w:hint="eastAsia"/>
        </w:rPr>
        <w:t>Calque</w:t>
      </w:r>
      <w:r w:rsidR="00361A03">
        <w:rPr>
          <w:rFonts w:ascii="ＭＳ 明朝" w:eastAsia="ＭＳ 明朝" w:hAnsi="ＭＳ 明朝" w:hint="eastAsia"/>
        </w:rPr>
        <w:t>)」、「直訳（</w:t>
      </w:r>
      <w:r>
        <w:rPr>
          <w:rFonts w:ascii="ＭＳ 明朝" w:eastAsia="ＭＳ 明朝" w:hAnsi="ＭＳ 明朝" w:hint="eastAsia"/>
        </w:rPr>
        <w:t>Literal Translation</w:t>
      </w:r>
      <w:r w:rsidR="00361A03">
        <w:rPr>
          <w:rFonts w:ascii="ＭＳ 明朝" w:eastAsia="ＭＳ 明朝" w:hAnsi="ＭＳ 明朝" w:hint="eastAsia"/>
        </w:rPr>
        <w:t>）</w:t>
      </w:r>
      <w:r>
        <w:rPr>
          <w:rFonts w:ascii="ＭＳ 明朝" w:eastAsia="ＭＳ 明朝" w:hAnsi="ＭＳ 明朝" w:hint="eastAsia"/>
        </w:rPr>
        <w:t>」の</w:t>
      </w:r>
      <w:r w:rsidR="0044462C">
        <w:rPr>
          <w:rFonts w:ascii="ＭＳ 明朝" w:eastAsia="ＭＳ 明朝" w:hAnsi="ＭＳ 明朝" w:hint="eastAsia"/>
        </w:rPr>
        <w:t>3つを</w:t>
      </w:r>
      <w:r w:rsidR="006F3E6D">
        <w:rPr>
          <w:rFonts w:ascii="ＭＳ 明朝" w:eastAsia="ＭＳ 明朝" w:hAnsi="ＭＳ 明朝" w:hint="eastAsia"/>
        </w:rPr>
        <w:t>直接的翻訳(</w:t>
      </w:r>
      <w:r w:rsidR="008D6871">
        <w:rPr>
          <w:rFonts w:ascii="ＭＳ 明朝" w:eastAsia="ＭＳ 明朝" w:hAnsi="ＭＳ 明朝" w:hint="eastAsia"/>
        </w:rPr>
        <w:t>D</w:t>
      </w:r>
      <w:r w:rsidR="006F3E6D">
        <w:rPr>
          <w:rFonts w:ascii="ＭＳ 明朝" w:eastAsia="ＭＳ 明朝" w:hAnsi="ＭＳ 明朝" w:hint="eastAsia"/>
        </w:rPr>
        <w:t>irect translation</w:t>
      </w:r>
      <w:r w:rsidR="008D6871">
        <w:rPr>
          <w:rFonts w:ascii="ＭＳ 明朝" w:eastAsia="ＭＳ 明朝" w:hAnsi="ＭＳ 明朝" w:hint="eastAsia"/>
        </w:rPr>
        <w:t>)</w:t>
      </w:r>
      <w:r>
        <w:rPr>
          <w:rFonts w:ascii="ＭＳ 明朝" w:eastAsia="ＭＳ 明朝" w:hAnsi="ＭＳ 明朝" w:hint="eastAsia"/>
        </w:rPr>
        <w:t>、「</w:t>
      </w:r>
      <w:r w:rsidR="00A036FA">
        <w:rPr>
          <w:rFonts w:ascii="ＭＳ 明朝" w:eastAsia="ＭＳ 明朝" w:hAnsi="ＭＳ 明朝" w:hint="eastAsia"/>
        </w:rPr>
        <w:t>転換（</w:t>
      </w:r>
      <w:r>
        <w:rPr>
          <w:rFonts w:ascii="ＭＳ 明朝" w:eastAsia="ＭＳ 明朝" w:hAnsi="ＭＳ 明朝" w:hint="eastAsia"/>
        </w:rPr>
        <w:t>Transposition</w:t>
      </w:r>
      <w:r w:rsidR="00A036FA">
        <w:rPr>
          <w:rFonts w:ascii="ＭＳ 明朝" w:eastAsia="ＭＳ 明朝" w:hAnsi="ＭＳ 明朝" w:hint="eastAsia"/>
        </w:rPr>
        <w:t>）</w:t>
      </w:r>
      <w:r>
        <w:rPr>
          <w:rFonts w:ascii="ＭＳ 明朝" w:eastAsia="ＭＳ 明朝" w:hAnsi="ＭＳ 明朝" w:hint="eastAsia"/>
        </w:rPr>
        <w:t>」</w:t>
      </w:r>
      <w:r w:rsidR="0041088D">
        <w:rPr>
          <w:rFonts w:ascii="ＭＳ 明朝" w:eastAsia="ＭＳ 明朝" w:hAnsi="ＭＳ 明朝" w:hint="eastAsia"/>
        </w:rPr>
        <w:t>、</w:t>
      </w:r>
      <w:r>
        <w:rPr>
          <w:rFonts w:ascii="ＭＳ 明朝" w:eastAsia="ＭＳ 明朝" w:hAnsi="ＭＳ 明朝" w:hint="eastAsia"/>
        </w:rPr>
        <w:t>「</w:t>
      </w:r>
      <w:r w:rsidR="001B523A">
        <w:rPr>
          <w:rFonts w:ascii="ＭＳ 明朝" w:eastAsia="ＭＳ 明朝" w:hAnsi="ＭＳ 明朝" w:hint="eastAsia"/>
        </w:rPr>
        <w:t>調整</w:t>
      </w:r>
      <w:r w:rsidR="00A036FA">
        <w:rPr>
          <w:rFonts w:ascii="ＭＳ 明朝" w:eastAsia="ＭＳ 明朝" w:hAnsi="ＭＳ 明朝" w:hint="eastAsia"/>
        </w:rPr>
        <w:t>（</w:t>
      </w:r>
      <w:r>
        <w:rPr>
          <w:rFonts w:ascii="ＭＳ 明朝" w:eastAsia="ＭＳ 明朝" w:hAnsi="ＭＳ 明朝" w:hint="eastAsia"/>
        </w:rPr>
        <w:t>Modulation</w:t>
      </w:r>
      <w:r w:rsidR="00A036FA">
        <w:rPr>
          <w:rFonts w:ascii="ＭＳ 明朝" w:eastAsia="ＭＳ 明朝" w:hAnsi="ＭＳ 明朝" w:hint="eastAsia"/>
        </w:rPr>
        <w:t>）</w:t>
      </w:r>
      <w:r>
        <w:rPr>
          <w:rFonts w:ascii="ＭＳ 明朝" w:eastAsia="ＭＳ 明朝" w:hAnsi="ＭＳ 明朝"/>
        </w:rPr>
        <w:t>」</w:t>
      </w:r>
      <w:r>
        <w:rPr>
          <w:rFonts w:ascii="ＭＳ 明朝" w:eastAsia="ＭＳ 明朝" w:hAnsi="ＭＳ 明朝" w:hint="eastAsia"/>
        </w:rPr>
        <w:t>「</w:t>
      </w:r>
      <w:r w:rsidR="001B7B06">
        <w:rPr>
          <w:rFonts w:ascii="ＭＳ 明朝" w:eastAsia="ＭＳ 明朝" w:hAnsi="ＭＳ 明朝" w:hint="eastAsia"/>
        </w:rPr>
        <w:t>等価</w:t>
      </w:r>
      <w:r w:rsidR="00B43461">
        <w:rPr>
          <w:rFonts w:ascii="ＭＳ 明朝" w:eastAsia="ＭＳ 明朝" w:hAnsi="ＭＳ 明朝" w:hint="eastAsia"/>
        </w:rPr>
        <w:t>（</w:t>
      </w:r>
      <w:r w:rsidR="001B7B06">
        <w:rPr>
          <w:rFonts w:ascii="ＭＳ 明朝" w:eastAsia="ＭＳ 明朝" w:hAnsi="ＭＳ 明朝" w:hint="eastAsia"/>
        </w:rPr>
        <w:t>Equivalence</w:t>
      </w:r>
      <w:r w:rsidR="00B43461">
        <w:rPr>
          <w:rFonts w:ascii="ＭＳ 明朝" w:eastAsia="ＭＳ 明朝" w:hAnsi="ＭＳ 明朝" w:hint="eastAsia"/>
        </w:rPr>
        <w:t>）</w:t>
      </w:r>
      <w:r>
        <w:rPr>
          <w:rFonts w:ascii="ＭＳ 明朝" w:eastAsia="ＭＳ 明朝" w:hAnsi="ＭＳ 明朝"/>
        </w:rPr>
        <w:t>」</w:t>
      </w:r>
      <w:r>
        <w:rPr>
          <w:rFonts w:ascii="ＭＳ 明朝" w:eastAsia="ＭＳ 明朝" w:hAnsi="ＭＳ 明朝" w:hint="eastAsia"/>
        </w:rPr>
        <w:t>「</w:t>
      </w:r>
      <w:r w:rsidR="001B7B06">
        <w:rPr>
          <w:rFonts w:ascii="ＭＳ 明朝" w:eastAsia="ＭＳ 明朝" w:hAnsi="ＭＳ 明朝" w:hint="eastAsia"/>
        </w:rPr>
        <w:t>翻案</w:t>
      </w:r>
      <w:r w:rsidR="003D4755">
        <w:rPr>
          <w:rFonts w:ascii="ＭＳ 明朝" w:eastAsia="ＭＳ 明朝" w:hAnsi="ＭＳ 明朝" w:hint="eastAsia"/>
        </w:rPr>
        <w:t>（</w:t>
      </w:r>
      <w:r w:rsidR="001B7B06">
        <w:rPr>
          <w:rFonts w:ascii="ＭＳ 明朝" w:eastAsia="ＭＳ 明朝" w:hAnsi="ＭＳ 明朝" w:hint="eastAsia"/>
        </w:rPr>
        <w:t>Adaptation</w:t>
      </w:r>
      <w:r w:rsidR="003D4755">
        <w:rPr>
          <w:rFonts w:ascii="ＭＳ 明朝" w:eastAsia="ＭＳ 明朝" w:hAnsi="ＭＳ 明朝" w:hint="eastAsia"/>
        </w:rPr>
        <w:t>）</w:t>
      </w:r>
      <w:r>
        <w:rPr>
          <w:rFonts w:ascii="ＭＳ 明朝" w:eastAsia="ＭＳ 明朝" w:hAnsi="ＭＳ 明朝" w:hint="eastAsia"/>
        </w:rPr>
        <w:t>」</w:t>
      </w:r>
      <w:commentRangeEnd w:id="13"/>
      <w:r w:rsidR="00C11BFE">
        <w:rPr>
          <w:rStyle w:val="ac"/>
          <w:rFonts w:ascii="ＭＳ 明朝" w:eastAsia="ＭＳ 明朝" w:hAnsi="ＭＳ 明朝" w:hint="eastAsia"/>
          <w:sz w:val="21"/>
          <w:szCs w:val="22"/>
        </w:rPr>
        <w:commentReference w:id="13"/>
      </w:r>
      <w:r w:rsidR="00586283">
        <w:rPr>
          <w:rFonts w:ascii="ＭＳ 明朝" w:eastAsia="ＭＳ 明朝" w:hAnsi="ＭＳ 明朝" w:hint="eastAsia"/>
        </w:rPr>
        <w:t>の４つを</w:t>
      </w:r>
      <w:r w:rsidR="0041088D">
        <w:rPr>
          <w:rFonts w:ascii="ＭＳ 明朝" w:eastAsia="ＭＳ 明朝" w:hAnsi="ＭＳ 明朝" w:hint="eastAsia"/>
        </w:rPr>
        <w:t>間接的</w:t>
      </w:r>
      <w:commentRangeStart w:id="14"/>
      <w:r w:rsidR="0041088D">
        <w:rPr>
          <w:rFonts w:ascii="ＭＳ 明朝" w:eastAsia="ＭＳ 明朝" w:hAnsi="ＭＳ 明朝" w:hint="eastAsia"/>
        </w:rPr>
        <w:t>翻訳</w:t>
      </w:r>
      <w:commentRangeEnd w:id="14"/>
      <w:r w:rsidR="0041088D">
        <w:rPr>
          <w:rStyle w:val="ac"/>
          <w:rFonts w:ascii="ＭＳ 明朝" w:eastAsia="ＭＳ 明朝" w:hAnsi="ＭＳ 明朝" w:hint="eastAsia"/>
          <w:sz w:val="21"/>
          <w:szCs w:val="22"/>
        </w:rPr>
        <w:commentReference w:id="14"/>
      </w:r>
      <w:r w:rsidR="0041088D">
        <w:rPr>
          <w:rFonts w:ascii="ＭＳ 明朝" w:eastAsia="ＭＳ 明朝" w:hAnsi="ＭＳ 明朝" w:hint="eastAsia"/>
        </w:rPr>
        <w:t>（Oblique Translation）」</w:t>
      </w:r>
      <w:r>
        <w:rPr>
          <w:rFonts w:ascii="ＭＳ 明朝" w:eastAsia="ＭＳ 明朝" w:hAnsi="ＭＳ 明朝" w:hint="eastAsia"/>
        </w:rPr>
        <w:t>に分類した。</w:t>
      </w:r>
      <w:commentRangeEnd w:id="12"/>
      <w:r w:rsidR="00AA2B0C">
        <w:rPr>
          <w:rStyle w:val="ac"/>
          <w:rFonts w:ascii="ＭＳ 明朝" w:eastAsia="ＭＳ 明朝" w:hAnsi="ＭＳ 明朝" w:hint="eastAsia"/>
          <w:sz w:val="21"/>
          <w:szCs w:val="22"/>
        </w:rPr>
        <w:commentReference w:id="12"/>
      </w:r>
      <w:r>
        <w:rPr>
          <w:rFonts w:ascii="ＭＳ 明朝" w:eastAsia="ＭＳ 明朝" w:hAnsi="ＭＳ 明朝" w:hint="eastAsia"/>
        </w:rPr>
        <w:t>このモデルは、翻訳という行為を芸術や直感の領域から、体系的な言語学的な分析へと引き上げた先進的な研究であり、今日でも翻訳教育や理論の基礎として広く参照されている。</w:t>
      </w:r>
    </w:p>
    <w:p w14:paraId="43672D8F" w14:textId="6D079849" w:rsidR="00203FF4" w:rsidRDefault="00203FF4" w:rsidP="00203FF4">
      <w:pPr>
        <w:rPr>
          <w:rFonts w:ascii="ＭＳ 明朝" w:eastAsia="ＭＳ 明朝" w:hAnsi="ＭＳ 明朝"/>
        </w:rPr>
      </w:pPr>
      <w:r>
        <w:rPr>
          <w:rFonts w:ascii="ＭＳ 明朝" w:eastAsia="ＭＳ 明朝" w:hAnsi="ＭＳ 明朝" w:hint="eastAsia"/>
        </w:rPr>
        <w:t xml:space="preserve">　しかし、近年の研究においてはVinay＆D</w:t>
      </w:r>
      <w:r w:rsidR="000F51E8">
        <w:rPr>
          <w:rFonts w:ascii="ＭＳ 明朝" w:eastAsia="ＭＳ 明朝" w:hAnsi="ＭＳ 明朝" w:hint="eastAsia"/>
        </w:rPr>
        <w:t>ar</w:t>
      </w:r>
      <w:r>
        <w:rPr>
          <w:rFonts w:ascii="ＭＳ 明朝" w:eastAsia="ＭＳ 明朝" w:hAnsi="ＭＳ 明朝" w:hint="eastAsia"/>
        </w:rPr>
        <w:t>belnet</w:t>
      </w:r>
      <w:sdt>
        <w:sdtPr>
          <w:rPr>
            <w:rFonts w:ascii="ＭＳ 明朝" w:eastAsia="ＭＳ 明朝" w:hAnsi="ＭＳ 明朝" w:hint="eastAsia"/>
          </w:rPr>
          <w:id w:val="-1975439819"/>
          <w:citation/>
        </w:sdtPr>
        <w:sdtEndPr/>
        <w:sdtContent>
          <w:r w:rsidR="00C8433B">
            <w:rPr>
              <w:rFonts w:ascii="ＭＳ 明朝" w:eastAsia="ＭＳ 明朝" w:hAnsi="ＭＳ 明朝"/>
            </w:rPr>
            <w:fldChar w:fldCharType="begin"/>
          </w:r>
          <w:r w:rsidR="00C8433B">
            <w:rPr>
              <w:rFonts w:ascii="ＭＳ 明朝" w:eastAsia="ＭＳ 明朝" w:hAnsi="ＭＳ 明朝"/>
            </w:rPr>
            <w:instrText xml:space="preserve">CITATION VinDarJohn95 \n  \t  \l 1041 </w:instrText>
          </w:r>
          <w:r w:rsidR="00C8433B">
            <w:rPr>
              <w:rFonts w:ascii="ＭＳ 明朝" w:eastAsia="ＭＳ 明朝" w:hAnsi="ＭＳ 明朝"/>
            </w:rPr>
            <w:fldChar w:fldCharType="separate"/>
          </w:r>
          <w:r w:rsidR="00C8433B">
            <w:rPr>
              <w:rFonts w:ascii="ＭＳ 明朝" w:eastAsia="ＭＳ 明朝" w:hAnsi="ＭＳ 明朝"/>
              <w:noProof/>
            </w:rPr>
            <w:t xml:space="preserve"> </w:t>
          </w:r>
          <w:r w:rsidR="00C8433B" w:rsidRPr="00C8433B">
            <w:rPr>
              <w:rFonts w:ascii="ＭＳ 明朝" w:eastAsia="ＭＳ 明朝" w:hAnsi="ＭＳ 明朝"/>
              <w:noProof/>
            </w:rPr>
            <w:t>(1958/1995)</w:t>
          </w:r>
          <w:r w:rsidR="00C8433B">
            <w:rPr>
              <w:rFonts w:ascii="ＭＳ 明朝" w:eastAsia="ＭＳ 明朝" w:hAnsi="ＭＳ 明朝"/>
            </w:rPr>
            <w:fldChar w:fldCharType="end"/>
          </w:r>
        </w:sdtContent>
      </w:sdt>
      <w:r>
        <w:rPr>
          <w:rFonts w:ascii="ＭＳ 明朝" w:eastAsia="ＭＳ 明朝" w:hAnsi="ＭＳ 明朝" w:hint="eastAsia"/>
        </w:rPr>
        <w:t>のモデルに対する限界も指摘されている。Fawcett</w:t>
      </w:r>
      <w:sdt>
        <w:sdtPr>
          <w:rPr>
            <w:rFonts w:ascii="ＭＳ 明朝" w:eastAsia="ＭＳ 明朝" w:hAnsi="ＭＳ 明朝" w:hint="eastAsia"/>
          </w:rPr>
          <w:id w:val="297277031"/>
          <w:citation/>
        </w:sdtPr>
        <w:sdtEndPr/>
        <w:sdtContent>
          <w:r w:rsidR="007C792F">
            <w:rPr>
              <w:rFonts w:ascii="ＭＳ 明朝" w:eastAsia="ＭＳ 明朝" w:hAnsi="ＭＳ 明朝"/>
            </w:rPr>
            <w:fldChar w:fldCharType="begin"/>
          </w:r>
          <w:r w:rsidR="001B7B06">
            <w:rPr>
              <w:rFonts w:ascii="ＭＳ 明朝" w:eastAsia="ＭＳ 明朝" w:hAnsi="ＭＳ 明朝"/>
            </w:rPr>
            <w:instrText xml:space="preserve">CITATION Faw97 \n  \t  \l 1041 </w:instrText>
          </w:r>
          <w:r w:rsidR="007C792F">
            <w:rPr>
              <w:rFonts w:ascii="ＭＳ 明朝" w:eastAsia="ＭＳ 明朝" w:hAnsi="ＭＳ 明朝"/>
            </w:rPr>
            <w:fldChar w:fldCharType="separate"/>
          </w:r>
          <w:r w:rsidR="001B7B06">
            <w:rPr>
              <w:rFonts w:ascii="ＭＳ 明朝" w:eastAsia="ＭＳ 明朝" w:hAnsi="ＭＳ 明朝"/>
              <w:noProof/>
            </w:rPr>
            <w:t xml:space="preserve"> </w:t>
          </w:r>
          <w:r w:rsidR="001B7B06" w:rsidRPr="001B7B06">
            <w:rPr>
              <w:rFonts w:ascii="ＭＳ 明朝" w:eastAsia="ＭＳ 明朝" w:hAnsi="ＭＳ 明朝"/>
              <w:noProof/>
            </w:rPr>
            <w:t>(1997)</w:t>
          </w:r>
          <w:r w:rsidR="007C792F">
            <w:rPr>
              <w:rFonts w:ascii="ＭＳ 明朝" w:eastAsia="ＭＳ 明朝" w:hAnsi="ＭＳ 明朝"/>
            </w:rPr>
            <w:fldChar w:fldCharType="end"/>
          </w:r>
        </w:sdtContent>
      </w:sdt>
      <w:r>
        <w:rPr>
          <w:rFonts w:ascii="ＭＳ 明朝" w:eastAsia="ＭＳ 明朝" w:hAnsi="ＭＳ 明朝" w:hint="eastAsia"/>
        </w:rPr>
        <w:t>はVinay＆Darbelnet</w:t>
      </w:r>
      <w:sdt>
        <w:sdtPr>
          <w:rPr>
            <w:rFonts w:ascii="ＭＳ 明朝" w:eastAsia="ＭＳ 明朝" w:hAnsi="ＭＳ 明朝" w:hint="eastAsia"/>
          </w:rPr>
          <w:id w:val="-774700677"/>
          <w:citation/>
        </w:sdtPr>
        <w:sdtEndPr/>
        <w:sdtContent>
          <w:r w:rsidR="0041088D">
            <w:rPr>
              <w:rFonts w:ascii="ＭＳ 明朝" w:eastAsia="ＭＳ 明朝" w:hAnsi="ＭＳ 明朝"/>
            </w:rPr>
            <w:fldChar w:fldCharType="begin"/>
          </w:r>
          <w:r w:rsidR="0041088D">
            <w:rPr>
              <w:rFonts w:ascii="ＭＳ 明朝" w:eastAsia="ＭＳ 明朝" w:hAnsi="ＭＳ 明朝"/>
            </w:rPr>
            <w:instrText xml:space="preserve">CITATION VinDarJohn95 \n  \t  \l 1041 </w:instrText>
          </w:r>
          <w:r w:rsidR="0041088D">
            <w:rPr>
              <w:rFonts w:ascii="ＭＳ 明朝" w:eastAsia="ＭＳ 明朝" w:hAnsi="ＭＳ 明朝"/>
            </w:rPr>
            <w:fldChar w:fldCharType="separate"/>
          </w:r>
          <w:r w:rsidR="0041088D">
            <w:rPr>
              <w:rFonts w:ascii="ＭＳ 明朝" w:eastAsia="ＭＳ 明朝" w:hAnsi="ＭＳ 明朝"/>
              <w:noProof/>
            </w:rPr>
            <w:t xml:space="preserve"> </w:t>
          </w:r>
          <w:r w:rsidR="0041088D" w:rsidRPr="0041088D">
            <w:rPr>
              <w:rFonts w:ascii="ＭＳ 明朝" w:eastAsia="ＭＳ 明朝" w:hAnsi="ＭＳ 明朝"/>
              <w:noProof/>
            </w:rPr>
            <w:t>(1958/1995)</w:t>
          </w:r>
          <w:r w:rsidR="0041088D">
            <w:rPr>
              <w:rFonts w:ascii="ＭＳ 明朝" w:eastAsia="ＭＳ 明朝" w:hAnsi="ＭＳ 明朝"/>
            </w:rPr>
            <w:fldChar w:fldCharType="end"/>
          </w:r>
        </w:sdtContent>
      </w:sdt>
      <w:r>
        <w:rPr>
          <w:rFonts w:ascii="ＭＳ 明朝" w:eastAsia="ＭＳ 明朝" w:hAnsi="ＭＳ 明朝" w:hint="eastAsia"/>
        </w:rPr>
        <w:t>の分類は実務翻訳者が用いる「実践的な方法」を十分に描写できていないという点を批判し、彼らのモデルが</w:t>
      </w:r>
      <w:r w:rsidR="0041088D">
        <w:rPr>
          <w:rFonts w:ascii="ＭＳ 明朝" w:eastAsia="ＭＳ 明朝" w:hAnsi="ＭＳ 明朝" w:hint="eastAsia"/>
        </w:rPr>
        <w:t>対照言語学に</w:t>
      </w:r>
      <w:r>
        <w:rPr>
          <w:rFonts w:ascii="ＭＳ 明朝" w:eastAsia="ＭＳ 明朝" w:hAnsi="ＭＳ 明朝" w:hint="eastAsia"/>
        </w:rPr>
        <w:t>のみに基づいており、現場の翻訳者に実際の指針を与えられないと指摘した。</w:t>
      </w:r>
    </w:p>
    <w:p w14:paraId="684BA522" w14:textId="19E7188F" w:rsidR="00203FF4" w:rsidRDefault="00203FF4" w:rsidP="00203FF4">
      <w:pPr>
        <w:rPr>
          <w:rFonts w:ascii="ＭＳ 明朝" w:eastAsia="ＭＳ 明朝" w:hAnsi="ＭＳ 明朝"/>
        </w:rPr>
      </w:pPr>
      <w:r>
        <w:rPr>
          <w:rFonts w:ascii="ＭＳ 明朝" w:eastAsia="ＭＳ 明朝" w:hAnsi="ＭＳ 明朝" w:hint="eastAsia"/>
        </w:rPr>
        <w:t xml:space="preserve">　こうした課題対し、Molina＆Albi</w:t>
      </w:r>
      <w:r w:rsidR="00DC7138">
        <w:rPr>
          <w:rFonts w:ascii="ＭＳ 明朝" w:eastAsia="ＭＳ 明朝" w:hAnsi="ＭＳ 明朝" w:hint="eastAsia"/>
        </w:rPr>
        <w:t>r</w:t>
      </w:r>
      <w:sdt>
        <w:sdtPr>
          <w:rPr>
            <w:rFonts w:ascii="ＭＳ 明朝" w:eastAsia="ＭＳ 明朝" w:hAnsi="ＭＳ 明朝" w:hint="eastAsia"/>
          </w:rPr>
          <w:id w:val="1295720078"/>
          <w:citation/>
        </w:sdtPr>
        <w:sdtEndPr/>
        <w:sdtContent>
          <w:r w:rsidR="00DC7138">
            <w:rPr>
              <w:rFonts w:ascii="ＭＳ 明朝" w:eastAsia="ＭＳ 明朝" w:hAnsi="ＭＳ 明朝"/>
            </w:rPr>
            <w:fldChar w:fldCharType="begin"/>
          </w:r>
          <w:r w:rsidR="00DC7138">
            <w:rPr>
              <w:rFonts w:ascii="ＭＳ 明朝" w:eastAsia="ＭＳ 明朝" w:hAnsi="ＭＳ 明朝"/>
            </w:rPr>
            <w:instrText xml:space="preserve">CITATION MolAlb02 \n  \t  \l 1041 </w:instrText>
          </w:r>
          <w:r w:rsidR="00DC7138">
            <w:rPr>
              <w:rFonts w:ascii="ＭＳ 明朝" w:eastAsia="ＭＳ 明朝" w:hAnsi="ＭＳ 明朝"/>
            </w:rPr>
            <w:fldChar w:fldCharType="separate"/>
          </w:r>
          <w:r w:rsidR="00DC7138">
            <w:rPr>
              <w:rFonts w:ascii="ＭＳ 明朝" w:eastAsia="ＭＳ 明朝" w:hAnsi="ＭＳ 明朝"/>
              <w:noProof/>
            </w:rPr>
            <w:t xml:space="preserve"> </w:t>
          </w:r>
          <w:r w:rsidR="00DC7138" w:rsidRPr="00DC7138">
            <w:rPr>
              <w:rFonts w:ascii="ＭＳ 明朝" w:eastAsia="ＭＳ 明朝" w:hAnsi="ＭＳ 明朝"/>
              <w:noProof/>
            </w:rPr>
            <w:t>(2002)</w:t>
          </w:r>
          <w:r w:rsidR="00DC7138">
            <w:rPr>
              <w:rFonts w:ascii="ＭＳ 明朝" w:eastAsia="ＭＳ 明朝" w:hAnsi="ＭＳ 明朝"/>
            </w:rPr>
            <w:fldChar w:fldCharType="end"/>
          </w:r>
        </w:sdtContent>
      </w:sdt>
      <w:r>
        <w:rPr>
          <w:rFonts w:ascii="ＭＳ 明朝" w:eastAsia="ＭＳ 明朝" w:hAnsi="ＭＳ 明朝" w:hint="eastAsia"/>
        </w:rPr>
        <w:t>は、</w:t>
      </w:r>
      <w:commentRangeStart w:id="15"/>
      <w:r>
        <w:rPr>
          <w:rFonts w:ascii="ＭＳ 明朝" w:eastAsia="ＭＳ 明朝" w:hAnsi="ＭＳ 明朝" w:hint="eastAsia"/>
        </w:rPr>
        <w:t>Vinay&amp;Darbelnet</w:t>
      </w:r>
      <w:commentRangeEnd w:id="15"/>
      <w:r w:rsidR="002A63A4">
        <w:rPr>
          <w:rStyle w:val="ac"/>
          <w:rFonts w:ascii="ＭＳ 明朝" w:eastAsia="ＭＳ 明朝" w:hAnsi="ＭＳ 明朝" w:hint="eastAsia"/>
          <w:sz w:val="21"/>
          <w:szCs w:val="22"/>
        </w:rPr>
        <w:commentReference w:id="15"/>
      </w:r>
      <w:sdt>
        <w:sdtPr>
          <w:rPr>
            <w:rFonts w:ascii="ＭＳ 明朝" w:eastAsia="ＭＳ 明朝" w:hAnsi="ＭＳ 明朝" w:hint="eastAsia"/>
          </w:rPr>
          <w:id w:val="1040332035"/>
          <w:citation/>
        </w:sdtPr>
        <w:sdtEndPr/>
        <w:sdtContent>
          <w:r w:rsidR="00621530">
            <w:rPr>
              <w:rFonts w:ascii="ＭＳ 明朝" w:eastAsia="ＭＳ 明朝" w:hAnsi="ＭＳ 明朝"/>
            </w:rPr>
            <w:fldChar w:fldCharType="begin"/>
          </w:r>
          <w:r w:rsidR="00621530">
            <w:rPr>
              <w:rFonts w:ascii="ＭＳ 明朝" w:eastAsia="ＭＳ 明朝" w:hAnsi="ＭＳ 明朝"/>
            </w:rPr>
            <w:instrText xml:space="preserve">CITATION VinDarJohn95 \n  \t  \l 1041 </w:instrText>
          </w:r>
          <w:r w:rsidR="00621530">
            <w:rPr>
              <w:rFonts w:ascii="ＭＳ 明朝" w:eastAsia="ＭＳ 明朝" w:hAnsi="ＭＳ 明朝"/>
            </w:rPr>
            <w:fldChar w:fldCharType="separate"/>
          </w:r>
          <w:r w:rsidR="00621530">
            <w:rPr>
              <w:rFonts w:ascii="ＭＳ 明朝" w:eastAsia="ＭＳ 明朝" w:hAnsi="ＭＳ 明朝"/>
              <w:noProof/>
            </w:rPr>
            <w:t xml:space="preserve"> </w:t>
          </w:r>
          <w:r w:rsidR="00621530" w:rsidRPr="00621530">
            <w:rPr>
              <w:rFonts w:ascii="ＭＳ 明朝" w:eastAsia="ＭＳ 明朝" w:hAnsi="ＭＳ 明朝"/>
              <w:noProof/>
            </w:rPr>
            <w:t>(1958/1995)</w:t>
          </w:r>
          <w:r w:rsidR="00621530">
            <w:rPr>
              <w:rFonts w:ascii="ＭＳ 明朝" w:eastAsia="ＭＳ 明朝" w:hAnsi="ＭＳ 明朝"/>
            </w:rPr>
            <w:fldChar w:fldCharType="end"/>
          </w:r>
        </w:sdtContent>
      </w:sdt>
      <w:r w:rsidR="00EE4B18">
        <w:rPr>
          <w:rFonts w:ascii="ＭＳ 明朝" w:eastAsia="ＭＳ 明朝" w:hAnsi="ＭＳ 明朝" w:hint="eastAsia"/>
        </w:rPr>
        <w:t>や</w:t>
      </w:r>
      <w:commentRangeStart w:id="16"/>
      <w:r>
        <w:rPr>
          <w:rFonts w:ascii="ＭＳ 明朝" w:eastAsia="ＭＳ 明朝" w:hAnsi="ＭＳ 明朝" w:hint="eastAsia"/>
        </w:rPr>
        <w:t>Nida</w:t>
      </w:r>
      <w:sdt>
        <w:sdtPr>
          <w:rPr>
            <w:rFonts w:ascii="ＭＳ 明朝" w:eastAsia="ＭＳ 明朝" w:hAnsi="ＭＳ 明朝" w:hint="eastAsia"/>
          </w:rPr>
          <w:id w:val="-530566226"/>
          <w:citation/>
        </w:sdtPr>
        <w:sdtEndPr/>
        <w:sdtContent>
          <w:r w:rsidR="00421283">
            <w:rPr>
              <w:rFonts w:ascii="ＭＳ 明朝" w:eastAsia="ＭＳ 明朝" w:hAnsi="ＭＳ 明朝"/>
            </w:rPr>
            <w:fldChar w:fldCharType="begin"/>
          </w:r>
          <w:r w:rsidR="00421283">
            <w:rPr>
              <w:rFonts w:ascii="ＭＳ 明朝" w:eastAsia="ＭＳ 明朝" w:hAnsi="ＭＳ 明朝"/>
            </w:rPr>
            <w:instrText xml:space="preserve">CITATION Eug64 \n  \t  \l 1041 </w:instrText>
          </w:r>
          <w:r w:rsidR="00421283">
            <w:rPr>
              <w:rFonts w:ascii="ＭＳ 明朝" w:eastAsia="ＭＳ 明朝" w:hAnsi="ＭＳ 明朝"/>
            </w:rPr>
            <w:fldChar w:fldCharType="separate"/>
          </w:r>
          <w:r w:rsidR="00421283">
            <w:rPr>
              <w:rFonts w:ascii="ＭＳ 明朝" w:eastAsia="ＭＳ 明朝" w:hAnsi="ＭＳ 明朝"/>
              <w:noProof/>
            </w:rPr>
            <w:t xml:space="preserve"> </w:t>
          </w:r>
          <w:r w:rsidR="00421283" w:rsidRPr="00421283">
            <w:rPr>
              <w:rFonts w:ascii="ＭＳ 明朝" w:eastAsia="ＭＳ 明朝" w:hAnsi="ＭＳ 明朝"/>
              <w:noProof/>
            </w:rPr>
            <w:t>(1964)</w:t>
          </w:r>
          <w:r w:rsidR="00421283">
            <w:rPr>
              <w:rFonts w:ascii="ＭＳ 明朝" w:eastAsia="ＭＳ 明朝" w:hAnsi="ＭＳ 明朝"/>
            </w:rPr>
            <w:fldChar w:fldCharType="end"/>
          </w:r>
        </w:sdtContent>
      </w:sdt>
      <w:r>
        <w:rPr>
          <w:rFonts w:ascii="ＭＳ 明朝" w:eastAsia="ＭＳ 明朝" w:hAnsi="ＭＳ 明朝" w:hint="eastAsia"/>
        </w:rPr>
        <w:t>、Newmark</w:t>
      </w:r>
      <w:sdt>
        <w:sdtPr>
          <w:rPr>
            <w:rFonts w:ascii="ＭＳ 明朝" w:eastAsia="ＭＳ 明朝" w:hAnsi="ＭＳ 明朝" w:hint="eastAsia"/>
          </w:rPr>
          <w:id w:val="581951905"/>
          <w:citation/>
        </w:sdtPr>
        <w:sdtEndPr/>
        <w:sdtContent>
          <w:r w:rsidR="000A445B">
            <w:rPr>
              <w:rFonts w:ascii="ＭＳ 明朝" w:eastAsia="ＭＳ 明朝" w:hAnsi="ＭＳ 明朝"/>
            </w:rPr>
            <w:fldChar w:fldCharType="begin"/>
          </w:r>
          <w:r w:rsidR="001929C2">
            <w:rPr>
              <w:rFonts w:ascii="ＭＳ 明朝" w:eastAsia="ＭＳ 明朝" w:hAnsi="ＭＳ 明朝"/>
            </w:rPr>
            <w:instrText xml:space="preserve">CITATION New88 \n  \t  \l 1041 </w:instrText>
          </w:r>
          <w:r w:rsidR="000A445B">
            <w:rPr>
              <w:rFonts w:ascii="ＭＳ 明朝" w:eastAsia="ＭＳ 明朝" w:hAnsi="ＭＳ 明朝"/>
            </w:rPr>
            <w:fldChar w:fldCharType="separate"/>
          </w:r>
          <w:r w:rsidR="001929C2">
            <w:rPr>
              <w:rFonts w:ascii="ＭＳ 明朝" w:eastAsia="ＭＳ 明朝" w:hAnsi="ＭＳ 明朝"/>
              <w:noProof/>
            </w:rPr>
            <w:t xml:space="preserve"> </w:t>
          </w:r>
          <w:r w:rsidR="001929C2" w:rsidRPr="001929C2">
            <w:rPr>
              <w:rFonts w:ascii="ＭＳ 明朝" w:eastAsia="ＭＳ 明朝" w:hAnsi="ＭＳ 明朝"/>
              <w:noProof/>
            </w:rPr>
            <w:t>(1988)</w:t>
          </w:r>
          <w:r w:rsidR="000A445B">
            <w:rPr>
              <w:rFonts w:ascii="ＭＳ 明朝" w:eastAsia="ＭＳ 明朝" w:hAnsi="ＭＳ 明朝"/>
            </w:rPr>
            <w:fldChar w:fldCharType="end"/>
          </w:r>
        </w:sdtContent>
      </w:sdt>
      <w:r>
        <w:rPr>
          <w:rFonts w:ascii="ＭＳ 明朝" w:eastAsia="ＭＳ 明朝" w:hAnsi="ＭＳ 明朝" w:hint="eastAsia"/>
        </w:rPr>
        <w:t>やDelisle</w:t>
      </w:r>
      <w:commentRangeEnd w:id="16"/>
      <w:r w:rsidR="002A63A4">
        <w:rPr>
          <w:rStyle w:val="ac"/>
          <w:rFonts w:ascii="ＭＳ 明朝" w:eastAsia="ＭＳ 明朝" w:hAnsi="ＭＳ 明朝" w:hint="eastAsia"/>
          <w:sz w:val="21"/>
          <w:szCs w:val="22"/>
        </w:rPr>
        <w:commentReference w:id="16"/>
      </w:r>
      <w:sdt>
        <w:sdtPr>
          <w:rPr>
            <w:rFonts w:ascii="ＭＳ 明朝" w:eastAsia="ＭＳ 明朝" w:hAnsi="ＭＳ 明朝" w:hint="eastAsia"/>
          </w:rPr>
          <w:id w:val="1852141300"/>
          <w:citation/>
        </w:sdtPr>
        <w:sdtEndPr/>
        <w:sdtContent>
          <w:r w:rsidR="005B0ADA">
            <w:rPr>
              <w:rFonts w:ascii="ＭＳ 明朝" w:eastAsia="ＭＳ 明朝" w:hAnsi="ＭＳ 明朝"/>
            </w:rPr>
            <w:fldChar w:fldCharType="begin"/>
          </w:r>
          <w:r w:rsidR="005B0ADA">
            <w:rPr>
              <w:rFonts w:ascii="ＭＳ 明朝" w:eastAsia="ＭＳ 明朝" w:hAnsi="ＭＳ 明朝"/>
            </w:rPr>
            <w:instrText xml:space="preserve">CITATION Del93 \n  \t  \l 1041 </w:instrText>
          </w:r>
          <w:r w:rsidR="005B0ADA">
            <w:rPr>
              <w:rFonts w:ascii="ＭＳ 明朝" w:eastAsia="ＭＳ 明朝" w:hAnsi="ＭＳ 明朝"/>
            </w:rPr>
            <w:fldChar w:fldCharType="separate"/>
          </w:r>
          <w:r w:rsidR="005B0ADA">
            <w:rPr>
              <w:rFonts w:ascii="ＭＳ 明朝" w:eastAsia="ＭＳ 明朝" w:hAnsi="ＭＳ 明朝"/>
              <w:noProof/>
            </w:rPr>
            <w:t xml:space="preserve"> </w:t>
          </w:r>
          <w:r w:rsidR="005B0ADA" w:rsidRPr="005B0ADA">
            <w:rPr>
              <w:rFonts w:ascii="ＭＳ 明朝" w:eastAsia="ＭＳ 明朝" w:hAnsi="ＭＳ 明朝"/>
              <w:noProof/>
            </w:rPr>
            <w:t>(1993)</w:t>
          </w:r>
          <w:r w:rsidR="005B0ADA">
            <w:rPr>
              <w:rFonts w:ascii="ＭＳ 明朝" w:eastAsia="ＭＳ 明朝" w:hAnsi="ＭＳ 明朝"/>
            </w:rPr>
            <w:fldChar w:fldCharType="end"/>
          </w:r>
        </w:sdtContent>
      </w:sdt>
      <w:r>
        <w:rPr>
          <w:rFonts w:ascii="ＭＳ 明朝" w:eastAsia="ＭＳ 明朝" w:hAnsi="ＭＳ 明朝" w:hint="eastAsia"/>
        </w:rPr>
        <w:t>の既存分類をまとめて整理し、18の翻訳技法分類を定義した。Molina＆Albir</w:t>
      </w:r>
      <w:sdt>
        <w:sdtPr>
          <w:rPr>
            <w:rFonts w:ascii="ＭＳ 明朝" w:eastAsia="ＭＳ 明朝" w:hAnsi="ＭＳ 明朝" w:hint="eastAsia"/>
          </w:rPr>
          <w:id w:val="1622181309"/>
          <w:citation/>
        </w:sdtPr>
        <w:sdtEndPr/>
        <w:sdtContent>
          <w:r w:rsidR="00AF39C2">
            <w:rPr>
              <w:rFonts w:ascii="ＭＳ 明朝" w:eastAsia="ＭＳ 明朝" w:hAnsi="ＭＳ 明朝"/>
            </w:rPr>
            <w:fldChar w:fldCharType="begin"/>
          </w:r>
          <w:r w:rsidR="00AF39C2">
            <w:rPr>
              <w:rFonts w:ascii="ＭＳ 明朝" w:eastAsia="ＭＳ 明朝" w:hAnsi="ＭＳ 明朝"/>
            </w:rPr>
            <w:instrText xml:space="preserve">CITATION MolAlb02 \n  \t  \l 1041 </w:instrText>
          </w:r>
          <w:r w:rsidR="00AF39C2">
            <w:rPr>
              <w:rFonts w:ascii="ＭＳ 明朝" w:eastAsia="ＭＳ 明朝" w:hAnsi="ＭＳ 明朝"/>
            </w:rPr>
            <w:fldChar w:fldCharType="separate"/>
          </w:r>
          <w:r w:rsidR="00AF39C2">
            <w:rPr>
              <w:rFonts w:ascii="ＭＳ 明朝" w:eastAsia="ＭＳ 明朝" w:hAnsi="ＭＳ 明朝"/>
              <w:noProof/>
            </w:rPr>
            <w:t xml:space="preserve"> </w:t>
          </w:r>
          <w:r w:rsidR="00AF39C2" w:rsidRPr="00AF39C2">
            <w:rPr>
              <w:rFonts w:ascii="ＭＳ 明朝" w:eastAsia="ＭＳ 明朝" w:hAnsi="ＭＳ 明朝"/>
              <w:noProof/>
            </w:rPr>
            <w:t>(2002)</w:t>
          </w:r>
          <w:r w:rsidR="00AF39C2">
            <w:rPr>
              <w:rFonts w:ascii="ＭＳ 明朝" w:eastAsia="ＭＳ 明朝" w:hAnsi="ＭＳ 明朝"/>
            </w:rPr>
            <w:fldChar w:fldCharType="end"/>
          </w:r>
        </w:sdtContent>
      </w:sdt>
      <w:r>
        <w:rPr>
          <w:rFonts w:ascii="ＭＳ 明朝" w:eastAsia="ＭＳ 明朝" w:hAnsi="ＭＳ 明朝" w:hint="eastAsia"/>
        </w:rPr>
        <w:t>のモデルは、</w:t>
      </w:r>
      <w:r w:rsidR="004B6BD4">
        <w:rPr>
          <w:rFonts w:ascii="ＭＳ 明朝" w:eastAsia="ＭＳ 明朝" w:hAnsi="ＭＳ 明朝" w:hint="eastAsia"/>
        </w:rPr>
        <w:t>「</w:t>
      </w:r>
      <w:commentRangeStart w:id="17"/>
      <w:r>
        <w:rPr>
          <w:rFonts w:ascii="ＭＳ 明朝" w:eastAsia="ＭＳ 明朝" w:hAnsi="ＭＳ 明朝" w:hint="eastAsia"/>
        </w:rPr>
        <w:t>翻訳</w:t>
      </w:r>
      <w:r w:rsidR="00311327">
        <w:rPr>
          <w:rFonts w:ascii="ＭＳ 明朝" w:eastAsia="ＭＳ 明朝" w:hAnsi="ＭＳ 明朝" w:hint="eastAsia"/>
        </w:rPr>
        <w:t>技法</w:t>
      </w:r>
      <w:r w:rsidR="004B6BD4">
        <w:rPr>
          <w:rFonts w:ascii="ＭＳ 明朝" w:eastAsia="ＭＳ 明朝" w:hAnsi="ＭＳ 明朝" w:hint="eastAsia"/>
        </w:rPr>
        <w:t>」</w:t>
      </w:r>
      <w:r>
        <w:rPr>
          <w:rFonts w:ascii="ＭＳ 明朝" w:eastAsia="ＭＳ 明朝" w:hAnsi="ＭＳ 明朝" w:hint="eastAsia"/>
        </w:rPr>
        <w:t>を</w:t>
      </w:r>
      <w:commentRangeEnd w:id="17"/>
      <w:r w:rsidR="002A63A4">
        <w:rPr>
          <w:rStyle w:val="ac"/>
          <w:rFonts w:ascii="ＭＳ 明朝" w:eastAsia="ＭＳ 明朝" w:hAnsi="ＭＳ 明朝" w:hint="eastAsia"/>
          <w:sz w:val="21"/>
          <w:szCs w:val="22"/>
        </w:rPr>
        <w:commentReference w:id="17"/>
      </w:r>
      <w:r w:rsidR="004B6BD4">
        <w:rPr>
          <w:rFonts w:ascii="ＭＳ 明朝" w:eastAsia="ＭＳ 明朝" w:hAnsi="ＭＳ 明朝" w:hint="eastAsia"/>
        </w:rPr>
        <w:t>「</w:t>
      </w:r>
      <w:r w:rsidR="00D149C5">
        <w:rPr>
          <w:rFonts w:ascii="ＭＳ 明朝" w:eastAsia="ＭＳ 明朝" w:hAnsi="ＭＳ 明朝" w:hint="eastAsia"/>
        </w:rPr>
        <w:t>翻訳された</w:t>
      </w:r>
      <w:r w:rsidR="00857F57">
        <w:rPr>
          <w:rFonts w:ascii="ＭＳ 明朝" w:eastAsia="ＭＳ 明朝" w:hAnsi="ＭＳ 明朝" w:hint="eastAsia"/>
        </w:rPr>
        <w:t>テキスト</w:t>
      </w:r>
      <w:commentRangeStart w:id="18"/>
      <w:r>
        <w:rPr>
          <w:rFonts w:ascii="ＭＳ 明朝" w:eastAsia="ＭＳ 明朝" w:hAnsi="ＭＳ 明朝" w:hint="eastAsia"/>
        </w:rPr>
        <w:t>を分析するためのツー</w:t>
      </w:r>
      <w:commentRangeEnd w:id="18"/>
      <w:r w:rsidR="002A63A4">
        <w:rPr>
          <w:rStyle w:val="ac"/>
          <w:rFonts w:ascii="ＭＳ 明朝" w:eastAsia="ＭＳ 明朝" w:hAnsi="ＭＳ 明朝" w:hint="eastAsia"/>
          <w:sz w:val="21"/>
          <w:szCs w:val="22"/>
        </w:rPr>
        <w:commentReference w:id="18"/>
      </w:r>
      <w:r w:rsidR="00311327">
        <w:rPr>
          <w:rFonts w:ascii="ＭＳ 明朝" w:eastAsia="ＭＳ 明朝" w:hAnsi="ＭＳ 明朝" w:hint="eastAsia"/>
        </w:rPr>
        <w:t>ル</w:t>
      </w:r>
      <w:r w:rsidR="00857F57">
        <w:rPr>
          <w:rFonts w:ascii="ＭＳ 明朝" w:eastAsia="ＭＳ 明朝" w:hAnsi="ＭＳ 明朝" w:hint="eastAsia"/>
        </w:rPr>
        <w:t>」</w:t>
      </w:r>
      <w:r>
        <w:rPr>
          <w:rFonts w:ascii="ＭＳ 明朝" w:eastAsia="ＭＳ 明朝" w:hAnsi="ＭＳ 明朝" w:hint="eastAsia"/>
        </w:rPr>
        <w:t>として明確に定義したことで、翻訳の質を客観的に評価したり、大量の翻訳データを分析したりする際の共通の物差しを提供した。</w:t>
      </w:r>
    </w:p>
    <w:p w14:paraId="15FB2C91" w14:textId="225CF71C" w:rsidR="00493F66" w:rsidRDefault="00203FF4" w:rsidP="007776BE">
      <w:pPr>
        <w:rPr>
          <w:rFonts w:ascii="ＭＳ 明朝" w:eastAsia="ＭＳ 明朝" w:hAnsi="ＭＳ 明朝"/>
        </w:rPr>
      </w:pPr>
      <w:r>
        <w:rPr>
          <w:rFonts w:ascii="ＭＳ 明朝" w:eastAsia="ＭＳ 明朝" w:hAnsi="ＭＳ 明朝" w:hint="eastAsia"/>
        </w:rPr>
        <w:t xml:space="preserve">　本研究は、「戦略（</w:t>
      </w:r>
      <w:r w:rsidR="00444935">
        <w:rPr>
          <w:rFonts w:ascii="ＭＳ 明朝" w:eastAsia="ＭＳ 明朝" w:hAnsi="ＭＳ 明朝" w:hint="eastAsia"/>
        </w:rPr>
        <w:t>DMIS</w:t>
      </w:r>
      <w:r>
        <w:rPr>
          <w:rFonts w:ascii="ＭＳ 明朝" w:eastAsia="ＭＳ 明朝" w:hAnsi="ＭＳ 明朝" w:hint="eastAsia"/>
        </w:rPr>
        <w:t>）</w:t>
      </w:r>
      <w:r w:rsidR="00542BAC">
        <w:rPr>
          <w:rFonts w:ascii="ＭＳ 明朝" w:eastAsia="ＭＳ 明朝" w:hAnsi="ＭＳ 明朝" w:hint="eastAsia"/>
        </w:rPr>
        <w:t>×</w:t>
      </w:r>
      <w:r>
        <w:rPr>
          <w:rFonts w:ascii="ＭＳ 明朝" w:eastAsia="ＭＳ 明朝" w:hAnsi="ＭＳ 明朝" w:hint="eastAsia"/>
        </w:rPr>
        <w:t>戦術（翻訳技法）」の実践的なフレームワークを作り出すことを目的としており、戦術が具体的であればあるほど、フレームワーク使用時の有用性が上がる。そのため、この戦術として</w:t>
      </w:r>
      <w:commentRangeStart w:id="19"/>
      <w:r>
        <w:rPr>
          <w:rFonts w:ascii="ＭＳ 明朝" w:eastAsia="ＭＳ 明朝" w:hAnsi="ＭＳ 明朝" w:hint="eastAsia"/>
        </w:rPr>
        <w:t>Molina&amp;Albi</w:t>
      </w:r>
      <w:commentRangeEnd w:id="19"/>
      <w:r w:rsidR="002A63A4">
        <w:rPr>
          <w:rStyle w:val="ac"/>
          <w:rFonts w:ascii="ＭＳ 明朝" w:eastAsia="ＭＳ 明朝" w:hAnsi="ＭＳ 明朝" w:hint="eastAsia"/>
          <w:sz w:val="21"/>
          <w:szCs w:val="22"/>
        </w:rPr>
        <w:commentReference w:id="19"/>
      </w:r>
      <w:r w:rsidR="00094FD1">
        <w:rPr>
          <w:rFonts w:ascii="ＭＳ 明朝" w:eastAsia="ＭＳ 明朝" w:hAnsi="ＭＳ 明朝" w:hint="eastAsia"/>
        </w:rPr>
        <w:t>r</w:t>
      </w:r>
      <w:sdt>
        <w:sdtPr>
          <w:rPr>
            <w:rFonts w:ascii="ＭＳ 明朝" w:eastAsia="ＭＳ 明朝" w:hAnsi="ＭＳ 明朝" w:hint="eastAsia"/>
          </w:rPr>
          <w:id w:val="1505171500"/>
          <w:citation/>
        </w:sdtPr>
        <w:sdtEndPr/>
        <w:sdtContent>
          <w:r w:rsidR="00094FD1">
            <w:rPr>
              <w:rFonts w:ascii="ＭＳ 明朝" w:eastAsia="ＭＳ 明朝" w:hAnsi="ＭＳ 明朝"/>
            </w:rPr>
            <w:fldChar w:fldCharType="begin"/>
          </w:r>
          <w:r w:rsidR="00094FD1">
            <w:rPr>
              <w:rFonts w:ascii="ＭＳ 明朝" w:eastAsia="ＭＳ 明朝" w:hAnsi="ＭＳ 明朝"/>
            </w:rPr>
            <w:instrText xml:space="preserve">CITATION MolAlb02 \n  \t  \l 1041 </w:instrText>
          </w:r>
          <w:r w:rsidR="00094FD1">
            <w:rPr>
              <w:rFonts w:ascii="ＭＳ 明朝" w:eastAsia="ＭＳ 明朝" w:hAnsi="ＭＳ 明朝"/>
            </w:rPr>
            <w:fldChar w:fldCharType="separate"/>
          </w:r>
          <w:r w:rsidR="00094FD1">
            <w:rPr>
              <w:rFonts w:ascii="ＭＳ 明朝" w:eastAsia="ＭＳ 明朝" w:hAnsi="ＭＳ 明朝"/>
              <w:noProof/>
            </w:rPr>
            <w:t xml:space="preserve"> </w:t>
          </w:r>
          <w:r w:rsidR="00094FD1" w:rsidRPr="00094FD1">
            <w:rPr>
              <w:rFonts w:ascii="ＭＳ 明朝" w:eastAsia="ＭＳ 明朝" w:hAnsi="ＭＳ 明朝"/>
              <w:noProof/>
            </w:rPr>
            <w:t>(2002)</w:t>
          </w:r>
          <w:r w:rsidR="00094FD1">
            <w:rPr>
              <w:rFonts w:ascii="ＭＳ 明朝" w:eastAsia="ＭＳ 明朝" w:hAnsi="ＭＳ 明朝"/>
            </w:rPr>
            <w:fldChar w:fldCharType="end"/>
          </w:r>
        </w:sdtContent>
      </w:sdt>
      <w:r>
        <w:rPr>
          <w:rFonts w:ascii="ＭＳ 明朝" w:eastAsia="ＭＳ 明朝" w:hAnsi="ＭＳ 明朝" w:hint="eastAsia"/>
        </w:rPr>
        <w:t>の分類を採用する。彼らの分類は</w:t>
      </w:r>
      <w:commentRangeStart w:id="20"/>
      <w:r>
        <w:rPr>
          <w:rFonts w:ascii="ＭＳ 明朝" w:eastAsia="ＭＳ 明朝" w:hAnsi="ＭＳ 明朝" w:hint="eastAsia"/>
        </w:rPr>
        <w:t>「</w:t>
      </w:r>
      <w:r w:rsidR="00DF3115">
        <w:rPr>
          <w:rFonts w:ascii="ＭＳ 明朝" w:eastAsia="ＭＳ 明朝" w:hAnsi="ＭＳ 明朝" w:hint="eastAsia"/>
        </w:rPr>
        <w:t>削減</w:t>
      </w:r>
      <w:r w:rsidR="00F759EE">
        <w:rPr>
          <w:rFonts w:ascii="ＭＳ 明朝" w:eastAsia="ＭＳ 明朝" w:hAnsi="ＭＳ 明朝" w:hint="eastAsia"/>
        </w:rPr>
        <w:t>(</w:t>
      </w:r>
      <w:r>
        <w:rPr>
          <w:rFonts w:ascii="ＭＳ 明朝" w:eastAsia="ＭＳ 明朝" w:hAnsi="ＭＳ 明朝" w:hint="eastAsia"/>
        </w:rPr>
        <w:t>Reduction</w:t>
      </w:r>
      <w:r w:rsidR="00F759EE">
        <w:rPr>
          <w:rFonts w:ascii="ＭＳ 明朝" w:eastAsia="ＭＳ 明朝" w:hAnsi="ＭＳ 明朝" w:hint="eastAsia"/>
        </w:rPr>
        <w:t>)</w:t>
      </w:r>
      <w:r>
        <w:rPr>
          <w:rFonts w:ascii="ＭＳ 明朝" w:eastAsia="ＭＳ 明朝" w:hAnsi="ＭＳ 明朝" w:hint="eastAsia"/>
        </w:rPr>
        <w:t>」や「</w:t>
      </w:r>
      <w:r w:rsidR="00F759EE">
        <w:rPr>
          <w:rFonts w:ascii="ＭＳ 明朝" w:eastAsia="ＭＳ 明朝" w:hAnsi="ＭＳ 明朝" w:hint="eastAsia"/>
        </w:rPr>
        <w:t>増幅(</w:t>
      </w:r>
      <w:r>
        <w:rPr>
          <w:rFonts w:ascii="ＭＳ 明朝" w:eastAsia="ＭＳ 明朝" w:hAnsi="ＭＳ 明朝" w:hint="eastAsia"/>
        </w:rPr>
        <w:t>Amplification</w:t>
      </w:r>
      <w:r w:rsidR="00F759EE">
        <w:rPr>
          <w:rFonts w:ascii="ＭＳ 明朝" w:eastAsia="ＭＳ 明朝" w:hAnsi="ＭＳ 明朝" w:hint="eastAsia"/>
        </w:rPr>
        <w:t>)</w:t>
      </w:r>
      <w:r>
        <w:rPr>
          <w:rFonts w:ascii="ＭＳ 明朝" w:eastAsia="ＭＳ 明朝" w:hAnsi="ＭＳ 明朝" w:hint="eastAsia"/>
        </w:rPr>
        <w:t>」といった情報の増減に関する技法、</w:t>
      </w:r>
      <w:commentRangeStart w:id="21"/>
      <w:r w:rsidR="00F759EE">
        <w:rPr>
          <w:rFonts w:ascii="ＭＳ 明朝" w:eastAsia="ＭＳ 明朝" w:hAnsi="ＭＳ 明朝" w:hint="eastAsia"/>
        </w:rPr>
        <w:t>「一般化</w:t>
      </w:r>
      <w:r w:rsidR="003C6DA8">
        <w:rPr>
          <w:rFonts w:ascii="ＭＳ 明朝" w:eastAsia="ＭＳ 明朝" w:hAnsi="ＭＳ 明朝" w:hint="eastAsia"/>
        </w:rPr>
        <w:t>（Generalization</w:t>
      </w:r>
      <w:r w:rsidR="003C6DA8">
        <w:rPr>
          <w:rFonts w:ascii="ＭＳ 明朝" w:eastAsia="ＭＳ 明朝" w:hAnsi="ＭＳ 明朝"/>
        </w:rPr>
        <w:t>）</w:t>
      </w:r>
      <w:r>
        <w:rPr>
          <w:rFonts w:ascii="ＭＳ 明朝" w:eastAsia="ＭＳ 明朝" w:hAnsi="ＭＳ 明朝" w:hint="eastAsia"/>
        </w:rPr>
        <w:t>」や「</w:t>
      </w:r>
      <w:r w:rsidR="00661503">
        <w:rPr>
          <w:rFonts w:ascii="ＭＳ 明朝" w:eastAsia="ＭＳ 明朝" w:hAnsi="ＭＳ 明朝" w:hint="eastAsia"/>
        </w:rPr>
        <w:t>具体化（</w:t>
      </w:r>
      <w:commentRangeStart w:id="22"/>
      <w:r>
        <w:rPr>
          <w:rFonts w:ascii="ＭＳ 明朝" w:eastAsia="ＭＳ 明朝" w:hAnsi="ＭＳ 明朝" w:hint="eastAsia"/>
        </w:rPr>
        <w:t>Particu</w:t>
      </w:r>
      <w:r w:rsidR="00661503">
        <w:rPr>
          <w:rFonts w:ascii="ＭＳ 明朝" w:eastAsia="ＭＳ 明朝" w:hAnsi="ＭＳ 明朝" w:hint="eastAsia"/>
        </w:rPr>
        <w:t>la</w:t>
      </w:r>
      <w:r>
        <w:rPr>
          <w:rFonts w:ascii="ＭＳ 明朝" w:eastAsia="ＭＳ 明朝" w:hAnsi="ＭＳ 明朝" w:hint="eastAsia"/>
        </w:rPr>
        <w:t>rization</w:t>
      </w:r>
      <w:commentRangeEnd w:id="22"/>
      <w:r w:rsidR="002A63A4">
        <w:rPr>
          <w:rStyle w:val="ac"/>
          <w:rFonts w:ascii="ＭＳ 明朝" w:eastAsia="ＭＳ 明朝" w:hAnsi="ＭＳ 明朝" w:hint="eastAsia"/>
          <w:sz w:val="21"/>
          <w:szCs w:val="22"/>
        </w:rPr>
        <w:commentReference w:id="22"/>
      </w:r>
      <w:r w:rsidR="00661503">
        <w:rPr>
          <w:rFonts w:ascii="ＭＳ 明朝" w:eastAsia="ＭＳ 明朝" w:hAnsi="ＭＳ 明朝" w:hint="eastAsia"/>
        </w:rPr>
        <w:t>）</w:t>
      </w:r>
      <w:r>
        <w:rPr>
          <w:rFonts w:ascii="ＭＳ 明朝" w:eastAsia="ＭＳ 明朝" w:hAnsi="ＭＳ 明朝" w:hint="eastAsia"/>
        </w:rPr>
        <w:t>」</w:t>
      </w:r>
      <w:commentRangeEnd w:id="20"/>
      <w:r w:rsidR="002A63A4">
        <w:rPr>
          <w:rStyle w:val="ac"/>
          <w:rFonts w:ascii="ＭＳ 明朝" w:eastAsia="ＭＳ 明朝" w:hAnsi="ＭＳ 明朝" w:hint="eastAsia"/>
          <w:sz w:val="21"/>
          <w:szCs w:val="22"/>
        </w:rPr>
        <w:commentReference w:id="20"/>
      </w:r>
      <w:commentRangeEnd w:id="21"/>
      <w:r w:rsidR="00235789">
        <w:rPr>
          <w:rStyle w:val="ac"/>
          <w:rFonts w:ascii="ＭＳ 明朝" w:eastAsia="ＭＳ 明朝" w:hAnsi="ＭＳ 明朝" w:hint="eastAsia"/>
          <w:sz w:val="21"/>
          <w:szCs w:val="22"/>
        </w:rPr>
        <w:commentReference w:id="21"/>
      </w:r>
      <w:r>
        <w:rPr>
          <w:rFonts w:ascii="ＭＳ 明朝" w:eastAsia="ＭＳ 明朝" w:hAnsi="ＭＳ 明朝" w:hint="eastAsia"/>
        </w:rPr>
        <w:t>といった</w:t>
      </w:r>
      <w:r w:rsidR="00A14D8C">
        <w:rPr>
          <w:rFonts w:ascii="ＭＳ 明朝" w:eastAsia="ＭＳ 明朝" w:hAnsi="ＭＳ 明朝" w:hint="eastAsia"/>
        </w:rPr>
        <w:t>抽象化・具体化の変換</w:t>
      </w:r>
      <w:r w:rsidR="00945E6A">
        <w:rPr>
          <w:rFonts w:ascii="ＭＳ 明朝" w:eastAsia="ＭＳ 明朝" w:hAnsi="ＭＳ 明朝" w:hint="eastAsia"/>
        </w:rPr>
        <w:t>に</w:t>
      </w:r>
      <w:r>
        <w:rPr>
          <w:rFonts w:ascii="ＭＳ 明朝" w:eastAsia="ＭＳ 明朝" w:hAnsi="ＭＳ 明朝" w:hint="eastAsia"/>
        </w:rPr>
        <w:t>関する技法</w:t>
      </w:r>
      <w:r w:rsidR="00604634">
        <w:rPr>
          <w:rFonts w:ascii="ＭＳ 明朝" w:eastAsia="ＭＳ 明朝" w:hAnsi="ＭＳ 明朝" w:hint="eastAsia"/>
        </w:rPr>
        <w:t>が含まれており</w:t>
      </w:r>
      <w:r w:rsidR="0070331F">
        <w:rPr>
          <w:rFonts w:ascii="ＭＳ 明朝" w:eastAsia="ＭＳ 明朝" w:hAnsi="ＭＳ 明朝" w:hint="eastAsia"/>
        </w:rPr>
        <w:t>、</w:t>
      </w:r>
      <w:r>
        <w:rPr>
          <w:rFonts w:ascii="ＭＳ 明朝" w:eastAsia="ＭＳ 明朝" w:hAnsi="ＭＳ 明朝" w:hint="eastAsia"/>
        </w:rPr>
        <w:t>これらは</w:t>
      </w:r>
      <w:commentRangeStart w:id="23"/>
      <w:commentRangeStart w:id="24"/>
      <w:commentRangeStart w:id="25"/>
      <w:r>
        <w:rPr>
          <w:rFonts w:ascii="ＭＳ 明朝" w:eastAsia="ＭＳ 明朝" w:hAnsi="ＭＳ 明朝" w:hint="eastAsia"/>
        </w:rPr>
        <w:t>フレームワークを使用する際に、翻訳者により細かい指針を示す</w:t>
      </w:r>
      <w:commentRangeEnd w:id="23"/>
      <w:r w:rsidR="002A63A4">
        <w:rPr>
          <w:rStyle w:val="ac"/>
          <w:rFonts w:ascii="ＭＳ 明朝" w:eastAsia="ＭＳ 明朝" w:hAnsi="ＭＳ 明朝" w:hint="eastAsia"/>
          <w:sz w:val="21"/>
          <w:szCs w:val="22"/>
        </w:rPr>
        <w:commentReference w:id="23"/>
      </w:r>
      <w:commentRangeEnd w:id="24"/>
      <w:r w:rsidR="00D449C3">
        <w:rPr>
          <w:rStyle w:val="ac"/>
          <w:rFonts w:ascii="ＭＳ 明朝" w:eastAsia="ＭＳ 明朝" w:hAnsi="ＭＳ 明朝" w:hint="eastAsia"/>
          <w:sz w:val="21"/>
          <w:szCs w:val="22"/>
        </w:rPr>
        <w:commentReference w:id="24"/>
      </w:r>
      <w:commentRangeEnd w:id="25"/>
      <w:r w:rsidR="00D665D8">
        <w:rPr>
          <w:rStyle w:val="ac"/>
          <w:rFonts w:ascii="ＭＳ 明朝" w:eastAsia="ＭＳ 明朝" w:hAnsi="ＭＳ 明朝" w:hint="eastAsia"/>
          <w:sz w:val="21"/>
          <w:szCs w:val="22"/>
        </w:rPr>
        <w:commentReference w:id="25"/>
      </w:r>
      <w:r>
        <w:rPr>
          <w:rFonts w:ascii="ＭＳ 明朝" w:eastAsia="ＭＳ 明朝" w:hAnsi="ＭＳ 明朝" w:hint="eastAsia"/>
        </w:rPr>
        <w:t>事ができる。</w:t>
      </w:r>
      <w:commentRangeStart w:id="26"/>
      <w:r w:rsidR="00BF5DEB">
        <w:rPr>
          <w:rFonts w:ascii="ＭＳ 明朝" w:eastAsia="ＭＳ 明朝" w:hAnsi="ＭＳ 明朝" w:hint="eastAsia"/>
        </w:rPr>
        <w:t>ただ</w:t>
      </w:r>
      <w:r w:rsidR="006F7939">
        <w:rPr>
          <w:rFonts w:ascii="ＭＳ 明朝" w:eastAsia="ＭＳ 明朝" w:hAnsi="ＭＳ 明朝" w:hint="eastAsia"/>
        </w:rPr>
        <w:t>、このモデル</w:t>
      </w:r>
      <w:r w:rsidR="00BB57E8">
        <w:rPr>
          <w:rFonts w:ascii="ＭＳ 明朝" w:eastAsia="ＭＳ 明朝" w:hAnsi="ＭＳ 明朝" w:hint="eastAsia"/>
        </w:rPr>
        <w:t>は本研究には一部適さない分類が含まれてい</w:t>
      </w:r>
      <w:r w:rsidR="002F2AF0">
        <w:rPr>
          <w:rFonts w:ascii="ＭＳ 明朝" w:eastAsia="ＭＳ 明朝" w:hAnsi="ＭＳ 明朝" w:hint="eastAsia"/>
        </w:rPr>
        <w:t>るため、</w:t>
      </w:r>
      <w:commentRangeStart w:id="27"/>
      <w:r w:rsidR="002F713E">
        <w:rPr>
          <w:rFonts w:ascii="ＭＳ 明朝" w:eastAsia="ＭＳ 明朝" w:hAnsi="ＭＳ 明朝" w:hint="eastAsia"/>
        </w:rPr>
        <w:t>一部除外し、分類を適応する事とする。</w:t>
      </w:r>
      <w:commentRangeEnd w:id="26"/>
      <w:r w:rsidR="006C2FC0">
        <w:rPr>
          <w:rStyle w:val="ac"/>
          <w:rFonts w:ascii="ＭＳ 明朝" w:eastAsia="ＭＳ 明朝" w:hAnsi="ＭＳ 明朝" w:hint="eastAsia"/>
          <w:sz w:val="21"/>
          <w:szCs w:val="22"/>
        </w:rPr>
        <w:commentReference w:id="26"/>
      </w:r>
      <w:r w:rsidR="002F713E">
        <w:rPr>
          <w:rFonts w:ascii="ＭＳ 明朝" w:eastAsia="ＭＳ 明朝" w:hAnsi="ＭＳ 明朝" w:hint="eastAsia"/>
        </w:rPr>
        <w:t>3.2文化的要素の抽出基準にて、今回使用する分類と除外する分類とその理由を記述する。</w:t>
      </w:r>
      <w:commentRangeEnd w:id="27"/>
      <w:r w:rsidR="00BB57E8">
        <w:rPr>
          <w:rStyle w:val="ac"/>
          <w:rFonts w:ascii="ＭＳ 明朝" w:eastAsia="ＭＳ 明朝" w:hAnsi="ＭＳ 明朝"/>
          <w:sz w:val="21"/>
          <w:szCs w:val="22"/>
        </w:rPr>
        <w:commentReference w:id="27"/>
      </w:r>
    </w:p>
    <w:p w14:paraId="268926D5" w14:textId="77777777" w:rsidR="002F713E" w:rsidRPr="007776BE" w:rsidRDefault="002F713E" w:rsidP="007776BE">
      <w:pPr>
        <w:rPr>
          <w:rFonts w:ascii="ＭＳ 明朝" w:eastAsia="ＭＳ 明朝" w:hAnsi="ＭＳ 明朝"/>
        </w:rPr>
      </w:pPr>
    </w:p>
    <w:p w14:paraId="660E92FE" w14:textId="22DCC04A" w:rsidR="00203FF4" w:rsidRPr="00CC47F3" w:rsidRDefault="00203FF4" w:rsidP="00CC47F3">
      <w:pPr>
        <w:pStyle w:val="a9"/>
        <w:numPr>
          <w:ilvl w:val="1"/>
          <w:numId w:val="7"/>
        </w:numPr>
        <w:rPr>
          <w:rFonts w:ascii="ＭＳ 明朝" w:eastAsia="ＭＳ 明朝" w:hAnsi="ＭＳ 明朝"/>
        </w:rPr>
      </w:pPr>
      <w:r w:rsidRPr="0024241F">
        <w:rPr>
          <w:rFonts w:ascii="ＭＳ 明朝" w:eastAsia="ＭＳ 明朝" w:hAnsi="ＭＳ 明朝" w:hint="eastAsia"/>
        </w:rPr>
        <w:t>異文化感受性に関する研究</w:t>
      </w:r>
      <w:r w:rsidR="00291173">
        <w:rPr>
          <w:rFonts w:ascii="ＭＳ 明朝" w:eastAsia="ＭＳ 明朝" w:hAnsi="ＭＳ 明朝" w:hint="eastAsia"/>
        </w:rPr>
        <w:t>：</w:t>
      </w:r>
      <w:r>
        <w:rPr>
          <w:rFonts w:ascii="ＭＳ 明朝" w:eastAsia="ＭＳ 明朝" w:hAnsi="ＭＳ 明朝" w:hint="eastAsia"/>
        </w:rPr>
        <w:t>Benne</w:t>
      </w:r>
      <w:r w:rsidR="006A743A">
        <w:rPr>
          <w:rFonts w:ascii="ＭＳ 明朝" w:eastAsia="ＭＳ 明朝" w:hAnsi="ＭＳ 明朝" w:hint="eastAsia"/>
        </w:rPr>
        <w:t>ttのDMISモデル</w:t>
      </w:r>
    </w:p>
    <w:p w14:paraId="638ECE52" w14:textId="643857A0" w:rsidR="00EF5B20" w:rsidRDefault="00C51AE1" w:rsidP="00203FF4">
      <w:pPr>
        <w:tabs>
          <w:tab w:val="left" w:pos="5640"/>
        </w:tabs>
        <w:ind w:firstLineChars="100" w:firstLine="210"/>
        <w:rPr>
          <w:rFonts w:ascii="ＭＳ 明朝" w:eastAsia="ＭＳ 明朝" w:hAnsi="ＭＳ 明朝"/>
        </w:rPr>
      </w:pPr>
      <w:r w:rsidRPr="00C51AE1">
        <w:rPr>
          <w:rFonts w:ascii="ＭＳ 明朝" w:eastAsia="ＭＳ 明朝" w:hAnsi="ＭＳ 明朝"/>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9122B">
        <w:rPr>
          <w:rFonts w:ascii="ＭＳ 明朝" w:eastAsia="ＭＳ 明朝" w:hAnsi="ＭＳ 明朝"/>
        </w:rPr>
        <w:t>この異文化受容のプロセスを体系化したモデルとして、Bennett（1986,1993）が提唱した「異文化感受性発達モデル（Developmental Model of Intercultural Sensitivity: 以下DMIS）」が挙げられる。</w:t>
      </w:r>
      <w:r w:rsidR="009A3E5C">
        <w:rPr>
          <w:rFonts w:ascii="ＭＳ 明朝" w:eastAsia="ＭＳ 明朝" w:hAnsi="ＭＳ 明朝"/>
        </w:rPr>
        <w:tab/>
      </w:r>
    </w:p>
    <w:p w14:paraId="775DC2FE" w14:textId="19FEF47E" w:rsidR="00F33806" w:rsidRDefault="00E9122B"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9122B">
        <w:rPr>
          <w:rFonts w:ascii="ＭＳ 明朝" w:eastAsia="ＭＳ 明朝" w:hAnsi="ＭＳ 明朝"/>
        </w:rPr>
        <w:t>DMISは、人々が異文化に直面した際、その差異をどのように解釈し、対応していくかという心理的な発達段階を示したモデルである。Bennettは、異文化に対する認識を「自文化</w:t>
      </w:r>
      <w:r w:rsidRPr="00E9122B">
        <w:rPr>
          <w:rFonts w:ascii="ＭＳ 明朝" w:eastAsia="ＭＳ 明朝" w:hAnsi="ＭＳ 明朝"/>
        </w:rPr>
        <w:lastRenderedPageBreak/>
        <w:t>中心主義（Ethnocentrism）」から「文化相対主義（Ethnorelativism）」へと至る6つの段階として定義した。</w:t>
      </w:r>
    </w:p>
    <w:p w14:paraId="645B9E75" w14:textId="339C6F5B" w:rsidR="00EF311F" w:rsidRDefault="00EF311F"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複数の文化的視点を自己に統合する「統合（Integration）」が含まれる。</w:t>
      </w:r>
    </w:p>
    <w:p w14:paraId="2154B628" w14:textId="03BBCC80" w:rsidR="00652DA9" w:rsidRPr="0024241F" w:rsidRDefault="00EF311F" w:rsidP="00B94948">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従来、DMISは異文化コミュニケーション教育や個人の適応能力を測定するための指標として用いられてきた。</w:t>
      </w:r>
      <w:commentRangeStart w:id="28"/>
      <w:r w:rsidRPr="00EF311F">
        <w:rPr>
          <w:rFonts w:ascii="ＭＳ 明朝" w:eastAsia="ＭＳ 明朝" w:hAnsi="ＭＳ 明朝"/>
        </w:rPr>
        <w:t>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Pr>
          <w:rFonts w:ascii="ＭＳ 明朝" w:eastAsia="ＭＳ 明朝" w:hAnsi="ＭＳ 明朝" w:hint="eastAsia"/>
        </w:rPr>
        <w:t>。また、</w:t>
      </w:r>
      <w:r w:rsidR="00B94948">
        <w:rPr>
          <w:rFonts w:ascii="ＭＳ 明朝" w:eastAsia="ＭＳ 明朝" w:hAnsi="ＭＳ 明朝" w:hint="eastAsia"/>
        </w:rPr>
        <w:t>本研究</w:t>
      </w:r>
      <w:r w:rsidR="00652DA9">
        <w:rPr>
          <w:rFonts w:ascii="ＭＳ 明朝" w:eastAsia="ＭＳ 明朝" w:hAnsi="ＭＳ 明朝" w:hint="eastAsia"/>
        </w:rPr>
        <w:t>で</w:t>
      </w:r>
      <w:r w:rsidR="003714DB">
        <w:rPr>
          <w:rFonts w:ascii="ＭＳ 明朝" w:eastAsia="ＭＳ 明朝" w:hAnsi="ＭＳ 明朝" w:hint="eastAsia"/>
        </w:rPr>
        <w:t>はこの６段階を４段階に絞り込み研究に適応する。</w:t>
      </w:r>
      <w:r w:rsidR="00FC6765">
        <w:rPr>
          <w:rFonts w:ascii="ＭＳ 明朝" w:eastAsia="ＭＳ 明朝" w:hAnsi="ＭＳ 明朝" w:hint="eastAsia"/>
        </w:rPr>
        <w:t>3.4DMIS段階の再定義にて</w:t>
      </w:r>
      <w:r w:rsidR="00196F7D">
        <w:rPr>
          <w:rFonts w:ascii="ＭＳ 明朝" w:eastAsia="ＭＳ 明朝" w:hAnsi="ＭＳ 明朝" w:hint="eastAsia"/>
        </w:rPr>
        <w:t>、</w:t>
      </w:r>
      <w:r w:rsidR="00A72092">
        <w:rPr>
          <w:rFonts w:ascii="ＭＳ 明朝" w:eastAsia="ＭＳ 明朝" w:hAnsi="ＭＳ 明朝" w:hint="eastAsia"/>
        </w:rPr>
        <w:t>適応する４段階の定義と２段階除外した理由を</w:t>
      </w:r>
      <w:r w:rsidR="003B0540">
        <w:rPr>
          <w:rFonts w:ascii="ＭＳ 明朝" w:eastAsia="ＭＳ 明朝" w:hAnsi="ＭＳ 明朝" w:hint="eastAsia"/>
        </w:rPr>
        <w:t>記述する。</w:t>
      </w:r>
      <w:commentRangeEnd w:id="28"/>
      <w:r w:rsidR="0042104B" w:rsidRPr="0024241F">
        <w:rPr>
          <w:rStyle w:val="ac"/>
          <w:rFonts w:ascii="ＭＳ 明朝" w:eastAsia="ＭＳ 明朝" w:hAnsi="ＭＳ 明朝"/>
          <w:sz w:val="21"/>
          <w:szCs w:val="22"/>
        </w:rPr>
        <w:commentReference w:id="28"/>
      </w:r>
    </w:p>
    <w:p w14:paraId="2896CC29" w14:textId="24AACF57" w:rsidR="009A56C3" w:rsidRPr="004F6633" w:rsidRDefault="009A56C3" w:rsidP="004F6633">
      <w:pPr>
        <w:rPr>
          <w:rFonts w:ascii="ＭＳ 明朝" w:eastAsia="ＭＳ 明朝" w:hAnsi="ＭＳ 明朝"/>
        </w:rPr>
      </w:pPr>
    </w:p>
    <w:p w14:paraId="5D73308D" w14:textId="77777777" w:rsidR="008347DC" w:rsidRDefault="008347DC" w:rsidP="008347DC">
      <w:pPr>
        <w:rPr>
          <w:rFonts w:ascii="ＭＳ 明朝" w:eastAsia="ＭＳ 明朝" w:hAnsi="ＭＳ 明朝"/>
        </w:rPr>
      </w:pPr>
    </w:p>
    <w:p w14:paraId="454458E4" w14:textId="358C16BB" w:rsidR="003F750B" w:rsidRDefault="009A56C3" w:rsidP="003F750B">
      <w:pPr>
        <w:pStyle w:val="a9"/>
        <w:numPr>
          <w:ilvl w:val="1"/>
          <w:numId w:val="11"/>
        </w:numPr>
        <w:rPr>
          <w:rFonts w:ascii="ＭＳ 明朝" w:eastAsia="ＭＳ 明朝" w:hAnsi="ＭＳ 明朝"/>
        </w:rPr>
      </w:pPr>
      <w:r w:rsidRPr="008347DC">
        <w:rPr>
          <w:rFonts w:ascii="ＭＳ 明朝" w:eastAsia="ＭＳ 明朝" w:hAnsi="ＭＳ 明朝" w:hint="eastAsia"/>
        </w:rPr>
        <w:t>本研究の独自性</w:t>
      </w:r>
    </w:p>
    <w:p w14:paraId="55BEEBCF" w14:textId="53B0C875" w:rsidR="00476F0F" w:rsidRPr="00476F0F" w:rsidRDefault="00476F0F" w:rsidP="00695CE2">
      <w:pPr>
        <w:ind w:firstLineChars="100" w:firstLine="210"/>
        <w:rPr>
          <w:rFonts w:ascii="ＭＳ 明朝" w:eastAsia="ＭＳ 明朝" w:hAnsi="ＭＳ 明朝"/>
        </w:rPr>
      </w:pPr>
      <w:r w:rsidRPr="00476F0F">
        <w:rPr>
          <w:rFonts w:ascii="ＭＳ 明朝" w:eastAsia="ＭＳ 明朝" w:hAnsi="ＭＳ 明朝" w:hint="eastAsia"/>
        </w:rPr>
        <w:t>以上の先行研究の概観を踏まえ、本研究の独自性は、異</w:t>
      </w:r>
      <w:r w:rsidR="00695CE2">
        <w:rPr>
          <w:rFonts w:ascii="ＭＳ 明朝" w:eastAsia="ＭＳ 明朝" w:hAnsi="ＭＳ 明朝" w:hint="eastAsia"/>
        </w:rPr>
        <w:t>なる</w:t>
      </w:r>
      <w:r w:rsidRPr="00476F0F">
        <w:rPr>
          <w:rFonts w:ascii="ＭＳ 明朝" w:eastAsia="ＭＳ 明朝" w:hAnsi="ＭＳ 明朝" w:hint="eastAsia"/>
        </w:rPr>
        <w:t>分野の理論を統合した新たな分析フレームワークの構築と、それに基づく定量的な実証分析にある。</w:t>
      </w:r>
    </w:p>
    <w:p w14:paraId="718E93BF" w14:textId="6F7D0ED4" w:rsidR="00476F0F" w:rsidRPr="001B3F02" w:rsidRDefault="00476F0F" w:rsidP="00476F0F">
      <w:pPr>
        <w:rPr>
          <w:rFonts w:ascii="ＭＳ 明朝" w:eastAsia="ＭＳ 明朝" w:hAnsi="ＭＳ 明朝"/>
        </w:rPr>
      </w:pPr>
      <w:r w:rsidRPr="00476F0F">
        <w:rPr>
          <w:rFonts w:ascii="ＭＳ 明朝" w:eastAsia="ＭＳ 明朝" w:hAnsi="ＭＳ 明朝" w:hint="eastAsia"/>
        </w:rPr>
        <w:t xml:space="preserve">　</w:t>
      </w:r>
      <w:r w:rsidR="00180B5E">
        <w:rPr>
          <w:rFonts w:ascii="ＭＳ 明朝" w:eastAsia="ＭＳ 明朝" w:hAnsi="ＭＳ 明朝" w:hint="eastAsia"/>
        </w:rPr>
        <w:t>前節までに述べた通り翻訳研究における</w:t>
      </w:r>
      <w:commentRangeStart w:id="29"/>
      <w:r w:rsidR="00180B5E">
        <w:rPr>
          <w:rFonts w:ascii="ＭＳ 明朝" w:eastAsia="ＭＳ 明朝" w:hAnsi="ＭＳ 明朝" w:hint="eastAsia"/>
        </w:rPr>
        <w:t>Molina&amp;Albir</w:t>
      </w:r>
      <w:commentRangeEnd w:id="29"/>
      <w:r w:rsidR="0042104B">
        <w:rPr>
          <w:rStyle w:val="ac"/>
          <w:rFonts w:ascii="ＭＳ 明朝" w:eastAsia="ＭＳ 明朝" w:hAnsi="ＭＳ 明朝" w:hint="eastAsia"/>
          <w:sz w:val="21"/>
          <w:szCs w:val="22"/>
        </w:rPr>
        <w:commentReference w:id="29"/>
      </w:r>
      <w:sdt>
        <w:sdtPr>
          <w:rPr>
            <w:rFonts w:ascii="ＭＳ 明朝" w:eastAsia="ＭＳ 明朝" w:hAnsi="ＭＳ 明朝" w:hint="eastAsia"/>
          </w:rPr>
          <w:id w:val="1504551100"/>
          <w:citation/>
        </w:sdtPr>
        <w:sdtEndPr/>
        <w:sdtContent>
          <w:r w:rsidR="00D665D8">
            <w:rPr>
              <w:rFonts w:ascii="ＭＳ 明朝" w:eastAsia="ＭＳ 明朝" w:hAnsi="ＭＳ 明朝"/>
            </w:rPr>
            <w:fldChar w:fldCharType="begin"/>
          </w:r>
          <w:r w:rsidR="00D665D8">
            <w:rPr>
              <w:rFonts w:ascii="ＭＳ 明朝" w:eastAsia="ＭＳ 明朝" w:hAnsi="ＭＳ 明朝"/>
            </w:rPr>
            <w:instrText xml:space="preserve">CITATION MolAlb02 \n  \t  \l 1041 </w:instrText>
          </w:r>
          <w:r w:rsidR="00D665D8">
            <w:rPr>
              <w:rFonts w:ascii="ＭＳ 明朝" w:eastAsia="ＭＳ 明朝" w:hAnsi="ＭＳ 明朝"/>
            </w:rPr>
            <w:fldChar w:fldCharType="separate"/>
          </w:r>
          <w:r w:rsidR="00D665D8">
            <w:rPr>
              <w:rFonts w:ascii="ＭＳ 明朝" w:eastAsia="ＭＳ 明朝" w:hAnsi="ＭＳ 明朝"/>
              <w:noProof/>
            </w:rPr>
            <w:t xml:space="preserve"> </w:t>
          </w:r>
          <w:r w:rsidR="00D665D8" w:rsidRPr="00D665D8">
            <w:rPr>
              <w:rFonts w:ascii="ＭＳ 明朝" w:eastAsia="ＭＳ 明朝" w:hAnsi="ＭＳ 明朝"/>
              <w:noProof/>
            </w:rPr>
            <w:t>(2002)</w:t>
          </w:r>
          <w:r w:rsidR="00D665D8">
            <w:rPr>
              <w:rFonts w:ascii="ＭＳ 明朝" w:eastAsia="ＭＳ 明朝" w:hAnsi="ＭＳ 明朝"/>
            </w:rPr>
            <w:fldChar w:fldCharType="end"/>
          </w:r>
        </w:sdtContent>
      </w:sdt>
      <w:r w:rsidR="00180B5E">
        <w:rPr>
          <w:rFonts w:ascii="ＭＳ 明朝" w:eastAsia="ＭＳ 明朝" w:hAnsi="ＭＳ 明朝" w:hint="eastAsia"/>
        </w:rPr>
        <w:t>の</w:t>
      </w:r>
      <w:r w:rsidR="007866A1">
        <w:rPr>
          <w:rFonts w:ascii="ＭＳ 明朝" w:eastAsia="ＭＳ 明朝" w:hAnsi="ＭＳ 明朝" w:hint="eastAsia"/>
        </w:rPr>
        <w:t>翻訳技法分類</w:t>
      </w:r>
      <w:r w:rsidR="00180B5E">
        <w:rPr>
          <w:rFonts w:ascii="ＭＳ 明朝" w:eastAsia="ＭＳ 明朝" w:hAnsi="ＭＳ 明朝" w:hint="eastAsia"/>
        </w:rPr>
        <w:t>モデルは、テキスト上で確認できる具体的な操作</w:t>
      </w:r>
      <w:r w:rsidR="007866A1">
        <w:rPr>
          <w:rFonts w:ascii="ＭＳ 明朝" w:eastAsia="ＭＳ 明朝" w:hAnsi="ＭＳ 明朝" w:hint="eastAsia"/>
        </w:rPr>
        <w:t>を記述する事に長けている</w:t>
      </w:r>
      <w:r w:rsidR="006F6453">
        <w:rPr>
          <w:rFonts w:ascii="ＭＳ 明朝" w:eastAsia="ＭＳ 明朝" w:hAnsi="ＭＳ 明朝" w:hint="eastAsia"/>
        </w:rPr>
        <w:t>。一方で、</w:t>
      </w:r>
      <w:commentRangeStart w:id="30"/>
      <w:r w:rsidR="006F6453">
        <w:rPr>
          <w:rFonts w:ascii="ＭＳ 明朝" w:eastAsia="ＭＳ 明朝" w:hAnsi="ＭＳ 明朝" w:hint="eastAsia"/>
        </w:rPr>
        <w:t>Bennet</w:t>
      </w:r>
      <w:commentRangeEnd w:id="30"/>
      <w:r w:rsidR="0042104B">
        <w:rPr>
          <w:rStyle w:val="ac"/>
          <w:rFonts w:ascii="ＭＳ 明朝" w:eastAsia="ＭＳ 明朝" w:hAnsi="ＭＳ 明朝" w:hint="eastAsia"/>
          <w:sz w:val="21"/>
          <w:szCs w:val="22"/>
        </w:rPr>
        <w:commentReference w:id="30"/>
      </w:r>
      <w:sdt>
        <w:sdtPr>
          <w:rPr>
            <w:rFonts w:ascii="ＭＳ 明朝" w:eastAsia="ＭＳ 明朝" w:hAnsi="ＭＳ 明朝" w:hint="eastAsia"/>
          </w:rPr>
          <w:id w:val="494383752"/>
          <w:citation/>
        </w:sdtPr>
        <w:sdtEndPr/>
        <w:sdtContent>
          <w:r w:rsidR="00D665D8">
            <w:rPr>
              <w:rFonts w:ascii="ＭＳ 明朝" w:eastAsia="ＭＳ 明朝" w:hAnsi="ＭＳ 明朝"/>
            </w:rPr>
            <w:fldChar w:fldCharType="begin"/>
          </w:r>
          <w:r w:rsidR="00D665D8">
            <w:rPr>
              <w:rFonts w:ascii="ＭＳ 明朝" w:eastAsia="ＭＳ 明朝" w:hAnsi="ＭＳ 明朝"/>
            </w:rPr>
            <w:instrText xml:space="preserve">CITATION Ben93 \n  \t  \l 1041 </w:instrText>
          </w:r>
          <w:r w:rsidR="00D665D8">
            <w:rPr>
              <w:rFonts w:ascii="ＭＳ 明朝" w:eastAsia="ＭＳ 明朝" w:hAnsi="ＭＳ 明朝"/>
            </w:rPr>
            <w:fldChar w:fldCharType="separate"/>
          </w:r>
          <w:r w:rsidR="00D665D8">
            <w:rPr>
              <w:rFonts w:ascii="ＭＳ 明朝" w:eastAsia="ＭＳ 明朝" w:hAnsi="ＭＳ 明朝"/>
              <w:noProof/>
            </w:rPr>
            <w:t xml:space="preserve"> </w:t>
          </w:r>
          <w:r w:rsidR="00D665D8" w:rsidRPr="00D665D8">
            <w:rPr>
              <w:rFonts w:ascii="ＭＳ 明朝" w:eastAsia="ＭＳ 明朝" w:hAnsi="ＭＳ 明朝"/>
              <w:noProof/>
            </w:rPr>
            <w:t>(1993)</w:t>
          </w:r>
          <w:r w:rsidR="00D665D8">
            <w:rPr>
              <w:rFonts w:ascii="ＭＳ 明朝" w:eastAsia="ＭＳ 明朝" w:hAnsi="ＭＳ 明朝"/>
            </w:rPr>
            <w:fldChar w:fldCharType="end"/>
          </w:r>
        </w:sdtContent>
      </w:sdt>
      <w:r w:rsidR="006F6453">
        <w:rPr>
          <w:rFonts w:ascii="ＭＳ 明朝" w:eastAsia="ＭＳ 明朝" w:hAnsi="ＭＳ 明朝" w:hint="eastAsia"/>
        </w:rPr>
        <w:t>のDMISモデルは、異文化に</w:t>
      </w:r>
      <w:r w:rsidR="00D0483E">
        <w:rPr>
          <w:rFonts w:ascii="ＭＳ 明朝" w:eastAsia="ＭＳ 明朝" w:hAnsi="ＭＳ 明朝" w:hint="eastAsia"/>
        </w:rPr>
        <w:t>対する</w:t>
      </w:r>
      <w:r w:rsidR="001B3F02">
        <w:rPr>
          <w:rFonts w:ascii="ＭＳ 明朝" w:eastAsia="ＭＳ 明朝" w:hAnsi="ＭＳ 明朝" w:hint="eastAsia"/>
        </w:rPr>
        <w:t>心理的な構え</w:t>
      </w:r>
      <w:r w:rsidR="008D796D">
        <w:rPr>
          <w:rFonts w:ascii="ＭＳ 明朝" w:eastAsia="ＭＳ 明朝" w:hAnsi="ＭＳ 明朝" w:hint="eastAsia"/>
        </w:rPr>
        <w:t>を説明する</w:t>
      </w:r>
      <w:r w:rsidR="001B3F02">
        <w:rPr>
          <w:rFonts w:ascii="ＭＳ 明朝" w:eastAsia="ＭＳ 明朝" w:hAnsi="ＭＳ 明朝" w:hint="eastAsia"/>
        </w:rPr>
        <w:t>仕組みである。従来、これらは別個の</w:t>
      </w:r>
      <w:r w:rsidR="00CD57B8">
        <w:rPr>
          <w:rFonts w:ascii="ＭＳ 明朝" w:eastAsia="ＭＳ 明朝" w:hAnsi="ＭＳ 明朝" w:hint="eastAsia"/>
        </w:rPr>
        <w:t>領域で扱われてきたが、本研究は</w:t>
      </w:r>
      <w:r w:rsidR="00FB65B8">
        <w:rPr>
          <w:rFonts w:ascii="ＭＳ 明朝" w:eastAsia="ＭＳ 明朝" w:hAnsi="ＭＳ 明朝" w:hint="eastAsia"/>
        </w:rPr>
        <w:t>DMISを「翻訳者の能力」ではなく「読者への異文化</w:t>
      </w:r>
      <w:r w:rsidR="00AE0CEC">
        <w:rPr>
          <w:rFonts w:ascii="ＭＳ 明朝" w:eastAsia="ＭＳ 明朝" w:hAnsi="ＭＳ 明朝" w:hint="eastAsia"/>
        </w:rPr>
        <w:t>掲示戦略」</w:t>
      </w:r>
      <w:r w:rsidR="00FB65B8">
        <w:rPr>
          <w:rFonts w:ascii="ＭＳ 明朝" w:eastAsia="ＭＳ 明朝" w:hAnsi="ＭＳ 明朝" w:hint="eastAsia"/>
        </w:rPr>
        <w:t>として</w:t>
      </w:r>
      <w:r w:rsidR="00D802BF" w:rsidRPr="00D802BF">
        <w:rPr>
          <w:rFonts w:ascii="ＭＳ 明朝" w:eastAsia="ＭＳ 明朝" w:hAnsi="ＭＳ 明朝"/>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5FC1593F" w:rsidR="009A56C3" w:rsidRPr="00476F0F" w:rsidRDefault="00476F0F" w:rsidP="00476F0F">
      <w:pPr>
        <w:rPr>
          <w:rFonts w:ascii="ＭＳ 明朝" w:eastAsia="ＭＳ 明朝" w:hAnsi="ＭＳ 明朝"/>
        </w:rPr>
      </w:pPr>
      <w:r w:rsidRPr="00476F0F">
        <w:rPr>
          <w:rFonts w:ascii="ＭＳ 明朝" w:eastAsia="ＭＳ 明朝" w:hAnsi="ＭＳ 明朝" w:hint="eastAsia"/>
        </w:rPr>
        <w:t xml:space="preserve">　</w:t>
      </w:r>
      <w:r w:rsidR="00D665D8">
        <w:rPr>
          <w:rFonts w:ascii="ＭＳ 明朝" w:eastAsia="ＭＳ 明朝" w:hAnsi="ＭＳ 明朝" w:hint="eastAsia"/>
        </w:rPr>
        <w:t>また、</w:t>
      </w:r>
      <w:r w:rsidRPr="00476F0F">
        <w:rPr>
          <w:rFonts w:ascii="ＭＳ 明朝" w:eastAsia="ＭＳ 明朝" w:hAnsi="ＭＳ 明朝"/>
        </w:rPr>
        <w:t>本研究では、</w:t>
      </w:r>
      <w:commentRangeStart w:id="31"/>
      <w:r w:rsidRPr="00476F0F">
        <w:rPr>
          <w:rFonts w:ascii="ＭＳ 明朝" w:eastAsia="ＭＳ 明朝" w:hAnsi="ＭＳ 明朝"/>
        </w:rPr>
        <w:t>Newmark</w:t>
      </w:r>
      <w:commentRangeEnd w:id="31"/>
      <w:r w:rsidR="0042104B">
        <w:rPr>
          <w:rStyle w:val="ac"/>
          <w:rFonts w:ascii="ＭＳ 明朝" w:eastAsia="ＭＳ 明朝" w:hAnsi="ＭＳ 明朝"/>
          <w:sz w:val="21"/>
          <w:szCs w:val="22"/>
        </w:rPr>
        <w:commentReference w:id="31"/>
      </w:r>
      <w:sdt>
        <w:sdtPr>
          <w:rPr>
            <w:rFonts w:ascii="ＭＳ 明朝" w:eastAsia="ＭＳ 明朝" w:hAnsi="ＭＳ 明朝"/>
          </w:rPr>
          <w:id w:val="1363476422"/>
          <w:citation/>
        </w:sdtPr>
        <w:sdtEndPr/>
        <w:sdtContent>
          <w:r w:rsidR="00D665D8">
            <w:rPr>
              <w:rFonts w:ascii="ＭＳ 明朝" w:eastAsia="ＭＳ 明朝" w:hAnsi="ＭＳ 明朝"/>
            </w:rPr>
            <w:fldChar w:fldCharType="begin"/>
          </w:r>
          <w:r w:rsidR="00D665D8">
            <w:rPr>
              <w:rFonts w:ascii="ＭＳ 明朝" w:eastAsia="ＭＳ 明朝" w:hAnsi="ＭＳ 明朝"/>
            </w:rPr>
            <w:instrText xml:space="preserve">CITATION New88 \n  \t  \l 1041 </w:instrText>
          </w:r>
          <w:r w:rsidR="00D665D8">
            <w:rPr>
              <w:rFonts w:ascii="ＭＳ 明朝" w:eastAsia="ＭＳ 明朝" w:hAnsi="ＭＳ 明朝"/>
            </w:rPr>
            <w:fldChar w:fldCharType="separate"/>
          </w:r>
          <w:r w:rsidR="00D665D8">
            <w:rPr>
              <w:rFonts w:ascii="ＭＳ 明朝" w:eastAsia="ＭＳ 明朝" w:hAnsi="ＭＳ 明朝"/>
              <w:noProof/>
            </w:rPr>
            <w:t xml:space="preserve"> </w:t>
          </w:r>
          <w:r w:rsidR="00D665D8" w:rsidRPr="00D665D8">
            <w:rPr>
              <w:rFonts w:ascii="ＭＳ 明朝" w:eastAsia="ＭＳ 明朝" w:hAnsi="ＭＳ 明朝"/>
              <w:noProof/>
            </w:rPr>
            <w:t>(1988)</w:t>
          </w:r>
          <w:r w:rsidR="00D665D8">
            <w:rPr>
              <w:rFonts w:ascii="ＭＳ 明朝" w:eastAsia="ＭＳ 明朝" w:hAnsi="ＭＳ 明朝"/>
            </w:rPr>
            <w:fldChar w:fldCharType="end"/>
          </w:r>
        </w:sdtContent>
      </w:sdt>
      <w:r w:rsidRPr="00476F0F">
        <w:rPr>
          <w:rFonts w:ascii="ＭＳ 明朝" w:eastAsia="ＭＳ 明朝" w:hAnsi="ＭＳ 明朝"/>
        </w:rPr>
        <w:t>の定義に準拠し</w:t>
      </w:r>
      <w:r w:rsidR="00D665D8">
        <w:rPr>
          <w:rFonts w:ascii="ＭＳ 明朝" w:eastAsia="ＭＳ 明朝" w:hAnsi="ＭＳ 明朝" w:hint="eastAsia"/>
        </w:rPr>
        <w:t>た</w:t>
      </w:r>
      <w:r w:rsidRPr="00476F0F">
        <w:rPr>
          <w:rFonts w:ascii="ＭＳ 明朝" w:eastAsia="ＭＳ 明朝" w:hAnsi="ＭＳ 明朝"/>
        </w:rPr>
        <w:t>広範な調査を行い、夏目漱石『こころ』から</w:t>
      </w:r>
      <w:r w:rsidR="00A117C3">
        <w:rPr>
          <w:rFonts w:ascii="ＭＳ 明朝" w:eastAsia="ＭＳ 明朝" w:hAnsi="ＭＳ 明朝" w:hint="eastAsia"/>
        </w:rPr>
        <w:t>約150</w:t>
      </w:r>
      <w:r w:rsidRPr="00476F0F">
        <w:rPr>
          <w:rFonts w:ascii="ＭＳ 明朝" w:eastAsia="ＭＳ 明朝" w:hAnsi="ＭＳ 明朝"/>
        </w:rPr>
        <w:t>件におよぶ文化的要素を抽出し</w:t>
      </w:r>
      <w:r w:rsidR="004A3C34">
        <w:rPr>
          <w:rFonts w:ascii="ＭＳ 明朝" w:eastAsia="ＭＳ 明朝" w:hAnsi="ＭＳ 明朝" w:hint="eastAsia"/>
        </w:rPr>
        <w:t>、2名の翻訳データを合わせた計300件の事例に対し、</w:t>
      </w:r>
      <w:r w:rsidRPr="00476F0F">
        <w:rPr>
          <w:rFonts w:ascii="ＭＳ 明朝" w:eastAsia="ＭＳ 明朝" w:hAnsi="ＭＳ 明朝"/>
        </w:rPr>
        <w:t>特定の語彙の比較に留まらず、これら膨大なデータに対してクロス集計を用いた統計的検証を行うことで、翻訳者の戦略的な傾向を客観的な数値として可視化することを試みる。</w:t>
      </w:r>
    </w:p>
    <w:p w14:paraId="429DCFC4" w14:textId="3023F064" w:rsidR="00BA2B0C" w:rsidRDefault="006B41EB" w:rsidP="00BA2B0C">
      <w:pPr>
        <w:rPr>
          <w:rFonts w:ascii="ＭＳ 明朝" w:eastAsia="ＭＳ 明朝" w:hAnsi="ＭＳ 明朝"/>
        </w:rPr>
      </w:pPr>
      <w:r>
        <w:rPr>
          <w:rFonts w:ascii="ＭＳ 明朝" w:eastAsia="ＭＳ 明朝" w:hAnsi="ＭＳ 明朝" w:hint="eastAsia"/>
        </w:rPr>
        <w:t xml:space="preserve">　要するに</w:t>
      </w:r>
      <w:r w:rsidR="004734B9">
        <w:rPr>
          <w:rFonts w:ascii="ＭＳ 明朝" w:eastAsia="ＭＳ 明朝" w:hAnsi="ＭＳ 明朝" w:hint="eastAsia"/>
        </w:rPr>
        <w:t>本研究は、心理学モデル(DMIS)と翻訳理論（Molina&amp;Albir</w:t>
      </w:r>
      <w:r w:rsidR="004734B9">
        <w:rPr>
          <w:rFonts w:ascii="ＭＳ 明朝" w:eastAsia="ＭＳ 明朝" w:hAnsi="ＭＳ 明朝"/>
        </w:rPr>
        <w:t>）</w:t>
      </w:r>
      <w:r w:rsidR="004734B9">
        <w:rPr>
          <w:rFonts w:ascii="ＭＳ 明朝" w:eastAsia="ＭＳ 明朝" w:hAnsi="ＭＳ 明朝" w:hint="eastAsia"/>
        </w:rPr>
        <w:t>を掛け合わせ、「翻訳と戦術」の相関を定量的に実証するという点において、従来の翻訳研究には無い新規性を有するものである。</w:t>
      </w:r>
    </w:p>
    <w:p w14:paraId="29084708" w14:textId="77777777" w:rsidR="00BA2B0C" w:rsidRDefault="00BA2B0C" w:rsidP="00BA2B0C">
      <w:pPr>
        <w:rPr>
          <w:rFonts w:ascii="ＭＳ 明朝" w:eastAsia="ＭＳ 明朝" w:hAnsi="ＭＳ 明朝"/>
        </w:rPr>
      </w:pPr>
    </w:p>
    <w:p w14:paraId="06594E59" w14:textId="77777777" w:rsidR="000764FF" w:rsidRDefault="000764FF" w:rsidP="00BA2B0C">
      <w:pPr>
        <w:rPr>
          <w:rFonts w:ascii="ＭＳ 明朝" w:eastAsia="ＭＳ 明朝" w:hAnsi="ＭＳ 明朝"/>
        </w:rPr>
      </w:pPr>
    </w:p>
    <w:p w14:paraId="3F27F355" w14:textId="77777777" w:rsidR="000764FF" w:rsidRDefault="000764FF" w:rsidP="00BA2B0C">
      <w:pPr>
        <w:rPr>
          <w:rFonts w:ascii="ＭＳ 明朝" w:eastAsia="ＭＳ 明朝" w:hAnsi="ＭＳ 明朝"/>
        </w:rPr>
      </w:pPr>
    </w:p>
    <w:p w14:paraId="1E1E5451" w14:textId="77777777" w:rsidR="000764FF" w:rsidRDefault="000764FF" w:rsidP="00BA2B0C">
      <w:pPr>
        <w:rPr>
          <w:rFonts w:ascii="ＭＳ 明朝" w:eastAsia="ＭＳ 明朝" w:hAnsi="ＭＳ 明朝"/>
        </w:rPr>
      </w:pPr>
    </w:p>
    <w:p w14:paraId="5A0F131B" w14:textId="77777777" w:rsidR="000764FF" w:rsidRDefault="000764FF" w:rsidP="00BA2B0C">
      <w:pPr>
        <w:rPr>
          <w:rFonts w:ascii="ＭＳ 明朝" w:eastAsia="ＭＳ 明朝" w:hAnsi="ＭＳ 明朝"/>
        </w:rPr>
      </w:pPr>
    </w:p>
    <w:p w14:paraId="75E490D2" w14:textId="77777777" w:rsidR="000764FF" w:rsidRDefault="000764FF" w:rsidP="00BA2B0C">
      <w:pPr>
        <w:rPr>
          <w:rFonts w:ascii="ＭＳ 明朝" w:eastAsia="ＭＳ 明朝" w:hAnsi="ＭＳ 明朝"/>
        </w:rPr>
      </w:pPr>
    </w:p>
    <w:p w14:paraId="4F220675" w14:textId="77777777" w:rsidR="000764FF" w:rsidRDefault="000764FF" w:rsidP="00BA2B0C">
      <w:pPr>
        <w:rPr>
          <w:rFonts w:ascii="ＭＳ 明朝" w:eastAsia="ＭＳ 明朝" w:hAnsi="ＭＳ 明朝"/>
        </w:rPr>
      </w:pPr>
    </w:p>
    <w:p w14:paraId="3BFC2C16" w14:textId="77777777" w:rsidR="000764FF" w:rsidRDefault="000764FF" w:rsidP="00BA2B0C">
      <w:pPr>
        <w:rPr>
          <w:rFonts w:ascii="ＭＳ 明朝" w:eastAsia="ＭＳ 明朝" w:hAnsi="ＭＳ 明朝"/>
        </w:rPr>
      </w:pPr>
    </w:p>
    <w:p w14:paraId="5030607E" w14:textId="5507A0F9" w:rsidR="00BA2B0C" w:rsidRPr="00BA2B0C" w:rsidRDefault="00BA2B0C" w:rsidP="00BA2B0C">
      <w:pPr>
        <w:pStyle w:val="a9"/>
        <w:numPr>
          <w:ilvl w:val="0"/>
          <w:numId w:val="7"/>
        </w:numPr>
        <w:rPr>
          <w:rFonts w:ascii="ＭＳ 明朝" w:eastAsia="ＭＳ 明朝" w:hAnsi="ＭＳ 明朝"/>
        </w:rPr>
      </w:pPr>
      <w:r>
        <w:rPr>
          <w:rFonts w:ascii="ＭＳ 明朝" w:eastAsia="ＭＳ 明朝" w:hAnsi="ＭＳ 明朝" w:hint="eastAsia"/>
        </w:rPr>
        <w:t>分析方法</w:t>
      </w:r>
    </w:p>
    <w:p w14:paraId="542A4691" w14:textId="4D82F299" w:rsidR="00FF5CF8" w:rsidRPr="00FF5CF8" w:rsidRDefault="00DF4365" w:rsidP="00FF5CF8">
      <w:pPr>
        <w:pStyle w:val="a9"/>
        <w:numPr>
          <w:ilvl w:val="1"/>
          <w:numId w:val="7"/>
        </w:numPr>
        <w:rPr>
          <w:rFonts w:ascii="ＭＳ 明朝" w:eastAsia="ＭＳ 明朝" w:hAnsi="ＭＳ 明朝"/>
        </w:rPr>
      </w:pPr>
      <w:r>
        <w:rPr>
          <w:rFonts w:ascii="ＭＳ 明朝" w:eastAsia="ＭＳ 明朝" w:hAnsi="ＭＳ 明朝" w:hint="eastAsia"/>
        </w:rPr>
        <w:t>分析対象</w:t>
      </w:r>
    </w:p>
    <w:p w14:paraId="6DA5E9DD" w14:textId="7874A29F" w:rsidR="00DF4365" w:rsidRDefault="00DF4365" w:rsidP="00DF4365">
      <w:pPr>
        <w:pStyle w:val="a9"/>
        <w:numPr>
          <w:ilvl w:val="2"/>
          <w:numId w:val="7"/>
        </w:numPr>
        <w:rPr>
          <w:rFonts w:ascii="ＭＳ 明朝" w:eastAsia="ＭＳ 明朝" w:hAnsi="ＭＳ 明朝"/>
        </w:rPr>
      </w:pPr>
      <w:r w:rsidRPr="00DF4365">
        <w:rPr>
          <w:rFonts w:ascii="ＭＳ 明朝" w:eastAsia="ＭＳ 明朝" w:hAnsi="ＭＳ 明朝" w:hint="eastAsia"/>
        </w:rPr>
        <w:t>対象テキス</w:t>
      </w:r>
      <w:r>
        <w:rPr>
          <w:rFonts w:ascii="ＭＳ 明朝" w:eastAsia="ＭＳ 明朝" w:hAnsi="ＭＳ 明朝" w:hint="eastAsia"/>
        </w:rPr>
        <w:t>ト</w:t>
      </w:r>
    </w:p>
    <w:p w14:paraId="7D334977" w14:textId="692BBE65" w:rsidR="00DF4365" w:rsidRPr="00DF4365" w:rsidRDefault="00DF4365" w:rsidP="00DF4365">
      <w:pPr>
        <w:rPr>
          <w:rFonts w:ascii="ＭＳ 明朝" w:eastAsia="ＭＳ 明朝" w:hAnsi="ＭＳ 明朝"/>
        </w:rPr>
      </w:pPr>
      <w:r>
        <w:rPr>
          <w:rFonts w:ascii="ＭＳ 明朝" w:eastAsia="ＭＳ 明朝" w:hAnsi="ＭＳ 明朝" w:hint="eastAsia"/>
        </w:rPr>
        <w:t xml:space="preserve">　本研究は、夏目漱石の代表作『こころ』における文化的要素の翻訳戦略を検証する事を目的とするため、以下のテキストを</w:t>
      </w:r>
      <w:r w:rsidR="005D4E30">
        <w:rPr>
          <w:rFonts w:ascii="ＭＳ 明朝" w:eastAsia="ＭＳ 明朝" w:hAnsi="ＭＳ 明朝" w:hint="eastAsia"/>
        </w:rPr>
        <w:t>分析対象として設定した。</w:t>
      </w:r>
    </w:p>
    <w:tbl>
      <w:tblPr>
        <w:tblStyle w:val="af5"/>
        <w:tblW w:w="0" w:type="auto"/>
        <w:tblLook w:val="04A0" w:firstRow="1" w:lastRow="0" w:firstColumn="1" w:lastColumn="0" w:noHBand="0" w:noVBand="1"/>
      </w:tblPr>
      <w:tblGrid>
        <w:gridCol w:w="1696"/>
        <w:gridCol w:w="6798"/>
      </w:tblGrid>
      <w:tr w:rsidR="00D665D8" w:rsidRPr="00D665D8" w14:paraId="7887BCE0" w14:textId="77777777" w:rsidTr="00D665D8">
        <w:tc>
          <w:tcPr>
            <w:tcW w:w="1696" w:type="dxa"/>
          </w:tcPr>
          <w:p w14:paraId="12298359" w14:textId="77777777" w:rsidR="00D665D8" w:rsidRPr="00D665D8" w:rsidRDefault="00D665D8" w:rsidP="00710C82">
            <w:pPr>
              <w:rPr>
                <w:rFonts w:ascii="ＭＳ 明朝" w:eastAsia="ＭＳ 明朝" w:hAnsi="ＭＳ 明朝"/>
              </w:rPr>
            </w:pPr>
            <w:commentRangeStart w:id="32"/>
            <w:r w:rsidRPr="00D665D8">
              <w:rPr>
                <w:rFonts w:ascii="ＭＳ 明朝" w:eastAsia="ＭＳ 明朝" w:hAnsi="ＭＳ 明朝" w:hint="eastAsia"/>
              </w:rPr>
              <w:t>原文</w:t>
            </w:r>
          </w:p>
        </w:tc>
        <w:tc>
          <w:tcPr>
            <w:tcW w:w="6798" w:type="dxa"/>
          </w:tcPr>
          <w:p w14:paraId="5DA0AFDE" w14:textId="05170ACB" w:rsidR="00D665D8" w:rsidRPr="00D665D8" w:rsidRDefault="00D665D8" w:rsidP="00710C82">
            <w:pPr>
              <w:rPr>
                <w:rFonts w:ascii="ＭＳ 明朝" w:eastAsia="ＭＳ 明朝" w:hAnsi="ＭＳ 明朝"/>
              </w:rPr>
            </w:pPr>
            <w:r w:rsidRPr="00D665D8">
              <w:rPr>
                <w:rFonts w:ascii="ＭＳ 明朝" w:eastAsia="ＭＳ 明朝" w:hAnsi="ＭＳ 明朝" w:hint="eastAsia"/>
              </w:rPr>
              <w:t>夏目漱石『こころ』(1914年、岩波書店版)</w:t>
            </w:r>
          </w:p>
        </w:tc>
      </w:tr>
      <w:tr w:rsidR="00D665D8" w:rsidRPr="00D665D8" w14:paraId="4ED9B99A" w14:textId="77777777" w:rsidTr="00D665D8">
        <w:tc>
          <w:tcPr>
            <w:tcW w:w="1696" w:type="dxa"/>
          </w:tcPr>
          <w:p w14:paraId="0A65C66E" w14:textId="77777777" w:rsidR="00D665D8" w:rsidRPr="00D665D8" w:rsidRDefault="00D665D8" w:rsidP="00710C82">
            <w:pPr>
              <w:rPr>
                <w:rFonts w:ascii="ＭＳ 明朝" w:eastAsia="ＭＳ 明朝" w:hAnsi="ＭＳ 明朝"/>
              </w:rPr>
            </w:pPr>
            <w:r w:rsidRPr="00D665D8">
              <w:rPr>
                <w:rFonts w:ascii="ＭＳ 明朝" w:eastAsia="ＭＳ 明朝" w:hAnsi="ＭＳ 明朝" w:hint="eastAsia"/>
              </w:rPr>
              <w:t>英訳テキスト</w:t>
            </w:r>
          </w:p>
        </w:tc>
        <w:tc>
          <w:tcPr>
            <w:tcW w:w="6798" w:type="dxa"/>
          </w:tcPr>
          <w:p w14:paraId="7D7A108C" w14:textId="0466DB68" w:rsidR="00D665D8" w:rsidRPr="00D665D8" w:rsidRDefault="00D665D8" w:rsidP="00710C82">
            <w:pPr>
              <w:rPr>
                <w:rFonts w:ascii="ＭＳ 明朝" w:eastAsia="ＭＳ 明朝" w:hAnsi="ＭＳ 明朝"/>
              </w:rPr>
            </w:pPr>
            <w:r w:rsidRPr="00D665D8">
              <w:rPr>
                <w:rFonts w:ascii="ＭＳ 明朝" w:eastAsia="ＭＳ 明朝" w:hAnsi="ＭＳ 明朝" w:hint="eastAsia"/>
              </w:rPr>
              <w:t>近藤いね子訳『Kokoro』(1941年、研究社)</w:t>
            </w:r>
            <w:r>
              <w:rPr>
                <w:rFonts w:ascii="ＭＳ 明朝" w:eastAsia="ＭＳ 明朝" w:hAnsi="ＭＳ 明朝"/>
              </w:rPr>
              <w:br/>
            </w:r>
            <w:r w:rsidRPr="00D665D8">
              <w:rPr>
                <w:rFonts w:ascii="ＭＳ 明朝" w:eastAsia="ＭＳ 明朝" w:hAnsi="ＭＳ 明朝" w:hint="eastAsia"/>
              </w:rPr>
              <w:t>Edwin McClellan訳『Kokoro』(1957年、Regnery Publishing）</w:t>
            </w:r>
            <w:commentRangeEnd w:id="32"/>
            <w:r w:rsidRPr="00D665D8">
              <w:rPr>
                <w:rStyle w:val="ac"/>
                <w:rFonts w:ascii="ＭＳ 明朝" w:eastAsia="ＭＳ 明朝" w:hAnsi="ＭＳ 明朝"/>
                <w:sz w:val="21"/>
                <w:szCs w:val="22"/>
              </w:rPr>
              <w:commentReference w:id="32"/>
            </w:r>
          </w:p>
        </w:tc>
      </w:tr>
    </w:tbl>
    <w:p w14:paraId="4C8DF96B" w14:textId="45F2A9BC" w:rsidR="009A56C3" w:rsidRDefault="00D665D8" w:rsidP="00FB163D">
      <w:pPr>
        <w:rPr>
          <w:rFonts w:ascii="ＭＳ 明朝" w:eastAsia="ＭＳ 明朝" w:hAnsi="ＭＳ 明朝"/>
        </w:rPr>
      </w:pPr>
      <w:commentRangeStart w:id="33"/>
      <w:r>
        <w:rPr>
          <w:rFonts w:ascii="ＭＳ 明朝" w:eastAsia="ＭＳ 明朝" w:hAnsi="ＭＳ 明朝" w:hint="eastAsia"/>
        </w:rPr>
        <w:t>表　分析対象</w:t>
      </w:r>
      <w:commentRangeEnd w:id="33"/>
      <w:r>
        <w:rPr>
          <w:rStyle w:val="ac"/>
          <w:rFonts w:ascii="ＭＳ 明朝" w:eastAsia="ＭＳ 明朝" w:hAnsi="ＭＳ 明朝"/>
          <w:sz w:val="21"/>
          <w:szCs w:val="22"/>
        </w:rPr>
        <w:commentReference w:id="33"/>
      </w:r>
    </w:p>
    <w:p w14:paraId="6BF67906" w14:textId="77777777" w:rsidR="000764FF" w:rsidRPr="00D665D8" w:rsidRDefault="000764FF" w:rsidP="00FB163D">
      <w:pPr>
        <w:rPr>
          <w:rFonts w:ascii="ＭＳ 明朝" w:eastAsia="ＭＳ 明朝" w:hAnsi="ＭＳ 明朝"/>
        </w:rPr>
      </w:pPr>
    </w:p>
    <w:p w14:paraId="640144C8" w14:textId="7D9D66EF" w:rsidR="004115AD" w:rsidRPr="004115AD" w:rsidRDefault="004115AD" w:rsidP="004115AD">
      <w:pPr>
        <w:pStyle w:val="a9"/>
        <w:numPr>
          <w:ilvl w:val="2"/>
          <w:numId w:val="7"/>
        </w:numPr>
        <w:rPr>
          <w:rFonts w:ascii="ＭＳ 明朝" w:eastAsia="ＭＳ 明朝" w:hAnsi="ＭＳ 明朝"/>
        </w:rPr>
      </w:pPr>
      <w:r w:rsidRPr="004115AD">
        <w:rPr>
          <w:rFonts w:ascii="ＭＳ 明朝" w:eastAsia="ＭＳ 明朝" w:hAnsi="ＭＳ 明朝" w:hint="eastAsia"/>
        </w:rPr>
        <w:t>対象作品および媒体の選定根拠</w:t>
      </w:r>
    </w:p>
    <w:p w14:paraId="2CB4C827" w14:textId="27A55451" w:rsidR="00F911F2" w:rsidRPr="00F911F2" w:rsidRDefault="00F911F2" w:rsidP="009C07F2">
      <w:pPr>
        <w:ind w:firstLineChars="100" w:firstLine="210"/>
        <w:rPr>
          <w:rFonts w:ascii="ＭＳ 明朝" w:eastAsia="ＭＳ 明朝" w:hAnsi="ＭＳ 明朝"/>
        </w:rPr>
      </w:pPr>
      <w:r w:rsidRPr="00F911F2">
        <w:rPr>
          <w:rFonts w:ascii="ＭＳ 明朝" w:eastAsia="ＭＳ 明朝" w:hAnsi="ＭＳ 明朝" w:hint="eastAsia"/>
        </w:rPr>
        <w:t>本研究が</w:t>
      </w:r>
      <w:commentRangeStart w:id="34"/>
      <w:r w:rsidRPr="00F911F2">
        <w:rPr>
          <w:rFonts w:ascii="ＭＳ 明朝" w:eastAsia="ＭＳ 明朝" w:hAnsi="ＭＳ 明朝" w:hint="eastAsia"/>
        </w:rPr>
        <w:t>分析対象として</w:t>
      </w:r>
      <w:r w:rsidR="00A7110C">
        <w:rPr>
          <w:rFonts w:ascii="ＭＳ 明朝" w:eastAsia="ＭＳ 明朝" w:hAnsi="ＭＳ 明朝" w:hint="eastAsia"/>
        </w:rPr>
        <w:t>書籍（小説</w:t>
      </w:r>
      <w:r w:rsidR="0080594D">
        <w:rPr>
          <w:rFonts w:ascii="ＭＳ 明朝" w:eastAsia="ＭＳ 明朝" w:hAnsi="ＭＳ 明朝" w:hint="eastAsia"/>
        </w:rPr>
        <w:t>）という媒体を選定した理由、およびその中でも特に夏目漱石</w:t>
      </w:r>
      <w:r w:rsidR="003C2ECF">
        <w:rPr>
          <w:rFonts w:ascii="ＭＳ 明朝" w:eastAsia="ＭＳ 明朝" w:hAnsi="ＭＳ 明朝" w:hint="eastAsia"/>
        </w:rPr>
        <w:t>（以下、夏目）</w:t>
      </w:r>
      <w:r w:rsidR="00742EAF">
        <w:rPr>
          <w:rFonts w:ascii="ＭＳ 明朝" w:eastAsia="ＭＳ 明朝" w:hAnsi="ＭＳ 明朝" w:hint="eastAsia"/>
        </w:rPr>
        <w:t>の『こころ』</w:t>
      </w:r>
      <w:r w:rsidRPr="00F911F2">
        <w:rPr>
          <w:rFonts w:ascii="ＭＳ 明朝" w:eastAsia="ＭＳ 明朝" w:hAnsi="ＭＳ 明朝" w:hint="eastAsia"/>
        </w:rPr>
        <w:t>を選定した理由</w:t>
      </w:r>
      <w:commentRangeEnd w:id="34"/>
      <w:r w:rsidR="0001307C">
        <w:rPr>
          <w:rStyle w:val="ac"/>
          <w:rFonts w:ascii="ＭＳ 明朝" w:eastAsia="ＭＳ 明朝" w:hAnsi="ＭＳ 明朝" w:hint="eastAsia"/>
          <w:sz w:val="21"/>
          <w:szCs w:val="22"/>
        </w:rPr>
        <w:commentReference w:id="34"/>
      </w:r>
      <w:r w:rsidR="004D60EF">
        <w:rPr>
          <w:rFonts w:ascii="ＭＳ 明朝" w:eastAsia="ＭＳ 明朝" w:hAnsi="ＭＳ 明朝" w:hint="eastAsia"/>
        </w:rPr>
        <w:t>、</w:t>
      </w:r>
      <w:r w:rsidRPr="00F911F2">
        <w:rPr>
          <w:rFonts w:ascii="ＭＳ 明朝" w:eastAsia="ＭＳ 明朝" w:hAnsi="ＭＳ 明朝"/>
        </w:rPr>
        <w:t>以下の3つ</w:t>
      </w:r>
      <w:r w:rsidR="0031517B">
        <w:rPr>
          <w:rFonts w:ascii="ＭＳ 明朝" w:eastAsia="ＭＳ 明朝" w:hAnsi="ＭＳ 明朝" w:hint="eastAsia"/>
        </w:rPr>
        <w:t>である。</w:t>
      </w:r>
    </w:p>
    <w:p w14:paraId="7D19DBB8" w14:textId="70038349" w:rsidR="00F911F2" w:rsidRPr="00F911F2" w:rsidRDefault="007A2270" w:rsidP="00443FD3">
      <w:pPr>
        <w:ind w:firstLineChars="100" w:firstLine="210"/>
        <w:rPr>
          <w:rFonts w:ascii="ＭＳ 明朝" w:eastAsia="ＭＳ 明朝" w:hAnsi="ＭＳ 明朝"/>
        </w:rPr>
      </w:pPr>
      <w:r>
        <w:rPr>
          <w:rFonts w:ascii="ＭＳ 明朝" w:eastAsia="ＭＳ 明朝" w:hAnsi="ＭＳ 明朝" w:hint="eastAsia"/>
        </w:rPr>
        <w:t>1点目は</w:t>
      </w:r>
      <w:commentRangeStart w:id="35"/>
      <w:r w:rsidR="00F911F2" w:rsidRPr="00F911F2">
        <w:rPr>
          <w:rFonts w:ascii="ＭＳ 明朝" w:eastAsia="ＭＳ 明朝" w:hAnsi="ＭＳ 明朝"/>
        </w:rPr>
        <w:t>媒体としての「書籍」の優位性と創造性</w:t>
      </w:r>
      <w:r w:rsidR="001636D7">
        <w:rPr>
          <w:rFonts w:ascii="ＭＳ 明朝" w:eastAsia="ＭＳ 明朝" w:hAnsi="ＭＳ 明朝" w:hint="eastAsia"/>
        </w:rPr>
        <w:t>が挙げられる。</w:t>
      </w:r>
      <w:commentRangeEnd w:id="35"/>
      <w:r w:rsidR="0001307C">
        <w:rPr>
          <w:rStyle w:val="ac"/>
          <w:rFonts w:ascii="ＭＳ 明朝" w:eastAsia="ＭＳ 明朝" w:hAnsi="ＭＳ 明朝" w:hint="eastAsia"/>
          <w:sz w:val="21"/>
          <w:szCs w:val="22"/>
        </w:rPr>
        <w:commentReference w:id="35"/>
      </w:r>
      <w:r w:rsidR="001636D7">
        <w:rPr>
          <w:rFonts w:ascii="ＭＳ 明朝" w:eastAsia="ＭＳ 明朝" w:hAnsi="ＭＳ 明朝" w:hint="eastAsia"/>
        </w:rPr>
        <w:t>翻</w:t>
      </w:r>
      <w:r w:rsidR="00F911F2" w:rsidRPr="00F911F2">
        <w:rPr>
          <w:rFonts w:ascii="ＭＳ 明朝" w:eastAsia="ＭＳ 明朝" w:hAnsi="ＭＳ 明朝"/>
        </w:rPr>
        <w:t>訳における創造性は、媒体特有の制約に大きく左右される。</w:t>
      </w:r>
      <w:r w:rsidR="00403F1A">
        <w:rPr>
          <w:rFonts w:ascii="ＭＳ 明朝" w:eastAsia="ＭＳ 明朝" w:hAnsi="ＭＳ 明朝" w:hint="eastAsia"/>
        </w:rPr>
        <w:t>例えば、</w:t>
      </w:r>
      <w:r w:rsidR="00A04409" w:rsidRPr="00A04409">
        <w:rPr>
          <w:rFonts w:ascii="ＭＳ 明朝" w:eastAsia="ＭＳ 明朝" w:hAnsi="ＭＳ 明朝"/>
        </w:rPr>
        <w:t>映像作品の字幕においては、</w:t>
      </w:r>
      <w:r w:rsidR="00403F1A" w:rsidRPr="00403F1A">
        <w:rPr>
          <w:rFonts w:ascii="ＭＳ 明朝" w:eastAsia="ＭＳ 明朝" w:hAnsi="ＭＳ 明朝"/>
        </w:rPr>
        <w:t>Díaz Cintas</w:t>
      </w:r>
      <w:r w:rsidR="00403F1A">
        <w:rPr>
          <w:rFonts w:ascii="ＭＳ 明朝" w:eastAsia="ＭＳ 明朝" w:hAnsi="ＭＳ 明朝" w:hint="eastAsia"/>
        </w:rPr>
        <w:t>&amp;</w:t>
      </w:r>
      <w:r w:rsidR="00403F1A" w:rsidRPr="00403F1A">
        <w:rPr>
          <w:rFonts w:ascii="ＭＳ 明朝" w:eastAsia="ＭＳ 明朝" w:hAnsi="ＭＳ 明朝"/>
        </w:rPr>
        <w:t>Remael</w:t>
      </w:r>
      <w:sdt>
        <w:sdtPr>
          <w:rPr>
            <w:rFonts w:ascii="ＭＳ 明朝" w:eastAsia="ＭＳ 明朝" w:hAnsi="ＭＳ 明朝"/>
          </w:rPr>
          <w:id w:val="1544250680"/>
          <w:citation/>
        </w:sdtPr>
        <w:sdtEndPr/>
        <w:sdtContent>
          <w:r w:rsidR="00CA2483">
            <w:rPr>
              <w:rFonts w:ascii="ＭＳ 明朝" w:eastAsia="ＭＳ 明朝" w:hAnsi="ＭＳ 明朝"/>
            </w:rPr>
            <w:fldChar w:fldCharType="begin"/>
          </w:r>
          <w:r w:rsidR="00CA2483">
            <w:rPr>
              <w:rFonts w:ascii="ＭＳ 明朝" w:eastAsia="ＭＳ 明朝" w:hAnsi="ＭＳ 明朝"/>
            </w:rPr>
            <w:instrText xml:space="preserve">CITATION Día07 \n  \t  \l 1041 </w:instrText>
          </w:r>
          <w:r w:rsidR="00CA2483">
            <w:rPr>
              <w:rFonts w:ascii="ＭＳ 明朝" w:eastAsia="ＭＳ 明朝" w:hAnsi="ＭＳ 明朝"/>
            </w:rPr>
            <w:fldChar w:fldCharType="separate"/>
          </w:r>
          <w:r w:rsidR="00CA2483">
            <w:rPr>
              <w:rFonts w:ascii="ＭＳ 明朝" w:eastAsia="ＭＳ 明朝" w:hAnsi="ＭＳ 明朝"/>
              <w:noProof/>
            </w:rPr>
            <w:t xml:space="preserve"> </w:t>
          </w:r>
          <w:r w:rsidR="00CA2483" w:rsidRPr="00CA2483">
            <w:rPr>
              <w:rFonts w:ascii="ＭＳ 明朝" w:eastAsia="ＭＳ 明朝" w:hAnsi="ＭＳ 明朝"/>
              <w:noProof/>
            </w:rPr>
            <w:t>(2007)</w:t>
          </w:r>
          <w:r w:rsidR="00CA2483">
            <w:rPr>
              <w:rFonts w:ascii="ＭＳ 明朝" w:eastAsia="ＭＳ 明朝" w:hAnsi="ＭＳ 明朝"/>
            </w:rPr>
            <w:fldChar w:fldCharType="end"/>
          </w:r>
        </w:sdtContent>
      </w:sdt>
      <w:r w:rsidR="00403F1A">
        <w:rPr>
          <w:rFonts w:ascii="ＭＳ 明朝" w:eastAsia="ＭＳ 明朝" w:hAnsi="ＭＳ 明朝" w:hint="eastAsia"/>
        </w:rPr>
        <w:t>が指摘するように</w:t>
      </w:r>
      <w:r w:rsidR="00A04409" w:rsidRPr="00A04409">
        <w:rPr>
          <w:rFonts w:ascii="ＭＳ 明朝" w:eastAsia="ＭＳ 明朝" w:hAnsi="ＭＳ 明朝"/>
        </w:rPr>
        <w:t>標準的な視聴者が2行（計70〜74文字程度）の情報を読んで理解するのに6秒を要するという伝統的な</w:t>
      </w:r>
      <w:r w:rsidR="00403F1A">
        <w:rPr>
          <w:rFonts w:ascii="ＭＳ 明朝" w:eastAsia="ＭＳ 明朝" w:hAnsi="ＭＳ 明朝" w:hint="eastAsia"/>
        </w:rPr>
        <w:t>「</w:t>
      </w:r>
      <w:r w:rsidR="00A04409" w:rsidRPr="00A04409">
        <w:rPr>
          <w:rFonts w:ascii="ＭＳ 明朝" w:eastAsia="ＭＳ 明朝" w:hAnsi="ＭＳ 明朝"/>
        </w:rPr>
        <w:t>6秒ルー</w:t>
      </w:r>
      <w:r w:rsidR="00403F1A">
        <w:rPr>
          <w:rFonts w:ascii="ＭＳ 明朝" w:eastAsia="ＭＳ 明朝" w:hAnsi="ＭＳ 明朝" w:hint="eastAsia"/>
        </w:rPr>
        <w:t>ル」</w:t>
      </w:r>
      <w:r w:rsidR="00A04409" w:rsidRPr="00A04409">
        <w:rPr>
          <w:rFonts w:ascii="ＭＳ 明朝" w:eastAsia="ＭＳ 明朝" w:hAnsi="ＭＳ 明朝"/>
        </w:rPr>
        <w:t>などの時間的制約に加え、画面幅という物理的な空間の制約が課される。</w:t>
      </w:r>
      <w:r w:rsidR="006D644A">
        <w:rPr>
          <w:rFonts w:ascii="ＭＳ 明朝" w:eastAsia="ＭＳ 明朝" w:hAnsi="ＭＳ 明朝" w:hint="eastAsia"/>
        </w:rPr>
        <w:t>さらに、映像作品では、映像や音声</w:t>
      </w:r>
      <w:r w:rsidR="00E0330B">
        <w:rPr>
          <w:rFonts w:ascii="ＭＳ 明朝" w:eastAsia="ＭＳ 明朝" w:hAnsi="ＭＳ 明朝" w:hint="eastAsia"/>
        </w:rPr>
        <w:t>（効果音等）が視覚的・聴覚的な情報として文化的意味を補完するため、言語のみによる文化説明の必要性が相対的に減退するという特徴がある。</w:t>
      </w:r>
      <w:r w:rsidR="00655918">
        <w:rPr>
          <w:rFonts w:ascii="ＭＳ 明朝" w:eastAsia="ＭＳ 明朝" w:hAnsi="ＭＳ 明朝" w:hint="eastAsia"/>
        </w:rPr>
        <w:t>この点については、</w:t>
      </w:r>
      <w:commentRangeStart w:id="36"/>
      <w:r w:rsidR="00655918">
        <w:rPr>
          <w:rFonts w:ascii="ＭＳ 明朝" w:eastAsia="ＭＳ 明朝" w:hAnsi="ＭＳ 明朝" w:hint="eastAsia"/>
        </w:rPr>
        <w:t>Chaume</w:t>
      </w:r>
      <w:sdt>
        <w:sdtPr>
          <w:rPr>
            <w:rFonts w:ascii="ＭＳ 明朝" w:eastAsia="ＭＳ 明朝" w:hAnsi="ＭＳ 明朝" w:hint="eastAsia"/>
          </w:rPr>
          <w:id w:val="446889332"/>
          <w:citation/>
        </w:sdtPr>
        <w:sdtEndPr/>
        <w:sdtContent>
          <w:r w:rsidR="003E7B07">
            <w:rPr>
              <w:rFonts w:ascii="ＭＳ 明朝" w:eastAsia="ＭＳ 明朝" w:hAnsi="ＭＳ 明朝"/>
            </w:rPr>
            <w:fldChar w:fldCharType="begin"/>
          </w:r>
          <w:r w:rsidR="00421705">
            <w:rPr>
              <w:rFonts w:ascii="ＭＳ 明朝" w:eastAsia="ＭＳ 明朝" w:hAnsi="ＭＳ 明朝"/>
            </w:rPr>
            <w:instrText xml:space="preserve">CITATION Cha04 \n  \t  \l 1041 </w:instrText>
          </w:r>
          <w:r w:rsidR="003E7B07">
            <w:rPr>
              <w:rFonts w:ascii="ＭＳ 明朝" w:eastAsia="ＭＳ 明朝" w:hAnsi="ＭＳ 明朝"/>
            </w:rPr>
            <w:fldChar w:fldCharType="separate"/>
          </w:r>
          <w:r w:rsidR="00421705">
            <w:rPr>
              <w:rFonts w:ascii="ＭＳ 明朝" w:eastAsia="ＭＳ 明朝" w:hAnsi="ＭＳ 明朝"/>
              <w:noProof/>
            </w:rPr>
            <w:t xml:space="preserve"> </w:t>
          </w:r>
          <w:r w:rsidR="00421705" w:rsidRPr="00421705">
            <w:rPr>
              <w:rFonts w:ascii="ＭＳ 明朝" w:eastAsia="ＭＳ 明朝" w:hAnsi="ＭＳ 明朝"/>
              <w:noProof/>
            </w:rPr>
            <w:t>(2004)</w:t>
          </w:r>
          <w:r w:rsidR="003E7B07">
            <w:rPr>
              <w:rFonts w:ascii="ＭＳ 明朝" w:eastAsia="ＭＳ 明朝" w:hAnsi="ＭＳ 明朝"/>
            </w:rPr>
            <w:fldChar w:fldCharType="end"/>
          </w:r>
        </w:sdtContent>
      </w:sdt>
      <w:r w:rsidR="00655918">
        <w:rPr>
          <w:rFonts w:ascii="ＭＳ 明朝" w:eastAsia="ＭＳ 明朝" w:hAnsi="ＭＳ 明朝" w:hint="eastAsia"/>
        </w:rPr>
        <w:t>が映像テクストの「記号的</w:t>
      </w:r>
      <w:r w:rsidR="00443FD3">
        <w:rPr>
          <w:rFonts w:ascii="ＭＳ 明朝" w:eastAsia="ＭＳ 明朝" w:hAnsi="ＭＳ 明朝" w:hint="eastAsia"/>
        </w:rPr>
        <w:t>凝集性（semiotic cohesion）」を論じた際に、視覚・聴覚チャネルが文化的意味を</w:t>
      </w:r>
      <w:r w:rsidR="00F94D17">
        <w:rPr>
          <w:rFonts w:ascii="ＭＳ 明朝" w:eastAsia="ＭＳ 明朝" w:hAnsi="ＭＳ 明朝" w:hint="eastAsia"/>
        </w:rPr>
        <w:t>補完するため、言語的説明の必要性が軽減されると指摘している。</w:t>
      </w:r>
      <w:commentRangeEnd w:id="36"/>
      <w:r w:rsidR="00AA14ED" w:rsidRPr="00F911F2">
        <w:rPr>
          <w:rStyle w:val="ac"/>
          <w:rFonts w:ascii="ＭＳ 明朝" w:eastAsia="ＭＳ 明朝" w:hAnsi="ＭＳ 明朝"/>
          <w:sz w:val="21"/>
          <w:szCs w:val="22"/>
        </w:rPr>
        <w:commentReference w:id="36"/>
      </w:r>
      <w:r w:rsidR="00F911F2" w:rsidRPr="00F911F2">
        <w:rPr>
          <w:rFonts w:ascii="ＭＳ 明朝" w:eastAsia="ＭＳ 明朝" w:hAnsi="ＭＳ 明朝"/>
        </w:rPr>
        <w:t>これに対し、書籍という媒体は、文字情報のみで読者に作品世界を構築させる必要がある。物理的な文字数制限が比較的緩</w:t>
      </w:r>
      <w:r w:rsidR="00F911F2" w:rsidRPr="00F911F2">
        <w:rPr>
          <w:rFonts w:ascii="ＭＳ 明朝" w:eastAsia="ＭＳ 明朝" w:hAnsi="ＭＳ 明朝" w:hint="eastAsia"/>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7840F663" w:rsidR="00F911F2" w:rsidRPr="00F911F2" w:rsidRDefault="001636D7" w:rsidP="001636D7">
      <w:pPr>
        <w:ind w:firstLineChars="100" w:firstLine="210"/>
        <w:rPr>
          <w:rFonts w:ascii="ＭＳ 明朝" w:eastAsia="ＭＳ 明朝" w:hAnsi="ＭＳ 明朝"/>
        </w:rPr>
      </w:pPr>
      <w:commentRangeStart w:id="37"/>
      <w:r>
        <w:rPr>
          <w:rFonts w:ascii="ＭＳ 明朝" w:eastAsia="ＭＳ 明朝" w:hAnsi="ＭＳ 明朝" w:hint="eastAsia"/>
        </w:rPr>
        <w:t>2点目に</w:t>
      </w:r>
      <w:commentRangeStart w:id="38"/>
      <w:r w:rsidR="00F911F2" w:rsidRPr="00F911F2">
        <w:rPr>
          <w:rFonts w:ascii="ＭＳ 明朝" w:eastAsia="ＭＳ 明朝" w:hAnsi="ＭＳ 明朝"/>
        </w:rPr>
        <w:t>作品ジャンルにおける「近代文学」の適正</w:t>
      </w:r>
      <w:commentRangeEnd w:id="38"/>
      <w:r w:rsidR="00AA16E1">
        <w:rPr>
          <w:rStyle w:val="ac"/>
          <w:rFonts w:ascii="ＭＳ 明朝" w:eastAsia="ＭＳ 明朝" w:hAnsi="ＭＳ 明朝" w:hint="eastAsia"/>
          <w:sz w:val="21"/>
          <w:szCs w:val="22"/>
        </w:rPr>
        <w:commentReference w:id="38"/>
      </w:r>
      <w:r>
        <w:rPr>
          <w:rFonts w:ascii="ＭＳ 明朝" w:eastAsia="ＭＳ 明朝" w:hAnsi="ＭＳ 明朝" w:hint="eastAsia"/>
        </w:rPr>
        <w:t>が挙げられる。</w:t>
      </w:r>
      <w:r w:rsidR="00F911F2" w:rsidRPr="00F911F2">
        <w:rPr>
          <w:rFonts w:ascii="ＭＳ 明朝" w:eastAsia="ＭＳ 明朝" w:hAnsi="ＭＳ 明朝"/>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漱石の『こころ』に代表される近代文</w:t>
      </w:r>
      <w:r w:rsidR="00F911F2" w:rsidRPr="00F911F2">
        <w:rPr>
          <w:rFonts w:ascii="ＭＳ 明朝" w:eastAsia="ＭＳ 明朝" w:hAnsi="ＭＳ 明朝"/>
        </w:rPr>
        <w:lastRenderedPageBreak/>
        <w:t>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F911F2">
        <w:rPr>
          <w:rFonts w:ascii="ＭＳ 明朝" w:eastAsia="ＭＳ 明朝" w:hAnsi="ＭＳ 明朝" w:hint="eastAsia"/>
        </w:rPr>
        <w:t>の深い読解に基づく「創造的翻訳」が誘発されやすい。現実の事象と創作的表現が交差する近代文学は、異文化受容の段階（</w:t>
      </w:r>
      <w:r w:rsidR="00F911F2" w:rsidRPr="00F911F2">
        <w:rPr>
          <w:rFonts w:ascii="ＭＳ 明朝" w:eastAsia="ＭＳ 明朝" w:hAnsi="ＭＳ 明朝"/>
        </w:rPr>
        <w:t>DMIS）と翻訳技法の相関を検証する上で、極めて密度の高いデータを提供し得る。</w:t>
      </w:r>
      <w:commentRangeEnd w:id="37"/>
      <w:r w:rsidR="000418FD" w:rsidRPr="00F911F2">
        <w:rPr>
          <w:rStyle w:val="ac"/>
          <w:rFonts w:ascii="ＭＳ 明朝" w:eastAsia="ＭＳ 明朝" w:hAnsi="ＭＳ 明朝"/>
          <w:sz w:val="21"/>
          <w:szCs w:val="22"/>
        </w:rPr>
        <w:commentReference w:id="37"/>
      </w:r>
    </w:p>
    <w:p w14:paraId="1CEE50C5" w14:textId="6928A3AF" w:rsidR="004115AD" w:rsidRDefault="001636D7" w:rsidP="004D60EF">
      <w:pPr>
        <w:ind w:firstLineChars="100" w:firstLine="210"/>
        <w:rPr>
          <w:rFonts w:ascii="ＭＳ 明朝" w:eastAsia="ＭＳ 明朝" w:hAnsi="ＭＳ 明朝"/>
        </w:rPr>
      </w:pPr>
      <w:r>
        <w:rPr>
          <w:rFonts w:ascii="ＭＳ 明朝" w:eastAsia="ＭＳ 明朝" w:hAnsi="ＭＳ 明朝" w:hint="eastAsia"/>
        </w:rPr>
        <w:t>3点目に</w:t>
      </w:r>
      <w:commentRangeStart w:id="39"/>
      <w:r w:rsidR="00F911F2" w:rsidRPr="00F911F2">
        <w:rPr>
          <w:rFonts w:ascii="ＭＳ 明朝" w:eastAsia="ＭＳ 明朝" w:hAnsi="ＭＳ 明朝"/>
        </w:rPr>
        <w:t>『こころ』における文化的要素の密度</w:t>
      </w:r>
      <w:commentRangeEnd w:id="39"/>
      <w:r>
        <w:rPr>
          <w:rStyle w:val="ac"/>
          <w:rFonts w:ascii="ＭＳ 明朝" w:eastAsia="ＭＳ 明朝" w:hAnsi="ＭＳ 明朝" w:hint="eastAsia"/>
          <w:sz w:val="21"/>
          <w:szCs w:val="22"/>
        </w:rPr>
        <w:commentReference w:id="39"/>
      </w:r>
      <w:r>
        <w:rPr>
          <w:rFonts w:ascii="ＭＳ 明朝" w:eastAsia="ＭＳ 明朝" w:hAnsi="ＭＳ 明朝" w:hint="eastAsia"/>
        </w:rPr>
        <w:t>が挙げられる。</w:t>
      </w:r>
      <w:r w:rsidR="00F911F2" w:rsidRPr="00F911F2">
        <w:rPr>
          <w:rFonts w:ascii="ＭＳ 明朝" w:eastAsia="ＭＳ 明朝" w:hAnsi="ＭＳ 明朝"/>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w:t>
      </w:r>
      <w:r w:rsidR="00990980">
        <w:rPr>
          <w:rFonts w:ascii="ＭＳ 明朝" w:eastAsia="ＭＳ 明朝" w:hAnsi="ＭＳ 明朝" w:hint="eastAsia"/>
        </w:rPr>
        <w:t>約</w:t>
      </w:r>
      <w:r w:rsidR="00F911F2" w:rsidRPr="00F911F2">
        <w:rPr>
          <w:rFonts w:ascii="ＭＳ 明朝" w:eastAsia="ＭＳ 明朝" w:hAnsi="ＭＳ 明朝"/>
        </w:rPr>
        <w:t>300件の分析サンプルを確保できる点も、統計的</w:t>
      </w:r>
      <w:r w:rsidR="00F911F2" w:rsidRPr="00F911F2">
        <w:rPr>
          <w:rFonts w:ascii="ＭＳ 明朝" w:eastAsia="ＭＳ 明朝" w:hAnsi="ＭＳ 明朝" w:hint="eastAsia"/>
        </w:rPr>
        <w:t>妥当性を担保する上で重要な選定理由となった。</w:t>
      </w:r>
    </w:p>
    <w:p w14:paraId="49631E20" w14:textId="77777777" w:rsidR="00F911F2" w:rsidRPr="00F911F2" w:rsidRDefault="00F911F2" w:rsidP="00F911F2">
      <w:pPr>
        <w:rPr>
          <w:rFonts w:ascii="ＭＳ 明朝" w:eastAsia="ＭＳ 明朝" w:hAnsi="ＭＳ 明朝"/>
        </w:rPr>
      </w:pPr>
    </w:p>
    <w:p w14:paraId="336CED27" w14:textId="2467EF9D"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3</w:t>
      </w:r>
      <w:r>
        <w:rPr>
          <w:rFonts w:ascii="ＭＳ 明朝" w:eastAsia="ＭＳ 明朝" w:hAnsi="ＭＳ 明朝" w:hint="eastAsia"/>
        </w:rPr>
        <w:t xml:space="preserve"> </w:t>
      </w:r>
      <w:r w:rsidRPr="00CC5487">
        <w:rPr>
          <w:rFonts w:ascii="ＭＳ 明朝" w:eastAsia="ＭＳ 明朝" w:hAnsi="ＭＳ 明朝"/>
        </w:rPr>
        <w:t>翻訳テキストの選定根拠</w:t>
      </w:r>
    </w:p>
    <w:p w14:paraId="51DA8A67" w14:textId="1DD9CC73" w:rsidR="00CC5487" w:rsidRPr="00CC5487" w:rsidRDefault="002E432B" w:rsidP="00CC5487">
      <w:pPr>
        <w:ind w:firstLineChars="100" w:firstLine="210"/>
        <w:rPr>
          <w:rFonts w:ascii="ＭＳ 明朝" w:eastAsia="ＭＳ 明朝" w:hAnsi="ＭＳ 明朝"/>
        </w:rPr>
      </w:pPr>
      <w:r>
        <w:rPr>
          <w:rFonts w:ascii="ＭＳ 明朝" w:eastAsia="ＭＳ 明朝" w:hAnsi="ＭＳ 明朝" w:hint="eastAsia"/>
        </w:rPr>
        <w:t>本研究において、近藤いね子</w:t>
      </w:r>
      <w:r w:rsidR="00D85606">
        <w:rPr>
          <w:rFonts w:ascii="ＭＳ 明朝" w:eastAsia="ＭＳ 明朝" w:hAnsi="ＭＳ 明朝" w:hint="eastAsia"/>
        </w:rPr>
        <w:t>（以下、近藤）</w:t>
      </w:r>
      <w:r>
        <w:rPr>
          <w:rFonts w:ascii="ＭＳ 明朝" w:eastAsia="ＭＳ 明朝" w:hAnsi="ＭＳ 明朝" w:hint="eastAsia"/>
        </w:rPr>
        <w:t>訳</w:t>
      </w:r>
      <w:r w:rsidR="00F17B11">
        <w:rPr>
          <w:rFonts w:ascii="ＭＳ 明朝" w:eastAsia="ＭＳ 明朝" w:hAnsi="ＭＳ 明朝" w:hint="eastAsia"/>
        </w:rPr>
        <w:t>およびEdwin McClellan（以下、McClellan）訳を比較対象として選定した理由は、</w:t>
      </w:r>
      <w:r w:rsidR="005452BE">
        <w:rPr>
          <w:rFonts w:ascii="ＭＳ 明朝" w:eastAsia="ＭＳ 明朝" w:hAnsi="ＭＳ 明朝" w:hint="eastAsia"/>
        </w:rPr>
        <w:t>翻訳者の経歴、実績、および翻訳アプローチの特性という観点から、以下の３点に集約される。</w:t>
      </w:r>
    </w:p>
    <w:p w14:paraId="6E4E5555" w14:textId="1CCBD435" w:rsidR="00267654" w:rsidRPr="00267654" w:rsidRDefault="00267654" w:rsidP="00267654">
      <w:pPr>
        <w:rPr>
          <w:rFonts w:ascii="ＭＳ 明朝" w:eastAsia="ＭＳ 明朝" w:hAnsi="ＭＳ 明朝"/>
        </w:rPr>
      </w:pPr>
      <w:r w:rsidRPr="00267654">
        <w:rPr>
          <w:rFonts w:ascii="ＭＳ 明朝" w:eastAsia="ＭＳ 明朝" w:hAnsi="ＭＳ 明朝"/>
        </w:rPr>
        <w:t xml:space="preserve">　第一に、McClellan訳の英語圏における圧倒的な学術的権威と普及度である。McClellanは英国人の父と日本人の母を持ち、神戸で生まれ育ったバイリンガルである。16歳まで日本で過ごした後、英国および米国のアカデミズムで活躍した彼は、日本文学を世界文学の文脈で位置づける上で決定的な役割を果たした。Hurley</w:t>
      </w:r>
      <w:sdt>
        <w:sdtPr>
          <w:rPr>
            <w:rFonts w:ascii="ＭＳ 明朝" w:eastAsia="ＭＳ 明朝" w:hAnsi="ＭＳ 明朝"/>
          </w:rPr>
          <w:id w:val="-1735003488"/>
          <w:citation/>
        </w:sdtPr>
        <w:sdtEndPr/>
        <w:sdtContent>
          <w:r w:rsidR="005A6F69">
            <w:rPr>
              <w:rFonts w:ascii="ＭＳ 明朝" w:eastAsia="ＭＳ 明朝" w:hAnsi="ＭＳ 明朝"/>
            </w:rPr>
            <w:fldChar w:fldCharType="begin"/>
          </w:r>
          <w:r w:rsidR="005A6F69">
            <w:rPr>
              <w:rFonts w:ascii="ＭＳ 明朝" w:eastAsia="ＭＳ 明朝" w:hAnsi="ＭＳ 明朝"/>
            </w:rPr>
            <w:instrText xml:space="preserve">CITATION Hur16 \n  \t  \l 1041 </w:instrText>
          </w:r>
          <w:r w:rsidR="005A6F69">
            <w:rPr>
              <w:rFonts w:ascii="ＭＳ 明朝" w:eastAsia="ＭＳ 明朝" w:hAnsi="ＭＳ 明朝"/>
            </w:rPr>
            <w:fldChar w:fldCharType="separate"/>
          </w:r>
          <w:r w:rsidR="005A6F69">
            <w:rPr>
              <w:rFonts w:ascii="ＭＳ 明朝" w:eastAsia="ＭＳ 明朝" w:hAnsi="ＭＳ 明朝"/>
              <w:noProof/>
            </w:rPr>
            <w:t xml:space="preserve"> </w:t>
          </w:r>
          <w:r w:rsidR="005A6F69" w:rsidRPr="005A6F69">
            <w:rPr>
              <w:rFonts w:ascii="ＭＳ 明朝" w:eastAsia="ＭＳ 明朝" w:hAnsi="ＭＳ 明朝"/>
              <w:noProof/>
            </w:rPr>
            <w:t>(2016)</w:t>
          </w:r>
          <w:r w:rsidR="005A6F69">
            <w:rPr>
              <w:rFonts w:ascii="ＭＳ 明朝" w:eastAsia="ＭＳ 明朝" w:hAnsi="ＭＳ 明朝"/>
            </w:rPr>
            <w:fldChar w:fldCharType="end"/>
          </w:r>
        </w:sdtContent>
      </w:sdt>
      <w:r w:rsidRPr="00267654">
        <w:rPr>
          <w:rFonts w:ascii="ＭＳ 明朝" w:eastAsia="ＭＳ 明朝" w:hAnsi="ＭＳ 明朝"/>
        </w:rPr>
        <w:t>は、McClellan訳が米国の大学における近代日本文学コースで「最も広く課題図書として指定された小説」であると</w:t>
      </w:r>
      <w:r w:rsidR="00647121">
        <w:rPr>
          <w:rFonts w:ascii="ＭＳ 明朝" w:eastAsia="ＭＳ 明朝" w:hAnsi="ＭＳ 明朝" w:hint="eastAsia"/>
        </w:rPr>
        <w:t>述べている。</w:t>
      </w:r>
      <w:r w:rsidRPr="00267654">
        <w:rPr>
          <w:rFonts w:ascii="ＭＳ 明朝" w:eastAsia="ＭＳ 明朝" w:hAnsi="ＭＳ 明朝"/>
        </w:rPr>
        <w:t>Ericson</w:t>
      </w:r>
      <w:sdt>
        <w:sdtPr>
          <w:rPr>
            <w:rFonts w:ascii="ＭＳ 明朝" w:eastAsia="ＭＳ 明朝" w:hAnsi="ＭＳ 明朝"/>
          </w:rPr>
          <w:id w:val="106781788"/>
          <w:citation/>
        </w:sdtPr>
        <w:sdtEndPr/>
        <w:sdtContent>
          <w:r w:rsidR="002812D7">
            <w:rPr>
              <w:rFonts w:ascii="ＭＳ 明朝" w:eastAsia="ＭＳ 明朝" w:hAnsi="ＭＳ 明朝"/>
            </w:rPr>
            <w:fldChar w:fldCharType="begin"/>
          </w:r>
          <w:r w:rsidR="004A35EC">
            <w:rPr>
              <w:rFonts w:ascii="ＭＳ 明朝" w:eastAsia="ＭＳ 明朝" w:hAnsi="ＭＳ 明朝"/>
            </w:rPr>
            <w:instrText xml:space="preserve">CITATION Eri \n  \t  \l 1041 </w:instrText>
          </w:r>
          <w:r w:rsidR="002812D7">
            <w:rPr>
              <w:rFonts w:ascii="ＭＳ 明朝" w:eastAsia="ＭＳ 明朝" w:hAnsi="ＭＳ 明朝"/>
            </w:rPr>
            <w:fldChar w:fldCharType="separate"/>
          </w:r>
          <w:r w:rsidR="004A35EC">
            <w:rPr>
              <w:rFonts w:ascii="ＭＳ 明朝" w:eastAsia="ＭＳ 明朝" w:hAnsi="ＭＳ 明朝"/>
              <w:noProof/>
            </w:rPr>
            <w:t xml:space="preserve"> </w:t>
          </w:r>
          <w:r w:rsidR="004A35EC" w:rsidRPr="004A35EC">
            <w:rPr>
              <w:rFonts w:ascii="ＭＳ 明朝" w:eastAsia="ＭＳ 明朝" w:hAnsi="ＭＳ 明朝"/>
              <w:noProof/>
            </w:rPr>
            <w:t>(2001)</w:t>
          </w:r>
          <w:r w:rsidR="002812D7">
            <w:rPr>
              <w:rFonts w:ascii="ＭＳ 明朝" w:eastAsia="ＭＳ 明朝" w:hAnsi="ＭＳ 明朝"/>
            </w:rPr>
            <w:fldChar w:fldCharType="end"/>
          </w:r>
        </w:sdtContent>
      </w:sdt>
      <w:r w:rsidRPr="00267654">
        <w:rPr>
          <w:rFonts w:ascii="ＭＳ 明朝" w:eastAsia="ＭＳ 明朝" w:hAnsi="ＭＳ 明朝"/>
        </w:rPr>
        <w:t xml:space="preserve"> もまた、自身の講義において同訳が明治期の精神史を扱う上で中心的な役割を果たしていると述べている。このように、McClellan訳は英語圏の読者が日本近代文学に触れる際の定訳として機能しており、</w:t>
      </w:r>
      <w:r w:rsidR="00322958">
        <w:rPr>
          <w:rFonts w:ascii="ＭＳ 明朝" w:eastAsia="ＭＳ 明朝" w:hAnsi="ＭＳ 明朝" w:hint="eastAsia"/>
        </w:rPr>
        <w:t>英語</w:t>
      </w:r>
      <w:r w:rsidRPr="00267654">
        <w:rPr>
          <w:rFonts w:ascii="ＭＳ 明朝" w:eastAsia="ＭＳ 明朝" w:hAnsi="ＭＳ 明朝"/>
        </w:rPr>
        <w:t>における文学的な受容を分析する上で不可欠なテキストである。</w:t>
      </w:r>
    </w:p>
    <w:p w14:paraId="4E2C82A8" w14:textId="3DDE2EDF" w:rsidR="00267654" w:rsidRPr="00267654" w:rsidRDefault="00267654" w:rsidP="00267654">
      <w:pPr>
        <w:rPr>
          <w:rFonts w:ascii="ＭＳ 明朝" w:eastAsia="ＭＳ 明朝" w:hAnsi="ＭＳ 明朝"/>
        </w:rPr>
      </w:pPr>
      <w:r w:rsidRPr="00267654">
        <w:rPr>
          <w:rFonts w:ascii="ＭＳ 明朝" w:eastAsia="ＭＳ 明朝" w:hAnsi="ＭＳ 明朝"/>
        </w:rPr>
        <w:t xml:space="preserve">　第二に、近藤訳の日本国内における先駆的な学術的価値である。近藤は津田塾大学教授を務め、1952年には東京文理科大学（現筑波大学）より日本初の女性文学博士号を取得した英文学者である。1941年に刊行された彼女の『こころ』英訳は、翌1942年に岡倉賞を受賞するなど、専門家から高い評価を受けてきた。日本人学者として原文の精読に基づく近藤訳は、テキスト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267654" w:rsidRDefault="00267654" w:rsidP="00267654">
      <w:pPr>
        <w:rPr>
          <w:rFonts w:ascii="ＭＳ 明朝" w:eastAsia="ＭＳ 明朝" w:hAnsi="ＭＳ 明朝"/>
        </w:rPr>
      </w:pPr>
      <w:commentRangeStart w:id="40"/>
      <w:r w:rsidRPr="00267654">
        <w:rPr>
          <w:rFonts w:ascii="ＭＳ 明朝" w:eastAsia="ＭＳ 明朝" w:hAnsi="ＭＳ 明朝"/>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w:t>
      </w:r>
      <w:r w:rsidRPr="00267654">
        <w:rPr>
          <w:rFonts w:ascii="ＭＳ 明朝" w:eastAsia="ＭＳ 明朝" w:hAnsi="ＭＳ 明朝"/>
        </w:rPr>
        <w:lastRenderedPageBreak/>
        <w:t>きを置いたアプローチが期待される。一方、McClellan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なる。</w:t>
      </w:r>
      <w:commentRangeEnd w:id="40"/>
      <w:r w:rsidR="00610BE7" w:rsidRPr="00267654">
        <w:rPr>
          <w:rStyle w:val="ac"/>
          <w:rFonts w:ascii="ＭＳ 明朝" w:eastAsia="ＭＳ 明朝" w:hAnsi="ＭＳ 明朝"/>
          <w:sz w:val="21"/>
          <w:szCs w:val="22"/>
        </w:rPr>
        <w:commentReference w:id="40"/>
      </w:r>
    </w:p>
    <w:p w14:paraId="65F19601" w14:textId="77777777" w:rsidR="005452BE" w:rsidRPr="00CC5487" w:rsidRDefault="005452BE" w:rsidP="00CC5487">
      <w:pPr>
        <w:rPr>
          <w:rFonts w:ascii="ＭＳ 明朝" w:eastAsia="ＭＳ 明朝" w:hAnsi="ＭＳ 明朝"/>
        </w:rPr>
      </w:pPr>
    </w:p>
    <w:p w14:paraId="6B793F58" w14:textId="7F2050A4"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4</w:t>
      </w:r>
      <w:r w:rsidRPr="00CC5487">
        <w:rPr>
          <w:rFonts w:ascii="ＭＳ 明朝" w:eastAsia="ＭＳ 明朝" w:hAnsi="ＭＳ 明朝"/>
        </w:rPr>
        <w:t xml:space="preserve"> 分析範囲の設定</w:t>
      </w:r>
    </w:p>
    <w:p w14:paraId="75666FBB" w14:textId="56F5D623" w:rsidR="003B18B5" w:rsidRDefault="00CC5487" w:rsidP="003B18B5">
      <w:pPr>
        <w:ind w:firstLineChars="100" w:firstLine="210"/>
        <w:rPr>
          <w:rFonts w:ascii="ＭＳ 明朝" w:eastAsia="ＭＳ 明朝" w:hAnsi="ＭＳ 明朝"/>
        </w:rPr>
      </w:pPr>
      <w:r w:rsidRPr="00CC5487">
        <w:rPr>
          <w:rFonts w:ascii="ＭＳ 明朝" w:eastAsia="ＭＳ 明朝" w:hAnsi="ＭＳ 明朝" w:hint="eastAsia"/>
        </w:rPr>
        <w:t>本研究の分析対象を『こころ』の第一部「先生と私（</w:t>
      </w:r>
      <w:r w:rsidRPr="00CC5487">
        <w:rPr>
          <w:rFonts w:ascii="ＭＳ 明朝" w:eastAsia="ＭＳ 明朝" w:hAnsi="ＭＳ 明朝"/>
        </w:rPr>
        <w:t>Sensei and I）」</w:t>
      </w:r>
      <w:r w:rsidR="00B05D1F">
        <w:rPr>
          <w:rFonts w:ascii="ＭＳ 明朝" w:eastAsia="ＭＳ 明朝" w:hAnsi="ＭＳ 明朝" w:hint="eastAsia"/>
        </w:rPr>
        <w:t>とする。</w:t>
      </w:r>
      <w:r w:rsidRPr="00CC5487">
        <w:rPr>
          <w:rFonts w:ascii="ＭＳ 明朝" w:eastAsia="ＭＳ 明朝" w:hAnsi="ＭＳ 明朝"/>
        </w:rPr>
        <w:t>限定した理由は、以下の二点による。</w:t>
      </w:r>
    </w:p>
    <w:p w14:paraId="28FCBC5F" w14:textId="3AADC530" w:rsidR="00CC5487" w:rsidRPr="00CC5487" w:rsidRDefault="003B18B5" w:rsidP="003B18B5">
      <w:pPr>
        <w:ind w:firstLineChars="100" w:firstLine="210"/>
        <w:rPr>
          <w:rFonts w:ascii="ＭＳ 明朝" w:eastAsia="ＭＳ 明朝" w:hAnsi="ＭＳ 明朝"/>
        </w:rPr>
      </w:pPr>
      <w:r w:rsidRPr="003B18B5">
        <w:rPr>
          <w:rFonts w:ascii="ＭＳ 明朝" w:eastAsia="ＭＳ 明朝" w:hAnsi="ＭＳ 明朝" w:hint="eastAsia"/>
        </w:rPr>
        <w:t>一点目は</w:t>
      </w:r>
      <w:r w:rsidR="00CC5487" w:rsidRPr="003B18B5">
        <w:rPr>
          <w:rFonts w:ascii="ＭＳ 明朝" w:eastAsia="ＭＳ 明朝" w:hAnsi="ＭＳ 明朝" w:hint="eastAsia"/>
        </w:rPr>
        <w:t>データの密度と重要性</w:t>
      </w:r>
      <w:r>
        <w:rPr>
          <w:rFonts w:ascii="ＭＳ 明朝" w:eastAsia="ＭＳ 明朝" w:hAnsi="ＭＳ 明朝" w:hint="eastAsia"/>
        </w:rPr>
        <w:t>である。</w:t>
      </w:r>
      <w:r w:rsidR="00CC5487" w:rsidRPr="00CC5487">
        <w:rPr>
          <w:rFonts w:ascii="ＭＳ 明朝" w:eastAsia="ＭＳ 明朝" w:hAnsi="ＭＳ 明朝" w:hint="eastAsia"/>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CC5487" w:rsidRDefault="00E237B0" w:rsidP="00E237B0">
      <w:pPr>
        <w:ind w:firstLineChars="100" w:firstLine="210"/>
        <w:rPr>
          <w:rFonts w:ascii="ＭＳ 明朝" w:eastAsia="ＭＳ 明朝" w:hAnsi="ＭＳ 明朝"/>
        </w:rPr>
      </w:pPr>
      <w:r>
        <w:rPr>
          <w:rFonts w:ascii="ＭＳ 明朝" w:eastAsia="ＭＳ 明朝" w:hAnsi="ＭＳ 明朝" w:hint="eastAsia"/>
        </w:rPr>
        <w:t>二点目は</w:t>
      </w:r>
      <w:r w:rsidR="00CC5487" w:rsidRPr="00CC5487">
        <w:rPr>
          <w:rFonts w:ascii="ＭＳ 明朝" w:eastAsia="ＭＳ 明朝" w:hAnsi="ＭＳ 明朝" w:hint="eastAsia"/>
        </w:rPr>
        <w:t>統計的妥当性の確保</w:t>
      </w:r>
      <w:r>
        <w:rPr>
          <w:rFonts w:ascii="ＭＳ 明朝" w:eastAsia="ＭＳ 明朝" w:hAnsi="ＭＳ 明朝" w:hint="eastAsia"/>
        </w:rPr>
        <w:t>である。</w:t>
      </w:r>
      <w:r w:rsidR="00CC5487" w:rsidRPr="00CC5487">
        <w:rPr>
          <w:rFonts w:ascii="ＭＳ 明朝" w:eastAsia="ＭＳ 明朝" w:hAnsi="ＭＳ 明朝" w:hint="eastAsia"/>
        </w:rPr>
        <w:t>分析範囲を第一部に限定することで、約</w:t>
      </w:r>
      <w:r w:rsidR="00CC5487" w:rsidRPr="00CC5487">
        <w:rPr>
          <w:rFonts w:ascii="ＭＳ 明朝" w:eastAsia="ＭＳ 明朝" w:hAnsi="ＭＳ 明朝"/>
        </w:rPr>
        <w:t>150の文化的要素</w:t>
      </w:r>
      <w:r w:rsidR="001159E1">
        <w:rPr>
          <w:rFonts w:ascii="ＭＳ 明朝" w:eastAsia="ＭＳ 明朝" w:hAnsi="ＭＳ 明朝" w:hint="eastAsia"/>
        </w:rPr>
        <w:t>が</w:t>
      </w:r>
      <w:r w:rsidR="00CC5487" w:rsidRPr="00CC5487">
        <w:rPr>
          <w:rFonts w:ascii="ＭＳ 明朝" w:eastAsia="ＭＳ 明朝" w:hAnsi="ＭＳ 明朝"/>
        </w:rPr>
        <w:t>抽出され、二名の翻訳者による訳文を合わせた場合、総計300件の分析データが得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24241F" w:rsidRDefault="00D15F8B" w:rsidP="00FB163D">
      <w:pPr>
        <w:rPr>
          <w:rFonts w:ascii="ＭＳ 明朝" w:eastAsia="ＭＳ 明朝" w:hAnsi="ＭＳ 明朝"/>
        </w:rPr>
      </w:pPr>
    </w:p>
    <w:p w14:paraId="544B4499" w14:textId="763F0E15" w:rsidR="009A56C3" w:rsidRPr="00F863CA" w:rsidRDefault="00F863CA" w:rsidP="00F863CA">
      <w:pPr>
        <w:pStyle w:val="a9"/>
        <w:numPr>
          <w:ilvl w:val="1"/>
          <w:numId w:val="7"/>
        </w:numPr>
        <w:rPr>
          <w:rFonts w:ascii="ＭＳ 明朝" w:eastAsia="ＭＳ 明朝" w:hAnsi="ＭＳ 明朝"/>
        </w:rPr>
      </w:pPr>
      <w:r w:rsidRPr="00F863CA">
        <w:rPr>
          <w:rFonts w:ascii="ＭＳ 明朝" w:eastAsia="ＭＳ 明朝" w:hAnsi="ＭＳ 明朝" w:hint="eastAsia"/>
        </w:rPr>
        <w:t>分析データの構成</w:t>
      </w:r>
    </w:p>
    <w:p w14:paraId="09A13929" w14:textId="091A9790" w:rsidR="00275B50" w:rsidRPr="00275B50" w:rsidRDefault="00915484" w:rsidP="00275B50">
      <w:pPr>
        <w:pStyle w:val="a9"/>
        <w:numPr>
          <w:ilvl w:val="2"/>
          <w:numId w:val="7"/>
        </w:numPr>
        <w:rPr>
          <w:rFonts w:ascii="ＭＳ 明朝" w:eastAsia="ＭＳ 明朝" w:hAnsi="ＭＳ 明朝"/>
        </w:rPr>
      </w:pPr>
      <w:r w:rsidRPr="00275B50">
        <w:rPr>
          <w:rFonts w:ascii="ＭＳ 明朝" w:eastAsia="ＭＳ 明朝" w:hAnsi="ＭＳ 明朝" w:hint="eastAsia"/>
        </w:rPr>
        <w:t>文化的要素の抽出基準</w:t>
      </w:r>
    </w:p>
    <w:p w14:paraId="0481F246" w14:textId="2357EEBD" w:rsidR="00275B50" w:rsidRPr="00275B50" w:rsidRDefault="00275B50" w:rsidP="00275B50">
      <w:pPr>
        <w:ind w:firstLineChars="100" w:firstLine="210"/>
        <w:rPr>
          <w:rFonts w:ascii="ＭＳ 明朝" w:eastAsia="ＭＳ 明朝" w:hAnsi="ＭＳ 明朝"/>
        </w:rPr>
      </w:pPr>
      <w:r w:rsidRPr="00275B50">
        <w:rPr>
          <w:rFonts w:ascii="ＭＳ 明朝" w:eastAsia="ＭＳ 明朝" w:hAnsi="ＭＳ 明朝"/>
        </w:rPr>
        <w:t>本研究では、Newmark</w:t>
      </w:r>
      <w:sdt>
        <w:sdtPr>
          <w:rPr>
            <w:rFonts w:ascii="ＭＳ 明朝" w:eastAsia="ＭＳ 明朝" w:hAnsi="ＭＳ 明朝"/>
          </w:rPr>
          <w:id w:val="-900367771"/>
          <w:citation/>
        </w:sdtPr>
        <w:sdtEndPr/>
        <w:sdtContent>
          <w:r>
            <w:rPr>
              <w:rFonts w:ascii="ＭＳ 明朝" w:eastAsia="ＭＳ 明朝" w:hAnsi="ＭＳ 明朝"/>
            </w:rPr>
            <w:fldChar w:fldCharType="begin"/>
          </w:r>
          <w:r>
            <w:rPr>
              <w:rFonts w:ascii="ＭＳ 明朝" w:eastAsia="ＭＳ 明朝" w:hAnsi="ＭＳ 明朝"/>
            </w:rPr>
            <w:instrText xml:space="preserve">CITATION New88 \n  \t  \l 1041 </w:instrText>
          </w:r>
          <w:r>
            <w:rPr>
              <w:rFonts w:ascii="ＭＳ 明朝" w:eastAsia="ＭＳ 明朝" w:hAnsi="ＭＳ 明朝"/>
            </w:rPr>
            <w:fldChar w:fldCharType="separate"/>
          </w:r>
          <w:r>
            <w:rPr>
              <w:rFonts w:ascii="ＭＳ 明朝" w:eastAsia="ＭＳ 明朝" w:hAnsi="ＭＳ 明朝"/>
              <w:noProof/>
            </w:rPr>
            <w:t xml:space="preserve"> </w:t>
          </w:r>
          <w:r w:rsidRPr="00275B50">
            <w:rPr>
              <w:rFonts w:ascii="ＭＳ 明朝" w:eastAsia="ＭＳ 明朝" w:hAnsi="ＭＳ 明朝"/>
              <w:noProof/>
            </w:rPr>
            <w:t>(1988)</w:t>
          </w:r>
          <w:r>
            <w:rPr>
              <w:rFonts w:ascii="ＭＳ 明朝" w:eastAsia="ＭＳ 明朝" w:hAnsi="ＭＳ 明朝"/>
            </w:rPr>
            <w:fldChar w:fldCharType="end"/>
          </w:r>
        </w:sdtContent>
      </w:sdt>
      <w:r w:rsidRPr="00275B50">
        <w:rPr>
          <w:rFonts w:ascii="ＭＳ 明朝" w:eastAsia="ＭＳ 明朝" w:hAnsi="ＭＳ 明朝"/>
        </w:rPr>
        <w:t>の定義を理論的基盤としつつ、研究対象である『こころ』に見られる明治期日本固有の文脈や、日本語特有の身体感覚を適切に分析するため、独自の抽出基準を策定した。具体的には、Newmark</w:t>
      </w:r>
      <w:sdt>
        <w:sdtPr>
          <w:rPr>
            <w:rFonts w:ascii="ＭＳ 明朝" w:eastAsia="ＭＳ 明朝" w:hAnsi="ＭＳ 明朝"/>
          </w:rPr>
          <w:id w:val="386916530"/>
          <w:citation/>
        </w:sdtPr>
        <w:sdtEndPr/>
        <w:sdtContent>
          <w:r>
            <w:rPr>
              <w:rFonts w:ascii="ＭＳ 明朝" w:eastAsia="ＭＳ 明朝" w:hAnsi="ＭＳ 明朝"/>
            </w:rPr>
            <w:fldChar w:fldCharType="begin"/>
          </w:r>
          <w:r>
            <w:rPr>
              <w:rFonts w:ascii="ＭＳ 明朝" w:eastAsia="ＭＳ 明朝" w:hAnsi="ＭＳ 明朝"/>
            </w:rPr>
            <w:instrText xml:space="preserve">CITATION New88 \n  \t  \l 1041 </w:instrText>
          </w:r>
          <w:r>
            <w:rPr>
              <w:rFonts w:ascii="ＭＳ 明朝" w:eastAsia="ＭＳ 明朝" w:hAnsi="ＭＳ 明朝"/>
            </w:rPr>
            <w:fldChar w:fldCharType="separate"/>
          </w:r>
          <w:r>
            <w:rPr>
              <w:rFonts w:ascii="ＭＳ 明朝" w:eastAsia="ＭＳ 明朝" w:hAnsi="ＭＳ 明朝"/>
              <w:noProof/>
            </w:rPr>
            <w:t xml:space="preserve"> </w:t>
          </w:r>
          <w:r w:rsidRPr="00275B50">
            <w:rPr>
              <w:rFonts w:ascii="ＭＳ 明朝" w:eastAsia="ＭＳ 明朝" w:hAnsi="ＭＳ 明朝"/>
              <w:noProof/>
            </w:rPr>
            <w:t>(1988)</w:t>
          </w:r>
          <w:r>
            <w:rPr>
              <w:rFonts w:ascii="ＭＳ 明朝" w:eastAsia="ＭＳ 明朝" w:hAnsi="ＭＳ 明朝"/>
            </w:rPr>
            <w:fldChar w:fldCharType="end"/>
          </w:r>
        </w:sdtContent>
      </w:sdt>
      <w:r w:rsidRPr="00275B50">
        <w:rPr>
          <w:rFonts w:ascii="ＭＳ 明朝" w:eastAsia="ＭＳ 明朝" w:hAnsi="ＭＳ 明朝"/>
        </w:rPr>
        <w:t>の分類を「具体的事物」と「抽象的・言語的表現」の二つの側面に整理・統合し、それぞれ「文化的実体」と「文化的言語表現」として定義した。</w:t>
      </w:r>
    </w:p>
    <w:p w14:paraId="60BC6E44" w14:textId="77777777" w:rsidR="00275B50" w:rsidRDefault="00275B50" w:rsidP="00275B50">
      <w:pPr>
        <w:rPr>
          <w:rFonts w:ascii="ＭＳ 明朝" w:eastAsia="ＭＳ 明朝" w:hAnsi="ＭＳ 明朝"/>
        </w:rPr>
      </w:pPr>
      <w:r w:rsidRPr="00275B50">
        <w:rPr>
          <w:rFonts w:ascii="ＭＳ 明朝" w:eastAsia="ＭＳ 明朝" w:hAnsi="ＭＳ 明朝"/>
        </w:rPr>
        <w:t xml:space="preserve">　第一に「文化的実体」とは、ターゲット文化には存在しない、あるいは異なる形態で存在する具体的・物理的な要素であり、Newmark </w:t>
      </w:r>
      <w:sdt>
        <w:sdtPr>
          <w:rPr>
            <w:rFonts w:ascii="ＭＳ 明朝" w:eastAsia="ＭＳ 明朝" w:hAnsi="ＭＳ 明朝"/>
          </w:rPr>
          <w:id w:val="2103683361"/>
          <w:citation/>
        </w:sdtPr>
        <w:sdtEndPr/>
        <w:sdtContent>
          <w:r>
            <w:rPr>
              <w:rFonts w:ascii="ＭＳ 明朝" w:eastAsia="ＭＳ 明朝" w:hAnsi="ＭＳ 明朝"/>
            </w:rPr>
            <w:fldChar w:fldCharType="begin"/>
          </w:r>
          <w:r>
            <w:rPr>
              <w:rFonts w:ascii="ＭＳ 明朝" w:eastAsia="ＭＳ 明朝" w:hAnsi="ＭＳ 明朝"/>
            </w:rPr>
            <w:instrText xml:space="preserve">CITATION New88 \n  \t  \l 1041 </w:instrText>
          </w:r>
          <w:r>
            <w:rPr>
              <w:rFonts w:ascii="ＭＳ 明朝" w:eastAsia="ＭＳ 明朝" w:hAnsi="ＭＳ 明朝"/>
            </w:rPr>
            <w:fldChar w:fldCharType="separate"/>
          </w:r>
          <w:r w:rsidRPr="00275B50">
            <w:rPr>
              <w:rFonts w:ascii="ＭＳ 明朝" w:eastAsia="ＭＳ 明朝" w:hAnsi="ＭＳ 明朝"/>
              <w:noProof/>
            </w:rPr>
            <w:t>(1988)</w:t>
          </w:r>
          <w:r>
            <w:rPr>
              <w:rFonts w:ascii="ＭＳ 明朝" w:eastAsia="ＭＳ 明朝" w:hAnsi="ＭＳ 明朝"/>
            </w:rPr>
            <w:fldChar w:fldCharType="end"/>
          </w:r>
        </w:sdtContent>
      </w:sdt>
      <w:r w:rsidRPr="00275B50">
        <w:rPr>
          <w:rFonts w:ascii="ＭＳ 明朝" w:eastAsia="ＭＳ 明朝" w:hAnsi="ＭＳ 明朝"/>
        </w:rPr>
        <w:t>の「生態」「物質文化」「社会文化」に相当する。本カテゴリはさらに四つに細分化される。「物質文化」は、衣食住や道具など明治期の生活様式を象徴する有形の事物であり、「社会・制度・役割」は、Newmarkの「社会文化」および「組織」に関連し、特定の身分や宗教的概念を含む。また、「固有名詞・地名」</w:t>
      </w:r>
      <w:r w:rsidRPr="00275B50">
        <w:rPr>
          <w:rFonts w:ascii="ＭＳ 明朝" w:eastAsia="ＭＳ 明朝" w:hAnsi="ＭＳ 明朝"/>
        </w:rPr>
        <w:lastRenderedPageBreak/>
        <w:t>は単なる名称に留まらず歴史的背景を内包するものとし、「自然・季節」は単なる生物学的分類ではなく、日本の情緒的価値と結びついているものを対象とした。</w:t>
      </w:r>
    </w:p>
    <w:p w14:paraId="6D9D8EBB" w14:textId="4A0E0CD0" w:rsidR="00275B50" w:rsidRPr="00275B50" w:rsidRDefault="00275B50" w:rsidP="00275B50">
      <w:pPr>
        <w:ind w:firstLineChars="100" w:firstLine="210"/>
        <w:rPr>
          <w:rFonts w:ascii="ＭＳ 明朝" w:eastAsia="ＭＳ 明朝" w:hAnsi="ＭＳ 明朝"/>
        </w:rPr>
      </w:pPr>
      <w:r w:rsidRPr="00275B50">
        <w:rPr>
          <w:rFonts w:ascii="ＭＳ 明朝" w:eastAsia="ＭＳ 明朝" w:hAnsi="ＭＳ 明朝"/>
        </w:rPr>
        <w:t>第二に「文化的言語</w:t>
      </w:r>
      <w:r>
        <w:rPr>
          <w:rFonts w:ascii="ＭＳ 明朝" w:eastAsia="ＭＳ 明朝" w:hAnsi="ＭＳ 明朝" w:hint="eastAsia"/>
        </w:rPr>
        <w:t>表現</w:t>
      </w:r>
      <w:r w:rsidRPr="00275B50">
        <w:rPr>
          <w:rFonts w:ascii="ＭＳ 明朝" w:eastAsia="ＭＳ 明朝" w:hAnsi="ＭＳ 明朝"/>
        </w:rPr>
        <w:t>」とは、日本語あるいは明治期特有の概念的・身体的表現であり、Newmar</w:t>
      </w:r>
      <w:r w:rsidR="00110D76">
        <w:rPr>
          <w:rFonts w:ascii="ＭＳ 明朝" w:eastAsia="ＭＳ 明朝" w:hAnsi="ＭＳ 明朝" w:hint="eastAsia"/>
        </w:rPr>
        <w:t>k</w:t>
      </w:r>
      <w:sdt>
        <w:sdtPr>
          <w:rPr>
            <w:rFonts w:ascii="ＭＳ 明朝" w:eastAsia="ＭＳ 明朝" w:hAnsi="ＭＳ 明朝" w:hint="eastAsia"/>
          </w:rPr>
          <w:id w:val="1794638871"/>
          <w:citation/>
        </w:sdtPr>
        <w:sdtEndPr/>
        <w:sdtContent>
          <w:r w:rsidR="00110D76">
            <w:rPr>
              <w:rFonts w:ascii="ＭＳ 明朝" w:eastAsia="ＭＳ 明朝" w:hAnsi="ＭＳ 明朝"/>
            </w:rPr>
            <w:fldChar w:fldCharType="begin"/>
          </w:r>
          <w:r w:rsidR="00110D76">
            <w:rPr>
              <w:rFonts w:ascii="ＭＳ 明朝" w:eastAsia="ＭＳ 明朝" w:hAnsi="ＭＳ 明朝"/>
            </w:rPr>
            <w:instrText xml:space="preserve">CITATION New88 \n  \t  \l 1041 </w:instrText>
          </w:r>
          <w:r w:rsidR="00110D76">
            <w:rPr>
              <w:rFonts w:ascii="ＭＳ 明朝" w:eastAsia="ＭＳ 明朝" w:hAnsi="ＭＳ 明朝"/>
            </w:rPr>
            <w:fldChar w:fldCharType="separate"/>
          </w:r>
          <w:r w:rsidR="00110D76">
            <w:rPr>
              <w:rFonts w:ascii="ＭＳ 明朝" w:eastAsia="ＭＳ 明朝" w:hAnsi="ＭＳ 明朝"/>
              <w:noProof/>
            </w:rPr>
            <w:t xml:space="preserve"> </w:t>
          </w:r>
          <w:r w:rsidR="00110D76" w:rsidRPr="00110D76">
            <w:rPr>
              <w:rFonts w:ascii="ＭＳ 明朝" w:eastAsia="ＭＳ 明朝" w:hAnsi="ＭＳ 明朝"/>
              <w:noProof/>
            </w:rPr>
            <w:t>(1988)</w:t>
          </w:r>
          <w:r w:rsidR="00110D76">
            <w:rPr>
              <w:rFonts w:ascii="ＭＳ 明朝" w:eastAsia="ＭＳ 明朝" w:hAnsi="ＭＳ 明朝"/>
            </w:rPr>
            <w:fldChar w:fldCharType="end"/>
          </w:r>
        </w:sdtContent>
      </w:sdt>
      <w:r w:rsidRPr="00275B50">
        <w:rPr>
          <w:rFonts w:ascii="ＭＳ 明朝" w:eastAsia="ＭＳ 明朝" w:hAnsi="ＭＳ 明朝"/>
        </w:rPr>
        <w:t>の「概念」や「</w:t>
      </w:r>
      <w:r w:rsidR="00B31B5D">
        <w:rPr>
          <w:rFonts w:ascii="ＭＳ 明朝" w:eastAsia="ＭＳ 明朝" w:hAnsi="ＭＳ 明朝" w:hint="eastAsia"/>
        </w:rPr>
        <w:t>身振り</w:t>
      </w:r>
      <w:r w:rsidRPr="00275B50">
        <w:rPr>
          <w:rFonts w:ascii="ＭＳ 明朝" w:eastAsia="ＭＳ 明朝" w:hAnsi="ＭＳ 明朝"/>
        </w:rPr>
        <w:t>と習慣」を言語表現の次元で捉えたものである。 　ここには、一般的な感情語とは区別して日本特有の倫理観（「天罰」等）を扱う「日本的・儒教的価値観」や、日本独特の身体感覚</w:t>
      </w:r>
      <w:r w:rsidR="009D4D33">
        <w:rPr>
          <w:rFonts w:ascii="ＭＳ 明朝" w:eastAsia="ＭＳ 明朝" w:hAnsi="ＭＳ 明朝" w:hint="eastAsia"/>
        </w:rPr>
        <w:t>（座り方等）</w:t>
      </w:r>
      <w:r w:rsidRPr="00275B50">
        <w:rPr>
          <w:rFonts w:ascii="ＭＳ 明朝" w:eastAsia="ＭＳ 明朝" w:hAnsi="ＭＳ 明朝"/>
        </w:rPr>
        <w:t>やレトリックを含む「身体感覚・比喩・慣用句」が該当する。</w:t>
      </w:r>
    </w:p>
    <w:p w14:paraId="50799DB5" w14:textId="0A3A98F6" w:rsidR="00275B50" w:rsidRPr="00275B50" w:rsidRDefault="00275B50" w:rsidP="00275B50">
      <w:pPr>
        <w:rPr>
          <w:rFonts w:ascii="ＭＳ 明朝" w:eastAsia="ＭＳ 明朝" w:hAnsi="ＭＳ 明朝"/>
        </w:rPr>
      </w:pPr>
      <w:r w:rsidRPr="00275B50">
        <w:rPr>
          <w:rFonts w:ascii="ＭＳ 明朝" w:eastAsia="ＭＳ 明朝" w:hAnsi="ＭＳ 明朝"/>
        </w:rPr>
        <w:t xml:space="preserve">　以上の基準および具体例を整理したものを</w:t>
      </w:r>
      <w:r w:rsidR="00EF1904">
        <w:rPr>
          <w:rFonts w:ascii="ＭＳ 明朝" w:eastAsia="ＭＳ 明朝" w:hAnsi="ＭＳ 明朝" w:hint="eastAsia"/>
        </w:rPr>
        <w:t>表</w:t>
      </w:r>
      <w:r w:rsidRPr="00275B50">
        <w:rPr>
          <w:rFonts w:ascii="ＭＳ 明朝" w:eastAsia="ＭＳ 明朝" w:hAnsi="ＭＳ 明朝"/>
        </w:rPr>
        <w:t>に示す。</w:t>
      </w:r>
    </w:p>
    <w:tbl>
      <w:tblPr>
        <w:tblStyle w:val="af5"/>
        <w:tblW w:w="0" w:type="auto"/>
        <w:tblLook w:val="04A0" w:firstRow="1" w:lastRow="0" w:firstColumn="1" w:lastColumn="0" w:noHBand="0" w:noVBand="1"/>
      </w:tblPr>
      <w:tblGrid>
        <w:gridCol w:w="2123"/>
        <w:gridCol w:w="2123"/>
        <w:gridCol w:w="2124"/>
        <w:gridCol w:w="2124"/>
      </w:tblGrid>
      <w:tr w:rsidR="006E61EF" w:rsidRPr="006E61EF" w14:paraId="7C51577D" w14:textId="77777777">
        <w:tc>
          <w:tcPr>
            <w:tcW w:w="2123" w:type="dxa"/>
          </w:tcPr>
          <w:p w14:paraId="60003F85" w14:textId="77777777" w:rsidR="006E61EF" w:rsidRPr="006E61EF" w:rsidRDefault="006E61EF" w:rsidP="00AD66A5">
            <w:pPr>
              <w:rPr>
                <w:rFonts w:ascii="ＭＳ 明朝" w:eastAsia="ＭＳ 明朝" w:hAnsi="ＭＳ 明朝"/>
              </w:rPr>
            </w:pPr>
            <w:r w:rsidRPr="006E61EF">
              <w:rPr>
                <w:rFonts w:ascii="ＭＳ 明朝" w:eastAsia="ＭＳ 明朝" w:hAnsi="ＭＳ 明朝" w:hint="eastAsia"/>
              </w:rPr>
              <w:t>大項目</w:t>
            </w:r>
          </w:p>
        </w:tc>
        <w:tc>
          <w:tcPr>
            <w:tcW w:w="2123" w:type="dxa"/>
          </w:tcPr>
          <w:p w14:paraId="0491BE6A" w14:textId="77777777" w:rsidR="006E61EF" w:rsidRPr="006E61EF" w:rsidRDefault="006E61EF" w:rsidP="00AD66A5">
            <w:pPr>
              <w:rPr>
                <w:rFonts w:ascii="ＭＳ 明朝" w:eastAsia="ＭＳ 明朝" w:hAnsi="ＭＳ 明朝"/>
              </w:rPr>
            </w:pPr>
            <w:r w:rsidRPr="006E61EF">
              <w:rPr>
                <w:rFonts w:ascii="ＭＳ 明朝" w:eastAsia="ＭＳ 明朝" w:hAnsi="ＭＳ 明朝"/>
              </w:rPr>
              <w:t>小項目</w:t>
            </w:r>
          </w:p>
        </w:tc>
        <w:tc>
          <w:tcPr>
            <w:tcW w:w="2124" w:type="dxa"/>
          </w:tcPr>
          <w:p w14:paraId="6642ADF7" w14:textId="68DB9C84" w:rsidR="006E61EF" w:rsidRPr="006E61EF" w:rsidRDefault="006E61EF" w:rsidP="00AD66A5">
            <w:pPr>
              <w:rPr>
                <w:rFonts w:ascii="ＭＳ 明朝" w:eastAsia="ＭＳ 明朝" w:hAnsi="ＭＳ 明朝"/>
              </w:rPr>
            </w:pPr>
            <w:r w:rsidRPr="006E61EF">
              <w:rPr>
                <w:rFonts w:ascii="ＭＳ 明朝" w:eastAsia="ＭＳ 明朝" w:hAnsi="ＭＳ 明朝"/>
              </w:rPr>
              <w:t xml:space="preserve">定義・抽出基準 </w:t>
            </w:r>
          </w:p>
        </w:tc>
        <w:tc>
          <w:tcPr>
            <w:tcW w:w="2124" w:type="dxa"/>
          </w:tcPr>
          <w:p w14:paraId="2718C52F" w14:textId="77777777" w:rsidR="006E61EF" w:rsidRPr="006E61EF" w:rsidRDefault="006E61EF" w:rsidP="00AD66A5">
            <w:pPr>
              <w:rPr>
                <w:rFonts w:ascii="ＭＳ 明朝" w:eastAsia="ＭＳ 明朝" w:hAnsi="ＭＳ 明朝"/>
              </w:rPr>
            </w:pPr>
            <w:r w:rsidRPr="006E61EF">
              <w:rPr>
                <w:rFonts w:ascii="ＭＳ 明朝" w:eastAsia="ＭＳ 明朝" w:hAnsi="ＭＳ 明朝"/>
              </w:rPr>
              <w:t>『こころ』における抽出例</w:t>
            </w:r>
          </w:p>
        </w:tc>
      </w:tr>
      <w:tr w:rsidR="00C92B19" w:rsidRPr="006E61EF" w14:paraId="043BDAA0" w14:textId="77777777">
        <w:tc>
          <w:tcPr>
            <w:tcW w:w="2123" w:type="dxa"/>
            <w:vMerge w:val="restart"/>
          </w:tcPr>
          <w:p w14:paraId="5796582F" w14:textId="6240F01D" w:rsidR="00C92B19" w:rsidRPr="00C92B19" w:rsidRDefault="00C92B19" w:rsidP="00AD66A5">
            <w:pPr>
              <w:rPr>
                <w:rFonts w:ascii="ＭＳ 明朝" w:eastAsia="ＭＳ 明朝" w:hAnsi="ＭＳ 明朝"/>
              </w:rPr>
            </w:pPr>
            <w:r w:rsidRPr="006E61EF">
              <w:rPr>
                <w:rFonts w:ascii="ＭＳ 明朝" w:eastAsia="ＭＳ 明朝" w:hAnsi="ＭＳ 明朝"/>
              </w:rPr>
              <w:t>文化的実体</w:t>
            </w:r>
          </w:p>
        </w:tc>
        <w:tc>
          <w:tcPr>
            <w:tcW w:w="2123" w:type="dxa"/>
          </w:tcPr>
          <w:p w14:paraId="3DC1F3FE"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物質文化</w:t>
            </w:r>
          </w:p>
        </w:tc>
        <w:tc>
          <w:tcPr>
            <w:tcW w:w="2124" w:type="dxa"/>
          </w:tcPr>
          <w:p w14:paraId="54BA26D9" w14:textId="4C105B94" w:rsidR="00C92B19" w:rsidRPr="006E61EF" w:rsidRDefault="00C92B19" w:rsidP="00AD66A5">
            <w:pPr>
              <w:rPr>
                <w:rFonts w:ascii="ＭＳ 明朝" w:eastAsia="ＭＳ 明朝" w:hAnsi="ＭＳ 明朝"/>
              </w:rPr>
            </w:pPr>
            <w:r w:rsidRPr="006E61EF">
              <w:rPr>
                <w:rFonts w:ascii="ＭＳ 明朝" w:eastAsia="ＭＳ 明朝" w:hAnsi="ＭＳ 明朝"/>
              </w:rPr>
              <w:t>明治期や日本独自の生活様式を象徴する衣食住、道具、通貨等の有形の事物。</w:t>
            </w:r>
          </w:p>
        </w:tc>
        <w:tc>
          <w:tcPr>
            <w:tcW w:w="2124" w:type="dxa"/>
          </w:tcPr>
          <w:p w14:paraId="047128EE"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萱葺、銭湯、浴衣、炬燵、五銭</w:t>
            </w:r>
          </w:p>
        </w:tc>
      </w:tr>
      <w:tr w:rsidR="00C92B19" w:rsidRPr="006E61EF" w14:paraId="4A7A9D52" w14:textId="77777777">
        <w:tc>
          <w:tcPr>
            <w:tcW w:w="2123" w:type="dxa"/>
            <w:vMerge/>
          </w:tcPr>
          <w:p w14:paraId="073EED64" w14:textId="77777777" w:rsidR="00C92B19" w:rsidRPr="006E61EF" w:rsidRDefault="00C92B19" w:rsidP="00AD66A5">
            <w:pPr>
              <w:rPr>
                <w:rFonts w:ascii="ＭＳ 明朝" w:eastAsia="ＭＳ 明朝" w:hAnsi="ＭＳ 明朝"/>
              </w:rPr>
            </w:pPr>
          </w:p>
        </w:tc>
        <w:tc>
          <w:tcPr>
            <w:tcW w:w="2123" w:type="dxa"/>
          </w:tcPr>
          <w:p w14:paraId="1425D0D3"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社会・制度・役割</w:t>
            </w:r>
          </w:p>
        </w:tc>
        <w:tc>
          <w:tcPr>
            <w:tcW w:w="2124" w:type="dxa"/>
          </w:tcPr>
          <w:p w14:paraId="09C8EAAC" w14:textId="2A961EA0" w:rsidR="00C92B19" w:rsidRPr="006E61EF" w:rsidRDefault="00C92B19" w:rsidP="00AD66A5">
            <w:pPr>
              <w:rPr>
                <w:rFonts w:ascii="ＭＳ 明朝" w:eastAsia="ＭＳ 明朝" w:hAnsi="ＭＳ 明朝"/>
              </w:rPr>
            </w:pPr>
            <w:r w:rsidRPr="006E61EF">
              <w:rPr>
                <w:rFonts w:ascii="ＭＳ 明朝" w:eastAsia="ＭＳ 明朝" w:hAnsi="ＭＳ 明朝"/>
              </w:rPr>
              <w:t>特定の身分、職業、慣習、行事、宗教的概念。</w:t>
            </w:r>
          </w:p>
        </w:tc>
        <w:tc>
          <w:tcPr>
            <w:tcW w:w="2124" w:type="dxa"/>
          </w:tcPr>
          <w:p w14:paraId="7BDF8EEA"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書生、下女、仏、塔婆、お墓参り、縁日</w:t>
            </w:r>
          </w:p>
        </w:tc>
      </w:tr>
      <w:tr w:rsidR="00C92B19" w:rsidRPr="006E61EF" w14:paraId="724EC1B7" w14:textId="77777777">
        <w:tc>
          <w:tcPr>
            <w:tcW w:w="2123" w:type="dxa"/>
            <w:vMerge/>
          </w:tcPr>
          <w:p w14:paraId="5CF2256F" w14:textId="77777777" w:rsidR="00C92B19" w:rsidRPr="006E61EF" w:rsidRDefault="00C92B19" w:rsidP="00AD66A5">
            <w:pPr>
              <w:rPr>
                <w:rFonts w:ascii="ＭＳ 明朝" w:eastAsia="ＭＳ 明朝" w:hAnsi="ＭＳ 明朝"/>
              </w:rPr>
            </w:pPr>
          </w:p>
        </w:tc>
        <w:tc>
          <w:tcPr>
            <w:tcW w:w="2123" w:type="dxa"/>
          </w:tcPr>
          <w:p w14:paraId="5092FA93"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固有名詞・地名</w:t>
            </w:r>
          </w:p>
        </w:tc>
        <w:tc>
          <w:tcPr>
            <w:tcW w:w="2124" w:type="dxa"/>
          </w:tcPr>
          <w:p w14:paraId="31A3BEC8" w14:textId="106FFDE1" w:rsidR="00C92B19" w:rsidRPr="006E61EF" w:rsidRDefault="00C92B19" w:rsidP="00AD66A5">
            <w:pPr>
              <w:rPr>
                <w:rFonts w:ascii="ＭＳ 明朝" w:eastAsia="ＭＳ 明朝" w:hAnsi="ＭＳ 明朝"/>
              </w:rPr>
            </w:pPr>
            <w:r w:rsidRPr="006E61EF">
              <w:rPr>
                <w:rFonts w:ascii="ＭＳ 明朝" w:eastAsia="ＭＳ 明朝" w:hAnsi="ＭＳ 明朝"/>
              </w:rPr>
              <w:t>単なる名称に留まらず、歴史的背景や文化的意味を内包するもの。</w:t>
            </w:r>
          </w:p>
        </w:tc>
        <w:tc>
          <w:tcPr>
            <w:tcW w:w="2124" w:type="dxa"/>
          </w:tcPr>
          <w:p w14:paraId="71DACF47"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鎌倉、雑司ヶ谷、箱根、丸善</w:t>
            </w:r>
          </w:p>
        </w:tc>
      </w:tr>
      <w:tr w:rsidR="00C92B19" w:rsidRPr="006E61EF" w14:paraId="2F093139" w14:textId="77777777">
        <w:tc>
          <w:tcPr>
            <w:tcW w:w="2123" w:type="dxa"/>
            <w:vMerge/>
          </w:tcPr>
          <w:p w14:paraId="526A6B1C" w14:textId="77777777" w:rsidR="00C92B19" w:rsidRPr="006E61EF" w:rsidRDefault="00C92B19" w:rsidP="00AD66A5">
            <w:pPr>
              <w:rPr>
                <w:rFonts w:ascii="ＭＳ 明朝" w:eastAsia="ＭＳ 明朝" w:hAnsi="ＭＳ 明朝"/>
              </w:rPr>
            </w:pPr>
          </w:p>
        </w:tc>
        <w:tc>
          <w:tcPr>
            <w:tcW w:w="2123" w:type="dxa"/>
          </w:tcPr>
          <w:p w14:paraId="579C0516"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自然・季節</w:t>
            </w:r>
          </w:p>
        </w:tc>
        <w:tc>
          <w:tcPr>
            <w:tcW w:w="2124" w:type="dxa"/>
          </w:tcPr>
          <w:p w14:paraId="177BF6C2" w14:textId="336B4A53" w:rsidR="00C92B19" w:rsidRPr="006E61EF" w:rsidRDefault="00C92B19" w:rsidP="00AD66A5">
            <w:pPr>
              <w:rPr>
                <w:rFonts w:ascii="ＭＳ 明朝" w:eastAsia="ＭＳ 明朝" w:hAnsi="ＭＳ 明朝"/>
              </w:rPr>
            </w:pPr>
            <w:r w:rsidRPr="006E61EF">
              <w:rPr>
                <w:rFonts w:ascii="ＭＳ 明朝" w:eastAsia="ＭＳ 明朝" w:hAnsi="ＭＳ 明朝"/>
              </w:rPr>
              <w:t>日本の四季観や情緒的価値と結びついている生物や季節表現。</w:t>
            </w:r>
          </w:p>
        </w:tc>
        <w:tc>
          <w:tcPr>
            <w:tcW w:w="2124" w:type="dxa"/>
          </w:tcPr>
          <w:p w14:paraId="09B63B2F"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秋、銀杏、熊笹、躑躅</w:t>
            </w:r>
          </w:p>
        </w:tc>
      </w:tr>
      <w:tr w:rsidR="00C92B19" w:rsidRPr="006E61EF" w14:paraId="44B77AF5" w14:textId="77777777">
        <w:tc>
          <w:tcPr>
            <w:tcW w:w="2123" w:type="dxa"/>
            <w:vMerge w:val="restart"/>
          </w:tcPr>
          <w:p w14:paraId="0EB22590" w14:textId="0712EC6F" w:rsidR="00C92B19" w:rsidRPr="00C92B19" w:rsidRDefault="00C92B19" w:rsidP="00AD66A5">
            <w:pPr>
              <w:rPr>
                <w:rFonts w:ascii="ＭＳ 明朝" w:eastAsia="ＭＳ 明朝" w:hAnsi="ＭＳ 明朝"/>
              </w:rPr>
            </w:pPr>
            <w:r w:rsidRPr="006E61EF">
              <w:rPr>
                <w:rFonts w:ascii="ＭＳ 明朝" w:eastAsia="ＭＳ 明朝" w:hAnsi="ＭＳ 明朝"/>
              </w:rPr>
              <w:t>文化的言語表現</w:t>
            </w:r>
          </w:p>
        </w:tc>
        <w:tc>
          <w:tcPr>
            <w:tcW w:w="2123" w:type="dxa"/>
          </w:tcPr>
          <w:p w14:paraId="6357AE39"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日本的・儒教的価値観</w:t>
            </w:r>
          </w:p>
        </w:tc>
        <w:tc>
          <w:tcPr>
            <w:tcW w:w="2124" w:type="dxa"/>
          </w:tcPr>
          <w:p w14:paraId="35C3A14A" w14:textId="360F24B9" w:rsidR="00C92B19" w:rsidRPr="006E61EF" w:rsidRDefault="00C92B19" w:rsidP="00AD66A5">
            <w:pPr>
              <w:rPr>
                <w:rFonts w:ascii="ＭＳ 明朝" w:eastAsia="ＭＳ 明朝" w:hAnsi="ＭＳ 明朝"/>
              </w:rPr>
            </w:pPr>
            <w:r w:rsidRPr="006E61EF">
              <w:rPr>
                <w:rFonts w:ascii="ＭＳ 明朝" w:eastAsia="ＭＳ 明朝" w:hAnsi="ＭＳ 明朝"/>
              </w:rPr>
              <w:t>日本特有の精神文化や倫理観を表す語彙。一般的な感情語は除外する。</w:t>
            </w:r>
          </w:p>
        </w:tc>
        <w:tc>
          <w:tcPr>
            <w:tcW w:w="2124" w:type="dxa"/>
          </w:tcPr>
          <w:p w14:paraId="2D0F72E5"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天罰、心丈夫、敬意、謙遜、お気の毒</w:t>
            </w:r>
          </w:p>
        </w:tc>
      </w:tr>
      <w:tr w:rsidR="00C92B19" w:rsidRPr="006E61EF" w14:paraId="352FD9F8" w14:textId="77777777">
        <w:tc>
          <w:tcPr>
            <w:tcW w:w="2123" w:type="dxa"/>
            <w:vMerge/>
          </w:tcPr>
          <w:p w14:paraId="4DF4D295" w14:textId="77777777" w:rsidR="00C92B19" w:rsidRPr="006E61EF" w:rsidRDefault="00C92B19" w:rsidP="00AD66A5">
            <w:pPr>
              <w:rPr>
                <w:rFonts w:ascii="ＭＳ 明朝" w:eastAsia="ＭＳ 明朝" w:hAnsi="ＭＳ 明朝"/>
              </w:rPr>
            </w:pPr>
          </w:p>
        </w:tc>
        <w:tc>
          <w:tcPr>
            <w:tcW w:w="2123" w:type="dxa"/>
          </w:tcPr>
          <w:p w14:paraId="443F8634"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身体感覚・比喩・慣用句</w:t>
            </w:r>
          </w:p>
        </w:tc>
        <w:tc>
          <w:tcPr>
            <w:tcW w:w="2124" w:type="dxa"/>
          </w:tcPr>
          <w:p w14:paraId="540C5E31" w14:textId="7E00AD7D" w:rsidR="00C92B19" w:rsidRPr="006E61EF" w:rsidRDefault="00C92B19" w:rsidP="00AD66A5">
            <w:pPr>
              <w:rPr>
                <w:rFonts w:ascii="ＭＳ 明朝" w:eastAsia="ＭＳ 明朝" w:hAnsi="ＭＳ 明朝"/>
              </w:rPr>
            </w:pPr>
            <w:r w:rsidRPr="006E61EF">
              <w:rPr>
                <w:rFonts w:ascii="ＭＳ 明朝" w:eastAsia="ＭＳ 明朝" w:hAnsi="ＭＳ 明朝"/>
              </w:rPr>
              <w:t>日本独特の身体感覚や、独自のレトリック。</w:t>
            </w:r>
          </w:p>
        </w:tc>
        <w:tc>
          <w:tcPr>
            <w:tcW w:w="2124" w:type="dxa"/>
          </w:tcPr>
          <w:p w14:paraId="79866DD1"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煙草を飲む、胡坐、空坊主、幽邃</w:t>
            </w:r>
          </w:p>
        </w:tc>
      </w:tr>
    </w:tbl>
    <w:p w14:paraId="02675FB6" w14:textId="3D2B9548" w:rsidR="00EF1904" w:rsidRDefault="00AD085D" w:rsidP="00E938BA">
      <w:pPr>
        <w:rPr>
          <w:rFonts w:ascii="ＭＳ 明朝" w:eastAsia="ＭＳ 明朝" w:hAnsi="ＭＳ 明朝"/>
        </w:rPr>
      </w:pPr>
      <w:r>
        <w:rPr>
          <w:rFonts w:ascii="ＭＳ 明朝" w:eastAsia="ＭＳ 明朝" w:hAnsi="ＭＳ 明朝" w:hint="eastAsia"/>
        </w:rPr>
        <w:t xml:space="preserve">表　</w:t>
      </w:r>
      <w:r w:rsidR="00EF1904">
        <w:rPr>
          <w:rFonts w:ascii="ＭＳ 明朝" w:eastAsia="ＭＳ 明朝" w:hAnsi="ＭＳ 明朝" w:hint="eastAsia"/>
        </w:rPr>
        <w:t>本研究で抽出する要素の</w:t>
      </w:r>
      <w:r w:rsidR="00E938BA">
        <w:rPr>
          <w:rFonts w:ascii="ＭＳ 明朝" w:eastAsia="ＭＳ 明朝" w:hAnsi="ＭＳ 明朝" w:hint="eastAsia"/>
        </w:rPr>
        <w:t>属性</w:t>
      </w:r>
    </w:p>
    <w:p w14:paraId="50DE82B8" w14:textId="77777777" w:rsidR="00E938BA" w:rsidRDefault="00E938BA" w:rsidP="00E938BA">
      <w:pPr>
        <w:rPr>
          <w:rFonts w:ascii="ＭＳ 明朝" w:eastAsia="ＭＳ 明朝" w:hAnsi="ＭＳ 明朝"/>
        </w:rPr>
      </w:pPr>
    </w:p>
    <w:p w14:paraId="3AEE405C" w14:textId="77777777" w:rsidR="00E938BA" w:rsidRDefault="00E938BA" w:rsidP="00E938BA">
      <w:pPr>
        <w:rPr>
          <w:rFonts w:ascii="ＭＳ 明朝" w:eastAsia="ＭＳ 明朝" w:hAnsi="ＭＳ 明朝"/>
        </w:rPr>
      </w:pPr>
    </w:p>
    <w:p w14:paraId="51AE10DE" w14:textId="77777777" w:rsidR="00E938BA" w:rsidRDefault="00E938BA" w:rsidP="00E938BA">
      <w:pPr>
        <w:rPr>
          <w:rFonts w:ascii="ＭＳ 明朝" w:eastAsia="ＭＳ 明朝" w:hAnsi="ＭＳ 明朝"/>
        </w:rPr>
      </w:pPr>
    </w:p>
    <w:p w14:paraId="39396AF9" w14:textId="1013A765" w:rsidR="00915484" w:rsidRDefault="00915484" w:rsidP="003D6676">
      <w:pPr>
        <w:rPr>
          <w:rFonts w:ascii="ＭＳ 明朝" w:eastAsia="ＭＳ 明朝" w:hAnsi="ＭＳ 明朝"/>
        </w:rPr>
      </w:pPr>
      <w:r>
        <w:rPr>
          <w:rFonts w:ascii="ＭＳ 明朝" w:eastAsia="ＭＳ 明朝" w:hAnsi="ＭＳ 明朝" w:hint="eastAsia"/>
        </w:rPr>
        <w:lastRenderedPageBreak/>
        <w:t>3.2.2 分析データの量的規模</w:t>
      </w:r>
    </w:p>
    <w:p w14:paraId="1DB6EA45" w14:textId="77777777" w:rsidR="0064343A" w:rsidRDefault="00E938BA" w:rsidP="0064343A">
      <w:pPr>
        <w:ind w:firstLineChars="100" w:firstLine="210"/>
        <w:rPr>
          <w:rFonts w:ascii="ＭＳ 明朝" w:eastAsia="ＭＳ 明朝" w:hAnsi="ＭＳ 明朝"/>
        </w:rPr>
      </w:pPr>
      <w:r w:rsidRPr="00E938BA">
        <w:rPr>
          <w:rFonts w:ascii="ＭＳ 明朝" w:eastAsia="ＭＳ 明朝" w:hAnsi="ＭＳ 明朝"/>
        </w:rPr>
        <w:t>前節で定めた基準に基づき、</w:t>
      </w:r>
      <w:commentRangeStart w:id="41"/>
      <w:r w:rsidRPr="00E938BA">
        <w:rPr>
          <w:rFonts w:ascii="ＭＳ 明朝" w:eastAsia="ＭＳ 明朝" w:hAnsi="ＭＳ 明朝"/>
        </w:rPr>
        <w:t>『こころ』</w:t>
      </w:r>
      <w:r>
        <w:rPr>
          <w:rFonts w:ascii="ＭＳ 明朝" w:eastAsia="ＭＳ 明朝" w:hAnsi="ＭＳ 明朝" w:hint="eastAsia"/>
        </w:rPr>
        <w:t>第一章</w:t>
      </w:r>
      <w:commentRangeEnd w:id="41"/>
      <w:r w:rsidRPr="00E938BA">
        <w:rPr>
          <w:rStyle w:val="ac"/>
          <w:rFonts w:ascii="ＭＳ 明朝" w:eastAsia="ＭＳ 明朝" w:hAnsi="ＭＳ 明朝"/>
          <w:sz w:val="21"/>
          <w:szCs w:val="22"/>
        </w:rPr>
        <w:commentReference w:id="41"/>
      </w:r>
      <w:r w:rsidRPr="00E938BA">
        <w:rPr>
          <w:rFonts w:ascii="ＭＳ 明朝" w:eastAsia="ＭＳ 明朝" w:hAnsi="ＭＳ 明朝"/>
        </w:rPr>
        <w:t>から文化的要素の抽出を行った結果、抽出された要素数は</w:t>
      </w:r>
      <w:r w:rsidRPr="00E938BA">
        <w:rPr>
          <w:rFonts w:ascii="ＭＳ 明朝" w:eastAsia="ＭＳ 明朝" w:hAnsi="ＭＳ 明朝"/>
          <w:b/>
          <w:bCs/>
        </w:rPr>
        <w:t>152件</w:t>
      </w:r>
      <w:r w:rsidRPr="00E938BA">
        <w:rPr>
          <w:rFonts w:ascii="ＭＳ 明朝" w:eastAsia="ＭＳ 明朝" w:hAnsi="ＭＳ 明朝"/>
        </w:rPr>
        <w:t>となった。本研究では、これらの要素を</w:t>
      </w:r>
      <w:commentRangeStart w:id="42"/>
      <w:r w:rsidRPr="00E938BA">
        <w:rPr>
          <w:rFonts w:ascii="ＭＳ 明朝" w:eastAsia="ＭＳ 明朝" w:hAnsi="ＭＳ 明朝"/>
        </w:rPr>
        <w:t>近藤</w:t>
      </w:r>
      <w:r>
        <w:rPr>
          <w:rFonts w:ascii="ＭＳ 明朝" w:eastAsia="ＭＳ 明朝" w:hAnsi="ＭＳ 明朝" w:hint="eastAsia"/>
        </w:rPr>
        <w:t>訳</w:t>
      </w:r>
      <w:r w:rsidRPr="00E938BA">
        <w:rPr>
          <w:rFonts w:ascii="ＭＳ 明朝" w:eastAsia="ＭＳ 明朝" w:hAnsi="ＭＳ 明朝"/>
        </w:rPr>
        <w:t>およびMcClella</w:t>
      </w:r>
      <w:r>
        <w:rPr>
          <w:rFonts w:ascii="ＭＳ 明朝" w:eastAsia="ＭＳ 明朝" w:hAnsi="ＭＳ 明朝" w:hint="eastAsia"/>
        </w:rPr>
        <w:t>n訳</w:t>
      </w:r>
      <w:commentRangeEnd w:id="42"/>
      <w:r w:rsidR="0064343A" w:rsidRPr="00E938BA">
        <w:rPr>
          <w:rStyle w:val="ac"/>
          <w:rFonts w:ascii="ＭＳ 明朝" w:eastAsia="ＭＳ 明朝" w:hAnsi="ＭＳ 明朝"/>
          <w:sz w:val="21"/>
          <w:szCs w:val="22"/>
        </w:rPr>
        <w:commentReference w:id="42"/>
      </w:r>
      <w:r w:rsidRPr="00E938BA">
        <w:rPr>
          <w:rFonts w:ascii="ＭＳ 明朝" w:eastAsia="ＭＳ 明朝" w:hAnsi="ＭＳ 明朝"/>
        </w:rPr>
        <w:t>の二種類の英訳と比較照合するため、分析対象となるデータの総数</w:t>
      </w:r>
      <w:r w:rsidR="0064343A">
        <w:rPr>
          <w:rFonts w:ascii="ＭＳ 明朝" w:eastAsia="ＭＳ 明朝" w:hAnsi="ＭＳ 明朝" w:hint="eastAsia"/>
        </w:rPr>
        <w:t>は</w:t>
      </w:r>
      <w:r w:rsidRPr="00E938BA">
        <w:rPr>
          <w:rFonts w:ascii="ＭＳ 明朝" w:eastAsia="ＭＳ 明朝" w:hAnsi="ＭＳ 明朝"/>
        </w:rPr>
        <w:t>304件（152項目×2名）である。</w:t>
      </w:r>
    </w:p>
    <w:p w14:paraId="48EB987F" w14:textId="4EA62243" w:rsidR="00E938BA" w:rsidRPr="00E938BA" w:rsidRDefault="00E938BA" w:rsidP="0064343A">
      <w:pPr>
        <w:ind w:firstLineChars="100" w:firstLine="210"/>
        <w:rPr>
          <w:rFonts w:ascii="ＭＳ 明朝" w:eastAsia="ＭＳ 明朝" w:hAnsi="ＭＳ 明朝"/>
        </w:rPr>
      </w:pPr>
      <w:r w:rsidRPr="00E938BA">
        <w:rPr>
          <w:rFonts w:ascii="ＭＳ 明朝" w:eastAsia="ＭＳ 明朝" w:hAnsi="ＭＳ 明朝"/>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DMIS（異文化感受性発達モデル）の各段階との間にどのような相関関係があるのかを、高い信頼度をもって測定するための基盤が形成されている点である。</w:t>
      </w:r>
    </w:p>
    <w:p w14:paraId="6C6DE7F1" w14:textId="77777777" w:rsidR="00862DAD" w:rsidRPr="00E938BA" w:rsidRDefault="00862DAD" w:rsidP="003D6676">
      <w:pPr>
        <w:rPr>
          <w:rFonts w:ascii="ＭＳ 明朝" w:eastAsia="ＭＳ 明朝" w:hAnsi="ＭＳ 明朝"/>
        </w:rPr>
      </w:pPr>
    </w:p>
    <w:p w14:paraId="485243AE" w14:textId="1D58A00F" w:rsidR="003D6676" w:rsidRPr="0091380A" w:rsidRDefault="00F30768" w:rsidP="0091380A">
      <w:pPr>
        <w:pStyle w:val="a9"/>
        <w:numPr>
          <w:ilvl w:val="1"/>
          <w:numId w:val="7"/>
        </w:numPr>
        <w:rPr>
          <w:rFonts w:ascii="ＭＳ 明朝" w:eastAsia="ＭＳ 明朝" w:hAnsi="ＭＳ 明朝"/>
        </w:rPr>
      </w:pPr>
      <w:r w:rsidRPr="0091380A">
        <w:rPr>
          <w:rFonts w:ascii="ＭＳ 明朝" w:eastAsia="ＭＳ 明朝" w:hAnsi="ＭＳ 明朝" w:hint="eastAsia"/>
        </w:rPr>
        <w:t>分析的枠組</w:t>
      </w:r>
      <w:r w:rsidR="0091380A" w:rsidRPr="0091380A">
        <w:rPr>
          <w:rFonts w:ascii="ＭＳ 明朝" w:eastAsia="ＭＳ 明朝" w:hAnsi="ＭＳ 明朝" w:hint="eastAsia"/>
        </w:rPr>
        <w:t>みの定義</w:t>
      </w:r>
    </w:p>
    <w:p w14:paraId="335D4CD0" w14:textId="2DC3C7DE" w:rsidR="0091380A" w:rsidRPr="0091380A" w:rsidRDefault="0091380A" w:rsidP="0091380A">
      <w:pPr>
        <w:rPr>
          <w:rFonts w:ascii="ＭＳ 明朝" w:eastAsia="ＭＳ 明朝" w:hAnsi="ＭＳ 明朝"/>
        </w:rPr>
      </w:pPr>
      <w:r>
        <w:rPr>
          <w:rFonts w:ascii="ＭＳ 明朝" w:eastAsia="ＭＳ 明朝" w:hAnsi="ＭＳ 明朝" w:hint="eastAsia"/>
        </w:rPr>
        <w:t xml:space="preserve">3.3.1 </w:t>
      </w:r>
      <w:commentRangeStart w:id="43"/>
      <w:r>
        <w:rPr>
          <w:rFonts w:ascii="ＭＳ 明朝" w:eastAsia="ＭＳ 明朝" w:hAnsi="ＭＳ 明朝" w:hint="eastAsia"/>
        </w:rPr>
        <w:t>Molina＆Albir</w:t>
      </w:r>
      <w:commentRangeEnd w:id="43"/>
      <w:r w:rsidR="005236E0">
        <w:rPr>
          <w:rStyle w:val="ac"/>
          <w:rFonts w:ascii="ＭＳ 明朝" w:eastAsia="ＭＳ 明朝" w:hAnsi="ＭＳ 明朝" w:hint="eastAsia"/>
          <w:sz w:val="21"/>
          <w:szCs w:val="22"/>
        </w:rPr>
        <w:commentReference w:id="43"/>
      </w:r>
      <w:sdt>
        <w:sdtPr>
          <w:rPr>
            <w:rFonts w:ascii="ＭＳ 明朝" w:eastAsia="ＭＳ 明朝" w:hAnsi="ＭＳ 明朝" w:hint="eastAsia"/>
          </w:rPr>
          <w:id w:val="826864162"/>
          <w:citation/>
        </w:sdtPr>
        <w:sdtEndPr/>
        <w:sdtContent>
          <w:r w:rsidR="005431C1">
            <w:rPr>
              <w:rFonts w:ascii="ＭＳ 明朝" w:eastAsia="ＭＳ 明朝" w:hAnsi="ＭＳ 明朝"/>
            </w:rPr>
            <w:fldChar w:fldCharType="begin"/>
          </w:r>
          <w:r w:rsidR="005431C1">
            <w:rPr>
              <w:rFonts w:ascii="ＭＳ 明朝" w:eastAsia="ＭＳ 明朝" w:hAnsi="ＭＳ 明朝"/>
            </w:rPr>
            <w:instrText xml:space="preserve">CITATION MolAlb02 \n  \t  \l 1041 </w:instrText>
          </w:r>
          <w:r w:rsidR="005431C1">
            <w:rPr>
              <w:rFonts w:ascii="ＭＳ 明朝" w:eastAsia="ＭＳ 明朝" w:hAnsi="ＭＳ 明朝"/>
            </w:rPr>
            <w:fldChar w:fldCharType="separate"/>
          </w:r>
          <w:r w:rsidR="005431C1">
            <w:rPr>
              <w:rFonts w:ascii="ＭＳ 明朝" w:eastAsia="ＭＳ 明朝" w:hAnsi="ＭＳ 明朝"/>
              <w:noProof/>
            </w:rPr>
            <w:t xml:space="preserve"> </w:t>
          </w:r>
          <w:r w:rsidR="005431C1" w:rsidRPr="005431C1">
            <w:rPr>
              <w:rFonts w:ascii="ＭＳ 明朝" w:eastAsia="ＭＳ 明朝" w:hAnsi="ＭＳ 明朝"/>
              <w:noProof/>
            </w:rPr>
            <w:t>(2002)</w:t>
          </w:r>
          <w:r w:rsidR="005431C1">
            <w:rPr>
              <w:rFonts w:ascii="ＭＳ 明朝" w:eastAsia="ＭＳ 明朝" w:hAnsi="ＭＳ 明朝"/>
            </w:rPr>
            <w:fldChar w:fldCharType="end"/>
          </w:r>
        </w:sdtContent>
      </w:sdt>
      <w:r>
        <w:rPr>
          <w:rFonts w:ascii="ＭＳ 明朝" w:eastAsia="ＭＳ 明朝" w:hAnsi="ＭＳ 明朝" w:hint="eastAsia"/>
        </w:rPr>
        <w:t>の18分類の翻訳技法の再定義</w:t>
      </w:r>
    </w:p>
    <w:p w14:paraId="0FBC6544" w14:textId="7A2AAE40" w:rsidR="00E77AB4" w:rsidRDefault="00E77AB4" w:rsidP="003D6676">
      <w:pPr>
        <w:rPr>
          <w:rFonts w:ascii="ＭＳ 明朝" w:eastAsia="ＭＳ 明朝" w:hAnsi="ＭＳ 明朝"/>
        </w:rPr>
      </w:pPr>
      <w:r>
        <w:rPr>
          <w:rFonts w:ascii="ＭＳ 明朝" w:eastAsia="ＭＳ 明朝" w:hAnsi="ＭＳ 明朝" w:hint="eastAsia"/>
        </w:rPr>
        <w:t xml:space="preserve">　</w:t>
      </w:r>
      <w:r w:rsidRPr="00E77AB4">
        <w:rPr>
          <w:rFonts w:ascii="ＭＳ 明朝" w:eastAsia="ＭＳ 明朝" w:hAnsi="ＭＳ 明朝"/>
        </w:rPr>
        <w:t>本研究では、Molina &amp; Albir</w:t>
      </w:r>
      <w:sdt>
        <w:sdtPr>
          <w:rPr>
            <w:rFonts w:ascii="ＭＳ 明朝" w:eastAsia="ＭＳ 明朝" w:hAnsi="ＭＳ 明朝"/>
          </w:rPr>
          <w:id w:val="-1177427309"/>
          <w:citation/>
        </w:sdtPr>
        <w:sdtEndPr/>
        <w:sdtContent>
          <w:r w:rsidR="005431C1">
            <w:rPr>
              <w:rFonts w:ascii="ＭＳ 明朝" w:eastAsia="ＭＳ 明朝" w:hAnsi="ＭＳ 明朝"/>
            </w:rPr>
            <w:fldChar w:fldCharType="begin"/>
          </w:r>
          <w:r w:rsidR="005431C1">
            <w:rPr>
              <w:rFonts w:ascii="ＭＳ 明朝" w:eastAsia="ＭＳ 明朝" w:hAnsi="ＭＳ 明朝"/>
            </w:rPr>
            <w:instrText xml:space="preserve">CITATION MolAlb02 \n  \t  \l 1041 </w:instrText>
          </w:r>
          <w:r w:rsidR="005431C1">
            <w:rPr>
              <w:rFonts w:ascii="ＭＳ 明朝" w:eastAsia="ＭＳ 明朝" w:hAnsi="ＭＳ 明朝"/>
            </w:rPr>
            <w:fldChar w:fldCharType="separate"/>
          </w:r>
          <w:r w:rsidR="005431C1">
            <w:rPr>
              <w:rFonts w:ascii="ＭＳ 明朝" w:eastAsia="ＭＳ 明朝" w:hAnsi="ＭＳ 明朝"/>
              <w:noProof/>
            </w:rPr>
            <w:t xml:space="preserve"> </w:t>
          </w:r>
          <w:r w:rsidR="005431C1" w:rsidRPr="005431C1">
            <w:rPr>
              <w:rFonts w:ascii="ＭＳ 明朝" w:eastAsia="ＭＳ 明朝" w:hAnsi="ＭＳ 明朝"/>
              <w:noProof/>
            </w:rPr>
            <w:t>(2002)</w:t>
          </w:r>
          <w:r w:rsidR="005431C1">
            <w:rPr>
              <w:rFonts w:ascii="ＭＳ 明朝" w:eastAsia="ＭＳ 明朝" w:hAnsi="ＭＳ 明朝"/>
            </w:rPr>
            <w:fldChar w:fldCharType="end"/>
          </w:r>
        </w:sdtContent>
      </w:sdt>
      <w:r w:rsidRPr="00E77AB4">
        <w:rPr>
          <w:rFonts w:ascii="ＭＳ 明朝" w:eastAsia="ＭＳ 明朝" w:hAnsi="ＭＳ 明朝"/>
        </w:rPr>
        <w:t>が提唱する18の翻訳技法を分析の基盤とする。ただし、分析対象である『こころ』が近代文学作品であ</w:t>
      </w:r>
      <w:r>
        <w:rPr>
          <w:rFonts w:ascii="ＭＳ 明朝" w:eastAsia="ＭＳ 明朝" w:hAnsi="ＭＳ 明朝" w:hint="eastAsia"/>
        </w:rPr>
        <w:t>り</w:t>
      </w:r>
      <w:r w:rsidRPr="00E77AB4">
        <w:rPr>
          <w:rFonts w:ascii="ＭＳ 明朝" w:eastAsia="ＭＳ 明朝" w:hAnsi="ＭＳ 明朝"/>
        </w:rPr>
        <w:t>、</w:t>
      </w:r>
      <w:r>
        <w:rPr>
          <w:rFonts w:ascii="ＭＳ 明朝" w:eastAsia="ＭＳ 明朝" w:hAnsi="ＭＳ 明朝" w:hint="eastAsia"/>
        </w:rPr>
        <w:t>書き言葉であること、</w:t>
      </w:r>
      <w:r w:rsidRPr="00E77AB4">
        <w:rPr>
          <w:rFonts w:ascii="ＭＳ 明朝" w:eastAsia="ＭＳ 明朝" w:hAnsi="ＭＳ 明朝"/>
        </w:rPr>
        <w:t>および本研究の目的が文化的要素の処理における戦略的意図の抽出にあることを鑑み、本研究に適用可能な1</w:t>
      </w:r>
      <w:r>
        <w:rPr>
          <w:rFonts w:ascii="ＭＳ 明朝" w:eastAsia="ＭＳ 明朝" w:hAnsi="ＭＳ 明朝" w:hint="eastAsia"/>
        </w:rPr>
        <w:t>0</w:t>
      </w:r>
      <w:r w:rsidRPr="00E77AB4">
        <w:rPr>
          <w:rFonts w:ascii="ＭＳ 明朝" w:eastAsia="ＭＳ 明朝" w:hAnsi="ＭＳ 明朝"/>
        </w:rPr>
        <w:t>種類の技法を選定し、残りの</w:t>
      </w:r>
      <w:r>
        <w:rPr>
          <w:rFonts w:ascii="ＭＳ 明朝" w:eastAsia="ＭＳ 明朝" w:hAnsi="ＭＳ 明朝" w:hint="eastAsia"/>
        </w:rPr>
        <w:t>8</w:t>
      </w:r>
      <w:r w:rsidRPr="00E77AB4">
        <w:rPr>
          <w:rFonts w:ascii="ＭＳ 明朝" w:eastAsia="ＭＳ 明朝" w:hAnsi="ＭＳ 明朝"/>
        </w:rPr>
        <w:t>種類を分析対象外とした。以下に、本研究で使用する技法の定義と『こころ』における具体例、および除外した技法とその理由を記述する。</w:t>
      </w:r>
    </w:p>
    <w:p w14:paraId="41A52101" w14:textId="3B51C3A0" w:rsidR="00E77AB4" w:rsidRDefault="00E77AB4" w:rsidP="00E77AB4">
      <w:pPr>
        <w:pStyle w:val="a9"/>
        <w:numPr>
          <w:ilvl w:val="0"/>
          <w:numId w:val="14"/>
        </w:numPr>
        <w:rPr>
          <w:rFonts w:ascii="ＭＳ 明朝" w:eastAsia="ＭＳ 明朝" w:hAnsi="ＭＳ 明朝"/>
        </w:rPr>
      </w:pPr>
      <w:r w:rsidRPr="00E77AB4">
        <w:rPr>
          <w:rFonts w:ascii="ＭＳ 明朝" w:eastAsia="ＭＳ 明朝" w:hAnsi="ＭＳ 明朝" w:hint="eastAsia"/>
        </w:rPr>
        <w:t>本研究で採用する翻訳技法</w:t>
      </w:r>
      <w:r>
        <w:rPr>
          <w:rFonts w:ascii="ＭＳ 明朝" w:eastAsia="ＭＳ 明朝" w:hAnsi="ＭＳ 明朝" w:hint="eastAsia"/>
        </w:rPr>
        <w:t>（10種類）</w:t>
      </w:r>
    </w:p>
    <w:p w14:paraId="22A2A07D" w14:textId="189B0762" w:rsidR="006F5299" w:rsidRPr="006F5299" w:rsidRDefault="006F5299" w:rsidP="006F5299">
      <w:pPr>
        <w:pStyle w:val="a9"/>
        <w:numPr>
          <w:ilvl w:val="0"/>
          <w:numId w:val="16"/>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Borrowing（借用）</w:t>
      </w:r>
      <w:r w:rsidRPr="006F5299">
        <w:rPr>
          <w:rFonts w:ascii="ＭＳ 明朝" w:eastAsia="ＭＳ 明朝" w:hAnsi="ＭＳ 明朝"/>
        </w:rPr>
        <w:t xml:space="preserve"> 日本語の語句をそのまま音写（ローマ字化）して使用する技法である。訳文中や脚注において補足説明はなされない。</w:t>
      </w:r>
    </w:p>
    <w:p w14:paraId="53F3B0AD"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w:t>
      </w:r>
    </w:p>
    <w:p w14:paraId="46CDD1D0" w14:textId="37F791A5" w:rsidR="006F5299" w:rsidRPr="006F5299" w:rsidRDefault="006F5299" w:rsidP="006F5299">
      <w:pPr>
        <w:pStyle w:val="a9"/>
        <w:numPr>
          <w:ilvl w:val="0"/>
          <w:numId w:val="17"/>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Amplification（増幅）</w:t>
      </w:r>
      <w:r w:rsidRPr="006F5299">
        <w:rPr>
          <w:rFonts w:ascii="ＭＳ 明朝" w:eastAsia="ＭＳ 明朝" w:hAnsi="ＭＳ 明朝"/>
        </w:rPr>
        <w:t xml:space="preserve"> 「借用（Borrowing）」に加え、原文にはない詳細な情報や説明的なパラフレーズを付加する技法である。読者の理解を助けるために情報量を意図的に増やす処置を指す。</w:t>
      </w:r>
    </w:p>
    <w:p w14:paraId="60F6E0CB"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 と表記した上で、脚注等でその文化的意味合いを解説する場合</w:t>
      </w:r>
    </w:p>
    <w:p w14:paraId="2A9087BA" w14:textId="77777777" w:rsidR="00060EDB" w:rsidRDefault="006F5299" w:rsidP="006F5299">
      <w:pPr>
        <w:pStyle w:val="a9"/>
        <w:numPr>
          <w:ilvl w:val="0"/>
          <w:numId w:val="27"/>
        </w:numPr>
        <w:tabs>
          <w:tab w:val="clear" w:pos="720"/>
          <w:tab w:val="num" w:pos="510"/>
        </w:tabs>
        <w:ind w:leftChars="71" w:left="509"/>
        <w:rPr>
          <w:rFonts w:ascii="ＭＳ 明朝" w:eastAsia="ＭＳ 明朝" w:hAnsi="ＭＳ 明朝"/>
        </w:rPr>
      </w:pPr>
      <w:r w:rsidRPr="001149AA">
        <w:rPr>
          <w:rFonts w:ascii="ＭＳ 明朝" w:eastAsia="ＭＳ 明朝" w:hAnsi="ＭＳ 明朝"/>
          <w:b/>
          <w:bCs/>
        </w:rPr>
        <w:t>Calque（仮借）</w:t>
      </w:r>
      <w:r w:rsidRPr="001149AA">
        <w:rPr>
          <w:rFonts w:ascii="ＭＳ 明朝" w:eastAsia="ＭＳ 明朝" w:hAnsi="ＭＳ 明朝"/>
        </w:rPr>
        <w:t xml:space="preserve"> 外国語の語句や構造を逐語的に訳して取り入れる技法である</w:t>
      </w:r>
      <w:r w:rsidR="0061607B">
        <w:rPr>
          <w:rFonts w:ascii="ＭＳ 明朝" w:eastAsia="ＭＳ 明朝" w:hAnsi="ＭＳ 明朝" w:hint="eastAsia"/>
        </w:rPr>
        <w:t>。他の分類と排他的かつ再現可能な分類にするため、</w:t>
      </w:r>
      <w:r w:rsidR="003478CE">
        <w:rPr>
          <w:rFonts w:ascii="ＭＳ 明朝" w:eastAsia="ＭＳ 明朝" w:hAnsi="ＭＳ 明朝" w:hint="eastAsia"/>
        </w:rPr>
        <w:t>文化的要素を逐次的に訳していて、結果ターゲット文化において不自然な</w:t>
      </w:r>
      <w:commentRangeStart w:id="44"/>
      <w:r w:rsidR="003478CE">
        <w:rPr>
          <w:rFonts w:ascii="ＭＳ 明朝" w:eastAsia="ＭＳ 明朝" w:hAnsi="ＭＳ 明朝" w:hint="eastAsia"/>
        </w:rPr>
        <w:t>文構造や言語構造</w:t>
      </w:r>
      <w:commentRangeEnd w:id="44"/>
      <w:r w:rsidR="005236E0">
        <w:rPr>
          <w:rStyle w:val="ac"/>
          <w:rFonts w:ascii="ＭＳ 明朝" w:eastAsia="ＭＳ 明朝" w:hAnsi="ＭＳ 明朝" w:hint="eastAsia"/>
          <w:sz w:val="21"/>
          <w:szCs w:val="22"/>
        </w:rPr>
        <w:commentReference w:id="44"/>
      </w:r>
      <w:r w:rsidR="003478CE">
        <w:rPr>
          <w:rFonts w:ascii="ＭＳ 明朝" w:eastAsia="ＭＳ 明朝" w:hAnsi="ＭＳ 明朝" w:hint="eastAsia"/>
        </w:rPr>
        <w:t>になった場合のみ</w:t>
      </w:r>
      <w:r w:rsidR="00060EDB">
        <w:rPr>
          <w:rFonts w:ascii="ＭＳ 明朝" w:eastAsia="ＭＳ 明朝" w:hAnsi="ＭＳ 明朝" w:hint="eastAsia"/>
        </w:rPr>
        <w:t>仮借とする。</w:t>
      </w:r>
    </w:p>
    <w:p w14:paraId="6BE4B670" w14:textId="43D3AC94" w:rsidR="006F5299" w:rsidRPr="006F5299" w:rsidRDefault="006F5299" w:rsidP="00060EDB">
      <w:pPr>
        <w:pStyle w:val="a9"/>
        <w:tabs>
          <w:tab w:val="num" w:pos="510"/>
        </w:tabs>
        <w:ind w:left="509" w:firstLineChars="100" w:firstLine="210"/>
        <w:rPr>
          <w:rFonts w:ascii="ＭＳ 明朝" w:eastAsia="ＭＳ 明朝" w:hAnsi="ＭＳ 明朝"/>
        </w:rPr>
      </w:pPr>
      <w:r w:rsidRPr="006F5299">
        <w:rPr>
          <w:rFonts w:ascii="ＭＳ 明朝" w:eastAsia="ＭＳ 明朝" w:hAnsi="ＭＳ 明朝"/>
        </w:rPr>
        <w:t>例：「右大臣」→ "Minister of the Right"</w:t>
      </w:r>
    </w:p>
    <w:p w14:paraId="4037D01D" w14:textId="0B21BAD8" w:rsidR="006F5299" w:rsidRPr="006F5299" w:rsidRDefault="006F5299" w:rsidP="006F5299">
      <w:pPr>
        <w:pStyle w:val="a9"/>
        <w:numPr>
          <w:ilvl w:val="0"/>
          <w:numId w:val="19"/>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Literal translation（直訳）</w:t>
      </w:r>
      <w:r w:rsidRPr="006F5299">
        <w:rPr>
          <w:rFonts w:ascii="ＭＳ 明朝" w:eastAsia="ＭＳ 明朝" w:hAnsi="ＭＳ 明朝"/>
        </w:rPr>
        <w:t xml:space="preserve"> 原文の語句を辞書的な意味通りに逐語的に訳出する技法である。ただし、借用や仮借とは異なり、</w:t>
      </w:r>
      <w:commentRangeStart w:id="45"/>
      <w:r w:rsidRPr="006F5299">
        <w:rPr>
          <w:rFonts w:ascii="ＭＳ 明朝" w:eastAsia="ＭＳ 明朝" w:hAnsi="ＭＳ 明朝"/>
        </w:rPr>
        <w:t>形式・機能・意味がターゲット言語にお</w:t>
      </w:r>
      <w:r w:rsidRPr="006F5299">
        <w:rPr>
          <w:rFonts w:ascii="ＭＳ 明朝" w:eastAsia="ＭＳ 明朝" w:hAnsi="ＭＳ 明朝"/>
        </w:rPr>
        <w:lastRenderedPageBreak/>
        <w:t>いて自然に一致する</w:t>
      </w:r>
      <w:commentRangeEnd w:id="45"/>
      <w:r w:rsidR="005236E0" w:rsidRPr="006F5299">
        <w:rPr>
          <w:rStyle w:val="ac"/>
          <w:rFonts w:ascii="ＭＳ 明朝" w:eastAsia="ＭＳ 明朝" w:hAnsi="ＭＳ 明朝"/>
          <w:sz w:val="21"/>
          <w:szCs w:val="22"/>
        </w:rPr>
        <w:commentReference w:id="45"/>
      </w:r>
      <w:r w:rsidRPr="006F5299">
        <w:rPr>
          <w:rFonts w:ascii="ＭＳ 明朝" w:eastAsia="ＭＳ 明朝" w:hAnsi="ＭＳ 明朝"/>
        </w:rPr>
        <w:t>場合に適用される。</w:t>
      </w:r>
    </w:p>
    <w:p w14:paraId="3837B1E4"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例：「父」→ "father"</w:t>
      </w:r>
    </w:p>
    <w:p w14:paraId="4BB04B00" w14:textId="20307265" w:rsidR="006F5299" w:rsidRDefault="006F5299" w:rsidP="006F5299">
      <w:pPr>
        <w:pStyle w:val="a9"/>
        <w:numPr>
          <w:ilvl w:val="0"/>
          <w:numId w:val="20"/>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Established equivalent（定着した等価）</w:t>
      </w:r>
      <w:r w:rsidRPr="006F5299">
        <w:rPr>
          <w:rFonts w:ascii="ＭＳ 明朝" w:eastAsia="ＭＳ 明朝" w:hAnsi="ＭＳ 明朝"/>
        </w:rPr>
        <w:t xml:space="preserve"> 辞書や慣用表現として、ターゲット文化において既に定着している等価語を使用する技法である。</w:t>
      </w:r>
    </w:p>
    <w:p w14:paraId="036669C2" w14:textId="5326A23F" w:rsidR="00882DEB" w:rsidRPr="005D3519" w:rsidRDefault="00882DEB" w:rsidP="00882DEB">
      <w:pPr>
        <w:pStyle w:val="a9"/>
        <w:ind w:left="509"/>
        <w:rPr>
          <w:rFonts w:ascii="ＭＳ 明朝" w:eastAsia="ＭＳ 明朝" w:hAnsi="ＭＳ 明朝"/>
        </w:rPr>
      </w:pPr>
      <w:r>
        <w:rPr>
          <w:rFonts w:ascii="ＭＳ 明朝" w:eastAsia="ＭＳ 明朝" w:hAnsi="ＭＳ 明朝" w:hint="eastAsia"/>
          <w:b/>
          <w:bCs/>
        </w:rPr>
        <w:t xml:space="preserve">　</w:t>
      </w:r>
      <w:r w:rsidRPr="005D3519">
        <w:rPr>
          <w:rFonts w:ascii="ＭＳ 明朝" w:eastAsia="ＭＳ 明朝" w:hAnsi="ＭＳ 明朝" w:hint="eastAsia"/>
        </w:rPr>
        <w:t>例：おはようございます→</w:t>
      </w:r>
      <w:commentRangeStart w:id="46"/>
      <w:r w:rsidRPr="005D3519">
        <w:rPr>
          <w:rFonts w:ascii="ＭＳ 明朝" w:eastAsia="ＭＳ 明朝" w:hAnsi="ＭＳ 明朝"/>
        </w:rPr>
        <w:t>”</w:t>
      </w:r>
      <w:commentRangeEnd w:id="46"/>
      <w:r w:rsidR="005236E0" w:rsidRPr="005D3519">
        <w:rPr>
          <w:rStyle w:val="ac"/>
          <w:rFonts w:ascii="ＭＳ 明朝" w:eastAsia="ＭＳ 明朝" w:hAnsi="ＭＳ 明朝" w:hint="eastAsia"/>
          <w:sz w:val="21"/>
          <w:szCs w:val="22"/>
        </w:rPr>
        <w:commentReference w:id="46"/>
      </w:r>
      <w:r w:rsidRPr="005D3519">
        <w:rPr>
          <w:rFonts w:ascii="ＭＳ 明朝" w:eastAsia="ＭＳ 明朝" w:hAnsi="ＭＳ 明朝" w:hint="eastAsia"/>
        </w:rPr>
        <w:t>Good morning"</w:t>
      </w:r>
    </w:p>
    <w:p w14:paraId="5EAA1ADD" w14:textId="7D68942F" w:rsidR="006F5299" w:rsidRPr="006F5299" w:rsidRDefault="006F5299" w:rsidP="006F5299">
      <w:pPr>
        <w:pStyle w:val="a9"/>
        <w:numPr>
          <w:ilvl w:val="0"/>
          <w:numId w:val="21"/>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Generalization（一般化）</w:t>
      </w:r>
      <w:r w:rsidRPr="006F5299">
        <w:rPr>
          <w:rFonts w:ascii="ＭＳ 明朝" w:eastAsia="ＭＳ 明朝" w:hAnsi="ＭＳ 明朝"/>
        </w:rPr>
        <w:t xml:space="preserve"> 原文の具体的・特殊な用語を、より一般的・中立的な上位概念（ハイパーニム）に置き換えて抽象化する技法である。</w:t>
      </w:r>
    </w:p>
    <w:p w14:paraId="3ED589E5"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例：「書生」→ "student"</w:t>
      </w:r>
    </w:p>
    <w:p w14:paraId="2117E877" w14:textId="100EC186" w:rsidR="006F5299" w:rsidRPr="006F5299" w:rsidRDefault="006F5299" w:rsidP="006F5299">
      <w:pPr>
        <w:pStyle w:val="a9"/>
        <w:numPr>
          <w:ilvl w:val="0"/>
          <w:numId w:val="22"/>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Particularization（具体化）</w:t>
      </w:r>
      <w:r w:rsidRPr="006F5299">
        <w:rPr>
          <w:rFonts w:ascii="ＭＳ 明朝" w:eastAsia="ＭＳ 明朝" w:hAnsi="ＭＳ 明朝"/>
        </w:rPr>
        <w:t xml:space="preserve"> 原文の一般的な用語を、文脈に基づいてより具体的・精密な下位概念（ヒポニム）に置き換えて特定化する技法である。</w:t>
      </w:r>
    </w:p>
    <w:p w14:paraId="2D3DE1A4" w14:textId="6DC52E00"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例：「花」→ "cherry blossoms"</w:t>
      </w:r>
    </w:p>
    <w:p w14:paraId="3A062433" w14:textId="0D384D32" w:rsidR="006F5299" w:rsidRPr="006F5299" w:rsidRDefault="006F5299" w:rsidP="006F5299">
      <w:pPr>
        <w:pStyle w:val="a9"/>
        <w:numPr>
          <w:ilvl w:val="0"/>
          <w:numId w:val="23"/>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Description（記述）</w:t>
      </w:r>
      <w:r w:rsidRPr="006F5299">
        <w:rPr>
          <w:rFonts w:ascii="ＭＳ 明朝" w:eastAsia="ＭＳ 明朝" w:hAnsi="ＭＳ 明朝"/>
        </w:rPr>
        <w:t xml:space="preserve"> 原文の用語を直接的な訳語に置き換えるのではなく、その形態や機能の説明によって表現する技法である。</w:t>
      </w:r>
    </w:p>
    <w:p w14:paraId="18A78748"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例：「こたつ」→ "a heated table covered with a quilt"</w:t>
      </w:r>
    </w:p>
    <w:p w14:paraId="6DFD84F5" w14:textId="3A5CE3AB" w:rsidR="006F5299" w:rsidRPr="006F5299" w:rsidRDefault="006F5299" w:rsidP="006F5299">
      <w:pPr>
        <w:pStyle w:val="a9"/>
        <w:numPr>
          <w:ilvl w:val="0"/>
          <w:numId w:val="24"/>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Adaptation（適応）</w:t>
      </w:r>
      <w:r w:rsidRPr="006F5299">
        <w:rPr>
          <w:rFonts w:ascii="ＭＳ 明朝" w:eastAsia="ＭＳ 明朝" w:hAnsi="ＭＳ 明朝"/>
        </w:rPr>
        <w:t xml:space="preserve"> 原文の文化的要素を、ターゲット文化において機能的に類似した別の文化的要素に置き換える技法である。</w:t>
      </w:r>
    </w:p>
    <w:p w14:paraId="31E2A6DD"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例：「将棋」→ "chess"</w:t>
      </w:r>
    </w:p>
    <w:p w14:paraId="093FECC6" w14:textId="57D5F6A7" w:rsidR="006F5299" w:rsidRPr="006F5299" w:rsidRDefault="006F5299" w:rsidP="006F5299">
      <w:pPr>
        <w:pStyle w:val="a9"/>
        <w:numPr>
          <w:ilvl w:val="0"/>
          <w:numId w:val="26"/>
        </w:numPr>
        <w:rPr>
          <w:rFonts w:ascii="ＭＳ 明朝" w:eastAsia="ＭＳ 明朝" w:hAnsi="ＭＳ 明朝"/>
        </w:rPr>
      </w:pPr>
      <w:r w:rsidRPr="006F5299">
        <w:rPr>
          <w:rFonts w:ascii="ＭＳ 明朝" w:eastAsia="ＭＳ 明朝" w:hAnsi="ＭＳ 明朝"/>
          <w:b/>
          <w:bCs/>
        </w:rPr>
        <w:t>Reduction（削減）</w:t>
      </w:r>
      <w:r w:rsidRPr="006F5299">
        <w:rPr>
          <w:rFonts w:ascii="ＭＳ 明朝" w:eastAsia="ＭＳ 明朝" w:hAnsi="ＭＳ 明朝"/>
        </w:rPr>
        <w:t xml:space="preserve"> 原文に含まれる情報項目を意図的に省略する技法である。原文にあった文化的要素の情報が訳文において消失している場合などが該当する。</w:t>
      </w:r>
      <w:r>
        <w:rPr>
          <w:rFonts w:ascii="ＭＳ 明朝" w:eastAsia="ＭＳ 明朝" w:hAnsi="ＭＳ 明朝"/>
        </w:rPr>
        <w:br/>
      </w:r>
      <w:r w:rsidR="00EB7880">
        <w:rPr>
          <w:rFonts w:ascii="ＭＳ 明朝" w:eastAsia="ＭＳ 明朝" w:hAnsi="ＭＳ 明朝" w:hint="eastAsia"/>
        </w:rPr>
        <w:t xml:space="preserve">  </w:t>
      </w:r>
      <w:r w:rsidRPr="006F5299">
        <w:rPr>
          <w:rFonts w:ascii="ＭＳ 明朝" w:eastAsia="ＭＳ 明朝" w:hAnsi="ＭＳ 明朝"/>
        </w:rPr>
        <w:t>例：「鳶色のカステラ」→ "cake"（「鳶色」という色彩情報が削除されている）</w:t>
      </w:r>
    </w:p>
    <w:p w14:paraId="599813B9" w14:textId="450517C9" w:rsidR="00E77AB4" w:rsidRPr="006F5299" w:rsidRDefault="00E77AB4" w:rsidP="0028789D">
      <w:pPr>
        <w:rPr>
          <w:rFonts w:ascii="ＭＳ 明朝" w:eastAsia="ＭＳ 明朝" w:hAnsi="ＭＳ 明朝"/>
        </w:rPr>
      </w:pPr>
    </w:p>
    <w:p w14:paraId="418E184E" w14:textId="0C4F8A23" w:rsidR="00E77AB4" w:rsidRDefault="00E77AB4" w:rsidP="00E77AB4">
      <w:pPr>
        <w:pStyle w:val="a9"/>
        <w:numPr>
          <w:ilvl w:val="0"/>
          <w:numId w:val="14"/>
        </w:numPr>
        <w:rPr>
          <w:rFonts w:ascii="ＭＳ 明朝" w:eastAsia="ＭＳ 明朝" w:hAnsi="ＭＳ 明朝"/>
        </w:rPr>
      </w:pPr>
      <w:r>
        <w:rPr>
          <w:rFonts w:ascii="ＭＳ 明朝" w:eastAsia="ＭＳ 明朝" w:hAnsi="ＭＳ 明朝" w:hint="eastAsia"/>
        </w:rPr>
        <w:t>本研究では使用しない翻訳技法（</w:t>
      </w:r>
      <w:r w:rsidR="000D5C94">
        <w:rPr>
          <w:rFonts w:ascii="ＭＳ 明朝" w:eastAsia="ＭＳ 明朝" w:hAnsi="ＭＳ 明朝" w:hint="eastAsia"/>
        </w:rPr>
        <w:t>8</w:t>
      </w:r>
      <w:r>
        <w:rPr>
          <w:rFonts w:ascii="ＭＳ 明朝" w:eastAsia="ＭＳ 明朝" w:hAnsi="ＭＳ 明朝" w:hint="eastAsia"/>
        </w:rPr>
        <w:t>種類）と除外理由</w:t>
      </w:r>
    </w:p>
    <w:p w14:paraId="1B736DF6" w14:textId="09E4B6A8" w:rsidR="00D96C14" w:rsidRDefault="00251984" w:rsidP="00D96C14">
      <w:pPr>
        <w:ind w:left="360" w:firstLineChars="100" w:firstLine="210"/>
        <w:rPr>
          <w:rFonts w:ascii="ＭＳ 明朝" w:eastAsia="ＭＳ 明朝" w:hAnsi="ＭＳ 明朝"/>
        </w:rPr>
      </w:pPr>
      <w:r>
        <w:rPr>
          <w:rFonts w:ascii="ＭＳ 明朝" w:eastAsia="ＭＳ 明朝" w:hAnsi="ＭＳ 明朝" w:hint="eastAsia"/>
        </w:rPr>
        <w:t>Molina＆Albir(2002)の分類のうち、以下の7つの技法については、本研究の分析対象</w:t>
      </w:r>
      <w:r w:rsidR="00D96C14">
        <w:rPr>
          <w:rFonts w:ascii="ＭＳ 明朝" w:eastAsia="ＭＳ 明朝" w:hAnsi="ＭＳ 明朝" w:hint="eastAsia"/>
        </w:rPr>
        <w:t>にそぐわない、あるいは他の技法との重複を避けるため除外した。</w:t>
      </w:r>
    </w:p>
    <w:p w14:paraId="69FA7E9C" w14:textId="0205074B" w:rsidR="00CC0C24" w:rsidRPr="00CC0C24" w:rsidRDefault="00CC0C24" w:rsidP="00CC0C24">
      <w:pPr>
        <w:ind w:left="360" w:firstLineChars="100" w:firstLine="210"/>
        <w:rPr>
          <w:rFonts w:ascii="ＭＳ 明朝" w:eastAsia="ＭＳ 明朝" w:hAnsi="ＭＳ 明朝"/>
        </w:rPr>
      </w:pPr>
      <w:commentRangeStart w:id="47"/>
      <w:r w:rsidRPr="00CC0C24">
        <w:rPr>
          <w:rFonts w:ascii="ＭＳ 明朝" w:eastAsia="ＭＳ 明朝" w:hAnsi="ＭＳ 明朝"/>
        </w:rPr>
        <w:t>Discursive creation（談話的創造）</w:t>
      </w:r>
      <w:commentRangeEnd w:id="47"/>
      <w:r w:rsidR="005236E0" w:rsidRPr="00CC0C24">
        <w:rPr>
          <w:rStyle w:val="ac"/>
          <w:rFonts w:ascii="ＭＳ 明朝" w:eastAsia="ＭＳ 明朝" w:hAnsi="ＭＳ 明朝"/>
          <w:sz w:val="21"/>
          <w:szCs w:val="22"/>
        </w:rPr>
        <w:commentReference w:id="47"/>
      </w:r>
      <w:r w:rsidRPr="00CC0C24">
        <w:rPr>
          <w:rFonts w:ascii="ＭＳ 明朝" w:eastAsia="ＭＳ 明朝" w:hAnsi="ＭＳ 明朝"/>
        </w:rPr>
        <w:t>: 文脈外では予測不可能な一時的な等価関係を構築する技法（例：映画タイトルの意訳など）である。本研究では、著しく原文から乖離した訳出は「Adaptation（適応）」、あるいは誤訳として扱う方が一貫性を保てると判断し、除外した。</w:t>
      </w:r>
    </w:p>
    <w:p w14:paraId="06A57B1A" w14:textId="69A512D6" w:rsidR="002D13B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amplification（言語的増幅）: 通訳や吹き替え翻訳において、発話時間を埋めるために言語要素を追加する技法である。書記テキストである小説の翻訳には該当しないため除外した。</w:t>
      </w:r>
    </w:p>
    <w:p w14:paraId="24CA9E4F" w14:textId="3E698215"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compression（言語的圧縮）: 字幕翻訳などにおいて、文字数制限のために言語要素を要約・合成する技法である。これも小説翻訳の性質と異なるため除外した。</w:t>
      </w:r>
    </w:p>
    <w:p w14:paraId="778F6FE6" w14:textId="479354F0"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Variation（変奏）: 方言やトーンなどの言語的・パラ言語的要素を変更する技法である。本分析箇所の登場人物の会話において、方言等の処理が主要な分析要素とな</w:t>
      </w:r>
      <w:r w:rsidRPr="00CC0C24">
        <w:rPr>
          <w:rFonts w:ascii="ＭＳ 明朝" w:eastAsia="ＭＳ 明朝" w:hAnsi="ＭＳ 明朝"/>
        </w:rPr>
        <w:lastRenderedPageBreak/>
        <w:t>らないため除外した。</w:t>
      </w:r>
    </w:p>
    <w:p w14:paraId="18D0824D" w14:textId="78A5AC04"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Substitution (linguistic, paralinguistic)（置換）: 言語要素をジェスチャーなどのパラ言語要素に置き換える（またはその逆）技法であり、主として通訳で用いられるため除外した。</w:t>
      </w:r>
    </w:p>
    <w:p w14:paraId="74BBB32E" w14:textId="0A84A6FE"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Compensation（補償）: 原文のある箇所で失われた意味や効果を、訳文の別の箇所で補う技法である。本研究では、個々の文化的語彙の対応関係を厳密に分析するため、文脈を跨ぐ補償の判定は客観性を損なう恐れがあるため除外した。</w:t>
      </w:r>
    </w:p>
    <w:p w14:paraId="0105080A" w14:textId="38E91445" w:rsidR="00D96C14" w:rsidRDefault="00CC0C24" w:rsidP="00CC0C24">
      <w:pPr>
        <w:pStyle w:val="a9"/>
        <w:numPr>
          <w:ilvl w:val="0"/>
          <w:numId w:val="27"/>
        </w:numPr>
        <w:rPr>
          <w:rFonts w:ascii="ＭＳ 明朝" w:eastAsia="ＭＳ 明朝" w:hAnsi="ＭＳ 明朝"/>
        </w:rPr>
      </w:pPr>
      <w:r w:rsidRPr="00CC0C24">
        <w:rPr>
          <w:rFonts w:ascii="ＭＳ 明朝" w:eastAsia="ＭＳ 明朝" w:hAnsi="ＭＳ 明朝"/>
        </w:rPr>
        <w:t>Transposition（品詞転換）: 意味を変えずに品詞等の文法カテゴリを変更する技法である。英語翻訳において品詞の変更は頻繁に起こるが、それが言語構造上の要請による自然な変更であれば「Established equivalent（定着した等価）」や「Literal translation（直訳）」に含まれると解釈できる。また、品詞変更によって説明が加わる場合は「Amplification（増幅）」として扱うため、独立した技法としては採用しない。</w:t>
      </w:r>
    </w:p>
    <w:p w14:paraId="12CA6733" w14:textId="4082B65A" w:rsidR="002D13B4" w:rsidRPr="00CC0C24" w:rsidRDefault="002D13B4" w:rsidP="00CC0C24">
      <w:pPr>
        <w:pStyle w:val="a9"/>
        <w:numPr>
          <w:ilvl w:val="0"/>
          <w:numId w:val="27"/>
        </w:numPr>
        <w:rPr>
          <w:rFonts w:ascii="ＭＳ 明朝" w:eastAsia="ＭＳ 明朝" w:hAnsi="ＭＳ 明朝"/>
        </w:rPr>
      </w:pPr>
      <w:r>
        <w:rPr>
          <w:rFonts w:ascii="ＭＳ 明朝" w:eastAsia="ＭＳ 明朝" w:hAnsi="ＭＳ 明朝" w:hint="eastAsia"/>
        </w:rPr>
        <w:t>Modulation（調整）：</w:t>
      </w:r>
      <w:r w:rsidR="00AC5780" w:rsidRPr="00AC5780">
        <w:rPr>
          <w:rFonts w:ascii="ＭＳ 明朝" w:eastAsia="ＭＳ 明朝" w:hAnsi="ＭＳ 明朝" w:hint="eastAsia"/>
        </w:rPr>
        <w:t>原文の視点、焦点、あるいは認知カテゴリを変更する技法（例：部分で全体を表す、否定で肯定を表す等）である。しかし、この定義は「視点の変更」という翻訳者の内部プロセスに依存しており、客観的な判定が困難である。例えば、視点の変更に伴って語彙が包括的になれば「</w:t>
      </w:r>
      <w:r w:rsidR="00AC5780" w:rsidRPr="00AC5780">
        <w:rPr>
          <w:rFonts w:ascii="ＭＳ 明朝" w:eastAsia="ＭＳ 明朝" w:hAnsi="ＭＳ 明朝"/>
        </w:rPr>
        <w:t>Generalization（一般化）」、具体的になれば「Particularization（具体化）」、文化的要素が置き換われば「Adaptation（適応）」と判定する方が、テキストの表層的な変化を捉える上で明確である。したがって本研究では、分析の再現性</w:t>
      </w:r>
      <w:r w:rsidR="00AC5780" w:rsidRPr="00AC5780">
        <w:rPr>
          <w:rFonts w:ascii="ＭＳ 明朝" w:eastAsia="ＭＳ 明朝" w:hAnsi="ＭＳ 明朝" w:hint="eastAsia"/>
        </w:rPr>
        <w:t>と客観性を担保するため、</w:t>
      </w:r>
      <w:r w:rsidR="00AC5780" w:rsidRPr="00AC5780">
        <w:rPr>
          <w:rFonts w:ascii="ＭＳ 明朝" w:eastAsia="ＭＳ 明朝" w:hAnsi="ＭＳ 明朝"/>
        </w:rPr>
        <w:t>Modulationという包括的な</w:t>
      </w:r>
      <w:commentRangeStart w:id="48"/>
      <w:r w:rsidR="00AC5780" w:rsidRPr="00AC5780">
        <w:rPr>
          <w:rFonts w:ascii="ＭＳ 明朝" w:eastAsia="ＭＳ 明朝" w:hAnsi="ＭＳ 明朝"/>
        </w:rPr>
        <w:t>カテゴリ</w:t>
      </w:r>
      <w:commentRangeEnd w:id="48"/>
      <w:r w:rsidR="005236E0" w:rsidRPr="00AC5780">
        <w:rPr>
          <w:rStyle w:val="ac"/>
          <w:rFonts w:ascii="ＭＳ 明朝" w:eastAsia="ＭＳ 明朝" w:hAnsi="ＭＳ 明朝"/>
          <w:sz w:val="21"/>
          <w:szCs w:val="22"/>
        </w:rPr>
        <w:commentReference w:id="48"/>
      </w:r>
      <w:r w:rsidR="00AC5780" w:rsidRPr="00AC5780">
        <w:rPr>
          <w:rFonts w:ascii="ＭＳ 明朝" w:eastAsia="ＭＳ 明朝" w:hAnsi="ＭＳ 明朝"/>
        </w:rPr>
        <w:t>は廃し、訳出結果の具体的特徴に基づいて他の技法へと分類することとした。</w:t>
      </w:r>
    </w:p>
    <w:p w14:paraId="2DA6DD73" w14:textId="77777777" w:rsidR="008E44C8" w:rsidRPr="0024241F" w:rsidRDefault="008E44C8" w:rsidP="003D6676">
      <w:pPr>
        <w:rPr>
          <w:rFonts w:ascii="ＭＳ 明朝" w:eastAsia="ＭＳ 明朝" w:hAnsi="ＭＳ 明朝"/>
        </w:rPr>
      </w:pPr>
    </w:p>
    <w:p w14:paraId="77323B9F" w14:textId="46B5A65B" w:rsidR="007300CE" w:rsidRDefault="003D6676" w:rsidP="00A47BEF">
      <w:pPr>
        <w:rPr>
          <w:rFonts w:ascii="ＭＳ 明朝" w:eastAsia="ＭＳ 明朝" w:hAnsi="ＭＳ 明朝"/>
        </w:rPr>
      </w:pPr>
      <w:r w:rsidRPr="0024241F">
        <w:rPr>
          <w:rFonts w:ascii="ＭＳ 明朝" w:eastAsia="ＭＳ 明朝" w:hAnsi="ＭＳ 明朝" w:hint="eastAsia"/>
        </w:rPr>
        <w:t>3.4 DMIS段階の再定義（本研究での適用基準）</w:t>
      </w:r>
    </w:p>
    <w:p w14:paraId="26EBC739" w14:textId="50A569B0" w:rsidR="003D6676" w:rsidRDefault="00193A57" w:rsidP="003D6676">
      <w:pPr>
        <w:rPr>
          <w:rFonts w:ascii="ＭＳ 明朝" w:eastAsia="ＭＳ 明朝" w:hAnsi="ＭＳ 明朝"/>
        </w:rPr>
      </w:pPr>
      <w:r>
        <w:rPr>
          <w:rFonts w:ascii="ＭＳ 明朝" w:eastAsia="ＭＳ 明朝" w:hAnsi="ＭＳ 明朝" w:hint="eastAsia"/>
        </w:rPr>
        <w:t xml:space="preserve">　</w:t>
      </w:r>
      <w:r w:rsidR="00F60948" w:rsidRPr="00F60948">
        <w:rPr>
          <w:rFonts w:ascii="ＭＳ 明朝" w:eastAsia="ＭＳ 明朝" w:hAnsi="ＭＳ 明朝" w:hint="eastAsia"/>
        </w:rPr>
        <w:t>本研究では、</w:t>
      </w:r>
      <w:r w:rsidR="00F60948" w:rsidRPr="00F60948">
        <w:rPr>
          <w:rFonts w:ascii="ＭＳ 明朝" w:eastAsia="ＭＳ 明朝" w:hAnsi="ＭＳ 明朝"/>
        </w:rPr>
        <w:t>Bennett (1986, 1993) が提唱した異文化感受性発達モデル（DMIS）を、翻訳者が「読者にいかなる文化受容体験を意図的に促すか」という翻訳戦略の指標として援用する。本来のDMISは、個人の異文化に対する心理的成長を測定するものであるが、本研究においてはこれをテキストの性質に基づき、以下の4つの段階に再定義して分析に適用する。</w:t>
      </w:r>
    </w:p>
    <w:p w14:paraId="48907F2F" w14:textId="1ABB2CF3"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Denia</w:t>
      </w:r>
      <w:r w:rsidR="00703EC1">
        <w:rPr>
          <w:rFonts w:ascii="ＭＳ 明朝" w:eastAsia="ＭＳ 明朝" w:hAnsi="ＭＳ 明朝" w:hint="eastAsia"/>
          <w:b/>
          <w:bCs/>
        </w:rPr>
        <w:t xml:space="preserve">l </w:t>
      </w:r>
      <w:r w:rsidRPr="00F802C6">
        <w:rPr>
          <w:rFonts w:ascii="ＭＳ 明朝" w:eastAsia="ＭＳ 明朝" w:hAnsi="ＭＳ 明朝"/>
        </w:rPr>
        <w:t>翻訳テキストにおいて文化的要素が削除または隠蔽されており、読者が異文化要素の存在そのものを認知できない状態を指す。異文化との接触が遮断されるため、読者の意識上には「文化的な違い」も「他者」も発生しない戦略である。</w:t>
      </w:r>
    </w:p>
    <w:p w14:paraId="6A6C0BCF" w14:textId="0155515E"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Minimization</w:t>
      </w:r>
      <w:r w:rsidR="000A41C8">
        <w:rPr>
          <w:rFonts w:ascii="ＭＳ 明朝" w:eastAsia="ＭＳ 明朝" w:hAnsi="ＭＳ 明朝" w:hint="eastAsia"/>
          <w:b/>
          <w:bCs/>
        </w:rPr>
        <w:t xml:space="preserve"> </w:t>
      </w:r>
      <w:r w:rsidRPr="00F802C6">
        <w:rPr>
          <w:rFonts w:ascii="ＭＳ 明朝" w:eastAsia="ＭＳ 明朝" w:hAnsi="ＭＳ 明朝"/>
        </w:rPr>
        <w:t>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なお、既知の概念か否かの客観的な判断基準として、英英辞典において外来語</w:t>
      </w:r>
      <w:r w:rsidRPr="00F802C6">
        <w:rPr>
          <w:rFonts w:ascii="ＭＳ 明朝" w:eastAsia="ＭＳ 明朝" w:hAnsi="ＭＳ 明朝"/>
        </w:rPr>
        <w:lastRenderedPageBreak/>
        <w:t>（Loanword）としての注釈なしに一般名詞として掲載されているか否かを採用する。</w:t>
      </w:r>
    </w:p>
    <w:p w14:paraId="5CB30C51" w14:textId="13B406A4" w:rsidR="00F802C6" w:rsidRDefault="00F802C6" w:rsidP="00B125C0">
      <w:pPr>
        <w:pStyle w:val="a9"/>
        <w:numPr>
          <w:ilvl w:val="0"/>
          <w:numId w:val="27"/>
        </w:numPr>
        <w:rPr>
          <w:rFonts w:ascii="ＭＳ 明朝" w:eastAsia="ＭＳ 明朝" w:hAnsi="ＭＳ 明朝"/>
        </w:rPr>
      </w:pPr>
      <w:r w:rsidRPr="00F802C6">
        <w:rPr>
          <w:rFonts w:ascii="ＭＳ 明朝" w:eastAsia="ＭＳ 明朝" w:hAnsi="ＭＳ 明朝"/>
          <w:b/>
          <w:bCs/>
        </w:rPr>
        <w:t>Acceptanc</w:t>
      </w:r>
      <w:r w:rsidR="000A41C8">
        <w:rPr>
          <w:rFonts w:ascii="ＭＳ 明朝" w:eastAsia="ＭＳ 明朝" w:hAnsi="ＭＳ 明朝" w:hint="eastAsia"/>
          <w:b/>
          <w:bCs/>
        </w:rPr>
        <w:t xml:space="preserve">e </w:t>
      </w:r>
      <w:r w:rsidRPr="00F802C6">
        <w:rPr>
          <w:rFonts w:ascii="ＭＳ 明朝" w:eastAsia="ＭＳ 明朝" w:hAnsi="ＭＳ 明朝"/>
        </w:rPr>
        <w:t>読者が「自文化とは異なる異質なもの（Something different）」が存在することを認識しているが、その背景や深い意味までは把握できていない状態を指す。音写等により言語的な異質感は提示されるものの、その内容までは踏み込まない表層的な差異提示の段階</w:t>
      </w:r>
      <w:r w:rsidR="000C321E">
        <w:rPr>
          <w:rFonts w:ascii="ＭＳ 明朝" w:eastAsia="ＭＳ 明朝" w:hAnsi="ＭＳ 明朝" w:hint="eastAsia"/>
        </w:rPr>
        <w:t>である。</w:t>
      </w:r>
    </w:p>
    <w:p w14:paraId="40F0D3C2" w14:textId="71D889ED" w:rsidR="00B125C0"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Adaptatio</w:t>
      </w:r>
      <w:r w:rsidR="00703EC1">
        <w:rPr>
          <w:rFonts w:ascii="ＭＳ 明朝" w:eastAsia="ＭＳ 明朝" w:hAnsi="ＭＳ 明朝" w:hint="eastAsia"/>
          <w:b/>
          <w:bCs/>
        </w:rPr>
        <w:t xml:space="preserve">n </w:t>
      </w:r>
      <w:r w:rsidRPr="00F802C6">
        <w:rPr>
          <w:rFonts w:ascii="ＭＳ 明朝" w:eastAsia="ＭＳ 明朝" w:hAnsi="ＭＳ 明朝"/>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64A39755" w14:textId="23A2DADD" w:rsidR="00B125C0" w:rsidRDefault="00B125C0" w:rsidP="005A1ACF">
      <w:pPr>
        <w:rPr>
          <w:rFonts w:ascii="ＭＳ 明朝" w:eastAsia="ＭＳ 明朝" w:hAnsi="ＭＳ 明朝"/>
        </w:rPr>
      </w:pPr>
      <w:r>
        <w:rPr>
          <w:rFonts w:ascii="ＭＳ 明朝" w:eastAsia="ＭＳ 明朝" w:hAnsi="ＭＳ 明朝" w:hint="eastAsia"/>
        </w:rPr>
        <w:t>（２）除外した段階とその理由</w:t>
      </w:r>
    </w:p>
    <w:p w14:paraId="26F6FB3C" w14:textId="37F92090" w:rsidR="00B125C0" w:rsidRPr="00B125C0" w:rsidRDefault="005A1ACF" w:rsidP="00B125C0">
      <w:pPr>
        <w:ind w:left="360"/>
        <w:rPr>
          <w:rFonts w:ascii="ＭＳ 明朝" w:eastAsia="ＭＳ 明朝" w:hAnsi="ＭＳ 明朝"/>
        </w:rPr>
      </w:pPr>
      <w:r>
        <w:rPr>
          <w:rFonts w:ascii="ＭＳ 明朝" w:eastAsia="ＭＳ 明朝" w:hAnsi="ＭＳ 明朝" w:hint="eastAsia"/>
        </w:rPr>
        <w:t xml:space="preserve">　</w:t>
      </w:r>
      <w:r w:rsidRPr="005A1ACF">
        <w:rPr>
          <w:rFonts w:ascii="ＭＳ 明朝" w:eastAsia="ＭＳ 明朝" w:hAnsi="ＭＳ 明朝"/>
        </w:rPr>
        <w:t>Bennett</w:t>
      </w:r>
      <w:r>
        <w:rPr>
          <w:rFonts w:ascii="ＭＳ 明朝" w:eastAsia="ＭＳ 明朝" w:hAnsi="ＭＳ 明朝" w:hint="eastAsia"/>
        </w:rPr>
        <w:t>のDMIS</w:t>
      </w:r>
      <w:r w:rsidRPr="005A1ACF">
        <w:rPr>
          <w:rFonts w:ascii="ＭＳ 明朝" w:eastAsia="ＭＳ 明朝" w:hAnsi="ＭＳ 明朝"/>
        </w:rPr>
        <w:t>に含まれる「防衛（Defense）」および「統合（Integration）」については、以下の理由から本研究の分析対象より除外した。</w:t>
      </w:r>
    </w:p>
    <w:p w14:paraId="7888EC63" w14:textId="77777777" w:rsidR="00C753DC" w:rsidRPr="00C753DC" w:rsidRDefault="00C753DC" w:rsidP="00C753DC">
      <w:pPr>
        <w:pStyle w:val="a9"/>
        <w:numPr>
          <w:ilvl w:val="0"/>
          <w:numId w:val="29"/>
        </w:numPr>
        <w:rPr>
          <w:rFonts w:ascii="ＭＳ 明朝" w:eastAsia="ＭＳ 明朝" w:hAnsi="ＭＳ 明朝"/>
        </w:rPr>
      </w:pPr>
      <w:commentRangeStart w:id="49"/>
      <w:r w:rsidRPr="00C753DC">
        <w:rPr>
          <w:rFonts w:ascii="ＭＳ 明朝" w:eastAsia="ＭＳ 明朝" w:hAnsi="ＭＳ 明朝"/>
        </w:rPr>
        <w:t>Defense（防衛）の除外理由 「防衛」は、自文化の優位性を強調するために異文化を意図的に歪曲したり、差別的な語彙に置き換えたりする段階である。夏目漱石『こころ』のような近代文学の一般的・学術的な翻訳出版物において、このような悪意ある変換が行われる事例は極めて稀であり、分析上の有効性が低いと判断したためである。</w:t>
      </w:r>
    </w:p>
    <w:p w14:paraId="37E1807C" w14:textId="77777777" w:rsidR="00C753DC" w:rsidRPr="00C753DC" w:rsidRDefault="00C753DC" w:rsidP="00C753DC">
      <w:pPr>
        <w:rPr>
          <w:rFonts w:ascii="ＭＳ 明朝" w:eastAsia="ＭＳ 明朝" w:hAnsi="ＭＳ 明朝"/>
        </w:rPr>
      </w:pPr>
    </w:p>
    <w:p w14:paraId="035701DF" w14:textId="610AEBE3" w:rsidR="00F60948" w:rsidRPr="00C753DC" w:rsidRDefault="00C753DC" w:rsidP="00C753DC">
      <w:pPr>
        <w:pStyle w:val="a9"/>
        <w:numPr>
          <w:ilvl w:val="0"/>
          <w:numId w:val="29"/>
        </w:numPr>
        <w:rPr>
          <w:rFonts w:ascii="ＭＳ 明朝" w:eastAsia="ＭＳ 明朝" w:hAnsi="ＭＳ 明朝"/>
        </w:rPr>
      </w:pPr>
      <w:r w:rsidRPr="00C753DC">
        <w:rPr>
          <w:rFonts w:ascii="ＭＳ 明朝" w:eastAsia="ＭＳ 明朝" w:hAnsi="ＭＳ 明朝"/>
        </w:rPr>
        <w:t>Integration（統合）の除外理由 「統合」は、複数の文化的アイデンティティを自己の中で融合させる高度な心理状態を指す。このような内面的なアイデンティティの変容は、テキスト上の語彙選択のみから客観的に測定することが不可能であり、また「適応」段階との境界線が曖昧になることを避けるため、本研究の枠組みからは除外することとした。</w:t>
      </w:r>
      <w:commentRangeEnd w:id="49"/>
      <w:r w:rsidR="00E33066" w:rsidRPr="00C753DC">
        <w:rPr>
          <w:rStyle w:val="ac"/>
          <w:rFonts w:ascii="ＭＳ 明朝" w:eastAsia="ＭＳ 明朝" w:hAnsi="ＭＳ 明朝"/>
          <w:sz w:val="21"/>
          <w:szCs w:val="22"/>
        </w:rPr>
        <w:commentReference w:id="49"/>
      </w:r>
    </w:p>
    <w:p w14:paraId="5C32CAE0" w14:textId="77777777" w:rsidR="00B125C0" w:rsidRPr="00F802C6" w:rsidRDefault="00B125C0" w:rsidP="00F802C6">
      <w:pPr>
        <w:rPr>
          <w:rFonts w:ascii="ＭＳ 明朝" w:eastAsia="ＭＳ 明朝" w:hAnsi="ＭＳ 明朝"/>
        </w:rPr>
      </w:pPr>
    </w:p>
    <w:p w14:paraId="30313BDD" w14:textId="7EFBB9F8" w:rsidR="0099720A" w:rsidRPr="0024241F" w:rsidRDefault="0099720A" w:rsidP="003D6676">
      <w:pPr>
        <w:rPr>
          <w:rFonts w:ascii="ＭＳ 明朝" w:eastAsia="ＭＳ 明朝" w:hAnsi="ＭＳ 明朝"/>
        </w:rPr>
      </w:pPr>
      <w:r w:rsidRPr="0024241F">
        <w:rPr>
          <w:rFonts w:ascii="ＭＳ 明朝" w:eastAsia="ＭＳ 明朝" w:hAnsi="ＭＳ 明朝" w:hint="eastAsia"/>
        </w:rPr>
        <w:t>3.5 分析手順</w:t>
      </w:r>
    </w:p>
    <w:p w14:paraId="2F661EC2" w14:textId="74C45673" w:rsidR="00DD56D6" w:rsidRPr="00DD56D6" w:rsidRDefault="00DD56D6" w:rsidP="00DD56D6">
      <w:pPr>
        <w:rPr>
          <w:rFonts w:ascii="ＭＳ 明朝" w:eastAsia="ＭＳ 明朝" w:hAnsi="ＭＳ 明朝"/>
        </w:rPr>
      </w:pPr>
      <w:r w:rsidRPr="00DD56D6">
        <w:rPr>
          <w:rFonts w:ascii="ＭＳ 明朝" w:eastAsia="ＭＳ 明朝" w:hAnsi="ＭＳ 明朝" w:hint="eastAsia"/>
        </w:rPr>
        <w:t>本研究では、翻訳者の「戦略（</w:t>
      </w:r>
      <w:r w:rsidRPr="00DD56D6">
        <w:rPr>
          <w:rFonts w:ascii="ＭＳ 明朝" w:eastAsia="ＭＳ 明朝" w:hAnsi="ＭＳ 明朝"/>
        </w:rPr>
        <w:t>DMIS段階の設定）」と「戦術（翻訳技法の選択）」の相関関係を明らかにするため、以下の4つのステップからなる分析プロセスを構築した。このプロセスは、定性的な</w:t>
      </w:r>
      <w:commentRangeStart w:id="50"/>
      <w:r w:rsidRPr="00DD56D6">
        <w:rPr>
          <w:rFonts w:ascii="ＭＳ 明朝" w:eastAsia="ＭＳ 明朝" w:hAnsi="ＭＳ 明朝"/>
        </w:rPr>
        <w:t>テクスト</w:t>
      </w:r>
      <w:commentRangeEnd w:id="50"/>
      <w:r w:rsidR="00E33066" w:rsidRPr="00DD56D6">
        <w:rPr>
          <w:rStyle w:val="ac"/>
          <w:rFonts w:ascii="ＭＳ 明朝" w:eastAsia="ＭＳ 明朝" w:hAnsi="ＭＳ 明朝"/>
          <w:sz w:val="21"/>
          <w:szCs w:val="22"/>
        </w:rPr>
        <w:commentReference w:id="50"/>
      </w:r>
      <w:r w:rsidRPr="00DD56D6">
        <w:rPr>
          <w:rFonts w:ascii="ＭＳ 明朝" w:eastAsia="ＭＳ 明朝" w:hAnsi="ＭＳ 明朝"/>
        </w:rPr>
        <w:t>分析と定量的な統計処理を組み合わせることで、翻訳者の意思決定過程のモデル化を試みるものである。</w:t>
      </w:r>
    </w:p>
    <w:p w14:paraId="7BB6CDD9" w14:textId="55499E8A" w:rsidR="00DD56D6" w:rsidRPr="00DD56D6" w:rsidRDefault="00DD56D6" w:rsidP="00DD56D6">
      <w:pPr>
        <w:rPr>
          <w:rFonts w:ascii="ＭＳ 明朝" w:eastAsia="ＭＳ 明朝" w:hAnsi="ＭＳ 明朝"/>
        </w:rPr>
      </w:pPr>
      <w:commentRangeStart w:id="51"/>
      <w:r w:rsidRPr="00DD56D6">
        <w:rPr>
          <w:rFonts w:ascii="ＭＳ 明朝" w:eastAsia="ＭＳ 明朝" w:hAnsi="ＭＳ 明朝"/>
        </w:rPr>
        <w:t xml:space="preserve">(1) 文化的要素の抽出とコーパスの作成 　</w:t>
      </w:r>
      <w:commentRangeEnd w:id="51"/>
      <w:r w:rsidR="00E33066" w:rsidRPr="00DD56D6">
        <w:rPr>
          <w:rStyle w:val="ac"/>
          <w:rFonts w:ascii="ＭＳ 明朝" w:eastAsia="ＭＳ 明朝" w:hAnsi="ＭＳ 明朝"/>
          <w:sz w:val="21"/>
          <w:szCs w:val="22"/>
        </w:rPr>
        <w:commentReference w:id="51"/>
      </w:r>
      <w:r w:rsidRPr="00DD56D6">
        <w:rPr>
          <w:rFonts w:ascii="ＭＳ 明朝" w:eastAsia="ＭＳ 明朝" w:hAnsi="ＭＳ 明朝"/>
        </w:rPr>
        <w:t>まず、夏目漱石『こころ』第一部「先生と私」の原文テクストを精読し、3.2.1項で定めた抽出基準に基づき、文化的要素（Cultural elements）を含む語句を抽出した。抽出にあたっては、単なる名詞だけでなく、明治期の社会文脈や日本特有の身体感覚を反映した言語表現も対象とした。次に、抽出した各要素に対応する近藤いね子（1941）およびEdwin McClellan（1957）の英訳箇所を特定し、原文・訳文・文脈情報を紐付けた</w:t>
      </w:r>
      <w:commentRangeStart w:id="52"/>
      <w:r w:rsidRPr="00DD56D6">
        <w:rPr>
          <w:rFonts w:ascii="ＭＳ 明朝" w:eastAsia="ＭＳ 明朝" w:hAnsi="ＭＳ 明朝"/>
        </w:rPr>
        <w:t>分析用コーパス（CSV形式）</w:t>
      </w:r>
      <w:commentRangeEnd w:id="52"/>
      <w:r w:rsidR="00E33066" w:rsidRPr="00DD56D6">
        <w:rPr>
          <w:rStyle w:val="ac"/>
          <w:rFonts w:ascii="ＭＳ 明朝" w:eastAsia="ＭＳ 明朝" w:hAnsi="ＭＳ 明朝"/>
          <w:sz w:val="21"/>
          <w:szCs w:val="22"/>
        </w:rPr>
        <w:commentReference w:id="52"/>
      </w:r>
      <w:r w:rsidRPr="00DD56D6">
        <w:rPr>
          <w:rFonts w:ascii="ＭＳ 明朝" w:eastAsia="ＭＳ 明朝" w:hAnsi="ＭＳ 明朝"/>
        </w:rPr>
        <w:t>を作成した 。</w:t>
      </w:r>
    </w:p>
    <w:p w14:paraId="48D1EE7F" w14:textId="77777777" w:rsidR="00DD56D6" w:rsidRPr="00DD56D6" w:rsidRDefault="00DD56D6" w:rsidP="00DD56D6">
      <w:pPr>
        <w:rPr>
          <w:rFonts w:ascii="ＭＳ 明朝" w:eastAsia="ＭＳ 明朝" w:hAnsi="ＭＳ 明朝"/>
        </w:rPr>
      </w:pPr>
    </w:p>
    <w:p w14:paraId="38B7520F" w14:textId="37DA741D" w:rsidR="00DD56D6" w:rsidRPr="00DD56D6" w:rsidRDefault="00DD56D6" w:rsidP="00DD56D6">
      <w:pPr>
        <w:rPr>
          <w:rFonts w:ascii="ＭＳ 明朝" w:eastAsia="ＭＳ 明朝" w:hAnsi="ＭＳ 明朝"/>
        </w:rPr>
      </w:pPr>
      <w:commentRangeStart w:id="53"/>
      <w:r w:rsidRPr="00DD56D6">
        <w:rPr>
          <w:rFonts w:ascii="ＭＳ 明朝" w:eastAsia="ＭＳ 明朝" w:hAnsi="ＭＳ 明朝"/>
        </w:rPr>
        <w:lastRenderedPageBreak/>
        <w:t xml:space="preserve">(2) 翻訳技法の同定と客観性の担保 　</w:t>
      </w:r>
      <w:commentRangeEnd w:id="53"/>
      <w:r w:rsidR="00E33066" w:rsidRPr="00DD56D6">
        <w:rPr>
          <w:rStyle w:val="ac"/>
          <w:rFonts w:ascii="ＭＳ 明朝" w:eastAsia="ＭＳ 明朝" w:hAnsi="ＭＳ 明朝"/>
          <w:sz w:val="21"/>
          <w:szCs w:val="22"/>
        </w:rPr>
        <w:commentReference w:id="53"/>
      </w:r>
      <w:r w:rsidRPr="00DD56D6">
        <w:rPr>
          <w:rFonts w:ascii="ＭＳ 明朝" w:eastAsia="ＭＳ 明朝" w:hAnsi="ＭＳ 明朝"/>
        </w:rPr>
        <w:t>コーパス化された合計約300件の事例（150要素 × 2名）に対し、Molina &amp; Albir (2002) に基づく11の翻訳技法を割り当てた。</w:t>
      </w:r>
      <w:commentRangeStart w:id="54"/>
      <w:r w:rsidRPr="00DD56D6">
        <w:rPr>
          <w:rFonts w:ascii="ＭＳ 明朝" w:eastAsia="ＭＳ 明朝" w:hAnsi="ＭＳ 明朝"/>
        </w:rPr>
        <w:t xml:space="preserve"> 　</w:t>
      </w:r>
      <w:commentRangeEnd w:id="54"/>
      <w:r w:rsidR="00E33066" w:rsidRPr="00DD56D6">
        <w:rPr>
          <w:rStyle w:val="ac"/>
          <w:rFonts w:ascii="ＭＳ 明朝" w:eastAsia="ＭＳ 明朝" w:hAnsi="ＭＳ 明朝"/>
          <w:sz w:val="21"/>
          <w:szCs w:val="22"/>
        </w:rPr>
        <w:commentReference w:id="54"/>
      </w:r>
      <w:r w:rsidRPr="00DD56D6">
        <w:rPr>
          <w:rFonts w:ascii="ＭＳ 明朝" w:eastAsia="ＭＳ 明朝" w:hAnsi="ＭＳ 明朝"/>
        </w:rPr>
        <w:t>この際、</w:t>
      </w:r>
      <w:commentRangeStart w:id="55"/>
      <w:r w:rsidRPr="00DD56D6">
        <w:rPr>
          <w:rFonts w:ascii="ＭＳ 明朝" w:eastAsia="ＭＳ 明朝" w:hAnsi="ＭＳ 明朝"/>
        </w:rPr>
        <w:t>単なるラベル付けに留まらず、各事例に対して「なぜその技法と判定したか」の選出理由を言語化して記録した 。</w:t>
      </w:r>
      <w:commentRangeEnd w:id="55"/>
      <w:r w:rsidR="00E33066" w:rsidRPr="00DD56D6">
        <w:rPr>
          <w:rStyle w:val="ac"/>
          <w:rFonts w:ascii="ＭＳ 明朝" w:eastAsia="ＭＳ 明朝" w:hAnsi="ＭＳ 明朝"/>
          <w:sz w:val="21"/>
          <w:szCs w:val="22"/>
        </w:rPr>
        <w:commentReference w:id="55"/>
      </w:r>
      <w:r w:rsidRPr="00DD56D6">
        <w:rPr>
          <w:rFonts w:ascii="ＭＳ 明朝" w:eastAsia="ＭＳ 明朝" w:hAnsi="ＭＳ 明朝"/>
        </w:rPr>
        <w:t>例えば、原文の情報を意図的に省略している場合は「Reduction」、特定の文化要素を一般的な語に置き換えている場合は「Generalization」といった判定基準を厳密に適用し、分析の主観性を</w:t>
      </w:r>
      <w:r w:rsidRPr="00DD56D6">
        <w:rPr>
          <w:rFonts w:ascii="ＭＳ 明朝" w:eastAsia="ＭＳ 明朝" w:hAnsi="ＭＳ 明朝" w:hint="eastAsia"/>
        </w:rPr>
        <w:t>排除するよう努めた</w:t>
      </w:r>
      <w:r w:rsidRPr="00DD56D6">
        <w:rPr>
          <w:rFonts w:ascii="ＭＳ 明朝" w:eastAsia="ＭＳ 明朝" w:hAnsi="ＭＳ 明朝"/>
        </w:rPr>
        <w:t xml:space="preserve"> 。また、視点の変更が伴う「Modulation」については、</w:t>
      </w:r>
      <w:commentRangeStart w:id="56"/>
      <w:r w:rsidRPr="00DD56D6">
        <w:rPr>
          <w:rFonts w:ascii="ＭＳ 明朝" w:eastAsia="ＭＳ 明朝" w:hAnsi="ＭＳ 明朝"/>
        </w:rPr>
        <w:t>検閲（クロスチェック）を行うことで</w:t>
      </w:r>
      <w:commentRangeEnd w:id="56"/>
      <w:r w:rsidR="00E33066" w:rsidRPr="00DD56D6">
        <w:rPr>
          <w:rStyle w:val="ac"/>
          <w:rFonts w:ascii="ＭＳ 明朝" w:eastAsia="ＭＳ 明朝" w:hAnsi="ＭＳ 明朝"/>
          <w:sz w:val="21"/>
          <w:szCs w:val="22"/>
        </w:rPr>
        <w:commentReference w:id="56"/>
      </w:r>
      <w:r w:rsidRPr="00DD56D6">
        <w:rPr>
          <w:rFonts w:ascii="ＭＳ 明朝" w:eastAsia="ＭＳ 明朝" w:hAnsi="ＭＳ 明朝"/>
        </w:rPr>
        <w:t>分類の精度を高めた 。</w:t>
      </w:r>
    </w:p>
    <w:p w14:paraId="64FE839D" w14:textId="77777777" w:rsidR="00DD56D6" w:rsidRPr="00DD56D6" w:rsidRDefault="00DD56D6" w:rsidP="00DD56D6">
      <w:pPr>
        <w:rPr>
          <w:rFonts w:ascii="ＭＳ 明朝" w:eastAsia="ＭＳ 明朝" w:hAnsi="ＭＳ 明朝"/>
        </w:rPr>
      </w:pPr>
    </w:p>
    <w:p w14:paraId="130C0165" w14:textId="17FE9CA6" w:rsidR="00DD56D6" w:rsidRPr="00DD56D6" w:rsidRDefault="00DD56D6" w:rsidP="00DD56D6">
      <w:pPr>
        <w:rPr>
          <w:rFonts w:ascii="ＭＳ 明朝" w:eastAsia="ＭＳ 明朝" w:hAnsi="ＭＳ 明朝"/>
        </w:rPr>
      </w:pPr>
      <w:r w:rsidRPr="00DD56D6">
        <w:rPr>
          <w:rFonts w:ascii="ＭＳ 明朝" w:eastAsia="ＭＳ 明朝" w:hAnsi="ＭＳ 明朝"/>
        </w:rPr>
        <w:t>(3) DMIS段階（読者への掲示戦略）の判定 　各訳語がターゲット読者に対して「どの程度の文化差を認知させるよう設計されているか」を、3.4項で定義した4つのDMIS段階（Denial, Minimization, Acceptance, Adaptation）に分類した。 　特に「Minimization（最小化）」と「Acceptance（受容）」の境界については、英英辞典における外来語（Loanword）としての扱いや、訳文内での説明的情報の有無を客観的な指標として判定した。これにより、</w:t>
      </w:r>
      <w:r w:rsidRPr="00DD56D6">
        <w:rPr>
          <w:rFonts w:ascii="ＭＳ 明朝" w:eastAsia="ＭＳ 明朝" w:hAnsi="ＭＳ 明朝" w:hint="eastAsia"/>
        </w:rPr>
        <w:t>翻訳者が読者に意図した「文化体験の深度」を定量化可能なデータへと変換した。</w:t>
      </w:r>
    </w:p>
    <w:p w14:paraId="6FB0C7E6" w14:textId="77777777" w:rsidR="000764FF" w:rsidRPr="00DD56D6" w:rsidRDefault="000764FF" w:rsidP="00DD56D6">
      <w:pPr>
        <w:rPr>
          <w:rFonts w:ascii="ＭＳ 明朝" w:eastAsia="ＭＳ 明朝" w:hAnsi="ＭＳ 明朝"/>
        </w:rPr>
      </w:pPr>
    </w:p>
    <w:p w14:paraId="4F23EBA0" w14:textId="1B5FB1FE" w:rsidR="003124EA" w:rsidRDefault="00DD56D6" w:rsidP="00DD56D6">
      <w:pPr>
        <w:rPr>
          <w:rFonts w:ascii="ＭＳ 明朝" w:eastAsia="ＭＳ 明朝" w:hAnsi="ＭＳ 明朝"/>
        </w:rPr>
      </w:pPr>
      <w:r w:rsidRPr="00DD56D6">
        <w:rPr>
          <w:rFonts w:ascii="ＭＳ 明朝" w:eastAsia="ＭＳ 明朝" w:hAnsi="ＭＳ 明朝"/>
        </w:rPr>
        <w:t>(4) クロス集計と相関関係のモデル化 　最後に、同定された「翻訳技法（戦術）」と「DMIS段階（戦略）」を軸としたクロス集計を実施する。</w:t>
      </w:r>
      <w:commentRangeStart w:id="57"/>
      <w:r w:rsidRPr="00DD56D6">
        <w:rPr>
          <w:rFonts w:ascii="ＭＳ 明朝" w:eastAsia="ＭＳ 明朝" w:hAnsi="ＭＳ 明朝"/>
        </w:rPr>
        <w:t xml:space="preserve"> 　</w:t>
      </w:r>
      <w:commentRangeEnd w:id="57"/>
      <w:r w:rsidR="00E33066" w:rsidRPr="00DD56D6">
        <w:rPr>
          <w:rStyle w:val="ac"/>
          <w:rFonts w:ascii="ＭＳ 明朝" w:eastAsia="ＭＳ 明朝" w:hAnsi="ＭＳ 明朝"/>
          <w:sz w:val="21"/>
          <w:szCs w:val="22"/>
        </w:rPr>
        <w:commentReference w:id="57"/>
      </w:r>
      <w:r w:rsidRPr="00DD56D6">
        <w:rPr>
          <w:rFonts w:ascii="ＭＳ 明朝" w:eastAsia="ＭＳ 明朝" w:hAnsi="ＭＳ 明朝"/>
        </w:rPr>
        <w:t>2名の翻訳者間における傾向の差異を比較分析するとともに、</w:t>
      </w:r>
      <w:commentRangeStart w:id="58"/>
      <w:r w:rsidRPr="00DD56D6">
        <w:rPr>
          <w:rFonts w:ascii="ＭＳ 明朝" w:eastAsia="ＭＳ 明朝" w:hAnsi="ＭＳ 明朝"/>
        </w:rPr>
        <w:t>特定のDMIS段階を選択した際にどの翻訳技法が優先的に採用されるのかという「戦略と戦術の相関式」</w:t>
      </w:r>
      <w:commentRangeEnd w:id="58"/>
      <w:r w:rsidR="00E33066" w:rsidRPr="00DD56D6">
        <w:rPr>
          <w:rStyle w:val="ac"/>
          <w:rFonts w:ascii="ＭＳ 明朝" w:eastAsia="ＭＳ 明朝" w:hAnsi="ＭＳ 明朝"/>
          <w:sz w:val="21"/>
          <w:szCs w:val="22"/>
        </w:rPr>
        <w:commentReference w:id="58"/>
      </w:r>
      <w:r w:rsidRPr="00DD56D6">
        <w:rPr>
          <w:rFonts w:ascii="ＭＳ 明朝" w:eastAsia="ＭＳ 明朝" w:hAnsi="ＭＳ 明朝"/>
        </w:rPr>
        <w:t>を導き出す。この統計的な検証を通じて、翻訳者の個人的な「感覚」に依存しがちな文化翻訳のプロセスを、再現可能なフレームワークとして体系化する。</w:t>
      </w:r>
    </w:p>
    <w:p w14:paraId="355E2955" w14:textId="77777777" w:rsidR="000764FF" w:rsidRPr="00DD56D6" w:rsidRDefault="000764FF" w:rsidP="00DD56D6">
      <w:pPr>
        <w:rPr>
          <w:rFonts w:ascii="ＭＳ 明朝" w:eastAsia="ＭＳ 明朝" w:hAnsi="ＭＳ 明朝"/>
        </w:rPr>
      </w:pPr>
    </w:p>
    <w:p w14:paraId="69CB1418" w14:textId="6515DECA" w:rsidR="003124EA" w:rsidRPr="0024241F" w:rsidRDefault="003124EA" w:rsidP="003D6676">
      <w:pPr>
        <w:rPr>
          <w:rFonts w:ascii="ＭＳ 明朝" w:eastAsia="ＭＳ 明朝" w:hAnsi="ＭＳ 明朝"/>
        </w:rPr>
      </w:pPr>
      <w:r w:rsidRPr="0024241F">
        <w:rPr>
          <w:rFonts w:ascii="ＭＳ 明朝" w:eastAsia="ＭＳ 明朝" w:hAnsi="ＭＳ 明朝" w:hint="eastAsia"/>
        </w:rPr>
        <w:t>4．分析結果</w:t>
      </w:r>
    </w:p>
    <w:p w14:paraId="2638A572" w14:textId="3EFB1193" w:rsidR="00CD492D" w:rsidRDefault="00EB1C97" w:rsidP="003D6676">
      <w:pPr>
        <w:rPr>
          <w:rFonts w:ascii="ＭＳ 明朝" w:eastAsia="ＭＳ 明朝" w:hAnsi="ＭＳ 明朝"/>
        </w:rPr>
      </w:pPr>
      <w:r w:rsidRPr="0024241F">
        <w:rPr>
          <w:rFonts w:ascii="ＭＳ 明朝" w:eastAsia="ＭＳ 明朝" w:hAnsi="ＭＳ 明朝" w:hint="eastAsia"/>
        </w:rPr>
        <w:t>4.1</w:t>
      </w:r>
      <w:r w:rsidR="00746436">
        <w:rPr>
          <w:rFonts w:ascii="ＭＳ 明朝" w:eastAsia="ＭＳ 明朝" w:hAnsi="ＭＳ 明朝" w:hint="eastAsia"/>
        </w:rPr>
        <w:t>全体的な傾向</w:t>
      </w:r>
    </w:p>
    <w:p w14:paraId="1C4749EF" w14:textId="1B9067DB" w:rsidR="000F2F36" w:rsidRDefault="000F2F36" w:rsidP="003D6676">
      <w:pPr>
        <w:rPr>
          <w:rFonts w:ascii="ＭＳ 明朝" w:eastAsia="ＭＳ 明朝" w:hAnsi="ＭＳ 明朝"/>
        </w:rPr>
      </w:pPr>
      <w:r>
        <w:rPr>
          <w:rFonts w:ascii="ＭＳ 明朝" w:eastAsia="ＭＳ 明朝" w:hAnsi="ＭＳ 明朝" w:hint="eastAsia"/>
        </w:rPr>
        <w:t xml:space="preserve">4.1.1 </w:t>
      </w:r>
      <w:r w:rsidRPr="0024241F">
        <w:rPr>
          <w:rFonts w:ascii="ＭＳ 明朝" w:eastAsia="ＭＳ 明朝" w:hAnsi="ＭＳ 明朝" w:hint="eastAsia"/>
        </w:rPr>
        <w:t>翻訳技法の割合</w:t>
      </w:r>
    </w:p>
    <w:p w14:paraId="239E3DA2" w14:textId="16044CFE" w:rsidR="00CD492D" w:rsidRDefault="009A7647" w:rsidP="004E52C8">
      <w:pPr>
        <w:rPr>
          <w:rFonts w:ascii="ＭＳ 明朝" w:eastAsia="ＭＳ 明朝" w:hAnsi="ＭＳ 明朝"/>
        </w:rPr>
      </w:pPr>
      <w:r>
        <w:rPr>
          <w:rFonts w:ascii="ＭＳ 明朝" w:eastAsia="ＭＳ 明朝" w:hAnsi="ＭＳ 明朝" w:hint="eastAsia"/>
        </w:rPr>
        <w:t xml:space="preserve">　</w:t>
      </w:r>
      <w:r w:rsidR="004E52C8" w:rsidRPr="004E52C8">
        <w:rPr>
          <w:rFonts w:ascii="ＭＳ 明朝" w:eastAsia="ＭＳ 明朝" w:hAnsi="ＭＳ 明朝" w:hint="eastAsia"/>
        </w:rPr>
        <w:t>近藤と</w:t>
      </w:r>
      <w:r w:rsidR="004E52C8" w:rsidRPr="004E52C8">
        <w:rPr>
          <w:rFonts w:ascii="ＭＳ 明朝" w:eastAsia="ＭＳ 明朝" w:hAnsi="ＭＳ 明朝"/>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7612F5" w14:paraId="41C39159" w14:textId="77777777" w:rsidTr="004E52C8">
        <w:tc>
          <w:tcPr>
            <w:tcW w:w="2001" w:type="dxa"/>
          </w:tcPr>
          <w:p w14:paraId="2067C8F5" w14:textId="2044B997" w:rsidR="007612F5" w:rsidRPr="007612F5" w:rsidRDefault="007612F5" w:rsidP="009242F3">
            <w:pPr>
              <w:rPr>
                <w:rFonts w:ascii="ＭＳ 明朝" w:eastAsia="ＭＳ 明朝" w:hAnsi="ＭＳ 明朝"/>
              </w:rPr>
            </w:pPr>
            <w:r>
              <w:rPr>
                <w:rFonts w:ascii="ＭＳ 明朝" w:eastAsia="ＭＳ 明朝" w:hAnsi="ＭＳ 明朝" w:hint="eastAsia"/>
              </w:rPr>
              <w:t>翻訳技法</w:t>
            </w:r>
          </w:p>
        </w:tc>
        <w:tc>
          <w:tcPr>
            <w:tcW w:w="1596" w:type="dxa"/>
          </w:tcPr>
          <w:p w14:paraId="48951C12" w14:textId="517256B6" w:rsidR="007612F5" w:rsidRPr="007612F5" w:rsidRDefault="007612F5" w:rsidP="009242F3">
            <w:pPr>
              <w:rPr>
                <w:rFonts w:ascii="ＭＳ 明朝" w:eastAsia="ＭＳ 明朝" w:hAnsi="ＭＳ 明朝"/>
              </w:rPr>
            </w:pPr>
            <w:r w:rsidRPr="007612F5">
              <w:rPr>
                <w:rFonts w:ascii="ＭＳ 明朝" w:eastAsia="ＭＳ 明朝" w:hAnsi="ＭＳ 明朝"/>
              </w:rPr>
              <w:t>近藤</w:t>
            </w:r>
          </w:p>
        </w:tc>
        <w:tc>
          <w:tcPr>
            <w:tcW w:w="1621" w:type="dxa"/>
          </w:tcPr>
          <w:p w14:paraId="1B62B9CE" w14:textId="799B207E"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c>
          <w:tcPr>
            <w:tcW w:w="1655" w:type="dxa"/>
          </w:tcPr>
          <w:p w14:paraId="357ED074" w14:textId="0FFB63C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McClellan </w:t>
            </w:r>
          </w:p>
        </w:tc>
        <w:tc>
          <w:tcPr>
            <w:tcW w:w="1621" w:type="dxa"/>
          </w:tcPr>
          <w:p w14:paraId="5D0FC9F5" w14:textId="28FF7947"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r>
      <w:tr w:rsidR="007612F5" w:rsidRPr="007612F5" w14:paraId="22072113" w14:textId="77777777" w:rsidTr="004E52C8">
        <w:tc>
          <w:tcPr>
            <w:tcW w:w="2001" w:type="dxa"/>
          </w:tcPr>
          <w:p w14:paraId="06ABD8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Established equivalent</w:t>
            </w:r>
          </w:p>
        </w:tc>
        <w:tc>
          <w:tcPr>
            <w:tcW w:w="1596" w:type="dxa"/>
          </w:tcPr>
          <w:p w14:paraId="09ACDA0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64</w:t>
            </w:r>
          </w:p>
        </w:tc>
        <w:tc>
          <w:tcPr>
            <w:tcW w:w="1621" w:type="dxa"/>
          </w:tcPr>
          <w:p w14:paraId="47351CA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42.1%</w:t>
            </w:r>
          </w:p>
        </w:tc>
        <w:tc>
          <w:tcPr>
            <w:tcW w:w="1655" w:type="dxa"/>
          </w:tcPr>
          <w:p w14:paraId="5B9911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62</w:t>
            </w:r>
          </w:p>
        </w:tc>
        <w:tc>
          <w:tcPr>
            <w:tcW w:w="1621" w:type="dxa"/>
          </w:tcPr>
          <w:p w14:paraId="1A509F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40.8%</w:t>
            </w:r>
          </w:p>
        </w:tc>
      </w:tr>
      <w:tr w:rsidR="007612F5" w:rsidRPr="007612F5" w14:paraId="1D2ED380" w14:textId="77777777" w:rsidTr="004E52C8">
        <w:tc>
          <w:tcPr>
            <w:tcW w:w="2001" w:type="dxa"/>
          </w:tcPr>
          <w:p w14:paraId="068C98B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Generalization </w:t>
            </w:r>
          </w:p>
        </w:tc>
        <w:tc>
          <w:tcPr>
            <w:tcW w:w="1596" w:type="dxa"/>
          </w:tcPr>
          <w:p w14:paraId="5ACC656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6E5AD29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c>
          <w:tcPr>
            <w:tcW w:w="1655" w:type="dxa"/>
          </w:tcPr>
          <w:p w14:paraId="2D4EEC1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20</w:t>
            </w:r>
          </w:p>
        </w:tc>
        <w:tc>
          <w:tcPr>
            <w:tcW w:w="1621" w:type="dxa"/>
          </w:tcPr>
          <w:p w14:paraId="47C2F4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13.2%</w:t>
            </w:r>
          </w:p>
        </w:tc>
      </w:tr>
      <w:tr w:rsidR="007612F5" w:rsidRPr="007612F5" w14:paraId="6B55DC55" w14:textId="77777777" w:rsidTr="004E52C8">
        <w:tc>
          <w:tcPr>
            <w:tcW w:w="2001" w:type="dxa"/>
          </w:tcPr>
          <w:p w14:paraId="28748C4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Borrowing</w:t>
            </w:r>
          </w:p>
        </w:tc>
        <w:tc>
          <w:tcPr>
            <w:tcW w:w="1596" w:type="dxa"/>
          </w:tcPr>
          <w:p w14:paraId="1A362AC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18</w:t>
            </w:r>
          </w:p>
        </w:tc>
        <w:tc>
          <w:tcPr>
            <w:tcW w:w="1621" w:type="dxa"/>
          </w:tcPr>
          <w:p w14:paraId="2B14DE5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11.8%</w:t>
            </w:r>
          </w:p>
        </w:tc>
        <w:tc>
          <w:tcPr>
            <w:tcW w:w="1655" w:type="dxa"/>
          </w:tcPr>
          <w:p w14:paraId="5AA3016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16</w:t>
            </w:r>
          </w:p>
        </w:tc>
        <w:tc>
          <w:tcPr>
            <w:tcW w:w="1621" w:type="dxa"/>
          </w:tcPr>
          <w:p w14:paraId="3A79BD0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10.5%</w:t>
            </w:r>
          </w:p>
        </w:tc>
      </w:tr>
      <w:tr w:rsidR="007612F5" w:rsidRPr="007612F5" w14:paraId="0C775ED1" w14:textId="77777777" w:rsidTr="004E52C8">
        <w:tc>
          <w:tcPr>
            <w:tcW w:w="2001" w:type="dxa"/>
          </w:tcPr>
          <w:p w14:paraId="57F28F7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Reduction</w:t>
            </w:r>
          </w:p>
        </w:tc>
        <w:tc>
          <w:tcPr>
            <w:tcW w:w="1596" w:type="dxa"/>
          </w:tcPr>
          <w:p w14:paraId="0F7648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47CC38A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00A5358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5D0463D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r>
      <w:tr w:rsidR="007612F5" w:rsidRPr="007612F5" w14:paraId="58797550" w14:textId="77777777" w:rsidTr="004E52C8">
        <w:tc>
          <w:tcPr>
            <w:tcW w:w="2001" w:type="dxa"/>
          </w:tcPr>
          <w:p w14:paraId="5A7D34D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Description</w:t>
            </w:r>
          </w:p>
        </w:tc>
        <w:tc>
          <w:tcPr>
            <w:tcW w:w="1596" w:type="dxa"/>
          </w:tcPr>
          <w:p w14:paraId="10610F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76A7C9F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1DFC06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14</w:t>
            </w:r>
          </w:p>
        </w:tc>
        <w:tc>
          <w:tcPr>
            <w:tcW w:w="1621" w:type="dxa"/>
          </w:tcPr>
          <w:p w14:paraId="68852F6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9.2%</w:t>
            </w:r>
          </w:p>
        </w:tc>
      </w:tr>
      <w:tr w:rsidR="007612F5" w:rsidRPr="007612F5" w14:paraId="0DDF2E10" w14:textId="77777777" w:rsidTr="004E52C8">
        <w:tc>
          <w:tcPr>
            <w:tcW w:w="2001" w:type="dxa"/>
          </w:tcPr>
          <w:p w14:paraId="46965C8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Amplification</w:t>
            </w:r>
          </w:p>
        </w:tc>
        <w:tc>
          <w:tcPr>
            <w:tcW w:w="1596" w:type="dxa"/>
          </w:tcPr>
          <w:p w14:paraId="1169429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w:t>
            </w:r>
          </w:p>
        </w:tc>
        <w:tc>
          <w:tcPr>
            <w:tcW w:w="1621" w:type="dxa"/>
          </w:tcPr>
          <w:p w14:paraId="0E2BC17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7.2%</w:t>
            </w:r>
          </w:p>
        </w:tc>
        <w:tc>
          <w:tcPr>
            <w:tcW w:w="1655" w:type="dxa"/>
          </w:tcPr>
          <w:p w14:paraId="3FA9D7A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w:t>
            </w:r>
          </w:p>
        </w:tc>
        <w:tc>
          <w:tcPr>
            <w:tcW w:w="1621" w:type="dxa"/>
          </w:tcPr>
          <w:p w14:paraId="71C42C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4.6%</w:t>
            </w:r>
          </w:p>
        </w:tc>
      </w:tr>
      <w:tr w:rsidR="007612F5" w:rsidRPr="007612F5" w14:paraId="1C846E69" w14:textId="77777777" w:rsidTr="004E52C8">
        <w:tc>
          <w:tcPr>
            <w:tcW w:w="2001" w:type="dxa"/>
          </w:tcPr>
          <w:p w14:paraId="45F6D761"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Literal </w:t>
            </w:r>
            <w:r w:rsidRPr="007612F5">
              <w:rPr>
                <w:rFonts w:ascii="ＭＳ 明朝" w:eastAsia="ＭＳ 明朝" w:hAnsi="ＭＳ 明朝"/>
              </w:rPr>
              <w:lastRenderedPageBreak/>
              <w:t xml:space="preserve">translation </w:t>
            </w:r>
          </w:p>
        </w:tc>
        <w:tc>
          <w:tcPr>
            <w:tcW w:w="1596" w:type="dxa"/>
          </w:tcPr>
          <w:p w14:paraId="29B18D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lastRenderedPageBreak/>
              <w:t>9</w:t>
            </w:r>
          </w:p>
        </w:tc>
        <w:tc>
          <w:tcPr>
            <w:tcW w:w="1621" w:type="dxa"/>
          </w:tcPr>
          <w:p w14:paraId="1B919C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c>
          <w:tcPr>
            <w:tcW w:w="1655" w:type="dxa"/>
          </w:tcPr>
          <w:p w14:paraId="3C20EDF2"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56552BF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r>
      <w:tr w:rsidR="007612F5" w:rsidRPr="007612F5" w14:paraId="4B87B50D" w14:textId="77777777" w:rsidTr="004E52C8">
        <w:tc>
          <w:tcPr>
            <w:tcW w:w="2001" w:type="dxa"/>
          </w:tcPr>
          <w:p w14:paraId="1F8C772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Adaptation</w:t>
            </w:r>
          </w:p>
        </w:tc>
        <w:tc>
          <w:tcPr>
            <w:tcW w:w="1596" w:type="dxa"/>
          </w:tcPr>
          <w:p w14:paraId="6AC3F8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7B14842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c>
          <w:tcPr>
            <w:tcW w:w="1655" w:type="dxa"/>
          </w:tcPr>
          <w:p w14:paraId="5D1DBF2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593B1B0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r>
      <w:tr w:rsidR="007612F5" w:rsidRPr="007612F5" w14:paraId="2F2A8E6B" w14:textId="77777777" w:rsidTr="004E52C8">
        <w:tc>
          <w:tcPr>
            <w:tcW w:w="2001" w:type="dxa"/>
          </w:tcPr>
          <w:p w14:paraId="30399CB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Particularization</w:t>
            </w:r>
          </w:p>
        </w:tc>
        <w:tc>
          <w:tcPr>
            <w:tcW w:w="1596" w:type="dxa"/>
          </w:tcPr>
          <w:p w14:paraId="2D3D44DD"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228790D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45CCC85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5C2FC1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r w:rsidR="007612F5" w:rsidRPr="007612F5" w14:paraId="3969A341" w14:textId="77777777" w:rsidTr="004E52C8">
        <w:tc>
          <w:tcPr>
            <w:tcW w:w="2001" w:type="dxa"/>
          </w:tcPr>
          <w:p w14:paraId="0EA67A8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Calque</w:t>
            </w:r>
          </w:p>
        </w:tc>
        <w:tc>
          <w:tcPr>
            <w:tcW w:w="1596" w:type="dxa"/>
          </w:tcPr>
          <w:p w14:paraId="23B6ACB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20B9F2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02E54C0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1A2462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bl>
    <w:p w14:paraId="230DDB74" w14:textId="57924469" w:rsidR="00F066F9" w:rsidRDefault="004E52C8" w:rsidP="003D6676">
      <w:pPr>
        <w:rPr>
          <w:rFonts w:ascii="ＭＳ 明朝" w:eastAsia="ＭＳ 明朝" w:hAnsi="ＭＳ 明朝"/>
        </w:rPr>
      </w:pPr>
      <w:r w:rsidRPr="00A51FA3">
        <w:rPr>
          <w:rFonts w:ascii="ＭＳ 明朝" w:eastAsia="ＭＳ 明朝" w:hAnsi="ＭＳ 明朝"/>
        </w:rPr>
        <w:t>表1 翻訳技法の出現回数および割合</w:t>
      </w:r>
      <w:r>
        <w:rPr>
          <w:rFonts w:ascii="ＭＳ 明朝" w:eastAsia="ＭＳ 明朝" w:hAnsi="ＭＳ 明朝" w:hint="eastAsia"/>
        </w:rPr>
        <w:t>の比較</w:t>
      </w:r>
    </w:p>
    <w:p w14:paraId="0075231C" w14:textId="0FB560CA" w:rsidR="00F066F9" w:rsidRPr="00F066F9" w:rsidRDefault="009A340B" w:rsidP="003D6676">
      <w:pPr>
        <w:rPr>
          <w:rFonts w:ascii="ＭＳ 明朝" w:eastAsia="ＭＳ 明朝" w:hAnsi="ＭＳ 明朝"/>
        </w:rPr>
      </w:pPr>
      <w:r>
        <w:rPr>
          <w:noProof/>
        </w:rPr>
        <w:drawing>
          <wp:inline distT="0" distB="0" distL="0" distR="0" wp14:anchorId="603345C8" wp14:editId="719A7A60">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7777777" w:rsidR="004E52C8" w:rsidRDefault="004E52C8" w:rsidP="004E52C8">
      <w:pPr>
        <w:rPr>
          <w:rFonts w:ascii="ＭＳ 明朝" w:eastAsia="ＭＳ 明朝" w:hAnsi="ＭＳ 明朝"/>
        </w:rPr>
      </w:pPr>
      <w:r>
        <w:rPr>
          <w:rFonts w:ascii="ＭＳ 明朝" w:eastAsia="ＭＳ 明朝" w:hAnsi="ＭＳ 明朝" w:hint="eastAsia"/>
        </w:rPr>
        <w:t xml:space="preserve">図１ </w:t>
      </w:r>
      <w:r w:rsidRPr="00527259">
        <w:rPr>
          <w:rFonts w:ascii="ＭＳ 明朝" w:eastAsia="ＭＳ 明朝" w:hAnsi="ＭＳ 明朝"/>
        </w:rPr>
        <w:t>各訳者における翻訳技法の構成比（100%積み上げグラフ）</w:t>
      </w:r>
    </w:p>
    <w:p w14:paraId="5E25D9C2" w14:textId="4DB00785" w:rsidR="009B6A07" w:rsidRPr="004E52C8" w:rsidRDefault="002C30B4" w:rsidP="003D6676">
      <w:pPr>
        <w:rPr>
          <w:rFonts w:ascii="ＭＳ 明朝" w:eastAsia="ＭＳ 明朝" w:hAnsi="ＭＳ 明朝"/>
        </w:rPr>
      </w:pPr>
      <w:r>
        <w:rPr>
          <w:rFonts w:ascii="ＭＳ 明朝" w:eastAsia="ＭＳ 明朝" w:hAnsi="ＭＳ 明朝" w:hint="eastAsia"/>
        </w:rPr>
        <w:t xml:space="preserve">　</w:t>
      </w:r>
      <w:r w:rsidRPr="002C30B4">
        <w:rPr>
          <w:rFonts w:ascii="ＭＳ 明朝" w:eastAsia="ＭＳ 明朝" w:hAnsi="ＭＳ 明朝"/>
        </w:rPr>
        <w:t>全体的な傾向として、両訳者ともにEstablished equivalen</w:t>
      </w:r>
      <w:r>
        <w:rPr>
          <w:rFonts w:ascii="ＭＳ 明朝" w:eastAsia="ＭＳ 明朝" w:hAnsi="ＭＳ 明朝" w:hint="eastAsia"/>
        </w:rPr>
        <w:t>t</w:t>
      </w:r>
      <w:r w:rsidRPr="002C30B4">
        <w:rPr>
          <w:rFonts w:ascii="ＭＳ 明朝" w:eastAsia="ＭＳ 明朝" w:hAnsi="ＭＳ 明朝"/>
        </w:rPr>
        <w:t>が約4割と最も高い割合を占め、次いでGeneralizationが約1割強で続いている。</w:t>
      </w:r>
      <w:r w:rsidR="00301F53" w:rsidRPr="00301F53">
        <w:rPr>
          <w:rFonts w:ascii="ＭＳ 明朝" w:eastAsia="ＭＳ 明朝" w:hAnsi="ＭＳ 明朝"/>
        </w:rPr>
        <w:t>この上位2つの技法だけで全体の過半数を占めており、両者ともに、</w:t>
      </w:r>
      <w:r w:rsidR="003F7FED">
        <w:rPr>
          <w:rFonts w:ascii="ＭＳ 明朝" w:eastAsia="ＭＳ 明朝" w:hAnsi="ＭＳ 明朝" w:hint="eastAsia"/>
        </w:rPr>
        <w:t>ターゲット</w:t>
      </w:r>
      <w:r w:rsidR="00301F53" w:rsidRPr="00301F53">
        <w:rPr>
          <w:rFonts w:ascii="ＭＳ 明朝" w:eastAsia="ＭＳ 明朝" w:hAnsi="ＭＳ 明朝"/>
        </w:rPr>
        <w:t>読者にとって馴染みのある表現や、より一般的な概念へと置換することで</w:t>
      </w:r>
      <w:r w:rsidR="00551983">
        <w:rPr>
          <w:rFonts w:ascii="ＭＳ 明朝" w:eastAsia="ＭＳ 明朝" w:hAnsi="ＭＳ 明朝" w:hint="eastAsia"/>
        </w:rPr>
        <w:t>、原文の文化的要素が持つ</w:t>
      </w:r>
      <w:r w:rsidR="00BE33C6">
        <w:rPr>
          <w:rFonts w:ascii="ＭＳ 明朝" w:eastAsia="ＭＳ 明朝" w:hAnsi="ＭＳ 明朝" w:hint="eastAsia"/>
        </w:rPr>
        <w:t>異質性を緩和し</w:t>
      </w:r>
      <w:r w:rsidR="003F7FED">
        <w:rPr>
          <w:rFonts w:ascii="ＭＳ 明朝" w:eastAsia="ＭＳ 明朝" w:hAnsi="ＭＳ 明朝" w:hint="eastAsia"/>
        </w:rPr>
        <w:t>ている</w:t>
      </w:r>
      <w:r w:rsidR="00320B3D">
        <w:rPr>
          <w:rFonts w:ascii="ＭＳ 明朝" w:eastAsia="ＭＳ 明朝" w:hAnsi="ＭＳ 明朝" w:hint="eastAsia"/>
        </w:rPr>
        <w:t>ことが共通して読み取れる。また、ParticularizationとCalqueの使用が両者共に見られなかったことも</w:t>
      </w:r>
      <w:r w:rsidR="001D159A">
        <w:rPr>
          <w:rFonts w:ascii="ＭＳ 明朝" w:eastAsia="ＭＳ 明朝" w:hAnsi="ＭＳ 明朝" w:hint="eastAsia"/>
        </w:rPr>
        <w:t>、</w:t>
      </w:r>
      <w:r w:rsidR="00320B3D">
        <w:rPr>
          <w:rFonts w:ascii="ＭＳ 明朝" w:eastAsia="ＭＳ 明朝" w:hAnsi="ＭＳ 明朝" w:hint="eastAsia"/>
        </w:rPr>
        <w:t>この傾向を裏付けている。</w:t>
      </w:r>
    </w:p>
    <w:p w14:paraId="29097252" w14:textId="479E1B7C" w:rsidR="007C33E1" w:rsidRDefault="001D159A" w:rsidP="003D6676">
      <w:pPr>
        <w:rPr>
          <w:rFonts w:ascii="ＭＳ 明朝" w:eastAsia="ＭＳ 明朝" w:hAnsi="ＭＳ 明朝"/>
        </w:rPr>
      </w:pPr>
      <w:r>
        <w:rPr>
          <w:rFonts w:ascii="ＭＳ 明朝" w:eastAsia="ＭＳ 明朝" w:hAnsi="ＭＳ 明朝" w:hint="eastAsia"/>
        </w:rPr>
        <w:t xml:space="preserve">　一方で、</w:t>
      </w:r>
      <w:r w:rsidR="008A65A7">
        <w:rPr>
          <w:rFonts w:ascii="ＭＳ 明朝" w:eastAsia="ＭＳ 明朝" w:hAnsi="ＭＳ 明朝" w:hint="eastAsia"/>
        </w:rPr>
        <w:t>使用順位下位の技法には</w:t>
      </w:r>
      <w:r w:rsidR="00817185">
        <w:rPr>
          <w:rFonts w:ascii="ＭＳ 明朝" w:eastAsia="ＭＳ 明朝" w:hAnsi="ＭＳ 明朝" w:hint="eastAsia"/>
        </w:rPr>
        <w:t>訳者ごとのアプローチの違いも観察された。近藤はAmplificationの</w:t>
      </w:r>
      <w:r w:rsidR="00E22C20">
        <w:rPr>
          <w:rFonts w:ascii="ＭＳ 明朝" w:eastAsia="ＭＳ 明朝" w:hAnsi="ＭＳ 明朝" w:hint="eastAsia"/>
        </w:rPr>
        <w:t>割合が7.2%</w:t>
      </w:r>
      <w:r w:rsidR="009F7DDA">
        <w:rPr>
          <w:rFonts w:ascii="ＭＳ 明朝" w:eastAsia="ＭＳ 明朝" w:hAnsi="ＭＳ 明朝" w:hint="eastAsia"/>
        </w:rPr>
        <w:t>（</w:t>
      </w:r>
      <w:r w:rsidR="00E22C20">
        <w:rPr>
          <w:rFonts w:ascii="ＭＳ 明朝" w:eastAsia="ＭＳ 明朝" w:hAnsi="ＭＳ 明朝" w:hint="eastAsia"/>
        </w:rPr>
        <w:t>11回</w:t>
      </w:r>
      <w:r w:rsidR="009F7DDA">
        <w:rPr>
          <w:rFonts w:ascii="ＭＳ 明朝" w:eastAsia="ＭＳ 明朝" w:hAnsi="ＭＳ 明朝" w:hint="eastAsia"/>
        </w:rPr>
        <w:t>）</w:t>
      </w:r>
      <w:r w:rsidR="00E22C20">
        <w:rPr>
          <w:rFonts w:ascii="ＭＳ 明朝" w:eastAsia="ＭＳ 明朝" w:hAnsi="ＭＳ 明朝" w:hint="eastAsia"/>
        </w:rPr>
        <w:t>であり、McC</w:t>
      </w:r>
      <w:r w:rsidR="008B0E2A">
        <w:rPr>
          <w:rFonts w:ascii="ＭＳ 明朝" w:eastAsia="ＭＳ 明朝" w:hAnsi="ＭＳ 明朝" w:hint="eastAsia"/>
        </w:rPr>
        <w:t>lellan</w:t>
      </w:r>
      <w:r w:rsidR="005A46BF">
        <w:rPr>
          <w:rFonts w:ascii="ＭＳ 明朝" w:eastAsia="ＭＳ 明朝" w:hAnsi="ＭＳ 明朝" w:hint="eastAsia"/>
        </w:rPr>
        <w:t>の</w:t>
      </w:r>
      <w:r w:rsidR="008B0E2A">
        <w:rPr>
          <w:rFonts w:ascii="ＭＳ 明朝" w:eastAsia="ＭＳ 明朝" w:hAnsi="ＭＳ 明朝" w:hint="eastAsia"/>
        </w:rPr>
        <w:t>4.6%</w:t>
      </w:r>
      <w:r w:rsidR="009F7DDA">
        <w:rPr>
          <w:rFonts w:ascii="ＭＳ 明朝" w:eastAsia="ＭＳ 明朝" w:hAnsi="ＭＳ 明朝" w:hint="eastAsia"/>
        </w:rPr>
        <w:t>（</w:t>
      </w:r>
      <w:r w:rsidR="00A51EFA">
        <w:rPr>
          <w:rFonts w:ascii="ＭＳ 明朝" w:eastAsia="ＭＳ 明朝" w:hAnsi="ＭＳ 明朝" w:hint="eastAsia"/>
        </w:rPr>
        <w:t>7回</w:t>
      </w:r>
      <w:r w:rsidR="009F7DDA">
        <w:rPr>
          <w:rFonts w:ascii="ＭＳ 明朝" w:eastAsia="ＭＳ 明朝" w:hAnsi="ＭＳ 明朝" w:hint="eastAsia"/>
        </w:rPr>
        <w:t>）</w:t>
      </w:r>
      <w:r w:rsidR="005A46BF">
        <w:rPr>
          <w:rFonts w:ascii="ＭＳ 明朝" w:eastAsia="ＭＳ 明朝" w:hAnsi="ＭＳ 明朝" w:hint="eastAsia"/>
        </w:rPr>
        <w:t>と比較して高い数値を示している。</w:t>
      </w:r>
      <w:commentRangeStart w:id="59"/>
      <w:r w:rsidR="005A46BF">
        <w:rPr>
          <w:rFonts w:ascii="ＭＳ 明朝" w:eastAsia="ＭＳ 明朝" w:hAnsi="ＭＳ 明朝" w:hint="eastAsia"/>
        </w:rPr>
        <w:t>また、Borrowing</w:t>
      </w:r>
      <w:r w:rsidR="00D71680">
        <w:rPr>
          <w:rFonts w:ascii="ＭＳ 明朝" w:eastAsia="ＭＳ 明朝" w:hAnsi="ＭＳ 明朝" w:hint="eastAsia"/>
        </w:rPr>
        <w:t>においても</w:t>
      </w:r>
      <w:r w:rsidR="0095121A">
        <w:rPr>
          <w:rFonts w:ascii="ＭＳ 明朝" w:eastAsia="ＭＳ 明朝" w:hAnsi="ＭＳ 明朝" w:hint="eastAsia"/>
        </w:rPr>
        <w:t>近藤が</w:t>
      </w:r>
      <w:r w:rsidR="00D71680">
        <w:rPr>
          <w:rFonts w:ascii="ＭＳ 明朝" w:eastAsia="ＭＳ 明朝" w:hAnsi="ＭＳ 明朝" w:hint="eastAsia"/>
        </w:rPr>
        <w:t>McClellan</w:t>
      </w:r>
      <w:r w:rsidR="005B7065">
        <w:rPr>
          <w:rFonts w:ascii="ＭＳ 明朝" w:eastAsia="ＭＳ 明朝" w:hAnsi="ＭＳ 明朝" w:hint="eastAsia"/>
        </w:rPr>
        <w:t>を上回</w:t>
      </w:r>
      <w:r w:rsidR="0095121A">
        <w:rPr>
          <w:rFonts w:ascii="ＭＳ 明朝" w:eastAsia="ＭＳ 明朝" w:hAnsi="ＭＳ 明朝" w:hint="eastAsia"/>
        </w:rPr>
        <w:t>る結果となった</w:t>
      </w:r>
      <w:r w:rsidR="005B7065">
        <w:rPr>
          <w:rFonts w:ascii="ＭＳ 明朝" w:eastAsia="ＭＳ 明朝" w:hAnsi="ＭＳ 明朝" w:hint="eastAsia"/>
        </w:rPr>
        <w:t>。</w:t>
      </w:r>
      <w:commentRangeEnd w:id="59"/>
      <w:r w:rsidR="00D76E16">
        <w:rPr>
          <w:rStyle w:val="ac"/>
          <w:rFonts w:ascii="ＭＳ 明朝" w:eastAsia="ＭＳ 明朝" w:hAnsi="ＭＳ 明朝" w:hint="eastAsia"/>
          <w:sz w:val="21"/>
          <w:szCs w:val="22"/>
        </w:rPr>
        <w:commentReference w:id="59"/>
      </w:r>
      <w:r w:rsidR="00A17336">
        <w:rPr>
          <w:rFonts w:ascii="ＭＳ 明朝" w:eastAsia="ＭＳ 明朝" w:hAnsi="ＭＳ 明朝" w:hint="eastAsia"/>
        </w:rPr>
        <w:t>対照的にMcClellanはReductionの割合が12.5%</w:t>
      </w:r>
      <w:r w:rsidR="009F7DDA">
        <w:rPr>
          <w:rFonts w:ascii="ＭＳ 明朝" w:eastAsia="ＭＳ 明朝" w:hAnsi="ＭＳ 明朝" w:hint="eastAsia"/>
        </w:rPr>
        <w:t>（</w:t>
      </w:r>
      <w:r w:rsidR="00EE368D">
        <w:rPr>
          <w:rFonts w:ascii="ＭＳ 明朝" w:eastAsia="ＭＳ 明朝" w:hAnsi="ＭＳ 明朝" w:hint="eastAsia"/>
        </w:rPr>
        <w:t>19回</w:t>
      </w:r>
      <w:r w:rsidR="009F7DDA">
        <w:rPr>
          <w:rFonts w:ascii="ＭＳ 明朝" w:eastAsia="ＭＳ 明朝" w:hAnsi="ＭＳ 明朝" w:hint="eastAsia"/>
        </w:rPr>
        <w:t>）</w:t>
      </w:r>
      <w:r w:rsidR="00A17336">
        <w:rPr>
          <w:rFonts w:ascii="ＭＳ 明朝" w:eastAsia="ＭＳ 明朝" w:hAnsi="ＭＳ 明朝" w:hint="eastAsia"/>
        </w:rPr>
        <w:t>と、近藤</w:t>
      </w:r>
      <w:r w:rsidR="00D57121">
        <w:rPr>
          <w:rFonts w:ascii="ＭＳ 明朝" w:eastAsia="ＭＳ 明朝" w:hAnsi="ＭＳ 明朝" w:hint="eastAsia"/>
        </w:rPr>
        <w:t>の8.6%</w:t>
      </w:r>
      <w:r w:rsidR="009F7DDA">
        <w:rPr>
          <w:rFonts w:ascii="ＭＳ 明朝" w:eastAsia="ＭＳ 明朝" w:hAnsi="ＭＳ 明朝" w:hint="eastAsia"/>
        </w:rPr>
        <w:t>（</w:t>
      </w:r>
      <w:r w:rsidR="00EE368D">
        <w:rPr>
          <w:rFonts w:ascii="ＭＳ 明朝" w:eastAsia="ＭＳ 明朝" w:hAnsi="ＭＳ 明朝" w:hint="eastAsia"/>
        </w:rPr>
        <w:t>13回</w:t>
      </w:r>
      <w:r w:rsidR="009F7DDA">
        <w:rPr>
          <w:rFonts w:ascii="ＭＳ 明朝" w:eastAsia="ＭＳ 明朝" w:hAnsi="ＭＳ 明朝" w:hint="eastAsia"/>
        </w:rPr>
        <w:t>）</w:t>
      </w:r>
      <w:r w:rsidR="00D57121">
        <w:rPr>
          <w:rFonts w:ascii="ＭＳ 明朝" w:eastAsia="ＭＳ 明朝" w:hAnsi="ＭＳ 明朝" w:hint="eastAsia"/>
        </w:rPr>
        <w:t>よりも顕著に高い</w:t>
      </w:r>
      <w:r w:rsidR="0095121A">
        <w:rPr>
          <w:rFonts w:ascii="ＭＳ 明朝" w:eastAsia="ＭＳ 明朝" w:hAnsi="ＭＳ 明朝" w:hint="eastAsia"/>
        </w:rPr>
        <w:t>傾向が見られた。</w:t>
      </w:r>
    </w:p>
    <w:p w14:paraId="232C79AC" w14:textId="32C77612" w:rsidR="00EE15A5" w:rsidRDefault="00E44EAD" w:rsidP="007C33E1">
      <w:pPr>
        <w:ind w:firstLineChars="100" w:firstLine="210"/>
        <w:rPr>
          <w:rFonts w:ascii="ＭＳ 明朝" w:eastAsia="ＭＳ 明朝" w:hAnsi="ＭＳ 明朝"/>
        </w:rPr>
      </w:pPr>
      <w:r>
        <w:rPr>
          <w:rFonts w:ascii="ＭＳ 明朝" w:eastAsia="ＭＳ 明朝" w:hAnsi="ＭＳ 明朝" w:hint="eastAsia"/>
        </w:rPr>
        <w:t>しかしながら</w:t>
      </w:r>
      <w:r w:rsidR="00804753">
        <w:rPr>
          <w:rFonts w:ascii="ＭＳ 明朝" w:eastAsia="ＭＳ 明朝" w:hAnsi="ＭＳ 明朝" w:hint="eastAsia"/>
        </w:rPr>
        <w:t>、Literal translationとAdaptationの出現回数が両者で完全に一致</w:t>
      </w:r>
      <w:r w:rsidR="004161E6">
        <w:rPr>
          <w:rFonts w:ascii="ＭＳ 明朝" w:eastAsia="ＭＳ 明朝" w:hAnsi="ＭＳ 明朝" w:hint="eastAsia"/>
        </w:rPr>
        <w:t>（それぞれ9回、5回）</w:t>
      </w:r>
      <w:r w:rsidR="00804753">
        <w:rPr>
          <w:rFonts w:ascii="ＭＳ 明朝" w:eastAsia="ＭＳ 明朝" w:hAnsi="ＭＳ 明朝" w:hint="eastAsia"/>
        </w:rPr>
        <w:t>している</w:t>
      </w:r>
      <w:r w:rsidR="004161E6">
        <w:rPr>
          <w:rFonts w:ascii="ＭＳ 明朝" w:eastAsia="ＭＳ 明朝" w:hAnsi="ＭＳ 明朝" w:hint="eastAsia"/>
        </w:rPr>
        <w:t>点や、技法全体の構成比の順位に大きな逆転が見られない点から、</w:t>
      </w:r>
      <w:r w:rsidR="006F494E">
        <w:rPr>
          <w:rFonts w:ascii="ＭＳ 明朝" w:eastAsia="ＭＳ 明朝" w:hAnsi="ＭＳ 明朝" w:hint="eastAsia"/>
        </w:rPr>
        <w:t>両者の翻訳技法選択は極めて類似していると言える。</w:t>
      </w:r>
    </w:p>
    <w:p w14:paraId="23F0EBC3" w14:textId="77777777" w:rsidR="006F494E" w:rsidRDefault="006F494E" w:rsidP="003D6676">
      <w:pPr>
        <w:rPr>
          <w:rFonts w:ascii="ＭＳ 明朝" w:eastAsia="ＭＳ 明朝" w:hAnsi="ＭＳ 明朝"/>
        </w:rPr>
      </w:pPr>
    </w:p>
    <w:p w14:paraId="067D6879" w14:textId="2BA5E9F9" w:rsidR="000F2F36" w:rsidRDefault="000F2F36" w:rsidP="003D6676">
      <w:pPr>
        <w:rPr>
          <w:rFonts w:ascii="ＭＳ 明朝" w:eastAsia="ＭＳ 明朝" w:hAnsi="ＭＳ 明朝"/>
        </w:rPr>
      </w:pPr>
      <w:r>
        <w:rPr>
          <w:rFonts w:ascii="ＭＳ 明朝" w:eastAsia="ＭＳ 明朝" w:hAnsi="ＭＳ 明朝" w:hint="eastAsia"/>
        </w:rPr>
        <w:t>4.1.2 DMISの割合</w:t>
      </w:r>
    </w:p>
    <w:p w14:paraId="2C00FA0C" w14:textId="78106C1C" w:rsidR="00282D92" w:rsidRDefault="009757CC" w:rsidP="00282D92">
      <w:pPr>
        <w:rPr>
          <w:rFonts w:ascii="ＭＳ 明朝" w:eastAsia="ＭＳ 明朝" w:hAnsi="ＭＳ 明朝"/>
        </w:rPr>
      </w:pPr>
      <w:r>
        <w:rPr>
          <w:rFonts w:ascii="ＭＳ 明朝" w:eastAsia="ＭＳ 明朝" w:hAnsi="ＭＳ 明朝" w:hint="eastAsia"/>
        </w:rPr>
        <w:t xml:space="preserve">　</w:t>
      </w:r>
      <w:r w:rsidR="00A962F5" w:rsidRPr="004E52C8">
        <w:rPr>
          <w:rFonts w:ascii="ＭＳ 明朝" w:eastAsia="ＭＳ 明朝" w:hAnsi="ＭＳ 明朝" w:hint="eastAsia"/>
        </w:rPr>
        <w:t>近藤と</w:t>
      </w:r>
      <w:r w:rsidR="00A962F5" w:rsidRPr="004E52C8">
        <w:rPr>
          <w:rFonts w:ascii="ＭＳ 明朝" w:eastAsia="ＭＳ 明朝" w:hAnsi="ＭＳ 明朝"/>
        </w:rPr>
        <w:t>McClellanの両訳者における</w:t>
      </w:r>
      <w:r w:rsidR="00A962F5">
        <w:rPr>
          <w:rFonts w:ascii="ＭＳ 明朝" w:eastAsia="ＭＳ 明朝" w:hAnsi="ＭＳ 明朝" w:hint="eastAsia"/>
        </w:rPr>
        <w:t>各要素の翻訳箇所が、読者にどのような異文化</w:t>
      </w:r>
      <w:r w:rsidR="00A542E6">
        <w:rPr>
          <w:rFonts w:ascii="ＭＳ 明朝" w:eastAsia="ＭＳ 明朝" w:hAnsi="ＭＳ 明朝" w:hint="eastAsia"/>
        </w:rPr>
        <w:t>受容</w:t>
      </w:r>
      <w:r w:rsidR="00A542E6">
        <w:rPr>
          <w:rFonts w:ascii="ＭＳ 明朝" w:eastAsia="ＭＳ 明朝" w:hAnsi="ＭＳ 明朝" w:hint="eastAsia"/>
        </w:rPr>
        <w:lastRenderedPageBreak/>
        <w:t>段階（DMIS段階）をもたらしているか、</w:t>
      </w:r>
      <w:r w:rsidR="005E6C15">
        <w:rPr>
          <w:rFonts w:ascii="ＭＳ 明朝" w:eastAsia="ＭＳ 明朝" w:hAnsi="ＭＳ 明朝" w:hint="eastAsia"/>
        </w:rPr>
        <w:t>その</w:t>
      </w:r>
      <w:r w:rsidR="005E6C15" w:rsidRPr="004E52C8">
        <w:rPr>
          <w:rFonts w:ascii="ＭＳ 明朝" w:eastAsia="ＭＳ 明朝" w:hAnsi="ＭＳ 明朝"/>
        </w:rPr>
        <w:t>出現回数および割合</w:t>
      </w:r>
      <w:r w:rsidR="00A962F5" w:rsidRPr="004E52C8">
        <w:rPr>
          <w:rFonts w:ascii="ＭＳ 明朝" w:eastAsia="ＭＳ 明朝" w:hAnsi="ＭＳ 明朝"/>
        </w:rPr>
        <w:t>比較した結果を表</w:t>
      </w:r>
      <w:r w:rsidR="005E6C15">
        <w:rPr>
          <w:rFonts w:ascii="ＭＳ 明朝" w:eastAsia="ＭＳ 明朝" w:hAnsi="ＭＳ 明朝" w:hint="eastAsia"/>
        </w:rPr>
        <w:t>2</w:t>
      </w:r>
      <w:r w:rsidR="00A962F5" w:rsidRPr="004E52C8">
        <w:rPr>
          <w:rFonts w:ascii="ＭＳ 明朝" w:eastAsia="ＭＳ 明朝" w:hAnsi="ＭＳ 明朝"/>
        </w:rPr>
        <w:t>および図</w:t>
      </w:r>
      <w:r w:rsidR="00925383">
        <w:rPr>
          <w:rFonts w:ascii="ＭＳ 明朝" w:eastAsia="ＭＳ 明朝" w:hAnsi="ＭＳ 明朝" w:hint="eastAsia"/>
        </w:rPr>
        <w:t>２</w:t>
      </w:r>
      <w:r w:rsidR="00A962F5" w:rsidRPr="004E52C8">
        <w:rPr>
          <w:rFonts w:ascii="ＭＳ 明朝" w:eastAsia="ＭＳ 明朝" w:hAnsi="ＭＳ 明朝"/>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5E0013" w14:paraId="4B3717BB" w14:textId="77777777">
        <w:tc>
          <w:tcPr>
            <w:tcW w:w="1698" w:type="dxa"/>
          </w:tcPr>
          <w:p w14:paraId="549E058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DMIS</w:t>
            </w:r>
          </w:p>
        </w:tc>
        <w:tc>
          <w:tcPr>
            <w:tcW w:w="1699" w:type="dxa"/>
          </w:tcPr>
          <w:p w14:paraId="4D47912B" w14:textId="3ADCE990" w:rsidR="005E0013" w:rsidRPr="005E0013" w:rsidRDefault="005E0013" w:rsidP="00BB7BF2">
            <w:pPr>
              <w:rPr>
                <w:rFonts w:ascii="ＭＳ 明朝" w:eastAsia="ＭＳ 明朝" w:hAnsi="ＭＳ 明朝"/>
              </w:rPr>
            </w:pPr>
            <w:r w:rsidRPr="005E0013">
              <w:rPr>
                <w:rFonts w:ascii="ＭＳ 明朝" w:eastAsia="ＭＳ 明朝" w:hAnsi="ＭＳ 明朝"/>
              </w:rPr>
              <w:t>近藤</w:t>
            </w:r>
          </w:p>
        </w:tc>
        <w:tc>
          <w:tcPr>
            <w:tcW w:w="1699" w:type="dxa"/>
          </w:tcPr>
          <w:p w14:paraId="4D98F922" w14:textId="0D2E2277"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c>
          <w:tcPr>
            <w:tcW w:w="1699" w:type="dxa"/>
          </w:tcPr>
          <w:p w14:paraId="009A7761" w14:textId="46F266B2" w:rsidR="005E0013" w:rsidRPr="005E0013" w:rsidRDefault="005E0013" w:rsidP="00BB7BF2">
            <w:pPr>
              <w:rPr>
                <w:rFonts w:ascii="ＭＳ 明朝" w:eastAsia="ＭＳ 明朝" w:hAnsi="ＭＳ 明朝"/>
              </w:rPr>
            </w:pPr>
            <w:r w:rsidRPr="005E0013">
              <w:rPr>
                <w:rFonts w:ascii="ＭＳ 明朝" w:eastAsia="ＭＳ 明朝" w:hAnsi="ＭＳ 明朝"/>
              </w:rPr>
              <w:t>McClellan</w:t>
            </w:r>
            <w:r w:rsidR="000C26C6" w:rsidRPr="005E0013">
              <w:rPr>
                <w:rFonts w:ascii="ＭＳ 明朝" w:eastAsia="ＭＳ 明朝" w:hAnsi="ＭＳ 明朝"/>
              </w:rPr>
              <w:t xml:space="preserve"> </w:t>
            </w:r>
          </w:p>
        </w:tc>
        <w:tc>
          <w:tcPr>
            <w:tcW w:w="1699" w:type="dxa"/>
          </w:tcPr>
          <w:p w14:paraId="40E2788A" w14:textId="0C851745"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r>
      <w:tr w:rsidR="005E0013" w:rsidRPr="005E0013" w14:paraId="27064D26" w14:textId="77777777">
        <w:tc>
          <w:tcPr>
            <w:tcW w:w="1698" w:type="dxa"/>
          </w:tcPr>
          <w:p w14:paraId="1B963E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Minimization</w:t>
            </w:r>
          </w:p>
        </w:tc>
        <w:tc>
          <w:tcPr>
            <w:tcW w:w="1699" w:type="dxa"/>
          </w:tcPr>
          <w:p w14:paraId="6DF4C89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105</w:t>
            </w:r>
          </w:p>
        </w:tc>
        <w:tc>
          <w:tcPr>
            <w:tcW w:w="1699" w:type="dxa"/>
          </w:tcPr>
          <w:p w14:paraId="62C1366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69.1%</w:t>
            </w:r>
          </w:p>
        </w:tc>
        <w:tc>
          <w:tcPr>
            <w:tcW w:w="1699" w:type="dxa"/>
          </w:tcPr>
          <w:p w14:paraId="2951FC7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106</w:t>
            </w:r>
          </w:p>
        </w:tc>
        <w:tc>
          <w:tcPr>
            <w:tcW w:w="1699" w:type="dxa"/>
          </w:tcPr>
          <w:p w14:paraId="4950422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69.7%</w:t>
            </w:r>
          </w:p>
        </w:tc>
      </w:tr>
      <w:tr w:rsidR="005E0013" w:rsidRPr="005E0013" w14:paraId="0C3404AF" w14:textId="77777777">
        <w:tc>
          <w:tcPr>
            <w:tcW w:w="1698" w:type="dxa"/>
          </w:tcPr>
          <w:p w14:paraId="37CA7E2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Acceptance</w:t>
            </w:r>
          </w:p>
        </w:tc>
        <w:tc>
          <w:tcPr>
            <w:tcW w:w="1699" w:type="dxa"/>
          </w:tcPr>
          <w:p w14:paraId="6E556ADD"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20</w:t>
            </w:r>
          </w:p>
        </w:tc>
        <w:tc>
          <w:tcPr>
            <w:tcW w:w="1699" w:type="dxa"/>
          </w:tcPr>
          <w:p w14:paraId="5DF186E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13.2%</w:t>
            </w:r>
          </w:p>
        </w:tc>
        <w:tc>
          <w:tcPr>
            <w:tcW w:w="1699" w:type="dxa"/>
          </w:tcPr>
          <w:p w14:paraId="15D27956"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22</w:t>
            </w:r>
          </w:p>
        </w:tc>
        <w:tc>
          <w:tcPr>
            <w:tcW w:w="1699" w:type="dxa"/>
          </w:tcPr>
          <w:p w14:paraId="46858B0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14.5%</w:t>
            </w:r>
          </w:p>
        </w:tc>
      </w:tr>
      <w:tr w:rsidR="005E0013" w:rsidRPr="005E0013" w14:paraId="09755732" w14:textId="77777777">
        <w:tc>
          <w:tcPr>
            <w:tcW w:w="1698" w:type="dxa"/>
          </w:tcPr>
          <w:p w14:paraId="42A45F5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Denial</w:t>
            </w:r>
          </w:p>
        </w:tc>
        <w:tc>
          <w:tcPr>
            <w:tcW w:w="1699" w:type="dxa"/>
          </w:tcPr>
          <w:p w14:paraId="36E9E45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15</w:t>
            </w:r>
          </w:p>
        </w:tc>
        <w:tc>
          <w:tcPr>
            <w:tcW w:w="1699" w:type="dxa"/>
          </w:tcPr>
          <w:p w14:paraId="45EAD59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9.9%</w:t>
            </w:r>
          </w:p>
        </w:tc>
        <w:tc>
          <w:tcPr>
            <w:tcW w:w="1699" w:type="dxa"/>
          </w:tcPr>
          <w:p w14:paraId="5D11143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19</w:t>
            </w:r>
          </w:p>
        </w:tc>
        <w:tc>
          <w:tcPr>
            <w:tcW w:w="1699" w:type="dxa"/>
          </w:tcPr>
          <w:p w14:paraId="73406B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12.5%</w:t>
            </w:r>
          </w:p>
        </w:tc>
      </w:tr>
      <w:tr w:rsidR="005E0013" w:rsidRPr="005E0013" w14:paraId="2E80D652" w14:textId="77777777">
        <w:tc>
          <w:tcPr>
            <w:tcW w:w="1698" w:type="dxa"/>
          </w:tcPr>
          <w:p w14:paraId="759ECF09"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Adaptation</w:t>
            </w:r>
          </w:p>
        </w:tc>
        <w:tc>
          <w:tcPr>
            <w:tcW w:w="1699" w:type="dxa"/>
          </w:tcPr>
          <w:p w14:paraId="68797D1C"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w:t>
            </w:r>
          </w:p>
        </w:tc>
        <w:tc>
          <w:tcPr>
            <w:tcW w:w="1699" w:type="dxa"/>
          </w:tcPr>
          <w:p w14:paraId="17C18A4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7.9%</w:t>
            </w:r>
          </w:p>
        </w:tc>
        <w:tc>
          <w:tcPr>
            <w:tcW w:w="1699" w:type="dxa"/>
          </w:tcPr>
          <w:p w14:paraId="76E3210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5</w:t>
            </w:r>
          </w:p>
        </w:tc>
        <w:tc>
          <w:tcPr>
            <w:tcW w:w="1699" w:type="dxa"/>
          </w:tcPr>
          <w:p w14:paraId="02771C2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3.3%</w:t>
            </w:r>
          </w:p>
        </w:tc>
      </w:tr>
    </w:tbl>
    <w:p w14:paraId="00E9700A" w14:textId="0AD3054F" w:rsidR="00282D92" w:rsidRDefault="005E6C15" w:rsidP="00282D92">
      <w:pPr>
        <w:rPr>
          <w:rFonts w:ascii="ＭＳ 明朝" w:eastAsia="ＭＳ 明朝" w:hAnsi="ＭＳ 明朝"/>
        </w:rPr>
      </w:pPr>
      <w:r w:rsidRPr="00A51FA3">
        <w:rPr>
          <w:rFonts w:ascii="ＭＳ 明朝" w:eastAsia="ＭＳ 明朝" w:hAnsi="ＭＳ 明朝"/>
        </w:rPr>
        <w:t>表</w:t>
      </w:r>
      <w:r>
        <w:rPr>
          <w:rFonts w:ascii="ＭＳ 明朝" w:eastAsia="ＭＳ 明朝" w:hAnsi="ＭＳ 明朝" w:hint="eastAsia"/>
        </w:rPr>
        <w:t>2</w:t>
      </w:r>
      <w:r w:rsidRPr="00A51FA3">
        <w:rPr>
          <w:rFonts w:ascii="ＭＳ 明朝" w:eastAsia="ＭＳ 明朝" w:hAnsi="ＭＳ 明朝"/>
        </w:rPr>
        <w:t xml:space="preserve"> </w:t>
      </w:r>
      <w:r>
        <w:rPr>
          <w:rFonts w:ascii="ＭＳ 明朝" w:eastAsia="ＭＳ 明朝" w:hAnsi="ＭＳ 明朝" w:hint="eastAsia"/>
        </w:rPr>
        <w:t>DMIS</w:t>
      </w:r>
      <w:r w:rsidRPr="00A51FA3">
        <w:rPr>
          <w:rFonts w:ascii="ＭＳ 明朝" w:eastAsia="ＭＳ 明朝" w:hAnsi="ＭＳ 明朝"/>
        </w:rPr>
        <w:t>の出現回数および割合</w:t>
      </w:r>
      <w:r>
        <w:rPr>
          <w:rFonts w:ascii="ＭＳ 明朝" w:eastAsia="ＭＳ 明朝" w:hAnsi="ＭＳ 明朝" w:hint="eastAsia"/>
        </w:rPr>
        <w:t>の比較</w:t>
      </w:r>
    </w:p>
    <w:p w14:paraId="2612C8EA" w14:textId="6BB67384" w:rsidR="000E6B56" w:rsidRDefault="00413410" w:rsidP="00282D92">
      <w:pPr>
        <w:rPr>
          <w:rFonts w:ascii="ＭＳ 明朝" w:eastAsia="ＭＳ 明朝" w:hAnsi="ＭＳ 明朝"/>
        </w:rPr>
      </w:pPr>
      <w:r>
        <w:rPr>
          <w:noProof/>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77777777" w:rsidR="005E6C15" w:rsidRDefault="005E6C15" w:rsidP="005E6C15">
      <w:pPr>
        <w:rPr>
          <w:rFonts w:ascii="ＭＳ 明朝" w:eastAsia="ＭＳ 明朝" w:hAnsi="ＭＳ 明朝"/>
        </w:rPr>
      </w:pPr>
      <w:r>
        <w:rPr>
          <w:rFonts w:ascii="ＭＳ 明朝" w:eastAsia="ＭＳ 明朝" w:hAnsi="ＭＳ 明朝" w:hint="eastAsia"/>
        </w:rPr>
        <w:t xml:space="preserve">図2 </w:t>
      </w:r>
      <w:r w:rsidRPr="00527259">
        <w:rPr>
          <w:rFonts w:ascii="ＭＳ 明朝" w:eastAsia="ＭＳ 明朝" w:hAnsi="ＭＳ 明朝"/>
        </w:rPr>
        <w:t>各訳者における</w:t>
      </w:r>
      <w:r>
        <w:rPr>
          <w:rFonts w:ascii="ＭＳ 明朝" w:eastAsia="ＭＳ 明朝" w:hAnsi="ＭＳ 明朝" w:hint="eastAsia"/>
        </w:rPr>
        <w:t>DMIS</w:t>
      </w:r>
      <w:r w:rsidRPr="00527259">
        <w:rPr>
          <w:rFonts w:ascii="ＭＳ 明朝" w:eastAsia="ＭＳ 明朝" w:hAnsi="ＭＳ 明朝"/>
        </w:rPr>
        <w:t>の構成比（100%積み上げグラフ）</w:t>
      </w:r>
    </w:p>
    <w:p w14:paraId="223E0F19" w14:textId="156FCEF1" w:rsidR="00EB1C97" w:rsidRPr="009F7DDA" w:rsidRDefault="00B00AB7" w:rsidP="003D6676">
      <w:pPr>
        <w:rPr>
          <w:rFonts w:ascii="ＭＳ 明朝" w:eastAsia="ＭＳ 明朝" w:hAnsi="ＭＳ 明朝"/>
        </w:rPr>
      </w:pPr>
      <w:r>
        <w:rPr>
          <w:rFonts w:ascii="ＭＳ 明朝" w:eastAsia="ＭＳ 明朝" w:hAnsi="ＭＳ 明朝" w:hint="eastAsia"/>
        </w:rPr>
        <w:t xml:space="preserve">　</w:t>
      </w:r>
      <w:r w:rsidRPr="009F7DDA">
        <w:rPr>
          <w:rFonts w:ascii="ＭＳ 明朝" w:eastAsia="ＭＳ 明朝" w:hAnsi="ＭＳ 明朝" w:hint="eastAsia"/>
        </w:rPr>
        <w:t>全体的な傾向として、両訳ともにMinimizationが約7割（近藤：69.1%、McClellan：69.7%）と</w:t>
      </w:r>
      <w:r w:rsidR="009F7DDA" w:rsidRPr="009F7DDA">
        <w:rPr>
          <w:rFonts w:ascii="ＭＳ 明朝" w:eastAsia="ＭＳ 明朝" w:hAnsi="ＭＳ 明朝" w:hint="eastAsia"/>
        </w:rPr>
        <w:t>、過半数を大きく超える割合</w:t>
      </w:r>
      <w:r w:rsidRPr="009F7DDA">
        <w:rPr>
          <w:rFonts w:ascii="ＭＳ 明朝" w:eastAsia="ＭＳ 明朝" w:hAnsi="ＭＳ 明朝" w:hint="eastAsia"/>
        </w:rPr>
        <w:t>を占めている。</w:t>
      </w:r>
      <w:r w:rsidR="009F7DDA" w:rsidRPr="009F7DDA">
        <w:rPr>
          <w:rFonts w:ascii="ＭＳ 明朝" w:eastAsia="ＭＳ 明朝" w:hAnsi="ＭＳ 明朝" w:hint="eastAsia"/>
        </w:rPr>
        <w:t>これは、原文に含まれる日本固有の文化的要素が、英語圏の読者</w:t>
      </w:r>
      <w:r w:rsidR="00BE27E0">
        <w:rPr>
          <w:rFonts w:ascii="ＭＳ 明朝" w:eastAsia="ＭＳ 明朝" w:hAnsi="ＭＳ 明朝" w:hint="eastAsia"/>
        </w:rPr>
        <w:t>にとって</w:t>
      </w:r>
      <w:r w:rsidR="009F7DDA" w:rsidRPr="009F7DDA">
        <w:rPr>
          <w:rFonts w:ascii="ＭＳ 明朝" w:eastAsia="ＭＳ 明朝" w:hAnsi="ＭＳ 明朝" w:hint="eastAsia"/>
        </w:rPr>
        <w:t>既知の概念や普遍的な事象として</w:t>
      </w:r>
      <w:r w:rsidR="00A45539">
        <w:rPr>
          <w:rFonts w:ascii="ＭＳ 明朝" w:eastAsia="ＭＳ 明朝" w:hAnsi="ＭＳ 明朝" w:hint="eastAsia"/>
        </w:rPr>
        <w:t>掲示されていること</w:t>
      </w:r>
      <w:r w:rsidR="009F7DDA" w:rsidRPr="009F7DDA">
        <w:rPr>
          <w:rFonts w:ascii="ＭＳ 明朝" w:eastAsia="ＭＳ 明朝" w:hAnsi="ＭＳ 明朝" w:hint="eastAsia"/>
        </w:rPr>
        <w:t>を意味する。結果として</w:t>
      </w:r>
      <w:r w:rsidR="00A45539">
        <w:rPr>
          <w:rFonts w:ascii="ＭＳ 明朝" w:eastAsia="ＭＳ 明朝" w:hAnsi="ＭＳ 明朝" w:hint="eastAsia"/>
        </w:rPr>
        <w:t>、</w:t>
      </w:r>
      <w:r w:rsidR="006547A4">
        <w:rPr>
          <w:rFonts w:ascii="ＭＳ 明朝" w:eastAsia="ＭＳ 明朝" w:hAnsi="ＭＳ 明朝" w:hint="eastAsia"/>
        </w:rPr>
        <w:t>読者が</w:t>
      </w:r>
      <w:r w:rsidR="006B2684">
        <w:rPr>
          <w:rFonts w:ascii="ＭＳ 明朝" w:eastAsia="ＭＳ 明朝" w:hAnsi="ＭＳ 明朝" w:hint="eastAsia"/>
        </w:rPr>
        <w:t>両訳とも</w:t>
      </w:r>
      <w:r w:rsidR="009F7DDA" w:rsidRPr="009F7DDA">
        <w:rPr>
          <w:rFonts w:ascii="ＭＳ 明朝" w:eastAsia="ＭＳ 明朝" w:hAnsi="ＭＳ 明朝" w:hint="eastAsia"/>
        </w:rPr>
        <w:t>文化的な差異による違和感を覚えることなく、自分化の枠組みの中でスムーズに物語を享受できる状態に置かれていると言える。</w:t>
      </w:r>
    </w:p>
    <w:p w14:paraId="277CF6C6" w14:textId="6717BF57" w:rsidR="009F7DDA" w:rsidRDefault="009F7DDA" w:rsidP="009F7DDA">
      <w:pPr>
        <w:ind w:firstLineChars="100" w:firstLine="210"/>
        <w:rPr>
          <w:rFonts w:ascii="ＭＳ 明朝" w:eastAsia="ＭＳ 明朝" w:hAnsi="ＭＳ 明朝"/>
        </w:rPr>
      </w:pPr>
      <w:r>
        <w:rPr>
          <w:rFonts w:ascii="ＭＳ 明朝" w:eastAsia="ＭＳ 明朝" w:hAnsi="ＭＳ 明朝" w:hint="eastAsia"/>
        </w:rPr>
        <w:t>また、</w:t>
      </w:r>
      <w:r w:rsidR="00902FD0">
        <w:rPr>
          <w:rFonts w:ascii="ＭＳ 明朝" w:eastAsia="ＭＳ 明朝" w:hAnsi="ＭＳ 明朝" w:hint="eastAsia"/>
        </w:rPr>
        <w:t>各段階の</w:t>
      </w:r>
      <w:r w:rsidRPr="009F7DDA">
        <w:rPr>
          <w:rFonts w:ascii="ＭＳ 明朝" w:eastAsia="ＭＳ 明朝" w:hAnsi="ＭＳ 明朝"/>
        </w:rPr>
        <w:t>出現頻度</w:t>
      </w:r>
      <w:r w:rsidR="00902FD0">
        <w:rPr>
          <w:rFonts w:ascii="ＭＳ 明朝" w:eastAsia="ＭＳ 明朝" w:hAnsi="ＭＳ 明朝" w:hint="eastAsia"/>
        </w:rPr>
        <w:t>の</w:t>
      </w:r>
      <w:r w:rsidRPr="009F7DDA">
        <w:rPr>
          <w:rFonts w:ascii="ＭＳ 明朝" w:eastAsia="ＭＳ 明朝" w:hAnsi="ＭＳ 明朝"/>
        </w:rPr>
        <w:t>順位においても、両者とも</w:t>
      </w:r>
      <w:r w:rsidRPr="009F7DDA">
        <w:rPr>
          <w:rFonts w:ascii="ＭＳ 明朝" w:eastAsia="ＭＳ 明朝" w:hAnsi="ＭＳ 明朝" w:hint="eastAsia"/>
        </w:rPr>
        <w:t>に</w:t>
      </w:r>
      <w:r w:rsidRPr="009F7DDA">
        <w:rPr>
          <w:rFonts w:ascii="ＭＳ 明朝" w:eastAsia="ＭＳ 明朝" w:hAnsi="ＭＳ 明朝"/>
        </w:rPr>
        <w:t>Minimization&gt; Acceptance&gt;Denial&gt;Adaptatio</w:t>
      </w:r>
      <w:r w:rsidRPr="009F7DDA">
        <w:rPr>
          <w:rFonts w:ascii="ＭＳ 明朝" w:eastAsia="ＭＳ 明朝" w:hAnsi="ＭＳ 明朝" w:hint="eastAsia"/>
        </w:rPr>
        <w:t>n</w:t>
      </w:r>
      <w:r w:rsidRPr="009F7DDA">
        <w:rPr>
          <w:rFonts w:ascii="ＭＳ 明朝" w:eastAsia="ＭＳ 明朝" w:hAnsi="ＭＳ 明朝"/>
        </w:rPr>
        <w:t>という同一の傾向を示した。2番目に多いAcceptanceは13</w:t>
      </w:r>
      <w:r w:rsidRPr="009F7DDA">
        <w:rPr>
          <w:rFonts w:ascii="ＭＳ 明朝" w:eastAsia="ＭＳ 明朝" w:hAnsi="ＭＳ 明朝" w:cs="ＭＳ 明朝" w:hint="eastAsia"/>
        </w:rPr>
        <w:t>〜</w:t>
      </w:r>
      <w:r w:rsidRPr="009F7DDA">
        <w:rPr>
          <w:rFonts w:ascii="ＭＳ 明朝" w:eastAsia="ＭＳ 明朝" w:hAnsi="ＭＳ 明朝"/>
        </w:rPr>
        <w:t>14%程度であり、ここでは読者は</w:t>
      </w:r>
      <w:r w:rsidRPr="009F7DDA">
        <w:rPr>
          <w:rFonts w:ascii="ＭＳ 明朝" w:eastAsia="ＭＳ 明朝" w:hAnsi="ＭＳ 明朝" w:hint="eastAsia"/>
        </w:rPr>
        <w:t>、自文化にはない</w:t>
      </w:r>
      <w:r w:rsidRPr="009F7DDA">
        <w:rPr>
          <w:rFonts w:ascii="ＭＳ 明朝" w:eastAsia="ＭＳ 明朝" w:hAnsi="ＭＳ 明朝"/>
        </w:rPr>
        <w:t>日本独自の文化要素であると</w:t>
      </w:r>
      <w:r w:rsidRPr="009F7DDA">
        <w:rPr>
          <w:rFonts w:ascii="ＭＳ 明朝" w:eastAsia="ＭＳ 明朝" w:hAnsi="ＭＳ 明朝" w:hint="eastAsia"/>
        </w:rPr>
        <w:t>、</w:t>
      </w:r>
      <w:r w:rsidRPr="009F7DDA">
        <w:rPr>
          <w:rFonts w:ascii="ＭＳ 明朝" w:eastAsia="ＭＳ 明朝" w:hAnsi="ＭＳ 明朝"/>
        </w:rPr>
        <w:t>表層的な差異は認識するものの、その背景にある深い意味や文脈までは理解しない状態に留まっている</w:t>
      </w:r>
      <w:r w:rsidR="006547A4">
        <w:rPr>
          <w:rFonts w:ascii="ＭＳ 明朝" w:eastAsia="ＭＳ 明朝" w:hAnsi="ＭＳ 明朝" w:hint="eastAsia"/>
        </w:rPr>
        <w:t>ことがデータから読み取れる。</w:t>
      </w:r>
    </w:p>
    <w:p w14:paraId="14665000" w14:textId="26C823FB" w:rsidR="00ED06BC" w:rsidRPr="00ED06BC" w:rsidRDefault="009F7DDA" w:rsidP="00ED06BC">
      <w:pPr>
        <w:ind w:firstLineChars="100" w:firstLine="210"/>
        <w:rPr>
          <w:rFonts w:ascii="ＭＳ 明朝" w:eastAsia="ＭＳ 明朝" w:hAnsi="ＭＳ 明朝"/>
        </w:rPr>
      </w:pPr>
      <w:r w:rsidRPr="009F7DDA">
        <w:rPr>
          <w:rFonts w:ascii="ＭＳ 明朝" w:eastAsia="ＭＳ 明朝" w:hAnsi="ＭＳ 明朝"/>
        </w:rPr>
        <w:t>一方で、両者の</w:t>
      </w:r>
      <w:r w:rsidR="00BB5B7B">
        <w:rPr>
          <w:rFonts w:ascii="ＭＳ 明朝" w:eastAsia="ＭＳ 明朝" w:hAnsi="ＭＳ 明朝" w:hint="eastAsia"/>
        </w:rPr>
        <w:t>訳文</w:t>
      </w:r>
      <w:r w:rsidRPr="009F7DDA">
        <w:rPr>
          <w:rFonts w:ascii="ＭＳ 明朝" w:eastAsia="ＭＳ 明朝" w:hAnsi="ＭＳ 明朝"/>
        </w:rPr>
        <w:t>に</w:t>
      </w:r>
      <w:r w:rsidR="00E66331">
        <w:rPr>
          <w:rFonts w:ascii="ＭＳ 明朝" w:eastAsia="ＭＳ 明朝" w:hAnsi="ＭＳ 明朝" w:hint="eastAsia"/>
        </w:rPr>
        <w:t>は</w:t>
      </w:r>
      <w:r w:rsidRPr="009F7DDA">
        <w:rPr>
          <w:rFonts w:ascii="ＭＳ 明朝" w:eastAsia="ＭＳ 明朝" w:hAnsi="ＭＳ 明朝"/>
        </w:rPr>
        <w:t>質的な差異も見られた。最も顕著な違いは、異文化理解の深化を示すAdaptatio</w:t>
      </w:r>
      <w:r>
        <w:rPr>
          <w:rFonts w:ascii="ＭＳ 明朝" w:eastAsia="ＭＳ 明朝" w:hAnsi="ＭＳ 明朝" w:hint="eastAsia"/>
        </w:rPr>
        <w:t>n</w:t>
      </w:r>
      <w:r w:rsidRPr="009F7DDA">
        <w:rPr>
          <w:rFonts w:ascii="ＭＳ 明朝" w:eastAsia="ＭＳ 明朝" w:hAnsi="ＭＳ 明朝"/>
        </w:rPr>
        <w:t>の割合である。近藤</w:t>
      </w:r>
      <w:r w:rsidR="00185834">
        <w:rPr>
          <w:rFonts w:ascii="ＭＳ 明朝" w:eastAsia="ＭＳ 明朝" w:hAnsi="ＭＳ 明朝" w:hint="eastAsia"/>
        </w:rPr>
        <w:t>のAdaptationの割合</w:t>
      </w:r>
      <w:r w:rsidRPr="009F7DDA">
        <w:rPr>
          <w:rFonts w:ascii="ＭＳ 明朝" w:eastAsia="ＭＳ 明朝" w:hAnsi="ＭＳ 明朝"/>
        </w:rPr>
        <w:t>は7.9%（12回）と、McClellanの3.3%（5回）と比較して高い数値を示している。これは、近藤</w:t>
      </w:r>
      <w:r w:rsidR="000811E2">
        <w:rPr>
          <w:rFonts w:ascii="ＭＳ 明朝" w:eastAsia="ＭＳ 明朝" w:hAnsi="ＭＳ 明朝" w:hint="eastAsia"/>
        </w:rPr>
        <w:t>訳</w:t>
      </w:r>
      <w:r w:rsidRPr="009F7DDA">
        <w:rPr>
          <w:rFonts w:ascii="ＭＳ 明朝" w:eastAsia="ＭＳ 明朝" w:hAnsi="ＭＳ 明朝"/>
        </w:rPr>
        <w:t>の方が、読者</w:t>
      </w:r>
      <w:r w:rsidR="000811E2">
        <w:rPr>
          <w:rFonts w:ascii="ＭＳ 明朝" w:eastAsia="ＭＳ 明朝" w:hAnsi="ＭＳ 明朝" w:hint="eastAsia"/>
        </w:rPr>
        <w:t>が</w:t>
      </w:r>
      <w:r w:rsidRPr="009F7DDA">
        <w:rPr>
          <w:rFonts w:ascii="ＭＳ 明朝" w:eastAsia="ＭＳ 明朝" w:hAnsi="ＭＳ 明朝"/>
        </w:rPr>
        <w:t>単なる差異の認知を超え、その文化的要素が持つ本来の機能や文脈を論理的</w:t>
      </w:r>
      <w:r w:rsidR="000811E2">
        <w:rPr>
          <w:rFonts w:ascii="ＭＳ 明朝" w:eastAsia="ＭＳ 明朝" w:hAnsi="ＭＳ 明朝" w:hint="eastAsia"/>
        </w:rPr>
        <w:t>に理解</w:t>
      </w:r>
      <w:r w:rsidR="00EB668E">
        <w:rPr>
          <w:rFonts w:ascii="ＭＳ 明朝" w:eastAsia="ＭＳ 明朝" w:hAnsi="ＭＳ 明朝" w:hint="eastAsia"/>
        </w:rPr>
        <w:t>できる</w:t>
      </w:r>
      <w:r w:rsidRPr="009F7DDA">
        <w:rPr>
          <w:rFonts w:ascii="ＭＳ 明朝" w:eastAsia="ＭＳ 明朝" w:hAnsi="ＭＳ 明朝"/>
        </w:rPr>
        <w:t>箇所が多い</w:t>
      </w:r>
      <w:r w:rsidRPr="009F7DDA">
        <w:rPr>
          <w:rFonts w:ascii="ＭＳ 明朝" w:eastAsia="ＭＳ 明朝" w:hAnsi="ＭＳ 明朝"/>
        </w:rPr>
        <w:lastRenderedPageBreak/>
        <w:t>ことを</w:t>
      </w:r>
      <w:r w:rsidR="006547A4">
        <w:rPr>
          <w:rFonts w:ascii="ＭＳ 明朝" w:eastAsia="ＭＳ 明朝" w:hAnsi="ＭＳ 明朝" w:hint="eastAsia"/>
        </w:rPr>
        <w:t>示している。</w:t>
      </w:r>
    </w:p>
    <w:p w14:paraId="1E6860F7" w14:textId="4212AC4E" w:rsidR="00ED06BC" w:rsidRDefault="00ED06BC" w:rsidP="00ED06BC">
      <w:pPr>
        <w:rPr>
          <w:rFonts w:ascii="ＭＳ 明朝" w:eastAsia="ＭＳ 明朝" w:hAnsi="ＭＳ 明朝"/>
        </w:rPr>
      </w:pPr>
      <w:r>
        <w:rPr>
          <w:rFonts w:ascii="ＭＳ 明朝" w:eastAsia="ＭＳ 明朝" w:hAnsi="ＭＳ 明朝" w:hint="eastAsia"/>
        </w:rPr>
        <w:t xml:space="preserve">　対照的に、McClellanはDenialの割合が12.5%（</w:t>
      </w:r>
      <w:r w:rsidRPr="005E0013">
        <w:rPr>
          <w:rFonts w:ascii="ＭＳ 明朝" w:eastAsia="ＭＳ 明朝" w:hAnsi="ＭＳ 明朝"/>
        </w:rPr>
        <w:t>19</w:t>
      </w:r>
      <w:r>
        <w:rPr>
          <w:rFonts w:ascii="ＭＳ 明朝" w:eastAsia="ＭＳ 明朝" w:hAnsi="ＭＳ 明朝" w:hint="eastAsia"/>
        </w:rPr>
        <w:t>回）と、近藤の9.9%（15回）よりもやや高い傾向にある。</w:t>
      </w:r>
      <w:r w:rsidR="00987438" w:rsidRPr="00987438">
        <w:rPr>
          <w:rFonts w:ascii="ＭＳ 明朝" w:eastAsia="ＭＳ 明朝" w:hAnsi="ＭＳ 明朝"/>
        </w:rPr>
        <w:t>Denialは、文化的要素そのものが読者から</w:t>
      </w:r>
      <w:r w:rsidR="00072674">
        <w:rPr>
          <w:rFonts w:ascii="ＭＳ 明朝" w:eastAsia="ＭＳ 明朝" w:hAnsi="ＭＳ 明朝" w:hint="eastAsia"/>
        </w:rPr>
        <w:t>不可視化</w:t>
      </w:r>
      <w:r w:rsidR="00987438" w:rsidRPr="00987438">
        <w:rPr>
          <w:rFonts w:ascii="ＭＳ 明朝" w:eastAsia="ＭＳ 明朝" w:hAnsi="ＭＳ 明朝"/>
        </w:rPr>
        <w:t>され</w:t>
      </w:r>
      <w:r w:rsidR="00987438">
        <w:rPr>
          <w:rFonts w:ascii="ＭＳ 明朝" w:eastAsia="ＭＳ 明朝" w:hAnsi="ＭＳ 明朝" w:hint="eastAsia"/>
        </w:rPr>
        <w:t>て</w:t>
      </w:r>
      <w:r w:rsidR="00072674">
        <w:rPr>
          <w:rFonts w:ascii="ＭＳ 明朝" w:eastAsia="ＭＳ 明朝" w:hAnsi="ＭＳ 明朝" w:hint="eastAsia"/>
        </w:rPr>
        <w:t>認識できない</w:t>
      </w:r>
      <w:r w:rsidR="00987438" w:rsidRPr="00987438">
        <w:rPr>
          <w:rFonts w:ascii="ＭＳ 明朝" w:eastAsia="ＭＳ 明朝" w:hAnsi="ＭＳ 明朝"/>
        </w:rPr>
        <w:t>状態</w:t>
      </w:r>
      <w:r w:rsidR="00D63524">
        <w:rPr>
          <w:rFonts w:ascii="ＭＳ 明朝" w:eastAsia="ＭＳ 明朝" w:hAnsi="ＭＳ 明朝" w:hint="eastAsia"/>
        </w:rPr>
        <w:t>を指すため、McClellan訳では</w:t>
      </w:r>
      <w:r w:rsidR="002B7511">
        <w:rPr>
          <w:rFonts w:ascii="ＭＳ 明朝" w:eastAsia="ＭＳ 明朝" w:hAnsi="ＭＳ 明朝" w:hint="eastAsia"/>
        </w:rPr>
        <w:t>読者が異文化的な要素に接触するその機会そのものが、近藤</w:t>
      </w:r>
      <w:r w:rsidR="004200A2">
        <w:rPr>
          <w:rFonts w:ascii="ＭＳ 明朝" w:eastAsia="ＭＳ 明朝" w:hAnsi="ＭＳ 明朝" w:hint="eastAsia"/>
        </w:rPr>
        <w:t>よりも限定的になっていると言える。</w:t>
      </w:r>
    </w:p>
    <w:p w14:paraId="430E6AC5" w14:textId="1D69DAEB" w:rsidR="00167A33" w:rsidRDefault="004200A2" w:rsidP="00ED06BC">
      <w:pPr>
        <w:rPr>
          <w:rFonts w:ascii="ＭＳ 明朝" w:eastAsia="ＭＳ 明朝" w:hAnsi="ＭＳ 明朝"/>
        </w:rPr>
      </w:pPr>
      <w:r>
        <w:rPr>
          <w:rFonts w:ascii="ＭＳ 明朝" w:eastAsia="ＭＳ 明朝" w:hAnsi="ＭＳ 明朝" w:hint="eastAsia"/>
        </w:rPr>
        <w:t xml:space="preserve">　</w:t>
      </w:r>
      <w:r w:rsidR="00D7016D">
        <w:rPr>
          <w:rFonts w:ascii="ＭＳ 明朝" w:eastAsia="ＭＳ 明朝" w:hAnsi="ＭＳ 明朝" w:hint="eastAsia"/>
        </w:rPr>
        <w:t>以上の結果から、両訳ともに</w:t>
      </w:r>
      <w:r w:rsidR="00EA4052">
        <w:rPr>
          <w:rFonts w:ascii="ＭＳ 明朝" w:eastAsia="ＭＳ 明朝" w:hAnsi="ＭＳ 明朝" w:hint="eastAsia"/>
        </w:rPr>
        <w:t>基本的には</w:t>
      </w:r>
      <w:r w:rsidR="00311263">
        <w:rPr>
          <w:rFonts w:ascii="ＭＳ 明朝" w:eastAsia="ＭＳ 明朝" w:hAnsi="ＭＳ 明朝" w:hint="eastAsia"/>
        </w:rPr>
        <w:t>読者は</w:t>
      </w:r>
      <w:r w:rsidR="00D7016D">
        <w:rPr>
          <w:rFonts w:ascii="ＭＳ 明朝" w:eastAsia="ＭＳ 明朝" w:hAnsi="ＭＳ 明朝" w:hint="eastAsia"/>
        </w:rPr>
        <w:t>Minimization</w:t>
      </w:r>
      <w:r w:rsidR="00DC14AC">
        <w:rPr>
          <w:rFonts w:ascii="ＭＳ 明朝" w:eastAsia="ＭＳ 明朝" w:hAnsi="ＭＳ 明朝" w:hint="eastAsia"/>
        </w:rPr>
        <w:t>の段階を基調としながらも</w:t>
      </w:r>
      <w:r w:rsidR="00D7016D">
        <w:rPr>
          <w:rFonts w:ascii="ＭＳ 明朝" w:eastAsia="ＭＳ 明朝" w:hAnsi="ＭＳ 明朝" w:hint="eastAsia"/>
        </w:rPr>
        <w:t>、近藤</w:t>
      </w:r>
      <w:r w:rsidR="0039781A">
        <w:rPr>
          <w:rFonts w:ascii="ＭＳ 明朝" w:eastAsia="ＭＳ 明朝" w:hAnsi="ＭＳ 明朝" w:hint="eastAsia"/>
        </w:rPr>
        <w:t>訳</w:t>
      </w:r>
      <w:r w:rsidR="00D7016D">
        <w:rPr>
          <w:rFonts w:ascii="ＭＳ 明朝" w:eastAsia="ＭＳ 明朝" w:hAnsi="ＭＳ 明朝" w:hint="eastAsia"/>
        </w:rPr>
        <w:t>は要所でAdaptationによる深い文化理解を</w:t>
      </w:r>
      <w:r w:rsidR="00DC14AC">
        <w:rPr>
          <w:rFonts w:ascii="ＭＳ 明朝" w:eastAsia="ＭＳ 明朝" w:hAnsi="ＭＳ 明朝" w:hint="eastAsia"/>
        </w:rPr>
        <w:t>提供し</w:t>
      </w:r>
      <w:r w:rsidR="00D7016D">
        <w:rPr>
          <w:rFonts w:ascii="ＭＳ 明朝" w:eastAsia="ＭＳ 明朝" w:hAnsi="ＭＳ 明朝" w:hint="eastAsia"/>
        </w:rPr>
        <w:t>、McClellan</w:t>
      </w:r>
      <w:r w:rsidR="0039781A">
        <w:rPr>
          <w:rFonts w:ascii="ＭＳ 明朝" w:eastAsia="ＭＳ 明朝" w:hAnsi="ＭＳ 明朝" w:hint="eastAsia"/>
        </w:rPr>
        <w:t>訳</w:t>
      </w:r>
      <w:r w:rsidR="00D7016D">
        <w:rPr>
          <w:rFonts w:ascii="ＭＳ 明朝" w:eastAsia="ＭＳ 明朝" w:hAnsi="ＭＳ 明朝" w:hint="eastAsia"/>
        </w:rPr>
        <w:t>は</w:t>
      </w:r>
      <w:r w:rsidR="00CD617E">
        <w:rPr>
          <w:rFonts w:ascii="ＭＳ 明朝" w:eastAsia="ＭＳ 明朝" w:hAnsi="ＭＳ 明朝" w:hint="eastAsia"/>
        </w:rPr>
        <w:t>Denial</w:t>
      </w:r>
      <w:r w:rsidR="007A21EC">
        <w:rPr>
          <w:rFonts w:ascii="ＭＳ 明朝" w:eastAsia="ＭＳ 明朝" w:hAnsi="ＭＳ 明朝" w:hint="eastAsia"/>
        </w:rPr>
        <w:t>によって読者</w:t>
      </w:r>
      <w:r w:rsidR="00694E0A">
        <w:rPr>
          <w:rFonts w:ascii="ＭＳ 明朝" w:eastAsia="ＭＳ 明朝" w:hAnsi="ＭＳ 明朝" w:hint="eastAsia"/>
        </w:rPr>
        <w:t>の異文化接触</w:t>
      </w:r>
      <w:r w:rsidR="00304DD0">
        <w:rPr>
          <w:rFonts w:ascii="ＭＳ 明朝" w:eastAsia="ＭＳ 明朝" w:hAnsi="ＭＳ 明朝" w:hint="eastAsia"/>
        </w:rPr>
        <w:t>を遮断する傾向がある</w:t>
      </w:r>
      <w:r w:rsidR="007A21EC">
        <w:rPr>
          <w:rFonts w:ascii="ＭＳ 明朝" w:eastAsia="ＭＳ 明朝" w:hAnsi="ＭＳ 明朝" w:hint="eastAsia"/>
        </w:rPr>
        <w:t>という、</w:t>
      </w:r>
      <w:r w:rsidR="00B71913">
        <w:rPr>
          <w:rFonts w:ascii="ＭＳ 明朝" w:eastAsia="ＭＳ 明朝" w:hAnsi="ＭＳ 明朝" w:hint="eastAsia"/>
        </w:rPr>
        <w:t>読者</w:t>
      </w:r>
      <w:r w:rsidR="0039781A">
        <w:rPr>
          <w:rFonts w:ascii="ＭＳ 明朝" w:eastAsia="ＭＳ 明朝" w:hAnsi="ＭＳ 明朝" w:hint="eastAsia"/>
        </w:rPr>
        <w:t>の理解度</w:t>
      </w:r>
      <w:r w:rsidR="00B71913">
        <w:rPr>
          <w:rFonts w:ascii="ＭＳ 明朝" w:eastAsia="ＭＳ 明朝" w:hAnsi="ＭＳ 明朝" w:hint="eastAsia"/>
        </w:rPr>
        <w:t>の違いが</w:t>
      </w:r>
      <w:r w:rsidR="0080279D">
        <w:rPr>
          <w:rFonts w:ascii="ＭＳ 明朝" w:eastAsia="ＭＳ 明朝" w:hAnsi="ＭＳ 明朝" w:hint="eastAsia"/>
        </w:rPr>
        <w:t>確認された</w:t>
      </w:r>
      <w:r w:rsidR="00CD617E">
        <w:rPr>
          <w:rFonts w:ascii="ＭＳ 明朝" w:eastAsia="ＭＳ 明朝" w:hAnsi="ＭＳ 明朝" w:hint="eastAsia"/>
        </w:rPr>
        <w:t>。</w:t>
      </w:r>
      <w:r w:rsidR="009E6149">
        <w:rPr>
          <w:rFonts w:ascii="ＭＳ 明朝" w:eastAsia="ＭＳ 明朝" w:hAnsi="ＭＳ 明朝" w:hint="eastAsia"/>
        </w:rPr>
        <w:t>一方でDMISの構成比の順位</w:t>
      </w:r>
      <w:r w:rsidR="00167A33">
        <w:rPr>
          <w:rFonts w:ascii="ＭＳ 明朝" w:eastAsia="ＭＳ 明朝" w:hAnsi="ＭＳ 明朝" w:hint="eastAsia"/>
        </w:rPr>
        <w:t>が同じである</w:t>
      </w:r>
      <w:r w:rsidR="009E6149">
        <w:rPr>
          <w:rFonts w:ascii="ＭＳ 明朝" w:eastAsia="ＭＳ 明朝" w:hAnsi="ＭＳ 明朝" w:hint="eastAsia"/>
        </w:rPr>
        <w:t>点から、両者の</w:t>
      </w:r>
      <w:r w:rsidR="00167A33">
        <w:rPr>
          <w:rFonts w:ascii="ＭＳ 明朝" w:eastAsia="ＭＳ 明朝" w:hAnsi="ＭＳ 明朝" w:hint="eastAsia"/>
        </w:rPr>
        <w:t>翻訳戦略</w:t>
      </w:r>
      <w:r w:rsidR="00304DD0">
        <w:rPr>
          <w:rFonts w:ascii="ＭＳ 明朝" w:eastAsia="ＭＳ 明朝" w:hAnsi="ＭＳ 明朝" w:hint="eastAsia"/>
        </w:rPr>
        <w:t>の大枠は</w:t>
      </w:r>
      <w:r w:rsidR="009E6149">
        <w:rPr>
          <w:rFonts w:ascii="ＭＳ 明朝" w:eastAsia="ＭＳ 明朝" w:hAnsi="ＭＳ 明朝" w:hint="eastAsia"/>
        </w:rPr>
        <w:t>類似していると</w:t>
      </w:r>
      <w:r w:rsidR="00167A33">
        <w:rPr>
          <w:rFonts w:ascii="ＭＳ 明朝" w:eastAsia="ＭＳ 明朝" w:hAnsi="ＭＳ 明朝" w:hint="eastAsia"/>
        </w:rPr>
        <w:t>も</w:t>
      </w:r>
      <w:r w:rsidR="009E6149">
        <w:rPr>
          <w:rFonts w:ascii="ＭＳ 明朝" w:eastAsia="ＭＳ 明朝" w:hAnsi="ＭＳ 明朝" w:hint="eastAsia"/>
        </w:rPr>
        <w:t>言える。</w:t>
      </w:r>
    </w:p>
    <w:p w14:paraId="0ACD1051" w14:textId="77777777" w:rsidR="00C30E80" w:rsidRPr="00737842" w:rsidRDefault="00C30E80" w:rsidP="00ED06BC">
      <w:pPr>
        <w:rPr>
          <w:rFonts w:ascii="ＭＳ 明朝" w:eastAsia="ＭＳ 明朝" w:hAnsi="ＭＳ 明朝"/>
        </w:rPr>
      </w:pPr>
    </w:p>
    <w:p w14:paraId="3D2605D6" w14:textId="075AD2F8" w:rsidR="00EB1C97" w:rsidRDefault="000A6E91" w:rsidP="00A578AF">
      <w:pPr>
        <w:pStyle w:val="a9"/>
        <w:numPr>
          <w:ilvl w:val="1"/>
          <w:numId w:val="36"/>
        </w:numPr>
        <w:rPr>
          <w:rFonts w:ascii="ＭＳ 明朝" w:eastAsia="ＭＳ 明朝" w:hAnsi="ＭＳ 明朝"/>
        </w:rPr>
      </w:pPr>
      <w:r>
        <w:rPr>
          <w:rFonts w:ascii="ＭＳ 明朝" w:eastAsia="ＭＳ 明朝" w:hAnsi="ＭＳ 明朝" w:hint="eastAsia"/>
        </w:rPr>
        <w:t xml:space="preserve"> </w:t>
      </w:r>
      <w:r w:rsidR="00C16296">
        <w:rPr>
          <w:rFonts w:ascii="ＭＳ 明朝" w:eastAsia="ＭＳ 明朝" w:hAnsi="ＭＳ 明朝" w:hint="eastAsia"/>
        </w:rPr>
        <w:t>クロス集計分析と統計的傾向</w:t>
      </w:r>
    </w:p>
    <w:p w14:paraId="50DF285F" w14:textId="17AE601F" w:rsidR="00D969F9" w:rsidRPr="00D969F9" w:rsidRDefault="00D969F9" w:rsidP="00D969F9">
      <w:pPr>
        <w:rPr>
          <w:rFonts w:ascii="ＭＳ 明朝" w:eastAsia="ＭＳ 明朝" w:hAnsi="ＭＳ 明朝"/>
        </w:rPr>
      </w:pPr>
      <w:r>
        <w:rPr>
          <w:rFonts w:ascii="ＭＳ 明朝" w:eastAsia="ＭＳ 明朝" w:hAnsi="ＭＳ 明朝" w:hint="eastAsia"/>
        </w:rPr>
        <w:t>4.2.1 翻訳技法とDMISの分布傾向（クロス集計結果）</w:t>
      </w:r>
    </w:p>
    <w:p w14:paraId="5C64AFDC" w14:textId="0A2FA67C" w:rsidR="004301ED" w:rsidRPr="004301ED" w:rsidRDefault="004301ED" w:rsidP="004301ED">
      <w:pPr>
        <w:rPr>
          <w:rFonts w:ascii="ＭＳ 明朝" w:eastAsia="ＭＳ 明朝" w:hAnsi="ＭＳ 明朝"/>
        </w:rPr>
      </w:pPr>
      <w:r>
        <w:rPr>
          <w:rFonts w:ascii="ＭＳ 明朝" w:eastAsia="ＭＳ 明朝" w:hAnsi="ＭＳ 明朝" w:hint="eastAsia"/>
        </w:rPr>
        <w:t xml:space="preserve">　</w:t>
      </w:r>
      <w:r w:rsidRPr="004301ED">
        <w:rPr>
          <w:rFonts w:ascii="ＭＳ 明朝" w:eastAsia="ＭＳ 明朝" w:hAnsi="ＭＳ 明朝"/>
        </w:rPr>
        <w:t>近藤とMcClellanの2名の翻訳者における翻訳技法の選択傾向と、DMIS段階との関連性を検証するため、クロス集計を行った。各翻訳者の集計結果を図3に示す。</w:t>
      </w:r>
    </w:p>
    <w:tbl>
      <w:tblPr>
        <w:tblW w:w="8488" w:type="dxa"/>
        <w:tblCellMar>
          <w:left w:w="0" w:type="dxa"/>
          <w:right w:w="0" w:type="dxa"/>
        </w:tblCellMar>
        <w:tblLook w:val="04A0" w:firstRow="1" w:lastRow="0" w:firstColumn="1" w:lastColumn="0" w:noHBand="0" w:noVBand="1"/>
      </w:tblPr>
      <w:tblGrid>
        <w:gridCol w:w="226"/>
        <w:gridCol w:w="1038"/>
        <w:gridCol w:w="903"/>
        <w:gridCol w:w="496"/>
        <w:gridCol w:w="767"/>
        <w:gridCol w:w="767"/>
        <w:gridCol w:w="95"/>
        <w:gridCol w:w="225"/>
        <w:gridCol w:w="1038"/>
        <w:gridCol w:w="903"/>
        <w:gridCol w:w="496"/>
        <w:gridCol w:w="767"/>
        <w:gridCol w:w="767"/>
      </w:tblGrid>
      <w:tr w:rsidR="00F86FFC" w:rsidRPr="0094525C" w14:paraId="2B0C1EF7" w14:textId="77777777" w:rsidTr="0033504F">
        <w:trPr>
          <w:trHeight w:val="315"/>
        </w:trPr>
        <w:tc>
          <w:tcPr>
            <w:tcW w:w="126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94525C" w:rsidRDefault="00F86FFC" w:rsidP="0037682B">
            <w:pPr>
              <w:rPr>
                <w:rFonts w:ascii="ＭＳ 明朝" w:eastAsia="ＭＳ 明朝" w:hAnsi="ＭＳ 明朝"/>
                <w:sz w:val="16"/>
                <w:szCs w:val="16"/>
              </w:rPr>
            </w:pPr>
          </w:p>
        </w:tc>
        <w:tc>
          <w:tcPr>
            <w:tcW w:w="293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94525C" w:rsidRDefault="00F86FFC" w:rsidP="0037682B">
            <w:pPr>
              <w:rPr>
                <w:rFonts w:ascii="ＭＳ 明朝" w:eastAsia="ＭＳ 明朝" w:hAnsi="ＭＳ 明朝"/>
                <w:sz w:val="16"/>
                <w:szCs w:val="16"/>
              </w:rPr>
            </w:pPr>
          </w:p>
        </w:tc>
        <w:tc>
          <w:tcPr>
            <w:tcW w:w="1248"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94525C" w:rsidRDefault="00F86FFC" w:rsidP="0037682B">
            <w:pPr>
              <w:rPr>
                <w:rFonts w:ascii="ＭＳ 明朝" w:eastAsia="ＭＳ 明朝" w:hAnsi="ＭＳ 明朝"/>
                <w:sz w:val="16"/>
                <w:szCs w:val="16"/>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r>
      <w:tr w:rsidR="00F86FFC" w:rsidRPr="0094525C" w14:paraId="24421EB6" w14:textId="77777777" w:rsidTr="0033504F">
        <w:trPr>
          <w:trHeight w:val="426"/>
        </w:trPr>
        <w:tc>
          <w:tcPr>
            <w:tcW w:w="1264"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94525C" w:rsidRDefault="00F86FFC" w:rsidP="0037682B">
            <w:pPr>
              <w:rPr>
                <w:rFonts w:ascii="ＭＳ 明朝" w:eastAsia="ＭＳ 明朝" w:hAnsi="ＭＳ 明朝"/>
                <w:sz w:val="16"/>
                <w:szCs w:val="16"/>
              </w:rPr>
            </w:pPr>
          </w:p>
        </w:tc>
        <w:tc>
          <w:tcPr>
            <w:tcW w:w="9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94525C" w:rsidRDefault="00F86FFC" w:rsidP="0037682B">
            <w:pPr>
              <w:rPr>
                <w:rFonts w:ascii="ＭＳ 明朝" w:eastAsia="ＭＳ 明朝" w:hAnsi="ＭＳ 明朝"/>
                <w:sz w:val="16"/>
                <w:szCs w:val="16"/>
              </w:rPr>
            </w:pPr>
          </w:p>
        </w:tc>
        <w:tc>
          <w:tcPr>
            <w:tcW w:w="1248" w:type="dxa"/>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r>
      <w:tr w:rsidR="00384414" w:rsidRPr="0094525C" w14:paraId="76BC3165" w14:textId="77777777" w:rsidTr="0033504F">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903"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94525C" w:rsidRDefault="00F86FFC" w:rsidP="0037682B">
            <w:pPr>
              <w:rPr>
                <w:rFonts w:ascii="ＭＳ 明朝" w:eastAsia="ＭＳ 明朝" w:hAnsi="ＭＳ 明朝"/>
                <w:sz w:val="16"/>
                <w:szCs w:val="16"/>
              </w:rPr>
            </w:pPr>
          </w:p>
        </w:tc>
        <w:tc>
          <w:tcPr>
            <w:tcW w:w="21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0CE1444E"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5CB8D329"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7EF28390"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32CE18AA"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4F8F00CF"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903"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16</w:t>
            </w:r>
          </w:p>
        </w:tc>
      </w:tr>
      <w:tr w:rsidR="00384414" w:rsidRPr="0094525C" w14:paraId="69E2BA3C"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903"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42562C85"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4</w:t>
            </w:r>
          </w:p>
        </w:tc>
        <w:tc>
          <w:tcPr>
            <w:tcW w:w="0" w:type="auto"/>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bl>
    <w:p w14:paraId="0552FDA3" w14:textId="418AD714" w:rsidR="00C30F4B" w:rsidRDefault="003F73A9" w:rsidP="003D6676">
      <w:pPr>
        <w:rPr>
          <w:rFonts w:ascii="ＭＳ 明朝" w:eastAsia="ＭＳ 明朝" w:hAnsi="ＭＳ 明朝"/>
        </w:rPr>
      </w:pPr>
      <w:r>
        <w:rPr>
          <w:rFonts w:ascii="ＭＳ 明朝" w:eastAsia="ＭＳ 明朝" w:hAnsi="ＭＳ 明朝" w:hint="eastAsia"/>
        </w:rPr>
        <w:t xml:space="preserve">図3 </w:t>
      </w:r>
      <w:r w:rsidR="006C606F" w:rsidRPr="006C606F">
        <w:rPr>
          <w:rFonts w:ascii="ＭＳ 明朝" w:eastAsia="ＭＳ 明朝" w:hAnsi="ＭＳ 明朝" w:hint="eastAsia"/>
        </w:rPr>
        <w:t>各翻訳者の翻訳技法と</w:t>
      </w:r>
      <w:r w:rsidR="006C606F" w:rsidRPr="006C606F">
        <w:rPr>
          <w:rFonts w:ascii="ＭＳ 明朝" w:eastAsia="ＭＳ 明朝" w:hAnsi="ＭＳ 明朝"/>
        </w:rPr>
        <w:t>DMIS段階の</w:t>
      </w:r>
      <w:r w:rsidR="003D0FD7">
        <w:rPr>
          <w:rFonts w:ascii="ＭＳ 明朝" w:eastAsia="ＭＳ 明朝" w:hAnsi="ＭＳ 明朝" w:hint="eastAsia"/>
        </w:rPr>
        <w:t>クロス集計表（翻訳技法ごとのヒートマップ）</w:t>
      </w:r>
      <w:r w:rsidR="006C606F" w:rsidRPr="006C606F">
        <w:rPr>
          <w:rFonts w:ascii="ＭＳ 明朝" w:eastAsia="ＭＳ 明朝" w:hAnsi="ＭＳ 明朝"/>
        </w:rPr>
        <w:t>（左：近藤、右：McClellan）</w:t>
      </w:r>
    </w:p>
    <w:p w14:paraId="17975F5B" w14:textId="7E878CEC" w:rsidR="00C10E0F" w:rsidRPr="0036189D" w:rsidRDefault="00E81F33" w:rsidP="003D6676">
      <w:pPr>
        <w:rPr>
          <w:rFonts w:ascii="ＭＳ 明朝" w:eastAsia="ＭＳ 明朝" w:hAnsi="ＭＳ 明朝"/>
        </w:rPr>
      </w:pPr>
      <w:r>
        <w:rPr>
          <w:rFonts w:ascii="ＭＳ 明朝" w:eastAsia="ＭＳ 明朝" w:hAnsi="ＭＳ 明朝" w:hint="eastAsia"/>
        </w:rPr>
        <w:t xml:space="preserve">　</w:t>
      </w:r>
      <w:r w:rsidR="00606251" w:rsidRPr="00606251">
        <w:rPr>
          <w:rFonts w:ascii="ＭＳ 明朝" w:eastAsia="ＭＳ 明朝" w:hAnsi="ＭＳ 明朝" w:hint="eastAsia"/>
        </w:rPr>
        <w:t>これら</w:t>
      </w:r>
      <w:r w:rsidR="00AC65F4">
        <w:rPr>
          <w:rFonts w:ascii="ＭＳ 明朝" w:eastAsia="ＭＳ 明朝" w:hAnsi="ＭＳ 明朝" w:hint="eastAsia"/>
        </w:rPr>
        <w:t>２つのデータセット</w:t>
      </w:r>
      <w:r w:rsidR="00606251" w:rsidRPr="00606251">
        <w:rPr>
          <w:rFonts w:ascii="ＭＳ 明朝" w:eastAsia="ＭＳ 明朝" w:hAnsi="ＭＳ 明朝"/>
        </w:rPr>
        <w:t>の均質性を確認するため、</w:t>
      </w:r>
      <w:r w:rsidR="00606251">
        <w:rPr>
          <w:rFonts w:ascii="ＭＳ 明朝" w:eastAsia="ＭＳ 明朝" w:hAnsi="ＭＳ 明朝" w:hint="eastAsia"/>
        </w:rPr>
        <w:t>χ</w:t>
      </w:r>
      <w:r w:rsidR="00606251" w:rsidRPr="00606251">
        <w:rPr>
          <w:rFonts w:ascii="ＭＳ 明朝" w:eastAsia="ＭＳ 明朝" w:hAnsi="ＭＳ 明朝"/>
        </w:rPr>
        <w:t>二乗検定を行った。その結果、有意差は認められなかった (</w:t>
      </w:r>
      <w:r w:rsidR="00F07013">
        <w:rPr>
          <w:rFonts w:ascii="ＭＳ 明朝" w:eastAsia="ＭＳ 明朝" w:hAnsi="ＭＳ 明朝" w:hint="eastAsia"/>
        </w:rPr>
        <w:t>P</w:t>
      </w:r>
      <w:r w:rsidR="00371860">
        <w:rPr>
          <w:rFonts w:ascii="ＭＳ 明朝" w:eastAsia="ＭＳ 明朝" w:hAnsi="ＭＳ 明朝" w:hint="eastAsia"/>
        </w:rPr>
        <w:t xml:space="preserve"> </w:t>
      </w:r>
      <w:r w:rsidR="00606251" w:rsidRPr="00606251">
        <w:rPr>
          <w:rFonts w:ascii="ＭＳ 明朝" w:eastAsia="ＭＳ 明朝" w:hAnsi="ＭＳ 明朝"/>
        </w:rPr>
        <w:t>&gt; .97$)。したがって、両翻訳者の傾向は統計的に同質である</w:t>
      </w:r>
      <w:r w:rsidR="00606251" w:rsidRPr="00606251">
        <w:rPr>
          <w:rFonts w:ascii="ＭＳ 明朝" w:eastAsia="ＭＳ 明朝" w:hAnsi="ＭＳ 明朝"/>
        </w:rPr>
        <w:lastRenderedPageBreak/>
        <w:t>と判断し、これら2つのデータを合算して全体的な分析を行った。</w:t>
      </w:r>
      <w:r w:rsidR="009E7F34">
        <w:rPr>
          <w:rFonts w:ascii="ＭＳ 明朝" w:eastAsia="ＭＳ 明朝" w:hAnsi="ＭＳ 明朝" w:hint="eastAsia"/>
        </w:rPr>
        <w:t>翻訳技法ごとのDMIS段階への分類比率</w:t>
      </w:r>
      <w:r w:rsidR="00182C78">
        <w:rPr>
          <w:rFonts w:ascii="ＭＳ 明朝" w:eastAsia="ＭＳ 明朝" w:hAnsi="ＭＳ 明朝" w:hint="eastAsia"/>
        </w:rPr>
        <w:t>を示したヒートマップ</w:t>
      </w:r>
      <w:r w:rsidR="00A259A8">
        <w:rPr>
          <w:rFonts w:ascii="ＭＳ 明朝" w:eastAsia="ＭＳ 明朝" w:hAnsi="ＭＳ 明朝" w:hint="eastAsia"/>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5A5D58"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5A5D58" w:rsidRDefault="005A5D58" w:rsidP="004E414D">
            <w:pPr>
              <w:jc w:val="center"/>
              <w:rPr>
                <w:rFonts w:ascii="ＭＳ 明朝" w:eastAsia="ＭＳ 明朝" w:hAnsi="ＭＳ 明朝"/>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5A5D58" w:rsidRDefault="005A5D58" w:rsidP="004E414D">
            <w:pPr>
              <w:jc w:val="center"/>
              <w:rPr>
                <w:rFonts w:ascii="ＭＳ 明朝" w:eastAsia="ＭＳ 明朝" w:hAnsi="ＭＳ 明朝"/>
              </w:rPr>
            </w:pPr>
            <w:r w:rsidRPr="005A5D58">
              <w:rPr>
                <w:rFonts w:ascii="ＭＳ 明朝" w:eastAsia="ＭＳ 明朝" w:hAnsi="ＭＳ 明朝"/>
              </w:rPr>
              <w:t>DMIS</w:t>
            </w:r>
          </w:p>
        </w:tc>
      </w:tr>
      <w:tr w:rsidR="005A5D58" w:rsidRPr="005A5D58"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Acceptance</w:t>
            </w:r>
          </w:p>
        </w:tc>
      </w:tr>
      <w:tr w:rsidR="005A5D58" w:rsidRPr="005A5D58"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w:t>
            </w:r>
          </w:p>
        </w:tc>
      </w:tr>
      <w:tr w:rsidR="005A5D58" w:rsidRPr="005A5D58"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34</w:t>
            </w:r>
          </w:p>
        </w:tc>
      </w:tr>
      <w:tr w:rsidR="005A5D58" w:rsidRPr="005A5D58"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r>
      <w:tr w:rsidR="005A5D58" w:rsidRPr="005A5D58"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bl>
    <w:p w14:paraId="29D30BCE" w14:textId="00658348" w:rsidR="00BC3996" w:rsidRDefault="002825D9" w:rsidP="00610EF7">
      <w:pPr>
        <w:rPr>
          <w:rFonts w:ascii="ＭＳ 明朝" w:eastAsia="ＭＳ 明朝" w:hAnsi="ＭＳ 明朝"/>
        </w:rPr>
      </w:pPr>
      <w:r>
        <w:rPr>
          <w:rFonts w:ascii="ＭＳ 明朝" w:eastAsia="ＭＳ 明朝" w:hAnsi="ＭＳ 明朝" w:hint="eastAsia"/>
        </w:rPr>
        <w:t>図</w:t>
      </w:r>
      <w:r w:rsidR="00280BBB">
        <w:rPr>
          <w:rFonts w:ascii="ＭＳ 明朝" w:eastAsia="ＭＳ 明朝" w:hAnsi="ＭＳ 明朝" w:hint="eastAsia"/>
        </w:rPr>
        <w:t>４</w:t>
      </w:r>
      <w:r>
        <w:rPr>
          <w:rFonts w:ascii="ＭＳ 明朝" w:eastAsia="ＭＳ 明朝" w:hAnsi="ＭＳ 明朝" w:hint="eastAsia"/>
        </w:rPr>
        <w:t xml:space="preserve"> </w:t>
      </w:r>
      <w:r w:rsidR="003937E3">
        <w:rPr>
          <w:rFonts w:ascii="ＭＳ 明朝" w:eastAsia="ＭＳ 明朝" w:hAnsi="ＭＳ 明朝" w:hint="eastAsia"/>
        </w:rPr>
        <w:t>翻訳技法とDMIS段階のクロス集計（行方向パーセンテージ）</w:t>
      </w:r>
    </w:p>
    <w:p w14:paraId="65F3BF27" w14:textId="5A473845" w:rsidR="006854CE" w:rsidRDefault="00C2354E" w:rsidP="00610EF7">
      <w:pPr>
        <w:rPr>
          <w:rFonts w:ascii="ＭＳ 明朝" w:eastAsia="ＭＳ 明朝" w:hAnsi="ＭＳ 明朝"/>
        </w:rPr>
      </w:pPr>
      <w:r>
        <w:rPr>
          <w:rFonts w:ascii="ＭＳ 明朝" w:eastAsia="ＭＳ 明朝" w:hAnsi="ＭＳ 明朝" w:hint="eastAsia"/>
        </w:rPr>
        <w:t xml:space="preserve">　</w:t>
      </w:r>
      <w:r w:rsidR="00770811" w:rsidRPr="00770811">
        <w:rPr>
          <w:rFonts w:ascii="ＭＳ 明朝" w:eastAsia="ＭＳ 明朝" w:hAnsi="ＭＳ 明朝" w:hint="eastAsia"/>
        </w:rPr>
        <w:t>全体的な傾向として、まず特定の技法と</w:t>
      </w:r>
      <w:r w:rsidR="00770811" w:rsidRPr="00770811">
        <w:rPr>
          <w:rFonts w:ascii="ＭＳ 明朝" w:eastAsia="ＭＳ 明朝" w:hAnsi="ＭＳ 明朝"/>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Default="00770811" w:rsidP="00610EF7">
      <w:pPr>
        <w:rPr>
          <w:rFonts w:ascii="ＭＳ 明朝" w:eastAsia="ＭＳ 明朝" w:hAnsi="ＭＳ 明朝"/>
        </w:rPr>
      </w:pPr>
      <w:r>
        <w:rPr>
          <w:rFonts w:ascii="ＭＳ 明朝" w:eastAsia="ＭＳ 明朝" w:hAnsi="ＭＳ 明朝" w:hint="eastAsia"/>
        </w:rPr>
        <w:t xml:space="preserve">　</w:t>
      </w:r>
      <w:r w:rsidR="00D655BF" w:rsidRPr="00D655BF">
        <w:rPr>
          <w:rFonts w:ascii="ＭＳ 明朝" w:eastAsia="ＭＳ 明朝" w:hAnsi="ＭＳ 明朝"/>
        </w:rPr>
        <w:t>次に、Minimizationへの集中が挙げられる。Established Equivalent、Generalization、Description、Literal translationといった技法の多くは、Minimizationに分類された。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Default="00D655BF"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顕著に高い結果となった。</w:t>
      </w:r>
    </w:p>
    <w:p w14:paraId="2B3051D6" w14:textId="77777777" w:rsidR="00060121" w:rsidRDefault="00060121" w:rsidP="00610EF7">
      <w:pPr>
        <w:rPr>
          <w:rFonts w:ascii="ＭＳ 明朝" w:eastAsia="ＭＳ 明朝" w:hAnsi="ＭＳ 明朝"/>
        </w:rPr>
      </w:pPr>
    </w:p>
    <w:p w14:paraId="3D76080C" w14:textId="4F00EF85" w:rsidR="006854CE" w:rsidRDefault="00603E23" w:rsidP="00610EF7">
      <w:pPr>
        <w:rPr>
          <w:rFonts w:ascii="ＭＳ 明朝" w:eastAsia="ＭＳ 明朝" w:hAnsi="ＭＳ 明朝"/>
        </w:rPr>
      </w:pPr>
      <w:r>
        <w:rPr>
          <w:rFonts w:ascii="ＭＳ 明朝" w:eastAsia="ＭＳ 明朝" w:hAnsi="ＭＳ 明朝" w:hint="eastAsia"/>
        </w:rPr>
        <w:t>4.2.2 翻訳技法とDMISの統計的有意性（調整済み残差分析）</w:t>
      </w:r>
    </w:p>
    <w:p w14:paraId="5FD99CAC" w14:textId="0C9EAB5C" w:rsidR="00603E23" w:rsidRDefault="00603E23"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前項で確認されたパーセンテージによる傾向が、単なる偶然の偏りではなく統計的に有</w:t>
      </w:r>
      <w:r w:rsidR="00060121" w:rsidRPr="00060121">
        <w:rPr>
          <w:rFonts w:ascii="ＭＳ 明朝" w:eastAsia="ＭＳ 明朝" w:hAnsi="ＭＳ 明朝"/>
        </w:rPr>
        <w:lastRenderedPageBreak/>
        <w:t>意であるかを検証するため、調整済み</w:t>
      </w:r>
      <w:r w:rsidR="00216EFE">
        <w:rPr>
          <w:rFonts w:ascii="ＭＳ 明朝" w:eastAsia="ＭＳ 明朝" w:hAnsi="ＭＳ 明朝" w:hint="eastAsia"/>
        </w:rPr>
        <w:t>残差</w:t>
      </w:r>
      <w:r w:rsidR="00060121" w:rsidRPr="00060121">
        <w:rPr>
          <w:rFonts w:ascii="ＭＳ 明朝" w:eastAsia="ＭＳ 明朝" w:hAnsi="ＭＳ 明朝"/>
        </w:rPr>
        <w:t>を算出した。その結果をヒートマップ（図</w:t>
      </w:r>
      <w:r w:rsidR="00216EFE">
        <w:rPr>
          <w:rFonts w:ascii="ＭＳ 明朝" w:eastAsia="ＭＳ 明朝" w:hAnsi="ＭＳ 明朝" w:hint="eastAsia"/>
        </w:rPr>
        <w:t>５</w:t>
      </w:r>
      <w:r w:rsidR="00060121" w:rsidRPr="00060121">
        <w:rPr>
          <w:rFonts w:ascii="ＭＳ 明朝" w:eastAsia="ＭＳ 明朝" w:hAnsi="ＭＳ 明朝"/>
        </w:rPr>
        <w:t>）に示す。なお、</w:t>
      </w:r>
      <w:r w:rsidR="00B531A5" w:rsidRPr="00B531A5">
        <w:rPr>
          <w:rFonts w:ascii="ＭＳ 明朝" w:eastAsia="ＭＳ 明朝" w:hAnsi="ＭＳ 明朝" w:hint="eastAsia"/>
        </w:rPr>
        <w:t>調整済み残差の絶対値が</w:t>
      </w:r>
      <w:r w:rsidR="00B531A5" w:rsidRPr="00B531A5">
        <w:rPr>
          <w:rFonts w:ascii="ＭＳ 明朝" w:eastAsia="ＭＳ 明朝" w:hAnsi="ＭＳ 明朝"/>
        </w:rPr>
        <w:t>1.96を超える場合、有意水準5%で統計的に有意とみなされ、その組み合わせの出現が偶然ではなく有意に多い、または少ないことを示す。</w:t>
      </w: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6818C0"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DMIS</w:t>
            </w:r>
          </w:p>
        </w:tc>
      </w:tr>
      <w:tr w:rsidR="006818C0" w:rsidRPr="006818C0"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6818C0" w:rsidRDefault="006818C0" w:rsidP="006818C0">
            <w:pPr>
              <w:rPr>
                <w:rFonts w:ascii="ＭＳ 明朝" w:eastAsia="ＭＳ 明朝" w:hAnsi="ＭＳ 明朝"/>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Acceptance</w:t>
            </w:r>
          </w:p>
        </w:tc>
      </w:tr>
      <w:tr w:rsidR="006818C0" w:rsidRPr="006818C0"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-2.39</w:t>
            </w:r>
          </w:p>
        </w:tc>
      </w:tr>
      <w:tr w:rsidR="006818C0" w:rsidRPr="006818C0"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0.36</w:t>
            </w:r>
          </w:p>
        </w:tc>
      </w:tr>
      <w:tr w:rsidR="006818C0" w:rsidRPr="006818C0"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-2.68</w:t>
            </w:r>
          </w:p>
        </w:tc>
      </w:tr>
      <w:tr w:rsidR="006818C0" w:rsidRPr="006818C0"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-5.20</w:t>
            </w:r>
          </w:p>
        </w:tc>
      </w:tr>
      <w:tr w:rsidR="006818C0" w:rsidRPr="006818C0" w14:paraId="0B268A3F"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-1.01</w:t>
            </w:r>
          </w:p>
        </w:tc>
      </w:tr>
      <w:tr w:rsidR="006818C0" w:rsidRPr="006818C0"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15.45</w:t>
            </w:r>
          </w:p>
        </w:tc>
      </w:tr>
      <w:tr w:rsidR="006818C0" w:rsidRPr="006818C0"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-1.05</w:t>
            </w:r>
          </w:p>
        </w:tc>
      </w:tr>
      <w:tr w:rsidR="006818C0" w:rsidRPr="006818C0"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-1.29</w:t>
            </w:r>
          </w:p>
        </w:tc>
      </w:tr>
    </w:tbl>
    <w:p w14:paraId="18A980F9" w14:textId="77777777" w:rsidR="006818C0" w:rsidRDefault="006818C0" w:rsidP="00610EF7">
      <w:pPr>
        <w:rPr>
          <w:rFonts w:ascii="ＭＳ 明朝" w:eastAsia="ＭＳ 明朝" w:hAnsi="ＭＳ 明朝"/>
        </w:rPr>
      </w:pPr>
    </w:p>
    <w:p w14:paraId="42EA4252" w14:textId="7A06D018" w:rsidR="00B56A03" w:rsidRDefault="002E4B79" w:rsidP="00610EF7">
      <w:pPr>
        <w:rPr>
          <w:rFonts w:ascii="ＭＳ 明朝" w:eastAsia="ＭＳ 明朝" w:hAnsi="ＭＳ 明朝"/>
        </w:rPr>
      </w:pPr>
      <w:r>
        <w:rPr>
          <w:rFonts w:ascii="ＭＳ 明朝" w:eastAsia="ＭＳ 明朝" w:hAnsi="ＭＳ 明朝" w:hint="eastAsia"/>
        </w:rPr>
        <w:t xml:space="preserve">図５ </w:t>
      </w:r>
      <w:r w:rsidR="00F85851" w:rsidRPr="00F85851">
        <w:rPr>
          <w:rFonts w:ascii="ＭＳ 明朝" w:eastAsia="ＭＳ 明朝" w:hAnsi="ＭＳ 明朝"/>
        </w:rPr>
        <w:t>翻訳技法とDMISの調整済み残差ヒートマップ</w:t>
      </w:r>
    </w:p>
    <w:p w14:paraId="671B1270" w14:textId="3253C617" w:rsidR="00B56A03" w:rsidRDefault="00963FAC" w:rsidP="00610EF7">
      <w:pPr>
        <w:rPr>
          <w:rFonts w:ascii="ＭＳ 明朝" w:eastAsia="ＭＳ 明朝" w:hAnsi="ＭＳ 明朝"/>
        </w:rPr>
      </w:pPr>
      <w:r>
        <w:rPr>
          <w:rFonts w:ascii="ＭＳ 明朝" w:eastAsia="ＭＳ 明朝" w:hAnsi="ＭＳ 明朝" w:hint="eastAsia"/>
        </w:rPr>
        <w:t xml:space="preserve">　</w:t>
      </w:r>
      <w:r w:rsidRPr="00963FAC">
        <w:rPr>
          <w:rFonts w:ascii="ＭＳ 明朝" w:eastAsia="ＭＳ 明朝" w:hAnsi="ＭＳ 明朝"/>
        </w:rPr>
        <w:t>統計解析の結果、技法とDMISの関係は、結合の強さに応じて以下の3つのグループに大別できることが明らかとなった。</w:t>
      </w:r>
    </w:p>
    <w:p w14:paraId="649E81BB" w14:textId="04F123A0" w:rsidR="005E2A0E" w:rsidRPr="005E2A0E"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第一に、調整済み残差が</w:t>
      </w:r>
      <w:r w:rsidRPr="005E2A0E">
        <w:rPr>
          <w:rFonts w:ascii="ＭＳ 明朝" w:eastAsia="ＭＳ 明朝" w:hAnsi="ＭＳ 明朝"/>
        </w:rPr>
        <w:t>10.0を超える「強固な結合」を示すグループである。これらは極めて高い数値を示しており、技法の選択が特定のDMIS段階を決定づける主要因となっている。 具体的には、ReductionとDenialの間には16.85という残差が算出され、統計的に極めて強い相関が認められた。</w:t>
      </w:r>
      <w:r w:rsidR="00DE583B" w:rsidRPr="00DE583B">
        <w:rPr>
          <w:rFonts w:ascii="ＭＳ 明朝" w:eastAsia="ＭＳ 明朝" w:hAnsi="ＭＳ 明朝"/>
        </w:rPr>
        <w:t>読者に対する異文化体験の提供を実質的に拒絶することと強く結びついていることが統計的に裏付けられた。</w:t>
      </w:r>
      <w:r w:rsidRPr="005E2A0E">
        <w:rPr>
          <w:rFonts w:ascii="ＭＳ 明朝" w:eastAsia="ＭＳ 明朝" w:hAnsi="ＭＳ 明朝"/>
        </w:rPr>
        <w:t>また、AmplificationとAdaptationの間にも15.86という高い数値が確認された。</w:t>
      </w:r>
      <w:r w:rsidR="00244337" w:rsidRPr="00244337">
        <w:rPr>
          <w:rFonts w:ascii="ＭＳ 明朝" w:eastAsia="ＭＳ 明朝" w:hAnsi="ＭＳ 明朝" w:hint="eastAsia"/>
        </w:rPr>
        <w:t>これは本研究において最も特筆すべき結果である。</w:t>
      </w:r>
      <w:r w:rsidRPr="005E2A0E">
        <w:rPr>
          <w:rFonts w:ascii="ＭＳ 明朝" w:eastAsia="ＭＳ 明朝" w:hAnsi="ＭＳ 明朝" w:hint="eastAsia"/>
        </w:rPr>
        <w:t>読者に</w:t>
      </w:r>
      <w:r w:rsidRPr="005E2A0E">
        <w:rPr>
          <w:rFonts w:ascii="ＭＳ 明朝" w:eastAsia="ＭＳ 明朝" w:hAnsi="ＭＳ 明朝"/>
        </w:rPr>
        <w:t>Adaptation（異文化の文脈的理解）を促すためには他の技法では不十分で、</w:t>
      </w:r>
      <w:r w:rsidR="00BD4549" w:rsidRPr="00BD4549">
        <w:rPr>
          <w:rFonts w:ascii="ＭＳ 明朝" w:eastAsia="ＭＳ 明朝" w:hAnsi="ＭＳ 明朝" w:hint="eastAsia"/>
        </w:rPr>
        <w:t>読者を</w:t>
      </w:r>
      <w:r w:rsidR="00BD4549" w:rsidRPr="00BD4549">
        <w:rPr>
          <w:rFonts w:ascii="ＭＳ 明朝" w:eastAsia="ＭＳ 明朝" w:hAnsi="ＭＳ 明朝"/>
        </w:rPr>
        <w:t>Adaptation（異文化の文脈的理解）の段階へと導くためには、Amplification（加筆・注釈）による介入が統計的に見て不可欠な手段であることが示されている。</w:t>
      </w:r>
      <w:r w:rsidRPr="005E2A0E">
        <w:rPr>
          <w:rFonts w:ascii="ＭＳ 明朝" w:eastAsia="ＭＳ 明朝" w:hAnsi="ＭＳ 明朝"/>
        </w:rPr>
        <w:t>さらに、BorrowingとAcceptanceの間にも15.45という強い結びつきが確認された。Borrowingは異質性を提示する機能には優れているものの、</w:t>
      </w:r>
      <w:r w:rsidR="002A7819">
        <w:rPr>
          <w:rFonts w:ascii="ＭＳ 明朝" w:eastAsia="ＭＳ 明朝" w:hAnsi="ＭＳ 明朝" w:hint="eastAsia"/>
        </w:rPr>
        <w:t>単独</w:t>
      </w:r>
      <w:r w:rsidRPr="005E2A0E">
        <w:rPr>
          <w:rFonts w:ascii="ＭＳ 明朝" w:eastAsia="ＭＳ 明朝" w:hAnsi="ＭＳ 明朝"/>
        </w:rPr>
        <w:t>では深い理解であるAdaptationへ読者を導くには至らない傾向があることが示唆される。</w:t>
      </w:r>
    </w:p>
    <w:p w14:paraId="537993CD" w14:textId="0719CC6E" w:rsidR="005E2A0E" w:rsidRPr="005E2A0E"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第二に、調整済み残差が</w:t>
      </w:r>
      <w:r w:rsidRPr="005E2A0E">
        <w:rPr>
          <w:rFonts w:ascii="ＭＳ 明朝" w:eastAsia="ＭＳ 明朝" w:hAnsi="ＭＳ 明朝"/>
        </w:rPr>
        <w:t>1.96を超え10.0未満の「安定した傾向」を示すグループである。ここでは、Minimization段階との間に、Established Equivalent（9.23）、Generalization（4.07）、Description（2.30）が算出され、有意な正の相関が認められた。これらはすべて統計的に有意にMinimizationと結びついている。</w:t>
      </w:r>
      <w:r w:rsidR="00384DE0" w:rsidRPr="00384DE0">
        <w:rPr>
          <w:rFonts w:ascii="ＭＳ 明朝" w:eastAsia="ＭＳ 明朝" w:hAnsi="ＭＳ 明朝" w:hint="eastAsia"/>
        </w:rPr>
        <w:t>ただし、残差の大きさを見ると</w:t>
      </w:r>
      <w:r w:rsidR="00384DE0" w:rsidRPr="00384DE0">
        <w:rPr>
          <w:rFonts w:ascii="ＭＳ 明朝" w:eastAsia="ＭＳ 明朝" w:hAnsi="ＭＳ 明朝"/>
        </w:rPr>
        <w:lastRenderedPageBreak/>
        <w:t>Established Equivalent（9.23）が突出しており、GeneralizationやDescriptionはそれに比べて結合度が低い。</w:t>
      </w:r>
      <w:r w:rsidR="008F2941" w:rsidRPr="008F2941">
        <w:rPr>
          <w:rFonts w:ascii="ＭＳ 明朝" w:eastAsia="ＭＳ 明朝" w:hAnsi="ＭＳ 明朝" w:hint="eastAsia"/>
        </w:rPr>
        <w:t>このことから、辞書的な等価語への置き換え（</w:t>
      </w:r>
      <w:r w:rsidR="008F2941" w:rsidRPr="008F2941">
        <w:rPr>
          <w:rFonts w:ascii="ＭＳ 明朝" w:eastAsia="ＭＳ 明朝" w:hAnsi="ＭＳ 明朝"/>
        </w:rPr>
        <w:t>Established Equivalent）は、異質感を消去し、読者をMinimizationへと誘導する最も確実な技法であることが示された。</w:t>
      </w:r>
    </w:p>
    <w:p w14:paraId="5548F5DC" w14:textId="77777777" w:rsidR="00D24437" w:rsidRDefault="00375A6C" w:rsidP="00D24437">
      <w:pPr>
        <w:ind w:firstLineChars="100" w:firstLine="210"/>
        <w:rPr>
          <w:rFonts w:ascii="ＭＳ 明朝" w:eastAsia="ＭＳ 明朝" w:hAnsi="ＭＳ 明朝"/>
        </w:rPr>
      </w:pPr>
      <w:r w:rsidRPr="00375A6C">
        <w:rPr>
          <w:rFonts w:ascii="ＭＳ 明朝" w:eastAsia="ＭＳ 明朝" w:hAnsi="ＭＳ 明朝" w:hint="eastAsia"/>
        </w:rPr>
        <w:t>第三に、調整済み残差が</w:t>
      </w:r>
      <w:r w:rsidRPr="00375A6C">
        <w:rPr>
          <w:rFonts w:ascii="ＭＳ 明朝" w:eastAsia="ＭＳ 明朝" w:hAnsi="ＭＳ 明朝"/>
        </w:rPr>
        <w:t>1.96を下回り、統計的有意性が認められない「境界領域の技法」である。</w:t>
      </w:r>
      <w:r w:rsidR="005E2A0E" w:rsidRPr="005E2A0E">
        <w:rPr>
          <w:rFonts w:ascii="ＭＳ 明朝" w:eastAsia="ＭＳ 明朝" w:hAnsi="ＭＳ 明朝"/>
        </w:rPr>
        <w:t>Literal translation（1.32）やAdaptation（技法）（1.44）といった技法は、パーセンテージ上ではMinimizationに分類される割合が高いものの、統計的には「有意な相関」までは認められなかった。</w:t>
      </w:r>
      <w:r w:rsidR="00D24437" w:rsidRPr="00D24437">
        <w:rPr>
          <w:rFonts w:ascii="ＭＳ 明朝" w:eastAsia="ＭＳ 明朝" w:hAnsi="ＭＳ 明朝"/>
        </w:rPr>
        <w:t>これらの技法における残差の低さは、結果のバラつきを示している。すなわち、これらの技法は特定のDMIS段階を自動的に決定するものではなく、翻訳の文脈や実行の質によって、Minimizationにも Acceptanceにも転じうる可変的な性質を持つことがデータから示唆される。</w:t>
      </w:r>
    </w:p>
    <w:p w14:paraId="4AA64849" w14:textId="096E6C1A" w:rsidR="000E7C81" w:rsidRDefault="000E7C81" w:rsidP="00D24437">
      <w:pPr>
        <w:ind w:firstLineChars="100" w:firstLine="210"/>
        <w:rPr>
          <w:rFonts w:ascii="ＭＳ 明朝" w:eastAsia="ＭＳ 明朝" w:hAnsi="ＭＳ 明朝"/>
        </w:rPr>
      </w:pPr>
      <w:r w:rsidRPr="000E7C81">
        <w:rPr>
          <w:rFonts w:ascii="ＭＳ 明朝" w:eastAsia="ＭＳ 明朝" w:hAnsi="ＭＳ 明朝" w:hint="eastAsia"/>
        </w:rPr>
        <w:t>なお、本分析において</w:t>
      </w:r>
      <w:r w:rsidRPr="000E7C81">
        <w:rPr>
          <w:rFonts w:ascii="ＭＳ 明朝" w:eastAsia="ＭＳ 明朝" w:hAnsi="ＭＳ 明朝"/>
        </w:rPr>
        <w:t>Literal translation（直訳）は特定のDMIS段階との有意な相関を示さなかった。これは、直訳された全18事例のうち15事例がMinimizationに分類される一方で、「一切衆生悉有仏</w:t>
      </w:r>
      <w:r w:rsidR="00E131DF">
        <w:rPr>
          <w:rFonts w:ascii="ＭＳ 明朝" w:eastAsia="ＭＳ 明朝" w:hAnsi="ＭＳ 明朝" w:hint="eastAsia"/>
        </w:rPr>
        <w:t>生</w:t>
      </w:r>
      <w:r w:rsidRPr="000E7C81">
        <w:rPr>
          <w:rFonts w:ascii="ＭＳ 明朝" w:eastAsia="ＭＳ 明朝" w:hAnsi="ＭＳ 明朝"/>
        </w:rPr>
        <w:t>」</w:t>
      </w:r>
      <w:r w:rsidR="00F5086C">
        <w:rPr>
          <w:rFonts w:ascii="ＭＳ 明朝" w:eastAsia="ＭＳ 明朝" w:hAnsi="ＭＳ 明朝" w:hint="eastAsia"/>
        </w:rPr>
        <w:t>が「</w:t>
      </w:r>
      <w:r w:rsidR="00913F60" w:rsidRPr="00913F60">
        <w:rPr>
          <w:rFonts w:ascii="ＭＳ 明朝" w:eastAsia="ＭＳ 明朝" w:hAnsi="ＭＳ 明朝"/>
        </w:rPr>
        <w:t>All living things possess the quality of Buddha</w:t>
      </w:r>
      <w:r w:rsidR="00913F60">
        <w:rPr>
          <w:rFonts w:ascii="ＭＳ 明朝" w:eastAsia="ＭＳ 明朝" w:hAnsi="ＭＳ 明朝" w:hint="eastAsia"/>
        </w:rPr>
        <w:t>」と</w:t>
      </w:r>
      <w:r w:rsidR="005C17EC">
        <w:rPr>
          <w:rFonts w:ascii="ＭＳ 明朝" w:eastAsia="ＭＳ 明朝" w:hAnsi="ＭＳ 明朝" w:hint="eastAsia"/>
        </w:rPr>
        <w:t>訳されている</w:t>
      </w:r>
      <w:r w:rsidR="00913F60">
        <w:rPr>
          <w:rFonts w:ascii="ＭＳ 明朝" w:eastAsia="ＭＳ 明朝" w:hAnsi="ＭＳ 明朝" w:hint="eastAsia"/>
        </w:rPr>
        <w:t>例</w:t>
      </w:r>
      <w:r w:rsidRPr="000E7C81">
        <w:rPr>
          <w:rFonts w:ascii="ＭＳ 明朝" w:eastAsia="ＭＳ 明朝" w:hAnsi="ＭＳ 明朝"/>
        </w:rPr>
        <w:t>のように、言語的に正確な置換がなされていても、その語彙が持つ宗教的・文化的背景の特殊性からAcceptanceへと分類が分散した事例がわずかに含まれていたためである。このように、Literal translationは技法そのものが特定の受容段階を</w:t>
      </w:r>
      <w:r w:rsidRPr="000E7C81">
        <w:rPr>
          <w:rFonts w:ascii="ＭＳ 明朝" w:eastAsia="ＭＳ 明朝" w:hAnsi="ＭＳ 明朝" w:hint="eastAsia"/>
        </w:rPr>
        <w:t>決定づける力が弱く、対象となる語彙の性質によって結果が変動する中立的</w:t>
      </w:r>
      <w:r w:rsidR="003D6364">
        <w:rPr>
          <w:rFonts w:ascii="ＭＳ 明朝" w:eastAsia="ＭＳ 明朝" w:hAnsi="ＭＳ 明朝" w:hint="eastAsia"/>
        </w:rPr>
        <w:t>な</w:t>
      </w:r>
      <w:r w:rsidRPr="000E7C81">
        <w:rPr>
          <w:rFonts w:ascii="ＭＳ 明朝" w:eastAsia="ＭＳ 明朝" w:hAnsi="ＭＳ 明朝" w:hint="eastAsia"/>
        </w:rPr>
        <w:t>性質を持つことが、統計上の有意差の欠如に繋がったと考えられる。</w:t>
      </w:r>
    </w:p>
    <w:p w14:paraId="07FF4C4D" w14:textId="77777777" w:rsidR="009C46B3" w:rsidRDefault="009C46B3" w:rsidP="009C46B3">
      <w:pPr>
        <w:rPr>
          <w:rFonts w:ascii="ＭＳ 明朝" w:eastAsia="ＭＳ 明朝" w:hAnsi="ＭＳ 明朝"/>
        </w:rPr>
      </w:pPr>
    </w:p>
    <w:p w14:paraId="69ADA262" w14:textId="65B71539" w:rsidR="00A36820" w:rsidRPr="009C46B3" w:rsidRDefault="009C46B3" w:rsidP="009C46B3">
      <w:pPr>
        <w:rPr>
          <w:rFonts w:ascii="ＭＳ 明朝" w:eastAsia="ＭＳ 明朝" w:hAnsi="ＭＳ 明朝"/>
        </w:rPr>
      </w:pPr>
      <w:r>
        <w:rPr>
          <w:rFonts w:ascii="ＭＳ 明朝" w:eastAsia="ＭＳ 明朝" w:hAnsi="ＭＳ 明朝" w:hint="eastAsia"/>
        </w:rPr>
        <w:t xml:space="preserve">5. </w:t>
      </w:r>
      <w:r w:rsidR="00C97445" w:rsidRPr="009C46B3">
        <w:rPr>
          <w:rFonts w:ascii="ＭＳ 明朝" w:eastAsia="ＭＳ 明朝" w:hAnsi="ＭＳ 明朝" w:hint="eastAsia"/>
        </w:rPr>
        <w:t>考察</w:t>
      </w:r>
    </w:p>
    <w:p w14:paraId="7E53B47C" w14:textId="28F0F28B" w:rsidR="00435D1D" w:rsidRDefault="000A6E91" w:rsidP="000A6E91">
      <w:pPr>
        <w:rPr>
          <w:rFonts w:ascii="ＭＳ 明朝" w:eastAsia="ＭＳ 明朝" w:hAnsi="ＭＳ 明朝"/>
        </w:rPr>
      </w:pPr>
      <w:r>
        <w:rPr>
          <w:rFonts w:ascii="ＭＳ 明朝" w:eastAsia="ＭＳ 明朝" w:hAnsi="ＭＳ 明朝" w:hint="eastAsia"/>
        </w:rPr>
        <w:t>5.1</w:t>
      </w:r>
      <w:r w:rsidR="00090371" w:rsidRPr="00090371">
        <w:rPr>
          <w:rFonts w:ascii="ＭＳ 明朝" w:eastAsia="ＭＳ 明朝" w:hAnsi="ＭＳ 明朝" w:hint="eastAsia"/>
        </w:rPr>
        <w:t>戦略（</w:t>
      </w:r>
      <w:r w:rsidR="00090371" w:rsidRPr="00090371">
        <w:rPr>
          <w:rFonts w:ascii="ＭＳ 明朝" w:eastAsia="ＭＳ 明朝" w:hAnsi="ＭＳ 明朝"/>
        </w:rPr>
        <w:t>DMIS）と戦術（技法）の</w:t>
      </w:r>
      <w:r w:rsidR="00E53128">
        <w:rPr>
          <w:rFonts w:ascii="ＭＳ 明朝" w:eastAsia="ＭＳ 明朝" w:hAnsi="ＭＳ 明朝" w:hint="eastAsia"/>
        </w:rPr>
        <w:t>翻訳フレームワーク</w:t>
      </w:r>
    </w:p>
    <w:p w14:paraId="03DD5C0C" w14:textId="6371085F" w:rsidR="00AE462D" w:rsidRDefault="00FE17B8" w:rsidP="000A6E91">
      <w:pPr>
        <w:rPr>
          <w:rFonts w:ascii="ＭＳ 明朝" w:eastAsia="ＭＳ 明朝" w:hAnsi="ＭＳ 明朝"/>
        </w:rPr>
      </w:pPr>
      <w:r>
        <w:rPr>
          <w:rFonts w:ascii="ＭＳ 明朝" w:eastAsia="ＭＳ 明朝" w:hAnsi="ＭＳ 明朝" w:hint="eastAsia"/>
        </w:rPr>
        <w:t xml:space="preserve">　</w:t>
      </w:r>
      <w:r w:rsidR="007103B0">
        <w:rPr>
          <w:rFonts w:ascii="ＭＳ 明朝" w:eastAsia="ＭＳ 明朝" w:hAnsi="ＭＳ 明朝" w:hint="eastAsia"/>
        </w:rPr>
        <w:t>４章で行った定量分析の結果、特定の翻訳技法と、それが読者にもたらす</w:t>
      </w:r>
      <w:r w:rsidR="005A5AC3">
        <w:rPr>
          <w:rFonts w:ascii="ＭＳ 明朝" w:eastAsia="ＭＳ 明朝" w:hAnsi="ＭＳ 明朝" w:hint="eastAsia"/>
        </w:rPr>
        <w:t>異文化受容段階（DMIS）との間には、統計的に有意な相関が存在する事が明らかとなった。</w:t>
      </w:r>
      <w:r w:rsidR="001A1EB7" w:rsidRPr="001A1EB7">
        <w:rPr>
          <w:rFonts w:ascii="ＭＳ 明朝" w:eastAsia="ＭＳ 明朝" w:hAnsi="ＭＳ 明朝" w:hint="eastAsia"/>
        </w:rPr>
        <w:t>本節では、この分析結果を基盤として、翻訳者が意図する戦略（</w:t>
      </w:r>
      <w:r w:rsidR="001A1EB7" w:rsidRPr="001A1EB7">
        <w:rPr>
          <w:rFonts w:ascii="ＭＳ 明朝" w:eastAsia="ＭＳ 明朝" w:hAnsi="ＭＳ 明朝"/>
        </w:rPr>
        <w:t>DMIS）から最適な戦術（</w:t>
      </w:r>
      <w:r w:rsidR="00A51D63">
        <w:rPr>
          <w:rFonts w:ascii="ＭＳ 明朝" w:eastAsia="ＭＳ 明朝" w:hAnsi="ＭＳ 明朝" w:hint="eastAsia"/>
        </w:rPr>
        <w:t>翻訳</w:t>
      </w:r>
      <w:r w:rsidR="001A1EB7" w:rsidRPr="001A1EB7">
        <w:rPr>
          <w:rFonts w:ascii="ＭＳ 明朝" w:eastAsia="ＭＳ 明朝" w:hAnsi="ＭＳ 明朝"/>
        </w:rPr>
        <w:t>技法）を導き出すための意思決定フレームワークを提唱する</w:t>
      </w:r>
      <w:r w:rsidR="001A1EB7">
        <w:rPr>
          <w:rFonts w:ascii="ＭＳ 明朝" w:eastAsia="ＭＳ 明朝" w:hAnsi="ＭＳ 明朝" w:hint="eastAsia"/>
        </w:rPr>
        <w:t>。</w:t>
      </w:r>
    </w:p>
    <w:p w14:paraId="170AE84F" w14:textId="68BC7007" w:rsidR="001A1EB7" w:rsidRDefault="001A1EB7" w:rsidP="000A6E91">
      <w:pPr>
        <w:rPr>
          <w:rFonts w:ascii="ＭＳ 明朝" w:eastAsia="ＭＳ 明朝" w:hAnsi="ＭＳ 明朝"/>
        </w:rPr>
      </w:pPr>
      <w:r>
        <w:rPr>
          <w:rFonts w:ascii="ＭＳ 明朝" w:eastAsia="ＭＳ 明朝" w:hAnsi="ＭＳ 明朝" w:hint="eastAsia"/>
        </w:rPr>
        <w:t xml:space="preserve">　</w:t>
      </w:r>
      <w:r w:rsidR="00A51D63" w:rsidRPr="00A51D63">
        <w:rPr>
          <w:rFonts w:ascii="ＭＳ 明朝" w:eastAsia="ＭＳ 明朝" w:hAnsi="ＭＳ 明朝"/>
        </w:rPr>
        <w:t>まず、統計分析によって確認された、各DMIS段階への誘導効果が高い翻訳技法をまとめたものを表3に示す。なお、表中のAdaptationについては、DMIS段階としての</w:t>
      </w:r>
      <w:r w:rsidR="00A51D63">
        <w:rPr>
          <w:rFonts w:ascii="ＭＳ 明朝" w:eastAsia="ＭＳ 明朝" w:hAnsi="ＭＳ 明朝" w:hint="eastAsia"/>
        </w:rPr>
        <w:t>Adaptation</w:t>
      </w:r>
      <w:r w:rsidR="00A51D63" w:rsidRPr="00A51D63">
        <w:rPr>
          <w:rFonts w:ascii="ＭＳ 明朝" w:eastAsia="ＭＳ 明朝" w:hAnsi="ＭＳ 明朝"/>
        </w:rPr>
        <w:t>と区別するため、技法名には（技法）と付記する。</w:t>
      </w:r>
    </w:p>
    <w:tbl>
      <w:tblPr>
        <w:tblStyle w:val="af5"/>
        <w:tblW w:w="0" w:type="auto"/>
        <w:tblLook w:val="04A0" w:firstRow="1" w:lastRow="0" w:firstColumn="1" w:lastColumn="0" w:noHBand="0" w:noVBand="1"/>
      </w:tblPr>
      <w:tblGrid>
        <w:gridCol w:w="4247"/>
        <w:gridCol w:w="4247"/>
      </w:tblGrid>
      <w:tr w:rsidR="001C10F8" w:rsidRPr="001C10F8" w14:paraId="2073BCE0" w14:textId="77777777">
        <w:tc>
          <w:tcPr>
            <w:tcW w:w="4247" w:type="dxa"/>
          </w:tcPr>
          <w:p w14:paraId="690CDC34"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DMIS</w:t>
            </w:r>
          </w:p>
        </w:tc>
        <w:tc>
          <w:tcPr>
            <w:tcW w:w="4247" w:type="dxa"/>
          </w:tcPr>
          <w:p w14:paraId="2D6896F3"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翻訳技法</w:t>
            </w:r>
          </w:p>
        </w:tc>
      </w:tr>
      <w:tr w:rsidR="001C10F8" w:rsidRPr="001C10F8" w14:paraId="67F387FE" w14:textId="77777777">
        <w:tc>
          <w:tcPr>
            <w:tcW w:w="4247" w:type="dxa"/>
          </w:tcPr>
          <w:p w14:paraId="132193A0"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Denial</w:t>
            </w:r>
          </w:p>
        </w:tc>
        <w:tc>
          <w:tcPr>
            <w:tcW w:w="4247" w:type="dxa"/>
          </w:tcPr>
          <w:p w14:paraId="0A292816"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Reduction</w:t>
            </w:r>
          </w:p>
        </w:tc>
      </w:tr>
      <w:tr w:rsidR="001C10F8" w:rsidRPr="001C10F8" w14:paraId="7EC2D25C" w14:textId="77777777">
        <w:tc>
          <w:tcPr>
            <w:tcW w:w="4247" w:type="dxa"/>
          </w:tcPr>
          <w:p w14:paraId="04B4F75D"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Minimization</w:t>
            </w:r>
          </w:p>
        </w:tc>
        <w:tc>
          <w:tcPr>
            <w:tcW w:w="4247" w:type="dxa"/>
          </w:tcPr>
          <w:p w14:paraId="37D0A3EC" w14:textId="7389EC08" w:rsidR="00881BE3" w:rsidRPr="00881BE3" w:rsidRDefault="001C10F8" w:rsidP="00466828">
            <w:pPr>
              <w:rPr>
                <w:rFonts w:ascii="ＭＳ 明朝" w:eastAsia="ＭＳ 明朝" w:hAnsi="ＭＳ 明朝"/>
              </w:rPr>
            </w:pPr>
            <w:r w:rsidRPr="001C10F8">
              <w:rPr>
                <w:rFonts w:ascii="ＭＳ 明朝" w:eastAsia="ＭＳ 明朝" w:hAnsi="ＭＳ 明朝"/>
              </w:rPr>
              <w:t>Established</w:t>
            </w:r>
            <w:r>
              <w:rPr>
                <w:rFonts w:ascii="ＭＳ 明朝" w:eastAsia="ＭＳ 明朝" w:hAnsi="ＭＳ 明朝"/>
              </w:rPr>
              <w:t xml:space="preserve"> </w:t>
            </w:r>
            <w:r w:rsidR="00862B6F">
              <w:rPr>
                <w:rFonts w:ascii="ＭＳ 明朝" w:eastAsia="ＭＳ 明朝" w:hAnsi="ＭＳ 明朝" w:hint="eastAsia"/>
              </w:rPr>
              <w:t>equivalent</w:t>
            </w:r>
          </w:p>
          <w:p w14:paraId="2F8F07EE" w14:textId="1AF4E280" w:rsidR="001C10F8" w:rsidRDefault="001C10F8" w:rsidP="00466828">
            <w:pPr>
              <w:rPr>
                <w:rFonts w:ascii="ＭＳ 明朝" w:eastAsia="ＭＳ 明朝" w:hAnsi="ＭＳ 明朝"/>
              </w:rPr>
            </w:pPr>
            <w:r w:rsidRPr="001C10F8">
              <w:rPr>
                <w:rFonts w:ascii="ＭＳ 明朝" w:eastAsia="ＭＳ 明朝" w:hAnsi="ＭＳ 明朝"/>
              </w:rPr>
              <w:t>Description</w:t>
            </w:r>
          </w:p>
          <w:p w14:paraId="4F6A296D" w14:textId="3FA20C4F" w:rsidR="001C10F8" w:rsidRDefault="001C10F8" w:rsidP="00466828">
            <w:pPr>
              <w:rPr>
                <w:rFonts w:ascii="ＭＳ 明朝" w:eastAsia="ＭＳ 明朝" w:hAnsi="ＭＳ 明朝"/>
              </w:rPr>
            </w:pPr>
            <w:r w:rsidRPr="001C10F8">
              <w:rPr>
                <w:rFonts w:ascii="ＭＳ 明朝" w:eastAsia="ＭＳ 明朝" w:hAnsi="ＭＳ 明朝"/>
              </w:rPr>
              <w:t>Generalization</w:t>
            </w:r>
          </w:p>
          <w:p w14:paraId="2680574E" w14:textId="3B209E7E" w:rsidR="0013574C" w:rsidRDefault="0013574C" w:rsidP="00466828">
            <w:pPr>
              <w:rPr>
                <w:rFonts w:ascii="ＭＳ 明朝" w:eastAsia="ＭＳ 明朝" w:hAnsi="ＭＳ 明朝"/>
              </w:rPr>
            </w:pPr>
            <w:commentRangeStart w:id="60"/>
            <w:r w:rsidRPr="001C10F8">
              <w:rPr>
                <w:rFonts w:ascii="ＭＳ 明朝" w:eastAsia="ＭＳ 明朝" w:hAnsi="ＭＳ 明朝"/>
              </w:rPr>
              <w:t>Adaptation</w:t>
            </w:r>
            <w:r>
              <w:rPr>
                <w:rFonts w:ascii="ＭＳ 明朝" w:eastAsia="ＭＳ 明朝" w:hAnsi="ＭＳ 明朝" w:hint="eastAsia"/>
              </w:rPr>
              <w:t>（技法）</w:t>
            </w:r>
            <w:commentRangeEnd w:id="60"/>
            <w:r w:rsidR="00B6621A">
              <w:rPr>
                <w:rStyle w:val="ac"/>
                <w:rFonts w:ascii="ＭＳ 明朝" w:eastAsia="ＭＳ 明朝" w:hAnsi="ＭＳ 明朝"/>
                <w:sz w:val="21"/>
                <w:szCs w:val="22"/>
              </w:rPr>
              <w:commentReference w:id="60"/>
            </w:r>
          </w:p>
          <w:p w14:paraId="2D826754" w14:textId="5375206F" w:rsidR="001C10F8" w:rsidRPr="001C10F8" w:rsidRDefault="001C10F8" w:rsidP="00466828">
            <w:pPr>
              <w:rPr>
                <w:rFonts w:ascii="ＭＳ 明朝" w:eastAsia="ＭＳ 明朝" w:hAnsi="ＭＳ 明朝"/>
              </w:rPr>
            </w:pPr>
            <w:commentRangeStart w:id="61"/>
            <w:r w:rsidRPr="001C10F8">
              <w:rPr>
                <w:rFonts w:ascii="ＭＳ 明朝" w:eastAsia="ＭＳ 明朝" w:hAnsi="ＭＳ 明朝"/>
              </w:rPr>
              <w:t>（Literal translation）</w:t>
            </w:r>
            <w:commentRangeEnd w:id="61"/>
            <w:r w:rsidR="00B6621A" w:rsidRPr="001C10F8">
              <w:rPr>
                <w:rStyle w:val="ac"/>
                <w:rFonts w:ascii="ＭＳ 明朝" w:eastAsia="ＭＳ 明朝" w:hAnsi="ＭＳ 明朝"/>
                <w:sz w:val="21"/>
                <w:szCs w:val="22"/>
              </w:rPr>
              <w:commentReference w:id="61"/>
            </w:r>
          </w:p>
        </w:tc>
      </w:tr>
      <w:tr w:rsidR="001C10F8" w:rsidRPr="001C10F8" w14:paraId="0F9BC3CA" w14:textId="77777777">
        <w:tc>
          <w:tcPr>
            <w:tcW w:w="4247" w:type="dxa"/>
          </w:tcPr>
          <w:p w14:paraId="130D1341"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lastRenderedPageBreak/>
              <w:t>Adaptation</w:t>
            </w:r>
          </w:p>
        </w:tc>
        <w:tc>
          <w:tcPr>
            <w:tcW w:w="4247" w:type="dxa"/>
          </w:tcPr>
          <w:p w14:paraId="77A85397"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Amplification</w:t>
            </w:r>
          </w:p>
        </w:tc>
      </w:tr>
      <w:tr w:rsidR="001C10F8" w:rsidRPr="001C10F8" w14:paraId="116FD41F" w14:textId="77777777">
        <w:tc>
          <w:tcPr>
            <w:tcW w:w="4247" w:type="dxa"/>
          </w:tcPr>
          <w:p w14:paraId="65B2E0A4"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Acceptance</w:t>
            </w:r>
          </w:p>
        </w:tc>
        <w:tc>
          <w:tcPr>
            <w:tcW w:w="4247" w:type="dxa"/>
          </w:tcPr>
          <w:p w14:paraId="57DA5463" w14:textId="77777777" w:rsidR="00862B6F" w:rsidRDefault="001C10F8" w:rsidP="00466828">
            <w:pPr>
              <w:rPr>
                <w:rFonts w:ascii="ＭＳ 明朝" w:eastAsia="ＭＳ 明朝" w:hAnsi="ＭＳ 明朝"/>
              </w:rPr>
            </w:pPr>
            <w:r w:rsidRPr="001C10F8">
              <w:rPr>
                <w:rFonts w:ascii="ＭＳ 明朝" w:eastAsia="ＭＳ 明朝" w:hAnsi="ＭＳ 明朝"/>
              </w:rPr>
              <w:t>Borrowing</w:t>
            </w:r>
          </w:p>
          <w:p w14:paraId="1A60DFA1" w14:textId="1727404C" w:rsidR="001C10F8" w:rsidRPr="001C10F8" w:rsidRDefault="001C10F8" w:rsidP="00466828">
            <w:pPr>
              <w:rPr>
                <w:rFonts w:ascii="ＭＳ 明朝" w:eastAsia="ＭＳ 明朝" w:hAnsi="ＭＳ 明朝"/>
              </w:rPr>
            </w:pPr>
            <w:commentRangeStart w:id="62"/>
            <w:r w:rsidRPr="001C10F8">
              <w:rPr>
                <w:rFonts w:ascii="ＭＳ 明朝" w:eastAsia="ＭＳ 明朝" w:hAnsi="ＭＳ 明朝"/>
              </w:rPr>
              <w:t>（Literal translation）</w:t>
            </w:r>
            <w:commentRangeEnd w:id="62"/>
            <w:r w:rsidR="00B6621A" w:rsidRPr="001C10F8">
              <w:rPr>
                <w:rStyle w:val="ac"/>
                <w:rFonts w:ascii="ＭＳ 明朝" w:eastAsia="ＭＳ 明朝" w:hAnsi="ＭＳ 明朝"/>
                <w:sz w:val="21"/>
                <w:szCs w:val="22"/>
              </w:rPr>
              <w:commentReference w:id="62"/>
            </w:r>
          </w:p>
        </w:tc>
      </w:tr>
    </w:tbl>
    <w:p w14:paraId="3C549D96" w14:textId="7BB80C55" w:rsidR="00FE17B8" w:rsidRDefault="00FE17B8" w:rsidP="00A05B48">
      <w:pPr>
        <w:rPr>
          <w:rFonts w:ascii="ＭＳ 明朝" w:eastAsia="ＭＳ 明朝" w:hAnsi="ＭＳ 明朝"/>
        </w:rPr>
      </w:pPr>
      <w:r>
        <w:rPr>
          <w:rFonts w:ascii="ＭＳ 明朝" w:eastAsia="ＭＳ 明朝" w:hAnsi="ＭＳ 明朝"/>
        </w:rPr>
        <w:t xml:space="preserve">表３ </w:t>
      </w:r>
      <w:r w:rsidR="00577C39">
        <w:rPr>
          <w:rFonts w:ascii="ＭＳ 明朝" w:eastAsia="ＭＳ 明朝" w:hAnsi="ＭＳ 明朝"/>
        </w:rPr>
        <w:t>読者に体験させたい理解の深さ</w:t>
      </w:r>
      <w:r w:rsidR="00B2682C">
        <w:rPr>
          <w:rFonts w:ascii="ＭＳ 明朝" w:eastAsia="ＭＳ 明朝" w:hAnsi="ＭＳ 明朝"/>
        </w:rPr>
        <w:t>（DMIS段階）と</w:t>
      </w:r>
      <w:r w:rsidR="007629B9">
        <w:rPr>
          <w:rFonts w:ascii="ＭＳ 明朝" w:eastAsia="ＭＳ 明朝" w:hAnsi="ＭＳ 明朝"/>
        </w:rPr>
        <w:t>翻訳技法の対応表</w:t>
      </w:r>
    </w:p>
    <w:p w14:paraId="3E39D520" w14:textId="65CF80C5" w:rsidR="001C1043" w:rsidRDefault="009B3B49" w:rsidP="00676DD8">
      <w:pPr>
        <w:ind w:firstLineChars="100" w:firstLine="210"/>
        <w:rPr>
          <w:rFonts w:ascii="ＭＳ 明朝" w:eastAsia="ＭＳ 明朝" w:hAnsi="ＭＳ 明朝"/>
        </w:rPr>
      </w:pPr>
      <w:r>
        <w:rPr>
          <w:rFonts w:ascii="ＭＳ 明朝" w:eastAsia="ＭＳ 明朝" w:hAnsi="ＭＳ 明朝" w:hint="eastAsia"/>
        </w:rPr>
        <w:t>表３に示した統計的相関に基づき、本研究では翻訳者のための</w:t>
      </w:r>
      <w:r w:rsidR="00B8477E">
        <w:rPr>
          <w:rFonts w:ascii="ＭＳ 明朝" w:eastAsia="ＭＳ 明朝" w:hAnsi="ＭＳ 明朝" w:hint="eastAsia"/>
        </w:rPr>
        <w:t>意思決定</w:t>
      </w:r>
      <w:r w:rsidR="009A29DF">
        <w:rPr>
          <w:rFonts w:ascii="ＭＳ 明朝" w:eastAsia="ＭＳ 明朝" w:hAnsi="ＭＳ 明朝" w:hint="eastAsia"/>
        </w:rPr>
        <w:t>プロセス</w:t>
      </w:r>
      <w:r w:rsidR="00B8477E">
        <w:rPr>
          <w:rFonts w:ascii="ＭＳ 明朝" w:eastAsia="ＭＳ 明朝" w:hAnsi="ＭＳ 明朝" w:hint="eastAsia"/>
        </w:rPr>
        <w:t>を構築した。</w:t>
      </w:r>
      <w:r w:rsidR="001C1043">
        <w:rPr>
          <w:rFonts w:ascii="ＭＳ 明朝" w:eastAsia="ＭＳ 明朝" w:hAnsi="ＭＳ 明朝" w:hint="eastAsia"/>
        </w:rPr>
        <w:t>このモデルは</w:t>
      </w:r>
      <w:r w:rsidR="00B04BE1">
        <w:rPr>
          <w:rFonts w:ascii="ＭＳ 明朝" w:eastAsia="ＭＳ 明朝" w:hAnsi="ＭＳ 明朝" w:hint="eastAsia"/>
        </w:rPr>
        <w:t>、翻訳における戦略、すなわち</w:t>
      </w:r>
      <w:r w:rsidR="00362E1F">
        <w:rPr>
          <w:rFonts w:ascii="ＭＳ 明朝" w:eastAsia="ＭＳ 明朝" w:hAnsi="ＭＳ 明朝" w:hint="eastAsia"/>
        </w:rPr>
        <w:t>読者に提供したい文化的体験</w:t>
      </w:r>
      <w:r w:rsidR="00537C78">
        <w:rPr>
          <w:rFonts w:ascii="ＭＳ 明朝" w:eastAsia="ＭＳ 明朝" w:hAnsi="ＭＳ 明朝" w:hint="eastAsia"/>
        </w:rPr>
        <w:t>（DMIS）</w:t>
      </w:r>
      <w:r w:rsidR="00362E1F">
        <w:rPr>
          <w:rFonts w:ascii="ＭＳ 明朝" w:eastAsia="ＭＳ 明朝" w:hAnsi="ＭＳ 明朝" w:hint="eastAsia"/>
        </w:rPr>
        <w:t>を設定することで</w:t>
      </w:r>
      <w:r w:rsidR="00537C78">
        <w:rPr>
          <w:rFonts w:ascii="ＭＳ 明朝" w:eastAsia="ＭＳ 明朝" w:hAnsi="ＭＳ 明朝" w:hint="eastAsia"/>
        </w:rPr>
        <w:t>、その戦略に統計的</w:t>
      </w:r>
      <w:r w:rsidR="00B87056">
        <w:rPr>
          <w:rFonts w:ascii="ＭＳ 明朝" w:eastAsia="ＭＳ 明朝" w:hAnsi="ＭＳ 明朝" w:hint="eastAsia"/>
        </w:rPr>
        <w:t>に適した</w:t>
      </w:r>
      <w:r w:rsidR="00785D4A">
        <w:rPr>
          <w:rFonts w:ascii="ＭＳ 明朝" w:eastAsia="ＭＳ 明朝" w:hAnsi="ＭＳ 明朝" w:hint="eastAsia"/>
        </w:rPr>
        <w:t>翻訳技法を選択できるよう設計されている。</w:t>
      </w:r>
    </w:p>
    <w:p w14:paraId="04B1C740" w14:textId="110A68B2" w:rsidR="00885FFB" w:rsidRDefault="00785D4A" w:rsidP="000A6E91">
      <w:pPr>
        <w:rPr>
          <w:rFonts w:ascii="ＭＳ 明朝" w:eastAsia="ＭＳ 明朝" w:hAnsi="ＭＳ 明朝"/>
        </w:rPr>
      </w:pPr>
      <w:r>
        <w:rPr>
          <w:rFonts w:ascii="ＭＳ 明朝" w:eastAsia="ＭＳ 明朝" w:hAnsi="ＭＳ 明朝" w:hint="eastAsia"/>
        </w:rPr>
        <w:t xml:space="preserve">　</w:t>
      </w:r>
      <w:r w:rsidR="0064353E">
        <w:rPr>
          <w:rFonts w:ascii="ＭＳ 明朝" w:eastAsia="ＭＳ 明朝" w:hAnsi="ＭＳ 明朝" w:hint="eastAsia"/>
        </w:rPr>
        <w:t>まず、</w:t>
      </w:r>
      <w:r w:rsidR="0064353E" w:rsidRPr="0064353E">
        <w:rPr>
          <w:rFonts w:ascii="ＭＳ 明朝" w:eastAsia="ＭＳ 明朝" w:hAnsi="ＭＳ 明朝"/>
        </w:rPr>
        <w:t>翻訳者が最初に行うべき判断は、対象となる文化的要素を翻訳先のテキストにおいて明示的に存在させるか否かである。</w:t>
      </w:r>
      <w:r w:rsidR="00AE3F64">
        <w:rPr>
          <w:rFonts w:ascii="ＭＳ 明朝" w:eastAsia="ＭＳ 明朝" w:hAnsi="ＭＳ 明朝" w:hint="eastAsia"/>
        </w:rPr>
        <w:t>文化的要素を</w:t>
      </w:r>
      <w:r w:rsidR="00BC2071">
        <w:rPr>
          <w:rFonts w:ascii="ＭＳ 明朝" w:eastAsia="ＭＳ 明朝" w:hAnsi="ＭＳ 明朝" w:hint="eastAsia"/>
        </w:rPr>
        <w:t>直接的には物語に関係ない</w:t>
      </w:r>
      <w:r w:rsidR="00F647A9">
        <w:rPr>
          <w:rFonts w:ascii="ＭＳ 明朝" w:eastAsia="ＭＳ 明朝" w:hAnsi="ＭＳ 明朝" w:hint="eastAsia"/>
        </w:rPr>
        <w:t>ものであると判断し、</w:t>
      </w:r>
      <w:r w:rsidR="00BC2071">
        <w:rPr>
          <w:rFonts w:ascii="ＭＳ 明朝" w:eastAsia="ＭＳ 明朝" w:hAnsi="ＭＳ 明朝" w:hint="eastAsia"/>
        </w:rPr>
        <w:t>物語の進行を優先</w:t>
      </w:r>
      <w:r w:rsidR="00A1252B">
        <w:rPr>
          <w:rFonts w:ascii="ＭＳ 明朝" w:eastAsia="ＭＳ 明朝" w:hAnsi="ＭＳ 明朝" w:hint="eastAsia"/>
        </w:rPr>
        <w:t>する場合、その戦略はDenialに相当する。</w:t>
      </w:r>
      <w:r w:rsidR="00B26E59">
        <w:rPr>
          <w:rFonts w:ascii="ＭＳ 明朝" w:eastAsia="ＭＳ 明朝" w:hAnsi="ＭＳ 明朝" w:hint="eastAsia"/>
        </w:rPr>
        <w:t>この</w:t>
      </w:r>
      <w:r w:rsidR="00A05AF6">
        <w:rPr>
          <w:rFonts w:ascii="ＭＳ 明朝" w:eastAsia="ＭＳ 明朝" w:hAnsi="ＭＳ 明朝" w:hint="eastAsia"/>
        </w:rPr>
        <w:t>場合</w:t>
      </w:r>
      <w:r w:rsidR="00B26E59">
        <w:rPr>
          <w:rFonts w:ascii="ＭＳ 明朝" w:eastAsia="ＭＳ 明朝" w:hAnsi="ＭＳ 明朝" w:hint="eastAsia"/>
        </w:rPr>
        <w:t>、分析結果が示す通り、情報を完全に</w:t>
      </w:r>
      <w:r w:rsidR="00A033FD">
        <w:rPr>
          <w:rFonts w:ascii="ＭＳ 明朝" w:eastAsia="ＭＳ 明朝" w:hAnsi="ＭＳ 明朝" w:hint="eastAsia"/>
        </w:rPr>
        <w:t>削ぎ</w:t>
      </w:r>
      <w:r w:rsidR="00B26E59">
        <w:rPr>
          <w:rFonts w:ascii="ＭＳ 明朝" w:eastAsia="ＭＳ 明朝" w:hAnsi="ＭＳ 明朝" w:hint="eastAsia"/>
        </w:rPr>
        <w:t>落とす</w:t>
      </w:r>
      <w:r w:rsidR="00654892">
        <w:rPr>
          <w:rFonts w:ascii="ＭＳ 明朝" w:eastAsia="ＭＳ 明朝" w:hAnsi="ＭＳ 明朝" w:hint="eastAsia"/>
        </w:rPr>
        <w:t>Reductionが</w:t>
      </w:r>
      <w:r w:rsidR="00102A14">
        <w:rPr>
          <w:rFonts w:ascii="ＭＳ 明朝" w:eastAsia="ＭＳ 明朝" w:hAnsi="ＭＳ 明朝" w:hint="eastAsia"/>
        </w:rPr>
        <w:t>統計的に裏付けられた</w:t>
      </w:r>
      <w:r w:rsidR="00654892">
        <w:rPr>
          <w:rFonts w:ascii="ＭＳ 明朝" w:eastAsia="ＭＳ 明朝" w:hAnsi="ＭＳ 明朝" w:hint="eastAsia"/>
        </w:rPr>
        <w:t>唯一かつ確実な</w:t>
      </w:r>
      <w:r w:rsidR="00102A14">
        <w:rPr>
          <w:rFonts w:ascii="ＭＳ 明朝" w:eastAsia="ＭＳ 明朝" w:hAnsi="ＭＳ 明朝" w:hint="eastAsia"/>
        </w:rPr>
        <w:t>翻訳技法となる</w:t>
      </w:r>
      <w:r w:rsidR="00654892">
        <w:rPr>
          <w:rFonts w:ascii="ＭＳ 明朝" w:eastAsia="ＭＳ 明朝" w:hAnsi="ＭＳ 明朝" w:hint="eastAsia"/>
        </w:rPr>
        <w:t>。一方で</w:t>
      </w:r>
      <w:r w:rsidR="00A222C1">
        <w:rPr>
          <w:rFonts w:ascii="ＭＳ 明朝" w:eastAsia="ＭＳ 明朝" w:hAnsi="ＭＳ 明朝" w:hint="eastAsia"/>
        </w:rPr>
        <w:t>、その要素を何らかの形でテキスト内に留め、</w:t>
      </w:r>
      <w:r w:rsidR="00885FFB">
        <w:rPr>
          <w:rFonts w:ascii="ＭＳ 明朝" w:eastAsia="ＭＳ 明朝" w:hAnsi="ＭＳ 明朝" w:hint="eastAsia"/>
        </w:rPr>
        <w:t>読者に提示した方が良いと判断した場合には、</w:t>
      </w:r>
      <w:r w:rsidR="00064F25">
        <w:rPr>
          <w:rFonts w:ascii="ＭＳ 明朝" w:eastAsia="ＭＳ 明朝" w:hAnsi="ＭＳ 明朝" w:hint="eastAsia"/>
        </w:rPr>
        <w:t>次の判断へと進むことになる。</w:t>
      </w:r>
    </w:p>
    <w:p w14:paraId="0FA680F2" w14:textId="1F9BDC2B" w:rsidR="00885FFB" w:rsidRDefault="00885FFB" w:rsidP="000A6E91">
      <w:pPr>
        <w:rPr>
          <w:rFonts w:ascii="ＭＳ 明朝" w:eastAsia="ＭＳ 明朝" w:hAnsi="ＭＳ 明朝"/>
        </w:rPr>
      </w:pPr>
      <w:r>
        <w:rPr>
          <w:rFonts w:ascii="ＭＳ 明朝" w:eastAsia="ＭＳ 明朝" w:hAnsi="ＭＳ 明朝" w:hint="eastAsia"/>
        </w:rPr>
        <w:t xml:space="preserve">　</w:t>
      </w:r>
      <w:r w:rsidR="00443175">
        <w:rPr>
          <w:rFonts w:ascii="ＭＳ 明朝" w:eastAsia="ＭＳ 明朝" w:hAnsi="ＭＳ 明朝" w:hint="eastAsia"/>
        </w:rPr>
        <w:t>次に</w:t>
      </w:r>
      <w:r w:rsidR="00856F5F">
        <w:rPr>
          <w:rFonts w:ascii="ＭＳ 明朝" w:eastAsia="ＭＳ 明朝" w:hAnsi="ＭＳ 明朝" w:hint="eastAsia"/>
        </w:rPr>
        <w:t>、残すと決めた要素を通じて</w:t>
      </w:r>
      <w:r w:rsidR="00423D45">
        <w:rPr>
          <w:rFonts w:ascii="ＭＳ 明朝" w:eastAsia="ＭＳ 明朝" w:hAnsi="ＭＳ 明朝" w:hint="eastAsia"/>
        </w:rPr>
        <w:t>、</w:t>
      </w:r>
      <w:r w:rsidR="00856F5F">
        <w:rPr>
          <w:rFonts w:ascii="ＭＳ 明朝" w:eastAsia="ＭＳ 明朝" w:hAnsi="ＭＳ 明朝" w:hint="eastAsia"/>
        </w:rPr>
        <w:t>読者に異質感や違和感をどの程度抱かせたいかを検討する。</w:t>
      </w:r>
      <w:r w:rsidR="001B0D4E">
        <w:rPr>
          <w:rFonts w:ascii="ＭＳ 明朝" w:eastAsia="ＭＳ 明朝" w:hAnsi="ＭＳ 明朝" w:hint="eastAsia"/>
        </w:rPr>
        <w:t>ここで、</w:t>
      </w:r>
      <w:r w:rsidR="00990424">
        <w:rPr>
          <w:rFonts w:ascii="ＭＳ 明朝" w:eastAsia="ＭＳ 明朝" w:hAnsi="ＭＳ 明朝" w:hint="eastAsia"/>
        </w:rPr>
        <w:t>異文化要素をターゲット文化における既知の概念や枠組みへと読み替え</w:t>
      </w:r>
      <w:r w:rsidR="0047639C">
        <w:rPr>
          <w:rFonts w:ascii="ＭＳ 明朝" w:eastAsia="ＭＳ 明朝" w:hAnsi="ＭＳ 明朝" w:hint="eastAsia"/>
        </w:rPr>
        <w:t>、</w:t>
      </w:r>
      <w:r w:rsidR="00A61611">
        <w:rPr>
          <w:rFonts w:ascii="ＭＳ 明朝" w:eastAsia="ＭＳ 明朝" w:hAnsi="ＭＳ 明朝" w:hint="eastAsia"/>
        </w:rPr>
        <w:t>読者に翻訳であることを意識させずに物語への没入を促したい場合、</w:t>
      </w:r>
      <w:r w:rsidR="00044559" w:rsidRPr="00044559">
        <w:rPr>
          <w:rFonts w:ascii="ＭＳ 明朝" w:eastAsia="ＭＳ 明朝" w:hAnsi="ＭＳ 明朝"/>
        </w:rPr>
        <w:t>戦略はMinimizationとなる。</w:t>
      </w:r>
      <w:r w:rsidR="005B0320">
        <w:rPr>
          <w:rFonts w:ascii="ＭＳ 明朝" w:eastAsia="ＭＳ 明朝" w:hAnsi="ＭＳ 明朝" w:hint="eastAsia"/>
        </w:rPr>
        <w:t>この</w:t>
      </w:r>
      <w:r w:rsidR="00A61611">
        <w:rPr>
          <w:rFonts w:ascii="ＭＳ 明朝" w:eastAsia="ＭＳ 明朝" w:hAnsi="ＭＳ 明朝" w:hint="eastAsia"/>
        </w:rPr>
        <w:t>段階を読者に体験させるに</w:t>
      </w:r>
      <w:r w:rsidR="005B0320">
        <w:rPr>
          <w:rFonts w:ascii="ＭＳ 明朝" w:eastAsia="ＭＳ 明朝" w:hAnsi="ＭＳ 明朝" w:hint="eastAsia"/>
        </w:rPr>
        <w:t>は、</w:t>
      </w:r>
      <w:r w:rsidR="00186E5A" w:rsidRPr="00186E5A">
        <w:rPr>
          <w:rFonts w:ascii="ＭＳ 明朝" w:eastAsia="ＭＳ 明朝" w:hAnsi="ＭＳ 明朝"/>
        </w:rPr>
        <w:t>統計的に最も安定した相関を示したEstablished equivalentが</w:t>
      </w:r>
      <w:r w:rsidR="001D113A">
        <w:rPr>
          <w:rFonts w:ascii="ＭＳ 明朝" w:eastAsia="ＭＳ 明朝" w:hAnsi="ＭＳ 明朝" w:hint="eastAsia"/>
        </w:rPr>
        <w:t>最も推奨する翻訳技法</w:t>
      </w:r>
      <w:r w:rsidR="00186E5A" w:rsidRPr="00186E5A">
        <w:rPr>
          <w:rFonts w:ascii="ＭＳ 明朝" w:eastAsia="ＭＳ 明朝" w:hAnsi="ＭＳ 明朝"/>
        </w:rPr>
        <w:t>となるが、文脈に応じてDescriptionやGeneralizationを併用することも極めて有効である。</w:t>
      </w:r>
      <w:r w:rsidR="00352E0D" w:rsidRPr="00352E0D">
        <w:rPr>
          <w:rFonts w:ascii="ＭＳ 明朝" w:eastAsia="ＭＳ 明朝" w:hAnsi="ＭＳ 明朝" w:hint="eastAsia"/>
        </w:rPr>
        <w:t>これらの技法は、読者の認知的負荷を最小限に抑えつつ、自文化の知識体系内でのスムーズな理解を可能にする。</w:t>
      </w:r>
    </w:p>
    <w:p w14:paraId="4247AD5B" w14:textId="77777777" w:rsidR="009A0CED" w:rsidRDefault="004C2F50" w:rsidP="000A6E91">
      <w:pPr>
        <w:rPr>
          <w:rFonts w:ascii="ＭＳ 明朝" w:eastAsia="ＭＳ 明朝" w:hAnsi="ＭＳ 明朝"/>
        </w:rPr>
      </w:pPr>
      <w:r>
        <w:rPr>
          <w:rFonts w:ascii="ＭＳ 明朝" w:eastAsia="ＭＳ 明朝" w:hAnsi="ＭＳ 明朝" w:hint="eastAsia"/>
        </w:rPr>
        <w:t xml:space="preserve">　</w:t>
      </w:r>
      <w:r w:rsidR="00DA5996">
        <w:rPr>
          <w:rFonts w:ascii="ＭＳ 明朝" w:eastAsia="ＭＳ 明朝" w:hAnsi="ＭＳ 明朝" w:hint="eastAsia"/>
        </w:rPr>
        <w:t>対照的に、読者に自</w:t>
      </w:r>
      <w:r w:rsidR="002707D7">
        <w:rPr>
          <w:rFonts w:ascii="ＭＳ 明朝" w:eastAsia="ＭＳ 明朝" w:hAnsi="ＭＳ 明朝" w:hint="eastAsia"/>
        </w:rPr>
        <w:t>文化</w:t>
      </w:r>
      <w:r w:rsidR="00DA5996">
        <w:rPr>
          <w:rFonts w:ascii="ＭＳ 明朝" w:eastAsia="ＭＳ 明朝" w:hAnsi="ＭＳ 明朝" w:hint="eastAsia"/>
        </w:rPr>
        <w:t>とは異なる存在である事を読者に明示し、異文化との接触体験を</w:t>
      </w:r>
      <w:r w:rsidR="00BA1932">
        <w:rPr>
          <w:rFonts w:ascii="ＭＳ 明朝" w:eastAsia="ＭＳ 明朝" w:hAnsi="ＭＳ 明朝" w:hint="eastAsia"/>
        </w:rPr>
        <w:t>提供し、</w:t>
      </w:r>
      <w:r w:rsidR="003B01B3">
        <w:rPr>
          <w:rFonts w:ascii="ＭＳ 明朝" w:eastAsia="ＭＳ 明朝" w:hAnsi="ＭＳ 明朝" w:hint="eastAsia"/>
        </w:rPr>
        <w:t>その異質性の提示によって読者にどのような理解を要求するかを決定する。単に異国情緒を演出し、異文化の存在を示す程度に</w:t>
      </w:r>
      <w:r w:rsidR="00765792">
        <w:rPr>
          <w:rFonts w:ascii="ＭＳ 明朝" w:eastAsia="ＭＳ 明朝" w:hAnsi="ＭＳ 明朝" w:hint="eastAsia"/>
        </w:rPr>
        <w:t>留め、詳細な意味内容や</w:t>
      </w:r>
      <w:r w:rsidR="00D221D6">
        <w:rPr>
          <w:rFonts w:ascii="ＭＳ 明朝" w:eastAsia="ＭＳ 明朝" w:hAnsi="ＭＳ 明朝" w:hint="eastAsia"/>
        </w:rPr>
        <w:t>背景の理解ま</w:t>
      </w:r>
      <w:r w:rsidR="00765792">
        <w:rPr>
          <w:rFonts w:ascii="ＭＳ 明朝" w:eastAsia="ＭＳ 明朝" w:hAnsi="ＭＳ 明朝" w:hint="eastAsia"/>
        </w:rPr>
        <w:t>では問わないのであれば、戦略はAcceptanceに分類される。この際、推奨される翻訳技法はBorrowingである。音写された語彙は</w:t>
      </w:r>
      <w:r w:rsidR="00D221D6">
        <w:rPr>
          <w:rFonts w:ascii="ＭＳ 明朝" w:eastAsia="ＭＳ 明朝" w:hAnsi="ＭＳ 明朝" w:hint="eastAsia"/>
        </w:rPr>
        <w:t>視覚的・聴覚的に強力な異化効果を発揮するが、補足情報が伴わない限り、読者の理解は表層的な差異の認知に留まることとなる。</w:t>
      </w:r>
    </w:p>
    <w:p w14:paraId="10006157" w14:textId="2360591F" w:rsidR="00D221D6" w:rsidRDefault="00D221D6" w:rsidP="009A0CED">
      <w:pPr>
        <w:ind w:firstLineChars="100" w:firstLine="210"/>
        <w:rPr>
          <w:rFonts w:ascii="ＭＳ 明朝" w:eastAsia="ＭＳ 明朝" w:hAnsi="ＭＳ 明朝"/>
        </w:rPr>
      </w:pPr>
      <w:r>
        <w:rPr>
          <w:rFonts w:ascii="ＭＳ 明朝" w:eastAsia="ＭＳ 明朝" w:hAnsi="ＭＳ 明朝" w:hint="eastAsia"/>
        </w:rPr>
        <w:t>しかし、読者に自</w:t>
      </w:r>
      <w:r w:rsidR="0058210D">
        <w:rPr>
          <w:rFonts w:ascii="ＭＳ 明朝" w:eastAsia="ＭＳ 明朝" w:hAnsi="ＭＳ 明朝" w:hint="eastAsia"/>
        </w:rPr>
        <w:t>文化</w:t>
      </w:r>
      <w:r>
        <w:rPr>
          <w:rFonts w:ascii="ＭＳ 明朝" w:eastAsia="ＭＳ 明朝" w:hAnsi="ＭＳ 明朝" w:hint="eastAsia"/>
        </w:rPr>
        <w:t>中心的な視点を一時的に離れさせ、その要素が本来の文化圏で持つ機能や文脈を論理的に共感・理解させたい</w:t>
      </w:r>
      <w:r w:rsidR="00781D4D">
        <w:rPr>
          <w:rFonts w:ascii="ＭＳ 明朝" w:eastAsia="ＭＳ 明朝" w:hAnsi="ＭＳ 明朝" w:hint="eastAsia"/>
        </w:rPr>
        <w:t>場合</w:t>
      </w:r>
      <w:r>
        <w:rPr>
          <w:rFonts w:ascii="ＭＳ 明朝" w:eastAsia="ＭＳ 明朝" w:hAnsi="ＭＳ 明朝" w:hint="eastAsia"/>
        </w:rPr>
        <w:t>、</w:t>
      </w:r>
      <w:r w:rsidRPr="00D221D6">
        <w:rPr>
          <w:rFonts w:ascii="ＭＳ 明朝" w:eastAsia="ＭＳ 明朝" w:hAnsi="ＭＳ 明朝"/>
        </w:rPr>
        <w:t>戦略は</w:t>
      </w:r>
      <w:r>
        <w:rPr>
          <w:rFonts w:ascii="ＭＳ 明朝" w:eastAsia="ＭＳ 明朝" w:hAnsi="ＭＳ 明朝" w:hint="eastAsia"/>
        </w:rPr>
        <w:t>A</w:t>
      </w:r>
      <w:r w:rsidRPr="00D221D6">
        <w:rPr>
          <w:rFonts w:ascii="ＭＳ 明朝" w:eastAsia="ＭＳ 明朝" w:hAnsi="ＭＳ 明朝"/>
        </w:rPr>
        <w:t>daptation</w:t>
      </w:r>
      <w:r w:rsidR="00781D4D">
        <w:rPr>
          <w:rFonts w:ascii="ＭＳ 明朝" w:eastAsia="ＭＳ 明朝" w:hAnsi="ＭＳ 明朝" w:hint="eastAsia"/>
        </w:rPr>
        <w:t>となる</w:t>
      </w:r>
      <w:r w:rsidRPr="00D221D6">
        <w:rPr>
          <w:rFonts w:ascii="ＭＳ 明朝" w:eastAsia="ＭＳ 明朝" w:hAnsi="ＭＳ 明朝"/>
        </w:rPr>
        <w:t>。この</w:t>
      </w:r>
      <w:r w:rsidR="00781D4D">
        <w:rPr>
          <w:rFonts w:ascii="ＭＳ 明朝" w:eastAsia="ＭＳ 明朝" w:hAnsi="ＭＳ 明朝" w:hint="eastAsia"/>
        </w:rPr>
        <w:t>段階を体験させる</w:t>
      </w:r>
      <w:r w:rsidRPr="00D221D6">
        <w:rPr>
          <w:rFonts w:ascii="ＭＳ 明朝" w:eastAsia="ＭＳ 明朝" w:hAnsi="ＭＳ 明朝"/>
        </w:rPr>
        <w:t>には、統計的にも唯一の有意な手段として導き出され</w:t>
      </w:r>
      <w:r w:rsidR="00F8780A">
        <w:rPr>
          <w:rFonts w:ascii="ＭＳ 明朝" w:eastAsia="ＭＳ 明朝" w:hAnsi="ＭＳ 明朝" w:hint="eastAsia"/>
        </w:rPr>
        <w:t>た</w:t>
      </w:r>
      <w:r w:rsidRPr="00D221D6">
        <w:rPr>
          <w:rFonts w:ascii="ＭＳ 明朝" w:eastAsia="ＭＳ 明朝" w:hAnsi="ＭＳ 明朝"/>
        </w:rPr>
        <w:t>Amplificationが</w:t>
      </w:r>
      <w:r w:rsidR="00604D34">
        <w:rPr>
          <w:rFonts w:ascii="ＭＳ 明朝" w:eastAsia="ＭＳ 明朝" w:hAnsi="ＭＳ 明朝" w:hint="eastAsia"/>
        </w:rPr>
        <w:t>不可欠な翻訳技法</w:t>
      </w:r>
      <w:r w:rsidRPr="00D221D6">
        <w:rPr>
          <w:rFonts w:ascii="ＭＳ 明朝" w:eastAsia="ＭＳ 明朝" w:hAnsi="ＭＳ 明朝"/>
        </w:rPr>
        <w:t>となる。加筆や注釈という記述上のコストを敢えて払い、読者に積極的な学習を促すことによって初めて、統計的にも有意な確率で深い適応段階への誘導が可能となるのである。</w:t>
      </w:r>
    </w:p>
    <w:p w14:paraId="1940A30A" w14:textId="2B59BB7F" w:rsidR="00FE17B8" w:rsidRDefault="00D221D6" w:rsidP="000A6E91">
      <w:pPr>
        <w:rPr>
          <w:rFonts w:ascii="ＭＳ 明朝" w:eastAsia="ＭＳ 明朝" w:hAnsi="ＭＳ 明朝"/>
        </w:rPr>
      </w:pPr>
      <w:r>
        <w:rPr>
          <w:rFonts w:ascii="ＭＳ 明朝" w:eastAsia="ＭＳ 明朝" w:hAnsi="ＭＳ 明朝" w:hint="eastAsia"/>
        </w:rPr>
        <w:t xml:space="preserve">　</w:t>
      </w:r>
      <w:r w:rsidRPr="00D221D6">
        <w:rPr>
          <w:rFonts w:ascii="ＭＳ 明朝" w:eastAsia="ＭＳ 明朝" w:hAnsi="ＭＳ 明朝" w:hint="eastAsia"/>
        </w:rPr>
        <w:t>なお、本フレームワークの構築において留意すべき点として、表</w:t>
      </w:r>
      <w:r w:rsidRPr="00D221D6">
        <w:rPr>
          <w:rFonts w:ascii="ＭＳ 明朝" w:eastAsia="ＭＳ 明朝" w:hAnsi="ＭＳ 明朝"/>
        </w:rPr>
        <w:t>3ではLiteral translationをMinimizationとAcceptanceの二箇所に配置している。これは、第4章の定量分析において直訳が特定の段階へ有意に偏る結果を示さなかった事実を反映したものである。すなわち、直訳という技法は文脈の適合性や読者の既有知識量といった外部要因によ</w:t>
      </w:r>
      <w:r w:rsidRPr="00D221D6">
        <w:rPr>
          <w:rFonts w:ascii="ＭＳ 明朝" w:eastAsia="ＭＳ 明朝" w:hAnsi="ＭＳ 明朝"/>
        </w:rPr>
        <w:lastRenderedPageBreak/>
        <w:t>ってその効果が左右される「可変的な性質」を内包していると言える。したがって、翻訳者が特定のDMIS段階への誘導を確実に制御しようとする戦略</w:t>
      </w:r>
      <w:r w:rsidRPr="00D221D6">
        <w:rPr>
          <w:rFonts w:ascii="ＭＳ 明朝" w:eastAsia="ＭＳ 明朝" w:hAnsi="ＭＳ 明朝" w:hint="eastAsia"/>
        </w:rPr>
        <w:t>的な状況においては、この不確実性を伴う直訳を避け、目的に応じて「</w:t>
      </w:r>
      <w:r w:rsidRPr="00D221D6">
        <w:rPr>
          <w:rFonts w:ascii="ＭＳ 明朝" w:eastAsia="ＭＳ 明朝" w:hAnsi="ＭＳ 明朝"/>
        </w:rPr>
        <w:t>Established equivalent」や「Borrowing」といった、結果の予測可能性が統計的に保証された技法を優先的に選択すべきであることが本モデルの示唆するところである。</w:t>
      </w:r>
    </w:p>
    <w:p w14:paraId="7F55B2E2" w14:textId="77777777" w:rsidR="005C750E" w:rsidRDefault="005C750E" w:rsidP="000A6E91">
      <w:pPr>
        <w:rPr>
          <w:rFonts w:ascii="ＭＳ 明朝" w:eastAsia="ＭＳ 明朝" w:hAnsi="ＭＳ 明朝"/>
        </w:rPr>
      </w:pPr>
    </w:p>
    <w:p w14:paraId="30F3BD4F" w14:textId="77777777" w:rsidR="00983D54" w:rsidRDefault="00983D54" w:rsidP="000A6E91">
      <w:pPr>
        <w:rPr>
          <w:rFonts w:ascii="ＭＳ 明朝" w:eastAsia="ＭＳ 明朝" w:hAnsi="ＭＳ 明朝"/>
        </w:rPr>
      </w:pPr>
    </w:p>
    <w:p w14:paraId="7CC6A9A3" w14:textId="1C511AA9" w:rsidR="00E50073" w:rsidRDefault="000A6E91" w:rsidP="000A6E91">
      <w:pPr>
        <w:rPr>
          <w:rFonts w:ascii="ＭＳ 明朝" w:eastAsia="ＭＳ 明朝" w:hAnsi="ＭＳ 明朝"/>
        </w:rPr>
      </w:pPr>
      <w:r>
        <w:rPr>
          <w:rFonts w:ascii="ＭＳ 明朝" w:eastAsia="ＭＳ 明朝" w:hAnsi="ＭＳ 明朝" w:hint="eastAsia"/>
        </w:rPr>
        <w:t xml:space="preserve">5.2 </w:t>
      </w:r>
      <w:r w:rsidR="00E50073" w:rsidRPr="000A6E91">
        <w:rPr>
          <w:rFonts w:ascii="ＭＳ 明朝" w:eastAsia="ＭＳ 明朝" w:hAnsi="ＭＳ 明朝" w:hint="eastAsia"/>
        </w:rPr>
        <w:t>Minimizationの多さから読み取れる文学翻訳の性質</w:t>
      </w:r>
    </w:p>
    <w:p w14:paraId="5068CF94" w14:textId="7EC0D6D0" w:rsidR="00090371" w:rsidRDefault="009115E1" w:rsidP="000A6E91">
      <w:pPr>
        <w:rPr>
          <w:rFonts w:ascii="ＭＳ 明朝" w:eastAsia="ＭＳ 明朝" w:hAnsi="ＭＳ 明朝"/>
        </w:rPr>
      </w:pPr>
      <w:r>
        <w:rPr>
          <w:rFonts w:ascii="ＭＳ 明朝" w:eastAsia="ＭＳ 明朝" w:hAnsi="ＭＳ 明朝" w:hint="eastAsia"/>
        </w:rPr>
        <w:t xml:space="preserve">　第４章の全体分析において、近藤・McClellanの両訳ともに、読者の体験するDMIS段階の約７割がMinimizationによって占められていることが明らかになった。この圧倒的な比率は、翻訳者</w:t>
      </w:r>
      <w:r w:rsidR="00D80250">
        <w:rPr>
          <w:rFonts w:ascii="ＭＳ 明朝" w:eastAsia="ＭＳ 明朝" w:hAnsi="ＭＳ 明朝" w:hint="eastAsia"/>
        </w:rPr>
        <w:t>の</w:t>
      </w:r>
      <w:r w:rsidR="00D80250" w:rsidRPr="00D80250">
        <w:rPr>
          <w:rFonts w:ascii="ＭＳ 明朝" w:eastAsia="ＭＳ 明朝" w:hAnsi="ＭＳ 明朝"/>
        </w:rPr>
        <w:t>個別の翻訳技法の集積というよりも</w:t>
      </w:r>
      <w:r>
        <w:rPr>
          <w:rFonts w:ascii="ＭＳ 明朝" w:eastAsia="ＭＳ 明朝" w:hAnsi="ＭＳ 明朝" w:hint="eastAsia"/>
        </w:rPr>
        <w:t>、文学作品、とりわけ『こころ』のような近代小説</w:t>
      </w:r>
      <w:r w:rsidR="00081742">
        <w:rPr>
          <w:rFonts w:ascii="ＭＳ 明朝" w:eastAsia="ＭＳ 明朝" w:hAnsi="ＭＳ 明朝" w:hint="eastAsia"/>
        </w:rPr>
        <w:t>の翻訳において何が優先されるべきかという、ジャンル固有の性質を強く反映</w:t>
      </w:r>
      <w:r w:rsidR="00D80250">
        <w:rPr>
          <w:rFonts w:ascii="ＭＳ 明朝" w:eastAsia="ＭＳ 明朝" w:hAnsi="ＭＳ 明朝" w:hint="eastAsia"/>
        </w:rPr>
        <w:t>したものである</w:t>
      </w:r>
      <w:r w:rsidR="00081742">
        <w:rPr>
          <w:rFonts w:ascii="ＭＳ 明朝" w:eastAsia="ＭＳ 明朝" w:hAnsi="ＭＳ 明朝" w:hint="eastAsia"/>
        </w:rPr>
        <w:t>。</w:t>
      </w:r>
    </w:p>
    <w:p w14:paraId="0965CB5A" w14:textId="19914475" w:rsidR="0003173E" w:rsidRDefault="00081742" w:rsidP="00FF6755">
      <w:pPr>
        <w:rPr>
          <w:rFonts w:ascii="ＭＳ 明朝" w:eastAsia="ＭＳ 明朝" w:hAnsi="ＭＳ 明朝"/>
        </w:rPr>
      </w:pPr>
      <w:r>
        <w:rPr>
          <w:rFonts w:ascii="ＭＳ 明朝" w:eastAsia="ＭＳ 明朝" w:hAnsi="ＭＳ 明朝" w:hint="eastAsia"/>
        </w:rPr>
        <w:t xml:space="preserve">　小説を読むという行為の主たる目的は、物語の筋を追い、登場人物</w:t>
      </w:r>
      <w:r w:rsidR="0003173E">
        <w:rPr>
          <w:rFonts w:ascii="ＭＳ 明朝" w:eastAsia="ＭＳ 明朝" w:hAnsi="ＭＳ 明朝" w:hint="eastAsia"/>
        </w:rPr>
        <w:t>や情景に没入する</w:t>
      </w:r>
      <w:r w:rsidR="00B56727">
        <w:rPr>
          <w:rFonts w:ascii="ＭＳ 明朝" w:eastAsia="ＭＳ 明朝" w:hAnsi="ＭＳ 明朝" w:hint="eastAsia"/>
        </w:rPr>
        <w:t>こと</w:t>
      </w:r>
      <w:r w:rsidR="0003173E">
        <w:rPr>
          <w:rFonts w:ascii="ＭＳ 明朝" w:eastAsia="ＭＳ 明朝" w:hAnsi="ＭＳ 明朝" w:hint="eastAsia"/>
        </w:rPr>
        <w:t>である。すなわち、そこには異文化</w:t>
      </w:r>
      <w:r w:rsidR="003505FE">
        <w:rPr>
          <w:rFonts w:ascii="ＭＳ 明朝" w:eastAsia="ＭＳ 明朝" w:hAnsi="ＭＳ 明朝" w:hint="eastAsia"/>
        </w:rPr>
        <w:t>の理解</w:t>
      </w:r>
      <w:r w:rsidR="003A15AD">
        <w:rPr>
          <w:rFonts w:ascii="ＭＳ 明朝" w:eastAsia="ＭＳ 明朝" w:hAnsi="ＭＳ 明朝" w:hint="eastAsia"/>
        </w:rPr>
        <w:t>よりも</w:t>
      </w:r>
      <w:r w:rsidR="0003173E">
        <w:rPr>
          <w:rFonts w:ascii="ＭＳ 明朝" w:eastAsia="ＭＳ 明朝" w:hAnsi="ＭＳ 明朝" w:hint="eastAsia"/>
        </w:rPr>
        <w:t>、物語世界へのスムーズな没入が求められる。</w:t>
      </w:r>
      <w:r w:rsidR="004B06BF">
        <w:rPr>
          <w:rFonts w:ascii="ＭＳ 明朝" w:eastAsia="ＭＳ 明朝" w:hAnsi="ＭＳ 明朝" w:hint="eastAsia"/>
        </w:rPr>
        <w:t>Ryan</w:t>
      </w:r>
      <w:sdt>
        <w:sdtPr>
          <w:rPr>
            <w:rFonts w:ascii="ＭＳ 明朝" w:eastAsia="ＭＳ 明朝" w:hAnsi="ＭＳ 明朝" w:hint="eastAsia"/>
          </w:rPr>
          <w:id w:val="-496876490"/>
          <w:citation/>
        </w:sdtPr>
        <w:sdtEndPr/>
        <w:sdtContent>
          <w:r w:rsidR="00653891">
            <w:rPr>
              <w:rFonts w:ascii="ＭＳ 明朝" w:eastAsia="ＭＳ 明朝" w:hAnsi="ＭＳ 明朝"/>
            </w:rPr>
            <w:fldChar w:fldCharType="begin"/>
          </w:r>
          <w:r w:rsidR="00E56F16">
            <w:rPr>
              <w:rFonts w:ascii="ＭＳ 明朝" w:eastAsia="ＭＳ 明朝" w:hAnsi="ＭＳ 明朝"/>
            </w:rPr>
            <w:instrText xml:space="preserve">CITATION Rya91 \p 48-60 \n  \t  \l 1041 </w:instrText>
          </w:r>
          <w:r w:rsidR="00653891">
            <w:rPr>
              <w:rFonts w:ascii="ＭＳ 明朝" w:eastAsia="ＭＳ 明朝" w:hAnsi="ＭＳ 明朝"/>
            </w:rPr>
            <w:fldChar w:fldCharType="separate"/>
          </w:r>
          <w:r w:rsidR="00E56F16">
            <w:rPr>
              <w:rFonts w:ascii="ＭＳ 明朝" w:eastAsia="ＭＳ 明朝" w:hAnsi="ＭＳ 明朝"/>
              <w:noProof/>
            </w:rPr>
            <w:t xml:space="preserve"> </w:t>
          </w:r>
          <w:r w:rsidR="00E56F16" w:rsidRPr="00E56F16">
            <w:rPr>
              <w:rFonts w:ascii="ＭＳ 明朝" w:eastAsia="ＭＳ 明朝" w:hAnsi="ＭＳ 明朝"/>
              <w:noProof/>
            </w:rPr>
            <w:t>(1991, pp. 48-60)</w:t>
          </w:r>
          <w:r w:rsidR="00653891">
            <w:rPr>
              <w:rFonts w:ascii="ＭＳ 明朝" w:eastAsia="ＭＳ 明朝" w:hAnsi="ＭＳ 明朝"/>
            </w:rPr>
            <w:fldChar w:fldCharType="end"/>
          </w:r>
        </w:sdtContent>
      </w:sdt>
      <w:r w:rsidR="00D80250">
        <w:rPr>
          <w:rFonts w:ascii="ＭＳ 明朝" w:eastAsia="ＭＳ 明朝" w:hAnsi="ＭＳ 明朝" w:hint="eastAsia"/>
        </w:rPr>
        <w:t>によると、</w:t>
      </w:r>
      <w:r w:rsidR="00D922E5" w:rsidRPr="00D922E5">
        <w:rPr>
          <w:rFonts w:ascii="ＭＳ 明朝" w:eastAsia="ＭＳ 明朝" w:hAnsi="ＭＳ 明朝"/>
        </w:rPr>
        <w:t>最小離脱の原則（principle of minimal departure）</w:t>
      </w:r>
      <w:r w:rsidR="00D80250">
        <w:rPr>
          <w:rFonts w:ascii="ＭＳ 明朝" w:eastAsia="ＭＳ 明朝" w:hAnsi="ＭＳ 明朝" w:hint="eastAsia"/>
        </w:rPr>
        <w:t>は</w:t>
      </w:r>
      <w:r w:rsidR="00D922E5" w:rsidRPr="00D922E5">
        <w:rPr>
          <w:rFonts w:ascii="ＭＳ 明朝" w:eastAsia="ＭＳ 明朝" w:hAnsi="ＭＳ 明朝"/>
        </w:rPr>
        <w:t>読者がフィクションの虚構世界を解釈する際に、テキストによって明示的に否定されていない限り、虚構世界を現実世界と同じ法則・論理で自動的に構築する解釈規則である。</w:t>
      </w:r>
      <w:r w:rsidR="00F965E4" w:rsidRPr="00F965E4">
        <w:rPr>
          <w:rFonts w:ascii="ＭＳ 明朝" w:eastAsia="ＭＳ 明朝" w:hAnsi="ＭＳ 明朝" w:hint="eastAsia"/>
        </w:rPr>
        <w:t>たとえば、「太郎はカフェでコーヒーを注文した」というテキストに対して、読者は無意識に「コーヒーは液体である」「太郎は人間である」「お金を払う必要がある」といった現実知識を投影する。</w:t>
      </w:r>
      <w:r w:rsidR="00E86E57">
        <w:rPr>
          <w:rFonts w:ascii="ＭＳ 明朝" w:eastAsia="ＭＳ 明朝" w:hAnsi="ＭＳ 明朝" w:hint="eastAsia"/>
        </w:rPr>
        <w:t>つまり、</w:t>
      </w:r>
      <w:r w:rsidR="0003173E">
        <w:rPr>
          <w:rFonts w:ascii="ＭＳ 明朝" w:eastAsia="ＭＳ 明朝" w:hAnsi="ＭＳ 明朝" w:hint="eastAsia"/>
        </w:rPr>
        <w:t>もし翻訳</w:t>
      </w:r>
      <w:r w:rsidR="00DB6A7B">
        <w:rPr>
          <w:rFonts w:ascii="ＭＳ 明朝" w:eastAsia="ＭＳ 明朝" w:hAnsi="ＭＳ 明朝" w:hint="eastAsia"/>
        </w:rPr>
        <w:t>された小説において、</w:t>
      </w:r>
      <w:r w:rsidR="0003173E">
        <w:rPr>
          <w:rFonts w:ascii="ＭＳ 明朝" w:eastAsia="ＭＳ 明朝" w:hAnsi="ＭＳ 明朝" w:hint="eastAsia"/>
        </w:rPr>
        <w:t>見慣れない異文化の語彙や詳細な注釈が頻出した場合、読者</w:t>
      </w:r>
      <w:r w:rsidR="00456B7A" w:rsidRPr="00456B7A">
        <w:rPr>
          <w:rFonts w:ascii="ＭＳ 明朝" w:eastAsia="ＭＳ 明朝" w:hAnsi="ＭＳ 明朝"/>
        </w:rPr>
        <w:t>は</w:t>
      </w:r>
      <w:r w:rsidR="00202997">
        <w:rPr>
          <w:rFonts w:ascii="ＭＳ 明朝" w:eastAsia="ＭＳ 明朝" w:hAnsi="ＭＳ 明朝" w:hint="eastAsia"/>
        </w:rPr>
        <w:t>、</w:t>
      </w:r>
      <w:r w:rsidR="00202997" w:rsidRPr="00202997">
        <w:rPr>
          <w:rFonts w:ascii="ＭＳ 明朝" w:eastAsia="ＭＳ 明朝" w:hAnsi="ＭＳ 明朝"/>
        </w:rPr>
        <w:t>本来であれば無意識に現実世界の知識で補完していた要素を、意識的にテキストから構築し直し</w:t>
      </w:r>
      <w:r w:rsidR="008A0596">
        <w:rPr>
          <w:rFonts w:ascii="ＭＳ 明朝" w:eastAsia="ＭＳ 明朝" w:hAnsi="ＭＳ 明朝" w:hint="eastAsia"/>
        </w:rPr>
        <w:t>、</w:t>
      </w:r>
      <w:r w:rsidR="0003173E">
        <w:rPr>
          <w:rFonts w:ascii="ＭＳ 明朝" w:eastAsia="ＭＳ 明朝" w:hAnsi="ＭＳ 明朝" w:hint="eastAsia"/>
        </w:rPr>
        <w:t>学習的な</w:t>
      </w:r>
      <w:r w:rsidR="00584975">
        <w:rPr>
          <w:rFonts w:ascii="ＭＳ 明朝" w:eastAsia="ＭＳ 明朝" w:hAnsi="ＭＳ 明朝" w:hint="eastAsia"/>
        </w:rPr>
        <w:t>処理に</w:t>
      </w:r>
      <w:r w:rsidR="0003173E">
        <w:rPr>
          <w:rFonts w:ascii="ＭＳ 明朝" w:eastAsia="ＭＳ 明朝" w:hAnsi="ＭＳ 明朝" w:hint="eastAsia"/>
        </w:rPr>
        <w:t>リソースを割く</w:t>
      </w:r>
      <w:r w:rsidR="00584975">
        <w:rPr>
          <w:rFonts w:ascii="ＭＳ 明朝" w:eastAsia="ＭＳ 明朝" w:hAnsi="ＭＳ 明朝" w:hint="eastAsia"/>
        </w:rPr>
        <w:t>こと</w:t>
      </w:r>
      <w:r w:rsidR="00D451D8">
        <w:rPr>
          <w:rFonts w:ascii="ＭＳ 明朝" w:eastAsia="ＭＳ 明朝" w:hAnsi="ＭＳ 明朝" w:hint="eastAsia"/>
        </w:rPr>
        <w:t>を余儀なくされる。これは小説としての美的体験を損なうノイズになり得る。</w:t>
      </w:r>
    </w:p>
    <w:p w14:paraId="59691F03" w14:textId="385CA22A" w:rsidR="00D451D8" w:rsidRDefault="00D451D8" w:rsidP="000A6E91">
      <w:pPr>
        <w:rPr>
          <w:rFonts w:ascii="ＭＳ 明朝" w:eastAsia="ＭＳ 明朝" w:hAnsi="ＭＳ 明朝"/>
        </w:rPr>
      </w:pPr>
      <w:r>
        <w:rPr>
          <w:rFonts w:ascii="ＭＳ 明朝" w:eastAsia="ＭＳ 明朝" w:hAnsi="ＭＳ 明朝" w:hint="eastAsia"/>
        </w:rPr>
        <w:t xml:space="preserve">　</w:t>
      </w:r>
      <w:r w:rsidR="00514F60" w:rsidRPr="00514F60">
        <w:rPr>
          <w:rFonts w:ascii="ＭＳ 明朝" w:eastAsia="ＭＳ 明朝" w:hAnsi="ＭＳ 明朝" w:hint="eastAsia"/>
        </w:rPr>
        <w:t>したがって、</w:t>
      </w:r>
      <w:r w:rsidR="00DC795E" w:rsidRPr="00DC795E">
        <w:rPr>
          <w:rFonts w:ascii="ＭＳ 明朝" w:eastAsia="ＭＳ 明朝" w:hAnsi="ＭＳ 明朝" w:hint="eastAsia"/>
        </w:rPr>
        <w:t>翻訳全体の基調として</w:t>
      </w:r>
      <w:r w:rsidR="00DC795E" w:rsidRPr="00DC795E">
        <w:rPr>
          <w:rFonts w:ascii="ＭＳ 明朝" w:eastAsia="ＭＳ 明朝" w:hAnsi="ＭＳ 明朝"/>
        </w:rPr>
        <w:t>Minimizationが選択されることは</w:t>
      </w:r>
      <w:r w:rsidR="00514F60" w:rsidRPr="00514F60">
        <w:rPr>
          <w:rFonts w:ascii="ＭＳ 明朝" w:eastAsia="ＭＳ 明朝" w:hAnsi="ＭＳ 明朝"/>
        </w:rPr>
        <w:t>、読者の認知的負荷を低減させるための必然的な戦略であると言える。翻訳者は、</w:t>
      </w:r>
      <w:r w:rsidR="00303290" w:rsidRPr="00303290">
        <w:rPr>
          <w:rFonts w:ascii="ＭＳ 明朝" w:eastAsia="ＭＳ 明朝" w:hAnsi="ＭＳ 明朝"/>
        </w:rPr>
        <w:t>ターゲット文化における既知の概念へと置き換えることで、読者が文化的差異に躓くことなく、自文化の枠組みの中で物語を享受できる環境を整えているのである。</w:t>
      </w:r>
    </w:p>
    <w:p w14:paraId="111EDE09" w14:textId="56F53144" w:rsidR="00514F60" w:rsidRDefault="00303290" w:rsidP="000A6E91">
      <w:pPr>
        <w:rPr>
          <w:rFonts w:ascii="ＭＳ 明朝" w:eastAsia="ＭＳ 明朝" w:hAnsi="ＭＳ 明朝"/>
        </w:rPr>
      </w:pPr>
      <w:r>
        <w:rPr>
          <w:rFonts w:ascii="ＭＳ 明朝" w:eastAsia="ＭＳ 明朝" w:hAnsi="ＭＳ 明朝" w:hint="eastAsia"/>
        </w:rPr>
        <w:t xml:space="preserve">　</w:t>
      </w:r>
      <w:r w:rsidR="00E622B6">
        <w:rPr>
          <w:rFonts w:ascii="ＭＳ 明朝" w:eastAsia="ＭＳ 明朝" w:hAnsi="ＭＳ 明朝" w:hint="eastAsia"/>
        </w:rPr>
        <w:t>Venuti</w:t>
      </w:r>
      <w:sdt>
        <w:sdtPr>
          <w:rPr>
            <w:rFonts w:ascii="ＭＳ 明朝" w:eastAsia="ＭＳ 明朝" w:hAnsi="ＭＳ 明朝" w:hint="eastAsia"/>
          </w:rPr>
          <w:id w:val="1461077195"/>
          <w:citation/>
        </w:sdtPr>
        <w:sdtEndPr/>
        <w:sdtContent>
          <w:r w:rsidR="00557FAE">
            <w:rPr>
              <w:rFonts w:ascii="ＭＳ 明朝" w:eastAsia="ＭＳ 明朝" w:hAnsi="ＭＳ 明朝"/>
            </w:rPr>
            <w:fldChar w:fldCharType="begin"/>
          </w:r>
          <w:r w:rsidR="0073078F">
            <w:rPr>
              <w:rFonts w:ascii="ＭＳ 明朝" w:eastAsia="ＭＳ 明朝" w:hAnsi="ＭＳ 明朝"/>
            </w:rPr>
            <w:instrText xml:space="preserve">CITATION Law95 \n  \t  \l 1041 </w:instrText>
          </w:r>
          <w:r w:rsidR="00557FAE">
            <w:rPr>
              <w:rFonts w:ascii="ＭＳ 明朝" w:eastAsia="ＭＳ 明朝" w:hAnsi="ＭＳ 明朝"/>
            </w:rPr>
            <w:fldChar w:fldCharType="separate"/>
          </w:r>
          <w:r w:rsidR="0073078F">
            <w:rPr>
              <w:rFonts w:ascii="ＭＳ 明朝" w:eastAsia="ＭＳ 明朝" w:hAnsi="ＭＳ 明朝"/>
              <w:noProof/>
            </w:rPr>
            <w:t xml:space="preserve"> </w:t>
          </w:r>
          <w:r w:rsidR="0073078F" w:rsidRPr="0073078F">
            <w:rPr>
              <w:rFonts w:ascii="ＭＳ 明朝" w:eastAsia="ＭＳ 明朝" w:hAnsi="ＭＳ 明朝"/>
              <w:noProof/>
            </w:rPr>
            <w:t>(1995)</w:t>
          </w:r>
          <w:r w:rsidR="00557FAE">
            <w:rPr>
              <w:rFonts w:ascii="ＭＳ 明朝" w:eastAsia="ＭＳ 明朝" w:hAnsi="ＭＳ 明朝"/>
            </w:rPr>
            <w:fldChar w:fldCharType="end"/>
          </w:r>
        </w:sdtContent>
      </w:sdt>
      <w:r w:rsidRPr="00303290">
        <w:rPr>
          <w:rFonts w:ascii="ＭＳ 明朝" w:eastAsia="ＭＳ 明朝" w:hAnsi="ＭＳ 明朝" w:hint="eastAsia"/>
        </w:rPr>
        <w:t>は、異文化の異質性を透明化し、ターゲット言語の流暢さを優先する翻訳規範を「ドメスティケーション（</w:t>
      </w:r>
      <w:r w:rsidRPr="00303290">
        <w:rPr>
          <w:rFonts w:ascii="ＭＳ 明朝" w:eastAsia="ＭＳ 明朝" w:hAnsi="ＭＳ 明朝"/>
        </w:rPr>
        <w:t>Domestication）」と定義したが、本研究の結果は、近代小説の翻訳においてはこのドメスティケーションが支配的な規範として機能していることを定量的に裏付けるものである。Minimizationの多さは、翻訳による文化の喪失というよりも、作品の「文学的価値」と「没入感」を保護するための高度な戦略的判断の結果であると解釈すべきである。</w:t>
      </w:r>
      <w:r w:rsidR="00A56E97" w:rsidRPr="00A56E97">
        <w:rPr>
          <w:rFonts w:ascii="ＭＳ 明朝" w:eastAsia="ＭＳ 明朝" w:hAnsi="ＭＳ 明朝"/>
        </w:rPr>
        <w:t>ただし、この戦略には後述するような文化的固有性の透明化というトレードオフが存在する</w:t>
      </w:r>
      <w:r w:rsidR="00A56E97">
        <w:rPr>
          <w:rFonts w:ascii="ＭＳ 明朝" w:eastAsia="ＭＳ 明朝" w:hAnsi="ＭＳ 明朝" w:hint="eastAsia"/>
        </w:rPr>
        <w:t>。</w:t>
      </w:r>
    </w:p>
    <w:p w14:paraId="63368F29" w14:textId="77777777" w:rsidR="00514F60" w:rsidRDefault="00514F60" w:rsidP="000A6E91">
      <w:pPr>
        <w:rPr>
          <w:rFonts w:ascii="ＭＳ 明朝" w:eastAsia="ＭＳ 明朝" w:hAnsi="ＭＳ 明朝"/>
        </w:rPr>
      </w:pPr>
    </w:p>
    <w:p w14:paraId="21C7C3FD" w14:textId="77777777" w:rsidR="00514F60" w:rsidRDefault="00514F60" w:rsidP="000A6E91">
      <w:pPr>
        <w:rPr>
          <w:rFonts w:ascii="ＭＳ 明朝" w:eastAsia="ＭＳ 明朝" w:hAnsi="ＭＳ 明朝"/>
        </w:rPr>
      </w:pPr>
    </w:p>
    <w:p w14:paraId="65E20E94" w14:textId="77777777" w:rsidR="00CC5096" w:rsidRPr="00CC5096" w:rsidRDefault="00CC5096" w:rsidP="00CC5096">
      <w:pPr>
        <w:rPr>
          <w:rFonts w:ascii="ＭＳ 明朝" w:eastAsia="ＭＳ 明朝" w:hAnsi="ＭＳ 明朝"/>
        </w:rPr>
      </w:pPr>
      <w:r w:rsidRPr="00CC5096">
        <w:rPr>
          <w:rFonts w:ascii="ＭＳ 明朝" w:eastAsia="ＭＳ 明朝" w:hAnsi="ＭＳ 明朝"/>
        </w:rPr>
        <w:t>5.3 Established Equivalentの機能と「等価の幻想」</w:t>
      </w:r>
    </w:p>
    <w:p w14:paraId="2C563775" w14:textId="1AFE6560"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w:t>
      </w:r>
      <w:r w:rsidR="00A56E97" w:rsidRPr="00A56E97">
        <w:rPr>
          <w:rFonts w:ascii="ＭＳ 明朝" w:eastAsia="ＭＳ 明朝" w:hAnsi="ＭＳ 明朝"/>
        </w:rPr>
        <w:t>前節で論じたMinimizationの必然性は、一方で以下のような問題も内包している</w:t>
      </w:r>
      <w:r w:rsidR="00822343">
        <w:rPr>
          <w:rFonts w:ascii="ＭＳ 明朝" w:eastAsia="ＭＳ 明朝" w:hAnsi="ＭＳ 明朝" w:hint="eastAsia"/>
        </w:rPr>
        <w:t>。</w:t>
      </w:r>
      <w:r w:rsidRPr="00CC5096">
        <w:rPr>
          <w:rFonts w:ascii="ＭＳ 明朝" w:eastAsia="ＭＳ 明朝" w:hAnsi="ＭＳ 明朝" w:hint="eastAsia"/>
        </w:rPr>
        <w:t>第</w:t>
      </w:r>
      <w:r w:rsidRPr="00CC5096">
        <w:rPr>
          <w:rFonts w:ascii="ＭＳ 明朝" w:eastAsia="ＭＳ 明朝" w:hAnsi="ＭＳ 明朝"/>
        </w:rPr>
        <w:t>4章の分析結果において、近藤・McClellanの両訳者ともに最も多用していた翻訳技法はEstablished equivalentであり、その割合は全体の約4割（近藤：42.1%、McClellan：40.8%）を占めていた。また、統計分析の結果、この技法は極めて高い確度（調整済み残差 9.23）で読者をMinimizationの段階へと導くことが示されている。なぜ、文学翻訳においてこれほどまでに定訳への置き換えが選好されるのか。そして、その選択が異文化受容の観点から持つ意味について考察する。</w:t>
      </w:r>
    </w:p>
    <w:p w14:paraId="029A485E" w14:textId="040F4D51"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第一の要因として、辞書という</w:t>
      </w:r>
      <w:r w:rsidR="005D6E28">
        <w:rPr>
          <w:rFonts w:ascii="ＭＳ 明朝" w:eastAsia="ＭＳ 明朝" w:hAnsi="ＭＳ 明朝" w:hint="eastAsia"/>
        </w:rPr>
        <w:t>「</w:t>
      </w:r>
      <w:r w:rsidRPr="00CC5096">
        <w:rPr>
          <w:rFonts w:ascii="ＭＳ 明朝" w:eastAsia="ＭＳ 明朝" w:hAnsi="ＭＳ 明朝" w:hint="eastAsia"/>
        </w:rPr>
        <w:t>客観的な権威</w:t>
      </w:r>
      <w:r w:rsidR="00216705">
        <w:rPr>
          <w:rFonts w:ascii="ＭＳ 明朝" w:eastAsia="ＭＳ 明朝" w:hAnsi="ＭＳ 明朝" w:hint="eastAsia"/>
        </w:rPr>
        <w:t>」</w:t>
      </w:r>
      <w:r w:rsidRPr="00CC5096">
        <w:rPr>
          <w:rFonts w:ascii="ＭＳ 明朝" w:eastAsia="ＭＳ 明朝" w:hAnsi="ＭＳ 明朝" w:hint="eastAsia"/>
        </w:rPr>
        <w:t>の存在が挙げられる。</w:t>
      </w:r>
      <w:r w:rsidRPr="00CC5096">
        <w:rPr>
          <w:rFonts w:ascii="ＭＳ 明朝" w:eastAsia="ＭＳ 明朝" w:hAnsi="ＭＳ 明朝"/>
        </w:rPr>
        <w:t>Established equivalen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CC5096">
        <w:rPr>
          <w:rFonts w:ascii="ＭＳ 明朝" w:eastAsia="ＭＳ 明朝" w:hAnsi="ＭＳ 明朝"/>
        </w:rPr>
        <w:t>近藤</w:t>
      </w:r>
      <w:r w:rsidR="000F0CFB">
        <w:rPr>
          <w:rFonts w:ascii="ＭＳ 明朝" w:eastAsia="ＭＳ 明朝" w:hAnsi="ＭＳ 明朝" w:hint="eastAsia"/>
        </w:rPr>
        <w:t>（</w:t>
      </w:r>
      <w:r w:rsidR="00CF1889">
        <w:rPr>
          <w:rFonts w:ascii="ＭＳ 明朝" w:eastAsia="ＭＳ 明朝" w:hAnsi="ＭＳ 明朝" w:hint="eastAsia"/>
        </w:rPr>
        <w:t>1941</w:t>
      </w:r>
      <w:r w:rsidR="00CF1889">
        <w:rPr>
          <w:rFonts w:ascii="ＭＳ 明朝" w:eastAsia="ＭＳ 明朝" w:hAnsi="ＭＳ 明朝"/>
        </w:rPr>
        <w:t>）</w:t>
      </w:r>
      <w:r w:rsidR="000F0CFB" w:rsidRPr="00CC5096">
        <w:rPr>
          <w:rFonts w:ascii="ＭＳ 明朝" w:eastAsia="ＭＳ 明朝" w:hAnsi="ＭＳ 明朝"/>
        </w:rPr>
        <w:t>の翻訳</w:t>
      </w:r>
      <w:r w:rsidRPr="00CC5096">
        <w:rPr>
          <w:rFonts w:ascii="ＭＳ 明朝" w:eastAsia="ＭＳ 明朝" w:hAnsi="ＭＳ 明朝"/>
        </w:rPr>
        <w:t>が先行し、</w:t>
      </w:r>
      <w:r w:rsidR="000F0CFB" w:rsidRPr="00CC5096">
        <w:rPr>
          <w:rFonts w:ascii="ＭＳ 明朝" w:eastAsia="ＭＳ 明朝" w:hAnsi="ＭＳ 明朝"/>
        </w:rPr>
        <w:t>McClellanの翻訳(1957)</w:t>
      </w:r>
      <w:r w:rsidRPr="00CC5096">
        <w:rPr>
          <w:rFonts w:ascii="ＭＳ 明朝" w:eastAsia="ＭＳ 明朝" w:hAnsi="ＭＳ 明朝"/>
        </w:rPr>
        <w:t>がそれに続くことを</w:t>
      </w:r>
      <w:r w:rsidRPr="00CC5096">
        <w:rPr>
          <w:rFonts w:ascii="ＭＳ 明朝" w:eastAsia="ＭＳ 明朝" w:hAnsi="ＭＳ 明朝" w:hint="eastAsia"/>
        </w:rPr>
        <w:t>考慮すると、興味深い循環が見えてくる。先行する優れた翻訳が「定訳」としての地位を確立し、後の辞書編纂や語彙選定に影響を与える。</w:t>
      </w:r>
      <w:r w:rsidR="00C34F72" w:rsidRPr="00C34F72">
        <w:rPr>
          <w:rFonts w:ascii="ＭＳ 明朝" w:eastAsia="ＭＳ 明朝" w:hAnsi="ＭＳ 明朝"/>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09709636"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こうした定訳への依存は、翻訳実践としては合理的である。しかし、異文化理解という観点から見た場合、この「定訳」への依存は問題</w:t>
      </w:r>
      <w:r w:rsidR="00EF5CB9">
        <w:rPr>
          <w:rFonts w:ascii="ＭＳ 明朝" w:eastAsia="ＭＳ 明朝" w:hAnsi="ＭＳ 明朝" w:hint="eastAsia"/>
        </w:rPr>
        <w:t>を</w:t>
      </w:r>
      <w:r w:rsidR="00B00BA2">
        <w:rPr>
          <w:rFonts w:ascii="ＭＳ 明朝" w:eastAsia="ＭＳ 明朝" w:hAnsi="ＭＳ 明朝" w:hint="eastAsia"/>
        </w:rPr>
        <w:t>含んでいる</w:t>
      </w:r>
      <w:r w:rsidRPr="00CC5096">
        <w:rPr>
          <w:rFonts w:ascii="ＭＳ 明朝" w:eastAsia="ＭＳ 明朝" w:hAnsi="ＭＳ 明朝" w:hint="eastAsia"/>
        </w:rPr>
        <w:t>。それは「等価の幻想</w:t>
      </w:r>
      <w:r w:rsidRPr="00CC5096">
        <w:rPr>
          <w:rFonts w:ascii="ＭＳ 明朝" w:eastAsia="ＭＳ 明朝" w:hAnsi="ＭＳ 明朝"/>
        </w:rPr>
        <w:t>」とも呼ぶべき現象である。Established equivalen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student」という英語圏で確立された定訳へと置き換えて</w:t>
      </w:r>
      <w:r w:rsidR="00145ABD">
        <w:rPr>
          <w:rFonts w:ascii="ＭＳ 明朝" w:eastAsia="ＭＳ 明朝" w:hAnsi="ＭＳ 明朝" w:hint="eastAsia"/>
        </w:rPr>
        <w:t>おり、翻訳技法はEstablished equivalent、DMISはMinimizationに分類された。</w:t>
      </w:r>
      <w:r w:rsidRPr="00CC5096">
        <w:rPr>
          <w:rFonts w:ascii="ＭＳ 明朝" w:eastAsia="ＭＳ 明朝" w:hAnsi="ＭＳ 明朝"/>
        </w:rPr>
        <w:t>辞書的に</w:t>
      </w:r>
      <w:r w:rsidR="006867AF">
        <w:rPr>
          <w:rFonts w:ascii="ＭＳ 明朝" w:eastAsia="ＭＳ 明朝" w:hAnsi="ＭＳ 明朝" w:hint="eastAsia"/>
        </w:rPr>
        <w:t>この選択は妥当</w:t>
      </w:r>
      <w:r w:rsidRPr="00CC5096">
        <w:rPr>
          <w:rFonts w:ascii="ＭＳ 明朝" w:eastAsia="ＭＳ 明朝" w:hAnsi="ＭＳ 明朝"/>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student」と訳すことは、そうした文化的・歴史的背景を削ぎ落とし、「学ぶ人」という普遍的かつ一般的なカテゴリへと希薄化</w:t>
      </w:r>
      <w:r w:rsidRPr="00CC5096">
        <w:rPr>
          <w:rFonts w:ascii="ＭＳ 明朝" w:eastAsia="ＭＳ 明朝" w:hAnsi="ＭＳ 明朝" w:hint="eastAsia"/>
        </w:rPr>
        <w:t>させる行為に他ならない。</w:t>
      </w:r>
    </w:p>
    <w:p w14:paraId="47E419CE" w14:textId="1795FD96" w:rsidR="00541953" w:rsidRDefault="00CC5096" w:rsidP="00CC5096">
      <w:pPr>
        <w:rPr>
          <w:rFonts w:ascii="ＭＳ 明朝" w:eastAsia="ＭＳ 明朝" w:hAnsi="ＭＳ 明朝"/>
        </w:rPr>
      </w:pPr>
      <w:r w:rsidRPr="00CC5096">
        <w:rPr>
          <w:rFonts w:ascii="ＭＳ 明朝" w:eastAsia="ＭＳ 明朝" w:hAnsi="ＭＳ 明朝" w:hint="eastAsia"/>
        </w:rPr>
        <w:t xml:space="preserve">　つまり</w:t>
      </w:r>
      <w:r w:rsidRPr="00CC5096">
        <w:rPr>
          <w:rFonts w:ascii="ＭＳ 明朝" w:eastAsia="ＭＳ 明朝" w:hAnsi="ＭＳ 明朝"/>
        </w:rPr>
        <w:t>Established equivalentは、形式上は等価性を謳っているが、機能としては、異文化の特殊な概念を自文化の既知の枠組みへと同化させる役割を果たしている場合もある。読者はstudentという言葉を通じて物語をスムーズに理解するが、それは原語の「書生」が持つ文化的固有性が透明化された結果として成立している理解に過ぎない。定訳の多用に</w:t>
      </w:r>
      <w:r w:rsidRPr="00CC5096">
        <w:rPr>
          <w:rFonts w:ascii="ＭＳ 明朝" w:eastAsia="ＭＳ 明朝" w:hAnsi="ＭＳ 明朝"/>
        </w:rPr>
        <w:lastRenderedPageBreak/>
        <w:t>よってもたらされるMinimizationの支配は、読者を混乱から守る一方で、深い異文化体験の機会を制限している可能性がある。</w:t>
      </w:r>
    </w:p>
    <w:p w14:paraId="0B0E0147" w14:textId="77777777" w:rsidR="00240F3C" w:rsidRDefault="00240F3C" w:rsidP="002F2EE7">
      <w:pPr>
        <w:rPr>
          <w:rFonts w:ascii="ＭＳ 明朝" w:eastAsia="ＭＳ 明朝" w:hAnsi="ＭＳ 明朝"/>
        </w:rPr>
      </w:pPr>
    </w:p>
    <w:p w14:paraId="7C0C5AFA" w14:textId="6418FE99" w:rsidR="00C11AC8" w:rsidRDefault="00C11AC8" w:rsidP="002F2EE7">
      <w:pPr>
        <w:rPr>
          <w:rFonts w:ascii="ＭＳ 明朝" w:eastAsia="ＭＳ 明朝" w:hAnsi="ＭＳ 明朝"/>
        </w:rPr>
      </w:pPr>
      <w:r>
        <w:rPr>
          <w:rFonts w:ascii="ＭＳ 明朝" w:eastAsia="ＭＳ 明朝" w:hAnsi="ＭＳ 明朝" w:hint="eastAsia"/>
        </w:rPr>
        <w:t>5.</w:t>
      </w:r>
      <w:r w:rsidR="00240F3C">
        <w:rPr>
          <w:rFonts w:ascii="ＭＳ 明朝" w:eastAsia="ＭＳ 明朝" w:hAnsi="ＭＳ 明朝" w:hint="eastAsia"/>
        </w:rPr>
        <w:t>4</w:t>
      </w:r>
      <w:r>
        <w:rPr>
          <w:rFonts w:ascii="ＭＳ 明朝" w:eastAsia="ＭＳ 明朝" w:hAnsi="ＭＳ 明朝" w:hint="eastAsia"/>
        </w:rPr>
        <w:t xml:space="preserve"> </w:t>
      </w:r>
      <w:r w:rsidR="00D979D0" w:rsidRPr="00D979D0">
        <w:rPr>
          <w:rFonts w:ascii="ＭＳ 明朝" w:eastAsia="ＭＳ 明朝" w:hAnsi="ＭＳ 明朝"/>
        </w:rPr>
        <w:t>翻訳技法の選択に見られるアプローチの差異</w:t>
      </w:r>
    </w:p>
    <w:p w14:paraId="46DE98F9" w14:textId="74ACFDF7"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w:t>
      </w:r>
      <w:r w:rsidR="00CF31B2">
        <w:rPr>
          <w:rFonts w:ascii="ＭＳ 明朝" w:eastAsia="ＭＳ 明朝" w:hAnsi="ＭＳ 明朝" w:hint="eastAsia"/>
        </w:rPr>
        <w:t>こうした全体傾向の中で、</w:t>
      </w:r>
      <w:r w:rsidR="00F86B4E">
        <w:rPr>
          <w:rFonts w:ascii="ＭＳ 明朝" w:eastAsia="ＭＳ 明朝" w:hAnsi="ＭＳ 明朝" w:hint="eastAsia"/>
        </w:rPr>
        <w:t>両訳者には興味深い個別差異も観察された。</w:t>
      </w:r>
      <w:r w:rsidRPr="00314BB4">
        <w:rPr>
          <w:rFonts w:ascii="ＭＳ 明朝" w:eastAsia="ＭＳ 明朝" w:hAnsi="ＭＳ 明朝"/>
        </w:rPr>
        <w:t>両訳者の翻訳技法選択には高い類似性が見られたものの、情報の増減に関わる技法においては対照的な傾向が観察された。具体的には、近藤はAmplificationの使用率が相対的に高く、McClellanはReductionの使用率が高いという点である。この定量的な差異は、両訳文が志向する</w:t>
      </w:r>
      <w:r>
        <w:rPr>
          <w:rFonts w:ascii="ＭＳ 明朝" w:eastAsia="ＭＳ 明朝" w:hAnsi="ＭＳ 明朝" w:hint="eastAsia"/>
        </w:rPr>
        <w:t>「</w:t>
      </w:r>
      <w:r w:rsidRPr="00314BB4">
        <w:rPr>
          <w:rFonts w:ascii="ＭＳ 明朝" w:eastAsia="ＭＳ 明朝" w:hAnsi="ＭＳ 明朝"/>
        </w:rPr>
        <w:t>情報の粒度</w:t>
      </w:r>
      <w:r>
        <w:rPr>
          <w:rFonts w:ascii="ＭＳ 明朝" w:eastAsia="ＭＳ 明朝" w:hAnsi="ＭＳ 明朝" w:hint="eastAsia"/>
        </w:rPr>
        <w:t>」</w:t>
      </w:r>
      <w:r w:rsidRPr="00314BB4">
        <w:rPr>
          <w:rFonts w:ascii="ＭＳ 明朝" w:eastAsia="ＭＳ 明朝" w:hAnsi="ＭＳ 明朝"/>
        </w:rPr>
        <w:t>と</w:t>
      </w:r>
      <w:r>
        <w:rPr>
          <w:rFonts w:ascii="ＭＳ 明朝" w:eastAsia="ＭＳ 明朝" w:hAnsi="ＭＳ 明朝" w:hint="eastAsia"/>
        </w:rPr>
        <w:t>「</w:t>
      </w:r>
      <w:r w:rsidRPr="00314BB4">
        <w:rPr>
          <w:rFonts w:ascii="ＭＳ 明朝" w:eastAsia="ＭＳ 明朝" w:hAnsi="ＭＳ 明朝"/>
        </w:rPr>
        <w:t>読みやすさのバランス</w:t>
      </w:r>
      <w:r>
        <w:rPr>
          <w:rFonts w:ascii="ＭＳ 明朝" w:eastAsia="ＭＳ 明朝" w:hAnsi="ＭＳ 明朝" w:hint="eastAsia"/>
        </w:rPr>
        <w:t>」</w:t>
      </w:r>
      <w:r w:rsidRPr="00314BB4">
        <w:rPr>
          <w:rFonts w:ascii="ＭＳ 明朝" w:eastAsia="ＭＳ 明朝" w:hAnsi="ＭＳ 明朝"/>
        </w:rPr>
        <w:t>が異なっていることを示唆している。</w:t>
      </w:r>
    </w:p>
    <w:p w14:paraId="649F67D7" w14:textId="3895D020"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日本語ネイティブである近藤の訳文には、原語の文脈を言語化して補足する傾向が見られる。近藤の翻訳では、原文に含まれる文化的要素に対し、単なる定訳の提示に留まらず、その意味や背景を加筆（Amplification）によって明示化する事例が散見された。このアプローチは、ハイコンテクストな日本文化の要素を、読者が論理的に理解（Adaptation）できるように情報の解像度を高めようとする</w:t>
      </w:r>
      <w:r w:rsidR="00C10FB9">
        <w:rPr>
          <w:rFonts w:ascii="ＭＳ 明朝" w:eastAsia="ＭＳ 明朝" w:hAnsi="ＭＳ 明朝" w:hint="eastAsia"/>
        </w:rPr>
        <w:t>、</w:t>
      </w:r>
      <w:r w:rsidRPr="00314BB4">
        <w:rPr>
          <w:rFonts w:ascii="ＭＳ 明朝" w:eastAsia="ＭＳ 明朝" w:hAnsi="ＭＳ 明朝"/>
        </w:rPr>
        <w:t>記述的・解説的な志向が強いと解釈できる。</w:t>
      </w:r>
    </w:p>
    <w:p w14:paraId="525F85B6" w14:textId="02A02937"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対照的に、英語ネイティブであるMcClellanの訳文には、英文としての流暢さを優先する傾向が見られる。McClellanのデータにおいてReduction（削除）の割合が高いことは、物語の主筋に直接関与しない細部の文化的要素や、英語の文脈において冗長となりうる情報を整理する判断がなされた結果と考えられる。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もちろん、こうした差異は翻訳者個人の文体的な好みや、翻訳された時代の規範にも影響されるものである。しかし、結果として近藤訳は読者に深い文化理解（Adaptation）の機会をより多く提供し、McClellan訳はスムーズな読書体験（Minimization/Denial）を提供するという、異なる読書体験を創出している事実は、4.1.2節のDMIS分析の結果とも合致している。</w:t>
      </w:r>
      <w:r w:rsidR="00E55CCC" w:rsidRPr="00E55CCC">
        <w:rPr>
          <w:rFonts w:ascii="ＭＳ 明朝" w:eastAsia="ＭＳ 明朝" w:hAnsi="ＭＳ 明朝" w:hint="eastAsia"/>
        </w:rPr>
        <w:t>この両者の差異は、次節で論じる翻訳における根本的なトレードオフの異なる解決策として理解できる</w:t>
      </w:r>
      <w:r w:rsidR="00E55CCC">
        <w:rPr>
          <w:rFonts w:ascii="ＭＳ 明朝" w:eastAsia="ＭＳ 明朝" w:hAnsi="ＭＳ 明朝" w:hint="eastAsia"/>
        </w:rPr>
        <w:t>。</w:t>
      </w:r>
    </w:p>
    <w:p w14:paraId="210D0E53" w14:textId="77777777" w:rsidR="00C27674" w:rsidRDefault="00C27674" w:rsidP="00C27674">
      <w:pPr>
        <w:rPr>
          <w:rFonts w:ascii="ＭＳ 明朝" w:eastAsia="ＭＳ 明朝" w:hAnsi="ＭＳ 明朝"/>
        </w:rPr>
      </w:pPr>
    </w:p>
    <w:p w14:paraId="64F6BFB6" w14:textId="294A5774" w:rsidR="00C21C56" w:rsidRPr="00240F3C" w:rsidRDefault="00240F3C" w:rsidP="00C27674">
      <w:pPr>
        <w:rPr>
          <w:rFonts w:ascii="ＭＳ 明朝" w:eastAsia="ＭＳ 明朝" w:hAnsi="ＭＳ 明朝"/>
        </w:rPr>
      </w:pPr>
      <w:r>
        <w:rPr>
          <w:rFonts w:ascii="ＭＳ 明朝" w:eastAsia="ＭＳ 明朝" w:hAnsi="ＭＳ 明朝" w:hint="eastAsia"/>
        </w:rPr>
        <w:t>5.5</w:t>
      </w:r>
      <w:r w:rsidR="00B95D08" w:rsidRPr="00240F3C">
        <w:rPr>
          <w:rFonts w:ascii="ＭＳ 明朝" w:eastAsia="ＭＳ 明朝" w:hAnsi="ＭＳ 明朝" w:hint="eastAsia"/>
        </w:rPr>
        <w:t>「読みやすさ」と「異文化理解」のトレードオフ</w:t>
      </w:r>
    </w:p>
    <w:p w14:paraId="4B8BCBE0" w14:textId="025EBEB8" w:rsidR="007D371C" w:rsidRPr="007D371C" w:rsidRDefault="007D371C" w:rsidP="007D371C">
      <w:pPr>
        <w:ind w:firstLineChars="100" w:firstLine="210"/>
        <w:rPr>
          <w:rFonts w:ascii="ＭＳ 明朝" w:eastAsia="ＭＳ 明朝" w:hAnsi="ＭＳ 明朝"/>
        </w:rPr>
      </w:pPr>
      <w:r w:rsidRPr="007D371C">
        <w:rPr>
          <w:rFonts w:ascii="ＭＳ 明朝" w:eastAsia="ＭＳ 明朝" w:hAnsi="ＭＳ 明朝" w:hint="eastAsia"/>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25593FDA" w:rsidR="007D371C"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第</w:t>
      </w:r>
      <w:r w:rsidRPr="007D371C">
        <w:rPr>
          <w:rFonts w:ascii="ＭＳ 明朝" w:eastAsia="ＭＳ 明朝" w:hAnsi="ＭＳ 明朝"/>
        </w:rPr>
        <w:t>4章の統計分析（4.2.2項）では、読者を深い異文化理解であるAdaptationの段階へ導くためには、戦術としてAmplification（加筆・注釈）の介入が不可欠であるという結果が示された。しかし、小説というテキスト形式において、このAmplificationは「諸刃の剣」である。 注釈や詳細な説明的加筆は、必然的にテキストの分量を増大させる。また、注釈への参照は読者に視線の移動を強いることになり、物語世界への没入（Immersion）を物理</w:t>
      </w:r>
      <w:r w:rsidRPr="007D371C">
        <w:rPr>
          <w:rFonts w:ascii="ＭＳ 明朝" w:eastAsia="ＭＳ 明朝" w:hAnsi="ＭＳ 明朝"/>
        </w:rPr>
        <w:lastRenderedPageBreak/>
        <w:t>的かつ認知的に中断させる要因となる。すなわち、読者に深</w:t>
      </w:r>
      <w:r w:rsidRPr="007D371C">
        <w:rPr>
          <w:rFonts w:ascii="ＭＳ 明朝" w:eastAsia="ＭＳ 明朝" w:hAnsi="ＭＳ 明朝" w:hint="eastAsia"/>
        </w:rPr>
        <w:t>い理解を提供しようとすればするほど、小説本来の機能である「物語への没入体験」は阻害されるという、負の相関関係が存在するのである。</w:t>
      </w:r>
    </w:p>
    <w:p w14:paraId="0E52A22E" w14:textId="2FE90D81" w:rsidR="007D371C"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したがって、作中に登場するすべての異文化要素に対して</w:t>
      </w:r>
      <w:r w:rsidRPr="007D371C">
        <w:rPr>
          <w:rFonts w:ascii="ＭＳ 明朝" w:eastAsia="ＭＳ 明朝" w:hAnsi="ＭＳ 明朝"/>
        </w:rPr>
        <w:t>Adaptation（深い理解）を目指すことは、翻訳戦略として現実的ではない。もし全ての文化的語彙に詳細な注釈が付与されれば、そのテキスト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このことから、翻訳者には</w:t>
      </w:r>
      <w:r w:rsidRPr="007D371C">
        <w:rPr>
          <w:rFonts w:ascii="ＭＳ 明朝" w:eastAsia="ＭＳ 明朝" w:hAnsi="ＭＳ 明朝"/>
        </w:rPr>
        <w:t>「コストと利益の戦略的配分」が求められると言える。翻訳者は、読者の認知的リソース（注意の容量）を有限な資源として管理しなければならない。物語の流れを優先し、読者の負担を最小限に抑えるべき箇所では、Minimization（定訳）やAcceptance（借用）を選択して「読みやすさ」を確保する。一方で、物語の核心に関わる重要な文化的要素においてのみ、敢えて没入感を犠牲にするコストを支払ってでも、Amplificationを用いて「深い理解」を取りに行く。 つまり、優れた</w:t>
      </w:r>
      <w:r w:rsidRPr="007D371C">
        <w:rPr>
          <w:rFonts w:ascii="ＭＳ 明朝" w:eastAsia="ＭＳ 明朝" w:hAnsi="ＭＳ 明朝" w:hint="eastAsia"/>
        </w:rPr>
        <w:t>翻訳とは、全ての要素を完璧に理解させることではなく、この「没入」と「理解」の天秤を、作品の性質やターゲット読者に合わせて最適化するプロセスの結果であると定義できる。</w:t>
      </w:r>
    </w:p>
    <w:p w14:paraId="64846478" w14:textId="285409D0" w:rsidR="00C21C56"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前節で触れた近藤と</w:t>
      </w:r>
      <w:r w:rsidRPr="007D371C">
        <w:rPr>
          <w:rFonts w:ascii="ＭＳ 明朝" w:eastAsia="ＭＳ 明朝" w:hAnsi="ＭＳ 明朝"/>
        </w:rPr>
        <w:t>McClellanの差異も、このトレードオフに対するスタンスの違いとして再解釈できる。近藤がAmplificationを多用したのは、多少の没入感を犠牲にしてでも「理解」の利益を最大化しようとした結果であり、McClellanがReductionやEstablished equivalen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7D371C">
        <w:rPr>
          <w:rFonts w:ascii="ＭＳ 明朝" w:eastAsia="ＭＳ 明朝" w:hAnsi="ＭＳ 明朝" w:hint="eastAsia"/>
        </w:rPr>
        <w:t>いう戦略的意図に基づき、トレードオフのバランスをどこに設定したかの違いこそが、翻訳の多様性を生み出しているのである。</w:t>
      </w:r>
    </w:p>
    <w:p w14:paraId="6BB502E7" w14:textId="77777777" w:rsidR="006B3CF1" w:rsidRDefault="006B3CF1" w:rsidP="003D6676">
      <w:pPr>
        <w:rPr>
          <w:rFonts w:ascii="ＭＳ 明朝" w:eastAsia="ＭＳ 明朝" w:hAnsi="ＭＳ 明朝"/>
        </w:rPr>
      </w:pPr>
    </w:p>
    <w:p w14:paraId="777C85EC" w14:textId="3B0937F8" w:rsidR="00435D1D" w:rsidRDefault="000A6E91" w:rsidP="003D6676">
      <w:pPr>
        <w:rPr>
          <w:rFonts w:ascii="ＭＳ 明朝" w:eastAsia="ＭＳ 明朝" w:hAnsi="ＭＳ 明朝"/>
        </w:rPr>
      </w:pPr>
      <w:r>
        <w:rPr>
          <w:rFonts w:ascii="ＭＳ 明朝" w:eastAsia="ＭＳ 明朝" w:hAnsi="ＭＳ 明朝" w:hint="eastAsia"/>
        </w:rPr>
        <w:t>6</w:t>
      </w:r>
      <w:r w:rsidR="0017753C">
        <w:rPr>
          <w:rFonts w:ascii="ＭＳ 明朝" w:eastAsia="ＭＳ 明朝" w:hAnsi="ＭＳ 明朝" w:hint="eastAsia"/>
        </w:rPr>
        <w:t xml:space="preserve">. </w:t>
      </w:r>
      <w:r w:rsidR="00435D1D">
        <w:rPr>
          <w:rFonts w:ascii="ＭＳ 明朝" w:eastAsia="ＭＳ 明朝" w:hAnsi="ＭＳ 明朝" w:hint="eastAsia"/>
        </w:rPr>
        <w:t>結論</w:t>
      </w:r>
    </w:p>
    <w:p w14:paraId="6D0AFB21" w14:textId="77777777" w:rsidR="0031388D" w:rsidRDefault="0031388D" w:rsidP="0031388D">
      <w:pPr>
        <w:rPr>
          <w:rFonts w:ascii="ＭＳ 明朝" w:eastAsia="ＭＳ 明朝" w:hAnsi="ＭＳ 明朝"/>
        </w:rPr>
      </w:pPr>
      <w:r w:rsidRPr="0031388D">
        <w:rPr>
          <w:rFonts w:ascii="ＭＳ 明朝" w:eastAsia="ＭＳ 明朝" w:hAnsi="ＭＳ 明朝"/>
        </w:rPr>
        <w:t>6.1 研究の総括</w:t>
      </w:r>
    </w:p>
    <w:p w14:paraId="404AE4EA" w14:textId="2C5B1991" w:rsidR="0031388D" w:rsidRPr="0031388D" w:rsidRDefault="0031388D" w:rsidP="0031388D">
      <w:pPr>
        <w:ind w:firstLineChars="100" w:firstLine="210"/>
        <w:rPr>
          <w:rFonts w:ascii="ＭＳ 明朝" w:eastAsia="ＭＳ 明朝" w:hAnsi="ＭＳ 明朝"/>
        </w:rPr>
      </w:pPr>
      <w:r w:rsidRPr="0031388D">
        <w:rPr>
          <w:rFonts w:ascii="ＭＳ 明朝" w:eastAsia="ＭＳ 明朝" w:hAnsi="ＭＳ 明朝"/>
        </w:rPr>
        <w:t>本研究では、夏目漱石『こころ』の二種類の英訳を対象に、Bennettの異文化感受性発達モデル（DMIS）とMolina &amp; Albirの翻訳技法分類を統合した分析を行うことで、翻訳者の「戦略（読者にどのような文化体験を提供するか）」と「戦術（どの技法を選択するか）」の相関関係を定量的に明らかにした。分析の結果、第一に、文学翻訳における支配的な規範として「Minimization」が存在することが確認された。両訳者ともに約7割の文化的要素をEstablished equivalentやGeneralizationを用いてターゲット文化の既知の概念へと同化させており、これは小説という媒体において「物語への没入感」が最優先されることを示唆している。第二に、読者をより深い異文化理解である「Adaptatio</w:t>
      </w:r>
      <w:r w:rsidR="0033504F">
        <w:rPr>
          <w:rFonts w:ascii="ＭＳ 明朝" w:eastAsia="ＭＳ 明朝" w:hAnsi="ＭＳ 明朝" w:hint="eastAsia"/>
        </w:rPr>
        <w:t>n</w:t>
      </w:r>
      <w:r w:rsidRPr="0031388D">
        <w:rPr>
          <w:rFonts w:ascii="ＭＳ 明朝" w:eastAsia="ＭＳ 明朝" w:hAnsi="ＭＳ 明朝"/>
        </w:rPr>
        <w:t>」へ導くためには、戦術として「Amplification」の介入が統計的に不可欠であることが実証された。他の技法では読者の理解は表層的な差異の認知（Acceptance）に留まりやすく、文化の厚みを伝えるため</w:t>
      </w:r>
      <w:r w:rsidRPr="0031388D">
        <w:rPr>
          <w:rFonts w:ascii="ＭＳ 明朝" w:eastAsia="ＭＳ 明朝" w:hAnsi="ＭＳ 明朝"/>
        </w:rPr>
        <w:lastRenderedPageBreak/>
        <w:t>には、翻訳者が能動的に情報を補填する必要があることが明らかとなった。</w:t>
      </w:r>
    </w:p>
    <w:p w14:paraId="2EF716FC" w14:textId="77777777" w:rsidR="00E37619" w:rsidRDefault="00E37619" w:rsidP="0031388D">
      <w:pPr>
        <w:rPr>
          <w:rFonts w:ascii="ＭＳ 明朝" w:eastAsia="ＭＳ 明朝" w:hAnsi="ＭＳ 明朝"/>
        </w:rPr>
      </w:pPr>
    </w:p>
    <w:p w14:paraId="3F6EFB78" w14:textId="621DDEBE" w:rsidR="0031388D" w:rsidRDefault="0031388D" w:rsidP="0031388D">
      <w:pPr>
        <w:rPr>
          <w:rFonts w:ascii="ＭＳ 明朝" w:eastAsia="ＭＳ 明朝" w:hAnsi="ＭＳ 明朝"/>
        </w:rPr>
      </w:pPr>
      <w:r w:rsidRPr="0031388D">
        <w:rPr>
          <w:rFonts w:ascii="ＭＳ 明朝" w:eastAsia="ＭＳ 明朝" w:hAnsi="ＭＳ 明朝"/>
        </w:rPr>
        <w:t>6.2 本研究の意義と理論的貢献</w:t>
      </w:r>
    </w:p>
    <w:p w14:paraId="143CC60B" w14:textId="02D51A25" w:rsidR="0031388D" w:rsidRDefault="0031388D" w:rsidP="0031388D">
      <w:pPr>
        <w:ind w:firstLineChars="100" w:firstLine="210"/>
        <w:rPr>
          <w:rFonts w:ascii="ＭＳ 明朝" w:eastAsia="ＭＳ 明朝" w:hAnsi="ＭＳ 明朝"/>
        </w:rPr>
      </w:pPr>
      <w:r w:rsidRPr="0031388D">
        <w:rPr>
          <w:rFonts w:ascii="ＭＳ 明朝" w:eastAsia="ＭＳ 明朝" w:hAnsi="ＭＳ 明朝"/>
        </w:rPr>
        <w:t>本研究の最大の貢献は、従来</w:t>
      </w:r>
      <w:r w:rsidR="00E37619">
        <w:rPr>
          <w:rFonts w:ascii="ＭＳ 明朝" w:eastAsia="ＭＳ 明朝" w:hAnsi="ＭＳ 明朝" w:hint="eastAsia"/>
        </w:rPr>
        <w:t>、</w:t>
      </w:r>
      <w:r w:rsidRPr="0031388D">
        <w:rPr>
          <w:rFonts w:ascii="ＭＳ 明朝" w:eastAsia="ＭＳ 明朝" w:hAnsi="ＭＳ 明朝"/>
        </w:rPr>
        <w:t>翻訳者の感性や暗黙知として処理されてきた文化的要素の翻訳プロセスを、戦略的</w:t>
      </w:r>
      <w:r w:rsidR="00E37619">
        <w:rPr>
          <w:rFonts w:ascii="ＭＳ 明朝" w:eastAsia="ＭＳ 明朝" w:hAnsi="ＭＳ 明朝" w:hint="eastAsia"/>
        </w:rPr>
        <w:t>な</w:t>
      </w:r>
      <w:r w:rsidRPr="0031388D">
        <w:rPr>
          <w:rFonts w:ascii="ＭＳ 明朝" w:eastAsia="ＭＳ 明朝" w:hAnsi="ＭＳ 明朝"/>
        </w:rPr>
        <w:t>トレードオフに基づく意思決定モデルとして体系化した点にある。提示したフレームワークは、翻訳技法を単なる言語変換のパターンとしてではなく、読者の認知状態（DMIS）を制御するための機能的なツールとして再定義した。これにより、翻訳者は「なぜその技法を選ぶのか」という問いに対し、「読みやすさを確保して没入させるため（Minimization戦略）」あるいは「没入を中断してでも文化を学ばせるため（Adaptation戦略）」という、明確な目的意識に基づいた説明が可能となる。また、近藤とMcClellan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31388D" w:rsidRDefault="00E37619" w:rsidP="00E37619">
      <w:pPr>
        <w:rPr>
          <w:rFonts w:ascii="ＭＳ 明朝" w:eastAsia="ＭＳ 明朝" w:hAnsi="ＭＳ 明朝"/>
        </w:rPr>
      </w:pPr>
    </w:p>
    <w:p w14:paraId="1A140387" w14:textId="77777777" w:rsidR="0031388D" w:rsidRDefault="0031388D" w:rsidP="0031388D">
      <w:pPr>
        <w:rPr>
          <w:rFonts w:ascii="ＭＳ 明朝" w:eastAsia="ＭＳ 明朝" w:hAnsi="ＭＳ 明朝"/>
        </w:rPr>
      </w:pPr>
      <w:r w:rsidRPr="0031388D">
        <w:rPr>
          <w:rFonts w:ascii="ＭＳ 明朝" w:eastAsia="ＭＳ 明朝" w:hAnsi="ＭＳ 明朝"/>
        </w:rPr>
        <w:t>6.3 今後の課題</w:t>
      </w:r>
    </w:p>
    <w:p w14:paraId="7A865016" w14:textId="6DAD0EE0" w:rsidR="0031388D" w:rsidRPr="0031388D" w:rsidRDefault="0031388D" w:rsidP="0031388D">
      <w:pPr>
        <w:ind w:firstLineChars="100" w:firstLine="210"/>
        <w:rPr>
          <w:rFonts w:ascii="ＭＳ 明朝" w:eastAsia="ＭＳ 明朝" w:hAnsi="ＭＳ 明朝"/>
        </w:rPr>
      </w:pPr>
      <w:r w:rsidRPr="0031388D">
        <w:rPr>
          <w:rFonts w:ascii="ＭＳ 明朝" w:eastAsia="ＭＳ 明朝" w:hAnsi="ＭＳ 明朝"/>
        </w:rPr>
        <w:t>本研究にはいくつかの課題が残されている。第一に、技法判定の基準とした「辞書」の通時的な変化である。本研究ではEstablished equivalen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Minimizationの優位）は、現実世界を舞台とした近代文学（『こころ』）というジャンルの特性を強く反映している可能性がある。例えば、架空の世界観構築が重要となるファンタジー文学や、情報伝達を主とする実用文など、異なるテキスト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テキストへの適用を通じて本モデルが洗練され、異文化コミュニケーションとしての翻訳のメカニズム解明に寄与することを期待する。</w:t>
      </w:r>
    </w:p>
    <w:p w14:paraId="35AF51AA" w14:textId="42C48DB2" w:rsidR="00435D1D" w:rsidRPr="0031388D" w:rsidRDefault="00435D1D" w:rsidP="003D6676">
      <w:pPr>
        <w:rPr>
          <w:rFonts w:ascii="ＭＳ 明朝" w:eastAsia="ＭＳ 明朝" w:hAnsi="ＭＳ 明朝"/>
        </w:rPr>
      </w:pPr>
    </w:p>
    <w:p w14:paraId="38B2778C" w14:textId="77777777" w:rsidR="0024241F" w:rsidRPr="000A6E91" w:rsidRDefault="0024241F" w:rsidP="003D6676">
      <w:pPr>
        <w:rPr>
          <w:rFonts w:ascii="ＭＳ 明朝" w:eastAsia="ＭＳ 明朝" w:hAnsi="ＭＳ 明朝"/>
        </w:rPr>
      </w:pPr>
    </w:p>
    <w:p w14:paraId="0B8DB013" w14:textId="77777777" w:rsidR="0024241F" w:rsidRDefault="0024241F" w:rsidP="003D6676">
      <w:pPr>
        <w:rPr>
          <w:rFonts w:ascii="ＭＳ 明朝" w:eastAsia="ＭＳ 明朝" w:hAnsi="ＭＳ 明朝"/>
        </w:rPr>
      </w:pPr>
    </w:p>
    <w:p w14:paraId="39B5DE0F" w14:textId="77777777" w:rsidR="0024241F" w:rsidRPr="0024241F" w:rsidRDefault="0024241F" w:rsidP="003D6676">
      <w:pPr>
        <w:rPr>
          <w:rFonts w:ascii="ＭＳ 明朝" w:eastAsia="ＭＳ 明朝" w:hAnsi="ＭＳ 明朝"/>
        </w:rPr>
      </w:pPr>
    </w:p>
    <w:p w14:paraId="2FAFAD0E" w14:textId="0892F91F" w:rsidR="00FB163D" w:rsidRPr="0024241F" w:rsidRDefault="00FB1096" w:rsidP="00FB163D">
      <w:pPr>
        <w:rPr>
          <w:rFonts w:ascii="ＭＳ 明朝" w:eastAsia="ＭＳ 明朝" w:hAnsi="ＭＳ 明朝"/>
        </w:rPr>
      </w:pPr>
      <w:r>
        <w:rPr>
          <w:rFonts w:ascii="ＭＳ 明朝" w:eastAsia="ＭＳ 明朝" w:hAnsi="ＭＳ 明朝" w:hint="eastAsia"/>
        </w:rPr>
        <w:t>7</w:t>
      </w:r>
      <w:commentRangeStart w:id="63"/>
      <w:r w:rsidR="00435D1D">
        <w:rPr>
          <w:rFonts w:ascii="ＭＳ 明朝" w:eastAsia="ＭＳ 明朝" w:hAnsi="ＭＳ 明朝" w:hint="eastAsia"/>
        </w:rPr>
        <w:t>.</w:t>
      </w:r>
      <w:r w:rsidR="00FB163D" w:rsidRPr="0024241F">
        <w:rPr>
          <w:rFonts w:ascii="ＭＳ 明朝" w:eastAsia="ＭＳ 明朝" w:hAnsi="ＭＳ 明朝" w:hint="eastAsia"/>
        </w:rPr>
        <w:t>参考文献</w:t>
      </w:r>
      <w:commentRangeEnd w:id="63"/>
      <w:r w:rsidR="009463F1" w:rsidRPr="0024241F">
        <w:rPr>
          <w:rStyle w:val="ac"/>
          <w:rFonts w:ascii="ＭＳ 明朝" w:eastAsia="ＭＳ 明朝" w:hAnsi="ＭＳ 明朝"/>
          <w:sz w:val="21"/>
          <w:szCs w:val="22"/>
        </w:rPr>
        <w:commentReference w:id="63"/>
      </w:r>
    </w:p>
    <w:p w14:paraId="37FB6661" w14:textId="27119278" w:rsidR="00FB163D" w:rsidRPr="0024241F" w:rsidRDefault="00FB163D" w:rsidP="00FB163D">
      <w:pPr>
        <w:rPr>
          <w:rFonts w:ascii="ＭＳ 明朝" w:eastAsia="ＭＳ 明朝" w:hAnsi="ＭＳ 明朝"/>
        </w:rPr>
      </w:pPr>
      <w:r w:rsidRPr="0024241F">
        <w:rPr>
          <w:rFonts w:ascii="ＭＳ 明朝" w:eastAsia="ＭＳ 明朝" w:hAnsi="ＭＳ 明朝" w:hint="eastAsia"/>
        </w:rPr>
        <w:t>瀬上和典</w:t>
      </w:r>
      <w:commentRangeStart w:id="64"/>
      <w:r w:rsidRPr="0024241F">
        <w:rPr>
          <w:rFonts w:ascii="ＭＳ 明朝" w:eastAsia="ＭＳ 明朝" w:hAnsi="ＭＳ 明朝" w:hint="eastAsia"/>
        </w:rPr>
        <w:t>,</w:t>
      </w:r>
      <w:commentRangeEnd w:id="64"/>
      <w:r w:rsidR="009463F1" w:rsidRPr="0024241F">
        <w:rPr>
          <w:rStyle w:val="ac"/>
          <w:rFonts w:ascii="ＭＳ 明朝" w:eastAsia="ＭＳ 明朝" w:hAnsi="ＭＳ 明朝" w:hint="eastAsia"/>
          <w:sz w:val="21"/>
          <w:szCs w:val="22"/>
        </w:rPr>
        <w:commentReference w:id="64"/>
      </w:r>
      <w:r w:rsidRPr="0024241F">
        <w:rPr>
          <w:rFonts w:ascii="ＭＳ 明朝" w:eastAsia="ＭＳ 明朝" w:hAnsi="ＭＳ 明朝" w:hint="eastAsia"/>
        </w:rPr>
        <w:t xml:space="preserve"> 2016</w:t>
      </w:r>
      <w:commentRangeStart w:id="65"/>
      <w:r w:rsidRPr="0024241F">
        <w:rPr>
          <w:rFonts w:ascii="ＭＳ 明朝" w:eastAsia="ＭＳ 明朝" w:hAnsi="ＭＳ 明朝" w:hint="eastAsia"/>
        </w:rPr>
        <w:t xml:space="preserve">, </w:t>
      </w:r>
      <w:commentRangeEnd w:id="65"/>
      <w:r w:rsidR="009463F1" w:rsidRPr="0024241F">
        <w:rPr>
          <w:rStyle w:val="ac"/>
          <w:rFonts w:ascii="ＭＳ 明朝" w:eastAsia="ＭＳ 明朝" w:hAnsi="ＭＳ 明朝" w:hint="eastAsia"/>
          <w:sz w:val="21"/>
          <w:szCs w:val="22"/>
        </w:rPr>
        <w:commentReference w:id="65"/>
      </w:r>
      <w:r w:rsidRPr="0024241F">
        <w:rPr>
          <w:rFonts w:ascii="ＭＳ 明朝" w:eastAsia="ＭＳ 明朝" w:hAnsi="ＭＳ 明朝" w:hint="eastAsia"/>
        </w:rPr>
        <w:t>機械翻訳の限界と人間による翻訳の</w:t>
      </w:r>
      <w:commentRangeStart w:id="66"/>
      <w:r w:rsidRPr="0024241F">
        <w:rPr>
          <w:rFonts w:ascii="ＭＳ 明朝" w:eastAsia="ＭＳ 明朝" w:hAnsi="ＭＳ 明朝" w:hint="eastAsia"/>
        </w:rPr>
        <w:t>可能性</w:t>
      </w:r>
      <w:commentRangeEnd w:id="66"/>
      <w:r w:rsidR="009463F1" w:rsidRPr="0024241F">
        <w:rPr>
          <w:rStyle w:val="ac"/>
          <w:rFonts w:ascii="ＭＳ 明朝" w:eastAsia="ＭＳ 明朝" w:hAnsi="ＭＳ 明朝"/>
          <w:sz w:val="21"/>
          <w:szCs w:val="22"/>
        </w:rPr>
        <w:commentReference w:id="66"/>
      </w:r>
    </w:p>
    <w:p w14:paraId="7F058F1E" w14:textId="157E8971" w:rsidR="00FB163D" w:rsidRDefault="00FB163D" w:rsidP="00FB163D">
      <w:pPr>
        <w:rPr>
          <w:rFonts w:ascii="ＭＳ 明朝" w:eastAsia="ＭＳ 明朝" w:hAnsi="ＭＳ 明朝"/>
        </w:rPr>
      </w:pPr>
      <w:commentRangeStart w:id="67"/>
      <w:commentRangeStart w:id="68"/>
      <w:r w:rsidRPr="0024241F">
        <w:rPr>
          <w:rFonts w:ascii="ＭＳ 明朝" w:eastAsia="ＭＳ 明朝" w:hAnsi="ＭＳ 明朝" w:hint="eastAsia"/>
        </w:rPr>
        <w:t>Munday</w:t>
      </w:r>
      <w:r w:rsidR="00976B6A" w:rsidRPr="0024241F">
        <w:rPr>
          <w:rFonts w:ascii="ＭＳ 明朝" w:eastAsia="ＭＳ 明朝" w:hAnsi="ＭＳ 明朝" w:hint="eastAsia"/>
        </w:rPr>
        <w:t xml:space="preserve"> </w:t>
      </w:r>
      <w:r w:rsidRPr="0024241F">
        <w:rPr>
          <w:rFonts w:ascii="ＭＳ 明朝" w:eastAsia="ＭＳ 明朝" w:hAnsi="ＭＳ 明朝" w:hint="eastAsia"/>
        </w:rPr>
        <w:t>Jeremy</w:t>
      </w:r>
      <w:commentRangeEnd w:id="68"/>
      <w:r w:rsidR="009463F1" w:rsidRPr="0024241F">
        <w:rPr>
          <w:rStyle w:val="ac"/>
          <w:rFonts w:ascii="ＭＳ 明朝" w:eastAsia="ＭＳ 明朝" w:hAnsi="ＭＳ 明朝" w:hint="eastAsia"/>
          <w:sz w:val="21"/>
          <w:szCs w:val="22"/>
        </w:rPr>
        <w:commentReference w:id="68"/>
      </w:r>
      <w:commentRangeStart w:id="69"/>
      <w:r w:rsidR="00976B6A" w:rsidRPr="0024241F">
        <w:rPr>
          <w:rFonts w:ascii="ＭＳ 明朝" w:eastAsia="ＭＳ 明朝" w:hAnsi="ＭＳ 明朝" w:hint="eastAsia"/>
        </w:rPr>
        <w:t>,</w:t>
      </w:r>
      <w:r w:rsidRPr="0024241F">
        <w:rPr>
          <w:rFonts w:ascii="ＭＳ 明朝" w:eastAsia="ＭＳ 明朝" w:hAnsi="ＭＳ 明朝" w:hint="eastAsia"/>
        </w:rPr>
        <w:t xml:space="preserve"> </w:t>
      </w:r>
      <w:commentRangeEnd w:id="69"/>
      <w:r w:rsidR="009463F1" w:rsidRPr="0024241F">
        <w:rPr>
          <w:rStyle w:val="ac"/>
          <w:rFonts w:ascii="ＭＳ 明朝" w:eastAsia="ＭＳ 明朝" w:hAnsi="ＭＳ 明朝" w:hint="eastAsia"/>
          <w:sz w:val="21"/>
          <w:szCs w:val="22"/>
        </w:rPr>
        <w:commentReference w:id="69"/>
      </w:r>
      <w:r w:rsidRPr="0024241F">
        <w:rPr>
          <w:rFonts w:ascii="ＭＳ 明朝" w:eastAsia="ＭＳ 明朝" w:hAnsi="ＭＳ 明朝" w:hint="eastAsia"/>
        </w:rPr>
        <w:t>2008</w:t>
      </w:r>
      <w:commentRangeStart w:id="70"/>
      <w:r w:rsidR="00976B6A" w:rsidRPr="0024241F">
        <w:rPr>
          <w:rFonts w:ascii="ＭＳ 明朝" w:eastAsia="ＭＳ 明朝" w:hAnsi="ＭＳ 明朝" w:hint="eastAsia"/>
        </w:rPr>
        <w:t>,</w:t>
      </w:r>
      <w:commentRangeEnd w:id="70"/>
      <w:r w:rsidR="009463F1" w:rsidRPr="0024241F">
        <w:rPr>
          <w:rStyle w:val="ac"/>
          <w:rFonts w:ascii="ＭＳ 明朝" w:eastAsia="ＭＳ 明朝" w:hAnsi="ＭＳ 明朝" w:hint="eastAsia"/>
          <w:sz w:val="21"/>
          <w:szCs w:val="22"/>
        </w:rPr>
        <w:commentReference w:id="70"/>
      </w:r>
      <w:r w:rsidRPr="0024241F">
        <w:rPr>
          <w:rFonts w:ascii="ＭＳ 明朝" w:eastAsia="ＭＳ 明朝" w:hAnsi="ＭＳ 明朝" w:hint="eastAsia"/>
        </w:rPr>
        <w:t xml:space="preserve"> Introducing Translation Studies</w:t>
      </w:r>
      <w:r w:rsidR="00976B6A" w:rsidRPr="0024241F">
        <w:rPr>
          <w:rFonts w:ascii="ＭＳ 明朝" w:eastAsia="ＭＳ 明朝" w:hAnsi="ＭＳ 明朝" w:hint="eastAsia"/>
        </w:rPr>
        <w:t>,</w:t>
      </w:r>
      <w:r w:rsidRPr="0024241F">
        <w:rPr>
          <w:rFonts w:ascii="ＭＳ 明朝" w:eastAsia="ＭＳ 明朝" w:hAnsi="ＭＳ 明朝" w:hint="eastAsia"/>
        </w:rPr>
        <w:t xml:space="preserve"> Routledge</w:t>
      </w:r>
      <w:r w:rsidR="00976B6A" w:rsidRPr="0024241F">
        <w:rPr>
          <w:rFonts w:ascii="ＭＳ 明朝" w:eastAsia="ＭＳ 明朝" w:hAnsi="ＭＳ 明朝" w:hint="eastAsia"/>
        </w:rPr>
        <w:t>,</w:t>
      </w:r>
      <w:r w:rsidRPr="0024241F">
        <w:rPr>
          <w:rFonts w:ascii="ＭＳ 明朝" w:eastAsia="ＭＳ 明朝" w:hAnsi="ＭＳ 明朝" w:hint="eastAsia"/>
        </w:rPr>
        <w:t>（</w:t>
      </w:r>
      <w:commentRangeStart w:id="71"/>
      <w:r w:rsidRPr="0024241F">
        <w:rPr>
          <w:rFonts w:ascii="ＭＳ 明朝" w:eastAsia="ＭＳ 明朝" w:hAnsi="ＭＳ 明朝" w:hint="eastAsia"/>
        </w:rPr>
        <w:t>=鳥飼玖美 子監</w:t>
      </w:r>
      <w:r w:rsidRPr="0024241F">
        <w:rPr>
          <w:rFonts w:ascii="ＭＳ 明朝" w:eastAsia="ＭＳ 明朝" w:hAnsi="ＭＳ 明朝" w:hint="eastAsia"/>
        </w:rPr>
        <w:lastRenderedPageBreak/>
        <w:t>訳</w:t>
      </w:r>
      <w:commentRangeEnd w:id="71"/>
      <w:r w:rsidR="009463F1" w:rsidRPr="0024241F">
        <w:rPr>
          <w:rStyle w:val="ac"/>
          <w:rFonts w:ascii="ＭＳ 明朝" w:eastAsia="ＭＳ 明朝" w:hAnsi="ＭＳ 明朝" w:hint="eastAsia"/>
          <w:sz w:val="21"/>
          <w:szCs w:val="22"/>
        </w:rPr>
        <w:commentReference w:id="71"/>
      </w:r>
      <w:r w:rsidRPr="0024241F">
        <w:rPr>
          <w:rFonts w:ascii="ＭＳ 明朝" w:eastAsia="ＭＳ 明朝" w:hAnsi="ＭＳ 明朝" w:hint="eastAsia"/>
        </w:rPr>
        <w:t>. 2009.『翻訳学入門』みすず書房.）</w:t>
      </w:r>
      <w:commentRangeEnd w:id="67"/>
      <w:r w:rsidR="009463F1">
        <w:rPr>
          <w:rStyle w:val="ac"/>
          <w:rFonts w:ascii="ＭＳ 明朝" w:eastAsia="ＭＳ 明朝" w:hAnsi="ＭＳ 明朝"/>
          <w:sz w:val="21"/>
          <w:szCs w:val="22"/>
        </w:rPr>
        <w:commentReference w:id="67"/>
      </w:r>
    </w:p>
    <w:p w14:paraId="4B1F991E" w14:textId="77777777" w:rsidR="00566E61" w:rsidRDefault="00566E61" w:rsidP="00FB163D">
      <w:pPr>
        <w:rPr>
          <w:rFonts w:ascii="ＭＳ 明朝" w:eastAsia="ＭＳ 明朝" w:hAnsi="ＭＳ 明朝"/>
        </w:rPr>
      </w:pPr>
    </w:p>
    <w:p w14:paraId="7CA8C20A" w14:textId="3A18F764" w:rsidR="00566E61" w:rsidRDefault="00566E61" w:rsidP="00FB163D">
      <w:pPr>
        <w:rPr>
          <w:rFonts w:ascii="ＭＳ 明朝" w:eastAsia="ＭＳ 明朝" w:hAnsi="ＭＳ 明朝"/>
        </w:rPr>
      </w:pPr>
      <w:commentRangeStart w:id="72"/>
      <w:r>
        <w:rPr>
          <w:rFonts w:ascii="ＭＳ 明朝" w:eastAsia="ＭＳ 明朝" w:hAnsi="ＭＳ 明朝" w:hint="eastAsia"/>
        </w:rPr>
        <w:t>【文化的要素の定義】</w:t>
      </w:r>
      <w:commentRangeEnd w:id="72"/>
      <w:r w:rsidR="009463F1">
        <w:rPr>
          <w:rStyle w:val="ac"/>
          <w:rFonts w:ascii="ＭＳ 明朝" w:eastAsia="ＭＳ 明朝" w:hAnsi="ＭＳ 明朝"/>
          <w:sz w:val="21"/>
          <w:szCs w:val="22"/>
        </w:rPr>
        <w:commentReference w:id="72"/>
      </w:r>
    </w:p>
    <w:p w14:paraId="1F6929FA" w14:textId="2C4AE413" w:rsidR="00566E61" w:rsidRPr="0024241F" w:rsidRDefault="00566E61" w:rsidP="00FB163D">
      <w:pPr>
        <w:rPr>
          <w:rFonts w:ascii="ＭＳ 明朝" w:eastAsia="ＭＳ 明朝" w:hAnsi="ＭＳ 明朝"/>
        </w:rPr>
      </w:pPr>
      <w:r w:rsidRPr="00566E61">
        <w:rPr>
          <w:rFonts w:ascii="ＭＳ 明朝" w:eastAsia="ＭＳ 明朝" w:hAnsi="ＭＳ 明朝"/>
        </w:rPr>
        <w:t>Newmark,</w:t>
      </w:r>
      <w:commentRangeStart w:id="73"/>
      <w:r w:rsidRPr="00566E61">
        <w:rPr>
          <w:rFonts w:ascii="ＭＳ 明朝" w:eastAsia="ＭＳ 明朝" w:hAnsi="ＭＳ 明朝"/>
        </w:rPr>
        <w:t>Peter</w:t>
      </w:r>
      <w:commentRangeEnd w:id="73"/>
      <w:r w:rsidR="009463F1" w:rsidRPr="00566E61">
        <w:rPr>
          <w:rStyle w:val="ac"/>
          <w:rFonts w:ascii="ＭＳ 明朝" w:eastAsia="ＭＳ 明朝" w:hAnsi="ＭＳ 明朝"/>
          <w:sz w:val="21"/>
          <w:szCs w:val="22"/>
        </w:rPr>
        <w:commentReference w:id="73"/>
      </w:r>
      <w:commentRangeStart w:id="74"/>
      <w:r w:rsidRPr="00566E61">
        <w:rPr>
          <w:rFonts w:ascii="ＭＳ 明朝" w:eastAsia="ＭＳ 明朝" w:hAnsi="ＭＳ 明朝"/>
        </w:rPr>
        <w:t>,</w:t>
      </w:r>
      <w:commentRangeEnd w:id="74"/>
      <w:r w:rsidR="009463F1" w:rsidRPr="00566E61">
        <w:rPr>
          <w:rStyle w:val="ac"/>
          <w:rFonts w:ascii="ＭＳ 明朝" w:eastAsia="ＭＳ 明朝" w:hAnsi="ＭＳ 明朝"/>
          <w:sz w:val="21"/>
          <w:szCs w:val="22"/>
        </w:rPr>
        <w:commentReference w:id="74"/>
      </w:r>
      <w:r w:rsidRPr="00566E61">
        <w:rPr>
          <w:rFonts w:ascii="ＭＳ 明朝" w:eastAsia="ＭＳ 明朝" w:hAnsi="ＭＳ 明朝"/>
        </w:rPr>
        <w:t>1988</w:t>
      </w:r>
      <w:commentRangeStart w:id="75"/>
      <w:r w:rsidRPr="00566E61">
        <w:rPr>
          <w:rFonts w:ascii="ＭＳ 明朝" w:eastAsia="ＭＳ 明朝" w:hAnsi="ＭＳ 明朝"/>
        </w:rPr>
        <w:t>,</w:t>
      </w:r>
      <w:commentRangeEnd w:id="75"/>
      <w:r w:rsidR="009463F1" w:rsidRPr="00566E61">
        <w:rPr>
          <w:rStyle w:val="ac"/>
          <w:rFonts w:ascii="ＭＳ 明朝" w:eastAsia="ＭＳ 明朝" w:hAnsi="ＭＳ 明朝"/>
          <w:sz w:val="21"/>
          <w:szCs w:val="22"/>
        </w:rPr>
        <w:commentReference w:id="75"/>
      </w:r>
      <w:commentRangeStart w:id="76"/>
      <w:r w:rsidRPr="00566E61">
        <w:rPr>
          <w:rFonts w:ascii="ＭＳ 明朝" w:eastAsia="ＭＳ 明朝" w:hAnsi="ＭＳ 明朝"/>
        </w:rPr>
        <w:t>A Textbook of Translation</w:t>
      </w:r>
      <w:commentRangeEnd w:id="76"/>
      <w:r w:rsidR="002864B0" w:rsidRPr="00566E61">
        <w:rPr>
          <w:rStyle w:val="ac"/>
          <w:rFonts w:ascii="ＭＳ 明朝" w:eastAsia="ＭＳ 明朝" w:hAnsi="ＭＳ 明朝"/>
          <w:sz w:val="21"/>
          <w:szCs w:val="22"/>
        </w:rPr>
        <w:commentReference w:id="76"/>
      </w:r>
      <w:commentRangeStart w:id="77"/>
      <w:r w:rsidRPr="00566E61">
        <w:rPr>
          <w:rFonts w:ascii="ＭＳ 明朝" w:eastAsia="ＭＳ 明朝" w:hAnsi="ＭＳ 明朝"/>
        </w:rPr>
        <w:t>,</w:t>
      </w:r>
      <w:commentRangeEnd w:id="77"/>
      <w:r w:rsidR="002864B0" w:rsidRPr="00566E61">
        <w:rPr>
          <w:rStyle w:val="ac"/>
          <w:rFonts w:ascii="ＭＳ 明朝" w:eastAsia="ＭＳ 明朝" w:hAnsi="ＭＳ 明朝"/>
          <w:sz w:val="21"/>
          <w:szCs w:val="22"/>
        </w:rPr>
        <w:commentReference w:id="77"/>
      </w:r>
      <w:r w:rsidRPr="00566E61">
        <w:rPr>
          <w:rFonts w:ascii="ＭＳ 明朝" w:eastAsia="ＭＳ 明朝" w:hAnsi="ＭＳ 明朝"/>
        </w:rPr>
        <w:t xml:space="preserve"> Prentice-Hall</w:t>
      </w:r>
      <w:r w:rsidR="00EA1A82">
        <w:rPr>
          <w:rFonts w:ascii="ＭＳ 明朝" w:eastAsia="ＭＳ 明朝" w:hAnsi="ＭＳ 明朝" w:hint="eastAsia"/>
        </w:rPr>
        <w:t xml:space="preserve"> </w:t>
      </w:r>
      <w:r w:rsidRPr="00566E61">
        <w:rPr>
          <w:rFonts w:ascii="ＭＳ 明朝" w:eastAsia="ＭＳ 明朝" w:hAnsi="ＭＳ 明朝"/>
        </w:rPr>
        <w:t>International</w:t>
      </w:r>
      <w:commentRangeStart w:id="78"/>
      <w:r w:rsidRPr="00566E61">
        <w:rPr>
          <w:rFonts w:ascii="ＭＳ 明朝" w:eastAsia="ＭＳ 明朝" w:hAnsi="ＭＳ 明朝"/>
        </w:rPr>
        <w:t>,New York</w:t>
      </w:r>
      <w:commentRangeEnd w:id="78"/>
      <w:r w:rsidR="002864B0" w:rsidRPr="00566E61">
        <w:rPr>
          <w:rStyle w:val="ac"/>
          <w:rFonts w:ascii="ＭＳ 明朝" w:eastAsia="ＭＳ 明朝" w:hAnsi="ＭＳ 明朝"/>
          <w:sz w:val="21"/>
          <w:szCs w:val="22"/>
        </w:rPr>
        <w:commentReference w:id="78"/>
      </w:r>
      <w:r w:rsidRPr="00566E61">
        <w:rPr>
          <w:rFonts w:ascii="ＭＳ 明朝" w:eastAsia="ＭＳ 明朝" w:hAnsi="ＭＳ 明朝"/>
        </w:rPr>
        <w:t>.</w:t>
      </w:r>
    </w:p>
    <w:p w14:paraId="7F27CD46" w14:textId="608F7C3F" w:rsidR="00FE1320" w:rsidRPr="0024241F" w:rsidRDefault="00BC66B3" w:rsidP="00FB163D">
      <w:pPr>
        <w:rPr>
          <w:rFonts w:ascii="ＭＳ 明朝" w:eastAsia="ＭＳ 明朝" w:hAnsi="ＭＳ 明朝"/>
        </w:rPr>
      </w:pPr>
      <w:r>
        <w:rPr>
          <w:rFonts w:ascii="ＭＳ 明朝" w:eastAsia="ＭＳ 明朝" w:hAnsi="ＭＳ 明朝" w:hint="eastAsia"/>
        </w:rPr>
        <w:t>【</w:t>
      </w:r>
      <w:r w:rsidR="00FE1320" w:rsidRPr="0024241F">
        <w:rPr>
          <w:rFonts w:ascii="ＭＳ 明朝" w:eastAsia="ＭＳ 明朝" w:hAnsi="ＭＳ 明朝" w:hint="eastAsia"/>
        </w:rPr>
        <w:t>技法関連</w:t>
      </w:r>
      <w:r>
        <w:rPr>
          <w:rFonts w:ascii="ＭＳ 明朝" w:eastAsia="ＭＳ 明朝" w:hAnsi="ＭＳ 明朝" w:hint="eastAsia"/>
        </w:rPr>
        <w:t>】</w:t>
      </w:r>
    </w:p>
    <w:p w14:paraId="1C3A9AB1" w14:textId="6CE3383C" w:rsidR="00101E99" w:rsidRDefault="00101E99" w:rsidP="00FB163D">
      <w:pPr>
        <w:rPr>
          <w:rFonts w:ascii="ＭＳ 明朝" w:eastAsia="ＭＳ 明朝" w:hAnsi="ＭＳ 明朝"/>
          <w:szCs w:val="21"/>
        </w:rPr>
      </w:pPr>
      <w:r w:rsidRPr="00101E99">
        <w:rPr>
          <w:rFonts w:ascii="ＭＳ 明朝" w:eastAsia="ＭＳ 明朝" w:hAnsi="ＭＳ 明朝"/>
          <w:szCs w:val="21"/>
        </w:rPr>
        <w:t xml:space="preserve">Vinay, J.-P., &amp; Darbelnet, J. </w:t>
      </w:r>
      <w:commentRangeStart w:id="79"/>
      <w:r w:rsidRPr="00101E99">
        <w:rPr>
          <w:rFonts w:ascii="ＭＳ 明朝" w:eastAsia="ＭＳ 明朝" w:hAnsi="ＭＳ 明朝"/>
          <w:szCs w:val="21"/>
        </w:rPr>
        <w:t>(1995)</w:t>
      </w:r>
      <w:commentRangeEnd w:id="79"/>
      <w:r w:rsidR="009463F1" w:rsidRPr="00101E99">
        <w:rPr>
          <w:rStyle w:val="ac"/>
          <w:rFonts w:ascii="ＭＳ 明朝" w:eastAsia="ＭＳ 明朝" w:hAnsi="ＭＳ 明朝"/>
          <w:sz w:val="21"/>
          <w:szCs w:val="21"/>
        </w:rPr>
        <w:commentReference w:id="79"/>
      </w:r>
      <w:r w:rsidRPr="00101E99">
        <w:rPr>
          <w:rFonts w:ascii="ＭＳ 明朝" w:eastAsia="ＭＳ 明朝" w:hAnsi="ＭＳ 明朝"/>
          <w:szCs w:val="21"/>
        </w:rPr>
        <w:t xml:space="preserve">. </w:t>
      </w:r>
      <w:commentRangeStart w:id="80"/>
      <w:r w:rsidRPr="00101E99">
        <w:rPr>
          <w:rFonts w:ascii="ＭＳ 明朝" w:eastAsia="ＭＳ 明朝" w:hAnsi="ＭＳ 明朝"/>
          <w:szCs w:val="21"/>
        </w:rPr>
        <w:t>Comparative Stylistics of French and English: A Methodology for Translation</w:t>
      </w:r>
      <w:commentRangeEnd w:id="80"/>
      <w:r w:rsidR="002864B0">
        <w:rPr>
          <w:rStyle w:val="ac"/>
          <w:rFonts w:ascii="ＭＳ 明朝" w:eastAsia="ＭＳ 明朝" w:hAnsi="ＭＳ 明朝"/>
          <w:sz w:val="21"/>
          <w:szCs w:val="21"/>
        </w:rPr>
        <w:commentReference w:id="80"/>
      </w:r>
      <w:sdt>
        <w:sdtPr>
          <w:rPr>
            <w:rFonts w:ascii="ＭＳ 明朝" w:eastAsia="ＭＳ 明朝" w:hAnsi="ＭＳ 明朝"/>
            <w:szCs w:val="21"/>
          </w:rPr>
          <w:id w:val="-286743088"/>
          <w:citation/>
        </w:sdtPr>
        <w:sdtEndPr/>
        <w:sdtContent>
          <w:r w:rsidR="002B04F5">
            <w:rPr>
              <w:rFonts w:ascii="ＭＳ 明朝" w:eastAsia="ＭＳ 明朝" w:hAnsi="ＭＳ 明朝"/>
              <w:szCs w:val="21"/>
            </w:rPr>
            <w:fldChar w:fldCharType="begin"/>
          </w:r>
          <w:r w:rsidR="00CB49B3">
            <w:rPr>
              <w:rFonts w:ascii="ＭＳ 明朝" w:eastAsia="ＭＳ 明朝" w:hAnsi="ＭＳ 明朝"/>
              <w:szCs w:val="21"/>
            </w:rPr>
            <w:instrText xml:space="preserve">CITATION VinDarJohn95 \l 1041 </w:instrText>
          </w:r>
          <w:r w:rsidR="002B04F5">
            <w:rPr>
              <w:rFonts w:ascii="ＭＳ 明朝" w:eastAsia="ＭＳ 明朝" w:hAnsi="ＭＳ 明朝"/>
              <w:szCs w:val="21"/>
            </w:rPr>
            <w:fldChar w:fldCharType="separate"/>
          </w:r>
          <w:r w:rsidR="00CB49B3">
            <w:rPr>
              <w:rFonts w:ascii="ＭＳ 明朝" w:eastAsia="ＭＳ 明朝" w:hAnsi="ＭＳ 明朝"/>
              <w:noProof/>
              <w:szCs w:val="21"/>
            </w:rPr>
            <w:t xml:space="preserve"> </w:t>
          </w:r>
          <w:r w:rsidR="00CB49B3" w:rsidRPr="00CB49B3">
            <w:rPr>
              <w:rFonts w:ascii="ＭＳ 明朝" w:eastAsia="ＭＳ 明朝" w:hAnsi="ＭＳ 明朝"/>
              <w:noProof/>
              <w:szCs w:val="21"/>
            </w:rPr>
            <w:t>(Vinay &amp; Darbelnet, 1958/1995)</w:t>
          </w:r>
          <w:r w:rsidR="002B04F5">
            <w:rPr>
              <w:rFonts w:ascii="ＭＳ 明朝" w:eastAsia="ＭＳ 明朝" w:hAnsi="ＭＳ 明朝"/>
              <w:szCs w:val="21"/>
            </w:rPr>
            <w:fldChar w:fldCharType="end"/>
          </w:r>
        </w:sdtContent>
      </w:sdt>
      <w:r w:rsidRPr="00101E99">
        <w:rPr>
          <w:rFonts w:ascii="ＭＳ 明朝" w:eastAsia="ＭＳ 明朝" w:hAnsi="ＭＳ 明朝"/>
          <w:szCs w:val="21"/>
        </w:rPr>
        <w:t>. (J. C. Sager &amp; M. J. Hamel, Trans.). John Benjamins. (Original work published 1958)</w:t>
      </w:r>
    </w:p>
    <w:p w14:paraId="063B2EEF" w14:textId="77777777" w:rsidR="00A35D35" w:rsidRDefault="00A35D35" w:rsidP="00FB163D">
      <w:pPr>
        <w:rPr>
          <w:rFonts w:ascii="ＭＳ 明朝" w:eastAsia="ＭＳ 明朝" w:hAnsi="ＭＳ 明朝"/>
          <w:szCs w:val="21"/>
        </w:rPr>
      </w:pPr>
    </w:p>
    <w:p w14:paraId="61DA8FBB" w14:textId="77CC2ACB" w:rsidR="00D44205" w:rsidRPr="00A35D35" w:rsidRDefault="00A35D35" w:rsidP="00A35D35">
      <w:pPr>
        <w:rPr>
          <w:rFonts w:ascii="ＭＳ 明朝" w:eastAsia="ＭＳ 明朝" w:hAnsi="ＭＳ 明朝"/>
          <w:szCs w:val="21"/>
        </w:rPr>
      </w:pPr>
      <w:r w:rsidRPr="00A35D35">
        <w:rPr>
          <w:rFonts w:ascii="ＭＳ 明朝" w:eastAsia="ＭＳ 明朝" w:hAnsi="ＭＳ 明朝"/>
          <w:szCs w:val="21"/>
        </w:rPr>
        <w:t xml:space="preserve">Molina, L., &amp; </w:t>
      </w:r>
      <w:r w:rsidR="00BE4E03">
        <w:rPr>
          <w:rFonts w:ascii="ＭＳ 明朝" w:eastAsia="ＭＳ 明朝" w:hAnsi="ＭＳ 明朝"/>
          <w:szCs w:val="21"/>
        </w:rPr>
        <w:t xml:space="preserve"> </w:t>
      </w:r>
      <w:r w:rsidRPr="00A35D35">
        <w:rPr>
          <w:rFonts w:ascii="ＭＳ 明朝" w:eastAsia="ＭＳ 明朝" w:hAnsi="ＭＳ 明朝"/>
          <w:szCs w:val="21"/>
        </w:rPr>
        <w:t xml:space="preserve"> </w:t>
      </w:r>
      <w:commentRangeStart w:id="81"/>
      <w:r w:rsidRPr="00A35D35">
        <w:rPr>
          <w:rFonts w:ascii="ＭＳ 明朝" w:eastAsia="ＭＳ 明朝" w:hAnsi="ＭＳ 明朝"/>
          <w:szCs w:val="21"/>
        </w:rPr>
        <w:t>Albir</w:t>
      </w:r>
      <w:commentRangeEnd w:id="81"/>
      <w:r w:rsidR="009463F1" w:rsidRPr="00A35D35">
        <w:rPr>
          <w:rStyle w:val="ac"/>
          <w:rFonts w:ascii="ＭＳ 明朝" w:eastAsia="ＭＳ 明朝" w:hAnsi="ＭＳ 明朝"/>
          <w:sz w:val="21"/>
          <w:szCs w:val="21"/>
        </w:rPr>
        <w:commentReference w:id="81"/>
      </w:r>
      <w:r w:rsidRPr="00A35D35">
        <w:rPr>
          <w:rFonts w:ascii="ＭＳ 明朝" w:eastAsia="ＭＳ 明朝" w:hAnsi="ＭＳ 明朝"/>
          <w:szCs w:val="21"/>
        </w:rPr>
        <w:t xml:space="preserve">, A. (2002). Translation Techniques Revisited: A Dynamic and Functionalist Approach. </w:t>
      </w:r>
      <w:commentRangeStart w:id="82"/>
      <w:r w:rsidRPr="00A35D35">
        <w:rPr>
          <w:rFonts w:ascii="ＭＳ 明朝" w:eastAsia="ＭＳ 明朝" w:hAnsi="ＭＳ 明朝"/>
          <w:szCs w:val="21"/>
        </w:rPr>
        <w:t>Meta: Journal des traducteurs / Meta: Translators' Journal, 47</w:t>
      </w:r>
      <w:commentRangeEnd w:id="82"/>
      <w:r w:rsidR="002864B0" w:rsidRPr="00A35D35">
        <w:rPr>
          <w:rStyle w:val="ac"/>
          <w:rFonts w:ascii="ＭＳ 明朝" w:eastAsia="ＭＳ 明朝" w:hAnsi="ＭＳ 明朝"/>
          <w:sz w:val="21"/>
          <w:szCs w:val="21"/>
        </w:rPr>
        <w:commentReference w:id="82"/>
      </w:r>
      <w:r w:rsidRPr="00A35D35">
        <w:rPr>
          <w:rFonts w:ascii="ＭＳ 明朝" w:eastAsia="ＭＳ 明朝" w:hAnsi="ＭＳ 明朝"/>
          <w:szCs w:val="21"/>
        </w:rPr>
        <w:t>(4), 498–512.</w:t>
      </w:r>
    </w:p>
    <w:p w14:paraId="0934B869" w14:textId="77777777" w:rsidR="00BC66B3" w:rsidRDefault="00BC66B3" w:rsidP="00FB163D">
      <w:pPr>
        <w:rPr>
          <w:rFonts w:ascii="ＭＳ 明朝" w:eastAsia="ＭＳ 明朝" w:hAnsi="ＭＳ 明朝"/>
          <w:szCs w:val="21"/>
        </w:rPr>
      </w:pPr>
    </w:p>
    <w:p w14:paraId="379520EB" w14:textId="33B33CF6" w:rsidR="00BC66B3" w:rsidRPr="0024241F" w:rsidRDefault="00BC66B3" w:rsidP="00FB163D">
      <w:pPr>
        <w:rPr>
          <w:rFonts w:ascii="ＭＳ 明朝" w:eastAsia="ＭＳ 明朝" w:hAnsi="ＭＳ 明朝"/>
          <w:szCs w:val="21"/>
        </w:rPr>
      </w:pPr>
      <w:r>
        <w:rPr>
          <w:rFonts w:ascii="ＭＳ 明朝" w:eastAsia="ＭＳ 明朝" w:hAnsi="ＭＳ 明朝" w:hint="eastAsia"/>
          <w:szCs w:val="21"/>
        </w:rPr>
        <w:t>【</w:t>
      </w:r>
      <w:r w:rsidR="00843B08" w:rsidRPr="0024241F">
        <w:rPr>
          <w:rFonts w:ascii="ＭＳ 明朝" w:eastAsia="ＭＳ 明朝" w:hAnsi="ＭＳ 明朝" w:hint="eastAsia"/>
          <w:szCs w:val="21"/>
        </w:rPr>
        <w:t>スコポス理論関連</w:t>
      </w:r>
      <w:r>
        <w:rPr>
          <w:rFonts w:ascii="ＭＳ 明朝" w:eastAsia="ＭＳ 明朝" w:hAnsi="ＭＳ 明朝" w:hint="eastAsia"/>
          <w:szCs w:val="21"/>
        </w:rPr>
        <w:t>】</w:t>
      </w:r>
    </w:p>
    <w:p w14:paraId="4E73BAE4" w14:textId="01A62955" w:rsidR="002B022D" w:rsidRPr="0024241F" w:rsidRDefault="004608DD" w:rsidP="00FB163D">
      <w:pPr>
        <w:rPr>
          <w:rFonts w:ascii="ＭＳ 明朝" w:eastAsia="ＭＳ 明朝" w:hAnsi="ＭＳ 明朝"/>
          <w:szCs w:val="21"/>
        </w:rPr>
      </w:pPr>
      <w:r w:rsidRPr="0024241F">
        <w:rPr>
          <w:rFonts w:ascii="ＭＳ 明朝" w:eastAsia="ＭＳ 明朝" w:hAnsi="ＭＳ 明朝" w:hint="eastAsia"/>
          <w:szCs w:val="21"/>
        </w:rPr>
        <w:t xml:space="preserve">Vermeer, H. J. (1989). </w:t>
      </w:r>
      <w:commentRangeStart w:id="83"/>
      <w:r w:rsidRPr="0024241F">
        <w:rPr>
          <w:rFonts w:ascii="ＭＳ 明朝" w:eastAsia="ＭＳ 明朝" w:hAnsi="ＭＳ 明朝" w:hint="eastAsia"/>
          <w:szCs w:val="21"/>
        </w:rPr>
        <w:t xml:space="preserve">Skopos and Commission in Translational </w:t>
      </w:r>
      <w:commentRangeStart w:id="84"/>
      <w:r w:rsidRPr="0024241F">
        <w:rPr>
          <w:rFonts w:ascii="ＭＳ 明朝" w:eastAsia="ＭＳ 明朝" w:hAnsi="ＭＳ 明朝" w:hint="eastAsia"/>
          <w:szCs w:val="21"/>
        </w:rPr>
        <w:t>Action</w:t>
      </w:r>
      <w:commentRangeEnd w:id="83"/>
      <w:r w:rsidR="002864B0" w:rsidRPr="0024241F">
        <w:rPr>
          <w:rStyle w:val="ac"/>
          <w:rFonts w:ascii="ＭＳ 明朝" w:eastAsia="ＭＳ 明朝" w:hAnsi="ＭＳ 明朝" w:hint="eastAsia"/>
          <w:sz w:val="21"/>
          <w:szCs w:val="21"/>
        </w:rPr>
        <w:commentReference w:id="83"/>
      </w:r>
      <w:r w:rsidRPr="0024241F">
        <w:rPr>
          <w:rFonts w:ascii="ＭＳ 明朝" w:eastAsia="ＭＳ 明朝" w:hAnsi="ＭＳ 明朝" w:hint="eastAsia"/>
          <w:szCs w:val="21"/>
        </w:rPr>
        <w:t>.</w:t>
      </w:r>
      <w:commentRangeEnd w:id="84"/>
      <w:r w:rsidR="002864B0" w:rsidRPr="0024241F">
        <w:rPr>
          <w:rStyle w:val="ac"/>
          <w:rFonts w:ascii="ＭＳ 明朝" w:eastAsia="ＭＳ 明朝" w:hAnsi="ＭＳ 明朝"/>
          <w:sz w:val="21"/>
          <w:szCs w:val="21"/>
        </w:rPr>
        <w:commentReference w:id="84"/>
      </w:r>
    </w:p>
    <w:p w14:paraId="5EF095EF" w14:textId="1E8658A5" w:rsidR="002B022D" w:rsidRPr="0024241F" w:rsidRDefault="009F6826" w:rsidP="00FB163D">
      <w:pPr>
        <w:rPr>
          <w:rFonts w:ascii="ＭＳ 明朝" w:eastAsia="ＭＳ 明朝" w:hAnsi="ＭＳ 明朝"/>
          <w:szCs w:val="21"/>
        </w:rPr>
      </w:pPr>
      <w:r w:rsidRPr="0024241F">
        <w:rPr>
          <w:rFonts w:ascii="ＭＳ 明朝" w:eastAsia="ＭＳ 明朝" w:hAnsi="ＭＳ 明朝" w:hint="eastAsia"/>
          <w:szCs w:val="21"/>
        </w:rPr>
        <w:t xml:space="preserve">Pym, A. (2014). </w:t>
      </w:r>
      <w:commentRangeStart w:id="85"/>
      <w:r w:rsidRPr="0024241F">
        <w:rPr>
          <w:rFonts w:ascii="ＭＳ 明朝" w:eastAsia="ＭＳ 明朝" w:hAnsi="ＭＳ 明朝" w:hint="eastAsia"/>
          <w:szCs w:val="21"/>
        </w:rPr>
        <w:t>Exploring Translation Theories</w:t>
      </w:r>
      <w:commentRangeEnd w:id="85"/>
      <w:r w:rsidR="002864B0" w:rsidRPr="0024241F">
        <w:rPr>
          <w:rStyle w:val="ac"/>
          <w:rFonts w:ascii="ＭＳ 明朝" w:eastAsia="ＭＳ 明朝" w:hAnsi="ＭＳ 明朝" w:hint="eastAsia"/>
          <w:sz w:val="21"/>
          <w:szCs w:val="21"/>
        </w:rPr>
        <w:commentReference w:id="85"/>
      </w:r>
      <w:r w:rsidRPr="0024241F">
        <w:rPr>
          <w:rFonts w:ascii="ＭＳ 明朝" w:eastAsia="ＭＳ 明朝" w:hAnsi="ＭＳ 明朝" w:hint="eastAsia"/>
          <w:szCs w:val="21"/>
        </w:rPr>
        <w:t>.</w:t>
      </w:r>
      <w:commentRangeStart w:id="86"/>
      <w:r w:rsidRPr="0024241F">
        <w:rPr>
          <w:rFonts w:ascii="ＭＳ 明朝" w:eastAsia="ＭＳ 明朝" w:hAnsi="ＭＳ 明朝" w:hint="eastAsia"/>
          <w:szCs w:val="21"/>
        </w:rPr>
        <w:t xml:space="preserve"> (Routledge)</w:t>
      </w:r>
      <w:commentRangeEnd w:id="86"/>
      <w:r w:rsidR="002864B0" w:rsidRPr="0024241F">
        <w:rPr>
          <w:rStyle w:val="ac"/>
          <w:rFonts w:ascii="ＭＳ 明朝" w:eastAsia="ＭＳ 明朝" w:hAnsi="ＭＳ 明朝"/>
          <w:sz w:val="21"/>
          <w:szCs w:val="21"/>
        </w:rPr>
        <w:commentReference w:id="86"/>
      </w:r>
    </w:p>
    <w:p w14:paraId="584CD652" w14:textId="1B02C2C6" w:rsidR="002B022D" w:rsidRDefault="00843B08" w:rsidP="00FB163D">
      <w:pPr>
        <w:rPr>
          <w:rFonts w:eastAsiaTheme="minorHAnsi"/>
          <w:szCs w:val="21"/>
        </w:rPr>
      </w:pPr>
      <w:r w:rsidRPr="0024241F">
        <w:rPr>
          <w:rFonts w:ascii="ＭＳ 明朝" w:eastAsia="ＭＳ 明朝" w:hAnsi="ＭＳ 明朝" w:hint="eastAsia"/>
          <w:szCs w:val="21"/>
        </w:rPr>
        <w:t>Nord, C. (1</w:t>
      </w:r>
      <w:r w:rsidRPr="0024241F">
        <w:rPr>
          <w:rFonts w:asciiTheme="majorHAnsi" w:eastAsiaTheme="majorHAnsi" w:hAnsiTheme="majorHAnsi" w:hint="eastAsia"/>
          <w:szCs w:val="21"/>
        </w:rPr>
        <w:t>9</w:t>
      </w:r>
      <w:r w:rsidRPr="0024241F">
        <w:rPr>
          <w:rFonts w:ascii="ＭＳ 明朝" w:eastAsia="ＭＳ 明朝" w:hAnsi="ＭＳ 明朝" w:hint="eastAsia"/>
          <w:szCs w:val="21"/>
        </w:rPr>
        <w:t>97/2018). Translating as a Purp</w:t>
      </w:r>
      <w:r w:rsidRPr="0024241F">
        <w:rPr>
          <w:rFonts w:ascii="MS明朝" w:eastAsia="MS明朝" w:hAnsiTheme="majorEastAsia" w:hint="eastAsia"/>
          <w:szCs w:val="21"/>
        </w:rPr>
        <w:t>o</w:t>
      </w:r>
      <w:r w:rsidRPr="00843B08">
        <w:rPr>
          <w:rFonts w:eastAsiaTheme="minorHAnsi"/>
          <w:szCs w:val="21"/>
        </w:rPr>
        <w:t xml:space="preserve">seful </w:t>
      </w:r>
      <w:commentRangeStart w:id="87"/>
      <w:r w:rsidRPr="00843B08">
        <w:rPr>
          <w:rFonts w:eastAsiaTheme="minorHAnsi"/>
          <w:szCs w:val="21"/>
        </w:rPr>
        <w:t>Activity.</w:t>
      </w:r>
      <w:commentRangeEnd w:id="87"/>
      <w:r w:rsidR="002864B0">
        <w:rPr>
          <w:rStyle w:val="ac"/>
          <w:rFonts w:eastAsiaTheme="minorHAnsi"/>
          <w:sz w:val="21"/>
          <w:szCs w:val="21"/>
        </w:rPr>
        <w:commentReference w:id="87"/>
      </w:r>
    </w:p>
    <w:p w14:paraId="17328C5C" w14:textId="3A88D31D" w:rsidR="00D44205" w:rsidRDefault="00D44205" w:rsidP="00FB163D">
      <w:pPr>
        <w:rPr>
          <w:rFonts w:eastAsiaTheme="minorHAnsi"/>
          <w:szCs w:val="21"/>
        </w:rPr>
      </w:pPr>
    </w:p>
    <w:p w14:paraId="2465A494" w14:textId="1D870123" w:rsidR="00D44205" w:rsidRDefault="00D44205" w:rsidP="00FB163D">
      <w:pPr>
        <w:rPr>
          <w:rFonts w:eastAsiaTheme="minorHAnsi"/>
          <w:szCs w:val="21"/>
        </w:rPr>
      </w:pPr>
      <w:r>
        <w:rPr>
          <w:rFonts w:eastAsiaTheme="minorHAnsi" w:hint="eastAsia"/>
          <w:szCs w:val="21"/>
        </w:rPr>
        <w:t>【Vinay＆Darbelnetに対する批判</w:t>
      </w:r>
      <w:r w:rsidR="008E65DB">
        <w:rPr>
          <w:rFonts w:eastAsiaTheme="minorHAnsi" w:hint="eastAsia"/>
          <w:szCs w:val="21"/>
        </w:rPr>
        <w:t>】</w:t>
      </w:r>
    </w:p>
    <w:p w14:paraId="48A6207D" w14:textId="508A7D13" w:rsidR="00B768C5" w:rsidRDefault="00D44205" w:rsidP="00D44205">
      <w:pPr>
        <w:rPr>
          <w:rFonts w:eastAsiaTheme="minorHAnsi"/>
          <w:szCs w:val="21"/>
        </w:rPr>
      </w:pPr>
      <w:r w:rsidRPr="00D44205">
        <w:rPr>
          <w:rFonts w:eastAsiaTheme="minorHAnsi"/>
          <w:szCs w:val="21"/>
        </w:rPr>
        <w:t xml:space="preserve">Fawcett, </w:t>
      </w:r>
      <w:commentRangeStart w:id="88"/>
      <w:r w:rsidRPr="00D44205">
        <w:rPr>
          <w:rFonts w:eastAsiaTheme="minorHAnsi"/>
          <w:szCs w:val="21"/>
        </w:rPr>
        <w:t>Peter</w:t>
      </w:r>
      <w:commentRangeEnd w:id="88"/>
      <w:r w:rsidR="002864B0" w:rsidRPr="00D44205">
        <w:rPr>
          <w:rStyle w:val="ac"/>
          <w:rFonts w:eastAsiaTheme="minorHAnsi"/>
          <w:sz w:val="21"/>
          <w:szCs w:val="21"/>
        </w:rPr>
        <w:commentReference w:id="88"/>
      </w:r>
      <w:r w:rsidRPr="00D44205">
        <w:rPr>
          <w:rFonts w:eastAsiaTheme="minorHAnsi"/>
          <w:szCs w:val="21"/>
        </w:rPr>
        <w:t xml:space="preserve"> (1997). </w:t>
      </w:r>
      <w:commentRangeStart w:id="89"/>
      <w:r w:rsidRPr="00D44205">
        <w:rPr>
          <w:rFonts w:eastAsiaTheme="minorHAnsi"/>
          <w:szCs w:val="21"/>
        </w:rPr>
        <w:t>Translation and Language: Linguistic Theories Explained</w:t>
      </w:r>
      <w:commentRangeEnd w:id="89"/>
      <w:r w:rsidR="002864B0" w:rsidRPr="00D44205">
        <w:rPr>
          <w:rStyle w:val="ac"/>
          <w:rFonts w:eastAsiaTheme="minorHAnsi"/>
          <w:sz w:val="21"/>
          <w:szCs w:val="21"/>
        </w:rPr>
        <w:commentReference w:id="89"/>
      </w:r>
      <w:r w:rsidRPr="00D44205">
        <w:rPr>
          <w:rFonts w:eastAsiaTheme="minorHAnsi"/>
          <w:szCs w:val="21"/>
        </w:rPr>
        <w:t xml:space="preserve">. </w:t>
      </w:r>
      <w:commentRangeStart w:id="90"/>
      <w:r w:rsidRPr="00D44205">
        <w:rPr>
          <w:rFonts w:eastAsiaTheme="minorHAnsi"/>
          <w:szCs w:val="21"/>
        </w:rPr>
        <w:t xml:space="preserve">Manchester: </w:t>
      </w:r>
      <w:commentRangeEnd w:id="90"/>
      <w:r w:rsidR="002864B0" w:rsidRPr="00D44205">
        <w:rPr>
          <w:rStyle w:val="ac"/>
          <w:rFonts w:eastAsiaTheme="minorHAnsi"/>
          <w:sz w:val="21"/>
          <w:szCs w:val="21"/>
        </w:rPr>
        <w:commentReference w:id="90"/>
      </w:r>
      <w:r w:rsidRPr="00D44205">
        <w:rPr>
          <w:rFonts w:eastAsiaTheme="minorHAnsi"/>
          <w:szCs w:val="21"/>
        </w:rPr>
        <w:t>St. Jerome Publishing,</w:t>
      </w:r>
      <w:commentRangeStart w:id="91"/>
      <w:r w:rsidRPr="00D44205">
        <w:rPr>
          <w:rFonts w:eastAsiaTheme="minorHAnsi"/>
          <w:szCs w:val="21"/>
        </w:rPr>
        <w:t xml:space="preserve"> 160 p.</w:t>
      </w:r>
      <w:commentRangeEnd w:id="91"/>
      <w:r w:rsidR="002864B0">
        <w:rPr>
          <w:rStyle w:val="ac"/>
          <w:rFonts w:eastAsiaTheme="minorHAnsi"/>
          <w:sz w:val="21"/>
          <w:szCs w:val="21"/>
        </w:rPr>
        <w:commentReference w:id="91"/>
      </w:r>
    </w:p>
    <w:p w14:paraId="5D94ACE7" w14:textId="77777777" w:rsidR="00BF335C" w:rsidRDefault="00BF335C" w:rsidP="00D44205">
      <w:pPr>
        <w:rPr>
          <w:rFonts w:eastAsiaTheme="minorHAnsi"/>
          <w:szCs w:val="21"/>
        </w:rPr>
      </w:pPr>
    </w:p>
    <w:p w14:paraId="17984D5A" w14:textId="77777777" w:rsidR="00BF335C" w:rsidRDefault="00BF335C" w:rsidP="00D44205">
      <w:pPr>
        <w:rPr>
          <w:rFonts w:eastAsiaTheme="minorHAnsi"/>
          <w:szCs w:val="21"/>
        </w:rPr>
      </w:pPr>
    </w:p>
    <w:p w14:paraId="24502F0A" w14:textId="77777777" w:rsidR="005F36E7" w:rsidRPr="005F36E7" w:rsidRDefault="005F36E7" w:rsidP="005F36E7">
      <w:pPr>
        <w:rPr>
          <w:rFonts w:eastAsiaTheme="minorHAnsi"/>
          <w:szCs w:val="21"/>
        </w:rPr>
      </w:pPr>
      <w:r w:rsidRPr="005F36E7">
        <w:rPr>
          <w:rFonts w:eastAsiaTheme="minorHAnsi"/>
          <w:szCs w:val="21"/>
        </w:rPr>
        <w:t xml:space="preserve">Ryan, Marie-Laure. 1991. Possible Worlds, Artificial Intelligence, and Narrative </w:t>
      </w:r>
    </w:p>
    <w:p w14:paraId="0DED4381" w14:textId="3329540C" w:rsidR="0064151E" w:rsidRDefault="005F36E7" w:rsidP="005F36E7">
      <w:pPr>
        <w:rPr>
          <w:rFonts w:eastAsiaTheme="minorHAnsi"/>
          <w:szCs w:val="21"/>
        </w:rPr>
      </w:pPr>
      <w:r w:rsidRPr="005F36E7">
        <w:rPr>
          <w:rFonts w:eastAsiaTheme="minorHAnsi"/>
          <w:szCs w:val="21"/>
        </w:rPr>
        <w:t xml:space="preserve">  Theory. Bloomington: Indiana University Press.</w:t>
      </w:r>
    </w:p>
    <w:p w14:paraId="70859A76" w14:textId="0115BD33" w:rsidR="0064151E" w:rsidRPr="002B022D" w:rsidRDefault="0064151E" w:rsidP="0064151E">
      <w:pPr>
        <w:rPr>
          <w:rFonts w:eastAsiaTheme="minorHAnsi"/>
          <w:szCs w:val="21"/>
        </w:rPr>
      </w:pPr>
      <w:r>
        <w:rPr>
          <w:rFonts w:eastAsiaTheme="minorHAnsi" w:hint="eastAsia"/>
          <w:szCs w:val="21"/>
        </w:rPr>
        <w:t>７．付録</w:t>
      </w:r>
    </w:p>
    <w:sectPr w:rsidR="0064151E" w:rsidRPr="002B022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2"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3"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4" w:author="Masato YOSHIKAWA" w:date="2026-01-02T09:32:00Z" w:initials="MY">
    <w:p w14:paraId="22FDA38E" w14:textId="77777777" w:rsidR="008D0C1A" w:rsidRDefault="008D0C1A" w:rsidP="008D0C1A">
      <w:pPr>
        <w:pStyle w:val="ad"/>
      </w:pPr>
      <w:r>
        <w:rPr>
          <w:rStyle w:val="ac"/>
        </w:rPr>
        <w:annotationRef/>
      </w:r>
      <w:r>
        <w:t>ここの括弧は和文中なので全角で問題ないと思います</w:t>
      </w:r>
    </w:p>
  </w:comment>
  <w:comment w:id="5"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6"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7"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02T09:44:00Z" w:initials="MY">
    <w:p w14:paraId="2FA052E8" w14:textId="77777777" w:rsidR="00C11BFE" w:rsidRDefault="00C11BFE" w:rsidP="00C11BFE">
      <w:pPr>
        <w:pStyle w:val="ad"/>
      </w:pPr>
      <w:r>
        <w:rPr>
          <w:rStyle w:val="ac"/>
        </w:rPr>
        <w:annotationRef/>
      </w:r>
      <w:r>
        <w:t>ここも一つずつ例が欲しいです</w:t>
      </w:r>
    </w:p>
  </w:comment>
  <w:comment w:id="8" w:author="柊 矢沢" w:date="2026-01-13T16:57:00Z" w:initials="柊矢">
    <w:p w14:paraId="6E734A53" w14:textId="77777777" w:rsidR="003D5941" w:rsidRDefault="003D5941" w:rsidP="003D5941">
      <w:pPr>
        <w:pStyle w:val="ad"/>
      </w:pPr>
      <w:r>
        <w:rPr>
          <w:rStyle w:val="ac"/>
        </w:rPr>
        <w:annotationRef/>
      </w:r>
      <w:r>
        <w:t>Ecologyなどの定義や例まで説明をするべきなのか？</w:t>
      </w:r>
      <w:r>
        <w:br/>
        <w:t>・ 2.2翻訳技法関連の先行研究の説明ではそこまで細かく、説明していない点</w:t>
      </w:r>
      <w:r>
        <w:br/>
        <w:t>・ 分析方法で似たような説明をしている点（全く同じではないが）</w:t>
      </w:r>
    </w:p>
  </w:comment>
  <w:comment w:id="11"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2" w:author="柊 矢沢" w:date="2026-01-13T21:28:00Z" w:initials="柊矢">
    <w:p w14:paraId="164AF85B" w14:textId="77777777" w:rsidR="00AA2B0C" w:rsidRDefault="00AA2B0C" w:rsidP="00AA2B0C">
      <w:pPr>
        <w:pStyle w:val="ad"/>
      </w:pPr>
      <w:r>
        <w:rPr>
          <w:rStyle w:val="ac"/>
        </w:rPr>
        <w:annotationRef/>
      </w:r>
      <w:r>
        <w:t>英語のみ、日本語のみ、かぎかっこなし</w:t>
      </w:r>
    </w:p>
    <w:p w14:paraId="18D9690F" w14:textId="77777777" w:rsidR="00AA2B0C" w:rsidRDefault="00AA2B0C" w:rsidP="00AA2B0C">
      <w:pPr>
        <w:pStyle w:val="ad"/>
      </w:pPr>
      <w:r>
        <w:t>どれで統一するべきか。</w:t>
      </w:r>
    </w:p>
  </w:comment>
  <w:comment w:id="15" w:author="Masato YOSHIKAWA" w:date="2026-01-02T09:51:00Z" w:initials="MY">
    <w:p w14:paraId="066EE667" w14:textId="77777777" w:rsidR="002A63A4" w:rsidRDefault="002A63A4" w:rsidP="002A63A4">
      <w:pPr>
        <w:pStyle w:val="ad"/>
      </w:pPr>
      <w:r>
        <w:rPr>
          <w:rStyle w:val="ac"/>
        </w:rPr>
        <w:annotationRef/>
      </w:r>
      <w:r>
        <w:t>年号の追加を</w:t>
      </w:r>
    </w:p>
  </w:comment>
  <w:comment w:id="16" w:author="Masato YOSHIKAWA" w:date="2026-01-02T09:52:00Z" w:initials="MY">
    <w:p w14:paraId="236F7F85" w14:textId="77777777" w:rsidR="002A63A4" w:rsidRDefault="002A63A4" w:rsidP="002A63A4">
      <w:pPr>
        <w:pStyle w:val="ad"/>
      </w:pPr>
      <w:r>
        <w:rPr>
          <w:rStyle w:val="ac"/>
        </w:rPr>
        <w:annotationRef/>
      </w:r>
      <w:r>
        <w:t>これらも年号の追加をお願いします．参考文献に入れていないようであればそこにも追加してください</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2"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20"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1" w:author="柊 矢沢" w:date="2026-01-14T09:10:00Z" w:initials="柊矢">
    <w:p w14:paraId="6E91BCF7" w14:textId="77777777" w:rsidR="00235789" w:rsidRDefault="00235789" w:rsidP="00235789">
      <w:pPr>
        <w:pStyle w:val="ad"/>
      </w:pPr>
      <w:r>
        <w:rPr>
          <w:rStyle w:val="ac"/>
        </w:rPr>
        <w:annotationRef/>
      </w:r>
      <w:r>
        <w:t>翻訳に関して</w:t>
      </w:r>
      <w:r>
        <w:br/>
        <w:t xml:space="preserve">- </w:t>
      </w:r>
      <w:r>
        <w:rPr>
          <w:b/>
          <w:bCs/>
        </w:rPr>
        <w:t>抽象化⇔具体化</w:t>
      </w:r>
      <w:r>
        <w:br/>
        <w:t>と翻訳した方がきれいか？</w:t>
      </w:r>
      <w:r>
        <w:br/>
        <w:t>（日本語の翻訳研究が無いのでわからない）</w:t>
      </w:r>
    </w:p>
  </w:comment>
  <w:comment w:id="23"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4" w:author="柊 矢沢" w:date="2026-01-14T09:19:00Z" w:initials="柊矢">
    <w:p w14:paraId="7C2AFF2C" w14:textId="77777777" w:rsidR="001C056E" w:rsidRDefault="00D449C3" w:rsidP="001C056E">
      <w:pPr>
        <w:pStyle w:val="ad"/>
      </w:pPr>
      <w:r>
        <w:rPr>
          <w:rStyle w:val="ac"/>
        </w:rPr>
        <w:annotationRef/>
      </w:r>
      <w:r w:rsidR="001C056E">
        <w:t>私のフレームワーク（DMIS×翻訳技法）を使用する人に、より明確な翻訳技法を提案できるという意味で書きました。</w:t>
      </w:r>
      <w:r w:rsidR="001C056E">
        <w:br/>
      </w:r>
      <w:r w:rsidR="001C056E">
        <w:br/>
        <w:t>この部分では、分析における有用性を書くべきなのでしょうか？</w:t>
      </w:r>
    </w:p>
  </w:comment>
  <w:comment w:id="25" w:author="柊 矢沢" w:date="2026-01-14T09:32:00Z" w:initials="柊矢">
    <w:p w14:paraId="55C4C262" w14:textId="77777777" w:rsidR="00D665D8" w:rsidRDefault="00D665D8" w:rsidP="00D665D8">
      <w:pPr>
        <w:pStyle w:val="ad"/>
      </w:pPr>
      <w:r>
        <w:rPr>
          <w:rStyle w:val="ac"/>
        </w:rPr>
        <w:annotationRef/>
      </w:r>
      <w:r>
        <w:t>前の文の「戦術が具体的であればあるほど~有用性が上がる」という部分と重複してしまうので、文脈的にも冗長ですかね。</w:t>
      </w:r>
    </w:p>
  </w:comment>
  <w:comment w:id="26" w:author="柊 矢沢" w:date="2026-01-14T09:23:00Z" w:initials="柊矢">
    <w:p w14:paraId="1867D3DC" w14:textId="77777777" w:rsidR="00A25621" w:rsidRDefault="006C2FC0" w:rsidP="00A25621">
      <w:pPr>
        <w:pStyle w:val="ad"/>
      </w:pPr>
      <w:r>
        <w:rPr>
          <w:rStyle w:val="ac"/>
        </w:rPr>
        <w:annotationRef/>
      </w:r>
      <w:r w:rsidR="00A25621">
        <w:t xml:space="preserve"> ①分類除外だけでなく、再定義しているような技法もあるが、この記述し方でよいか。</w:t>
      </w:r>
      <w:r w:rsidR="00A25621">
        <w:br/>
      </w:r>
      <w:r w:rsidR="00A25621">
        <w:br/>
        <w:t>➁今回除外した分類（字数制限がある通訳や字幕翻訳で見られるlinguisitic compression等)の定義をこの節で紹介していないが、紹介するべきか。</w:t>
      </w:r>
      <w:r w:rsidR="00A25621">
        <w:br/>
        <w:t>今回適応した定義しか記述していない。</w:t>
      </w:r>
    </w:p>
  </w:comment>
  <w:comment w:id="27" w:author="Masato YOSHIKAWA" w:date="2026-01-02T09:58:00Z" w:initials="MY">
    <w:p w14:paraId="6CE62230" w14:textId="77777777"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8" w:author="Masato YOSHIKAWA" w:date="2026-01-02T10:00:00Z" w:initials="MY">
    <w:p w14:paraId="45A172B1" w14:textId="77777777" w:rsidR="0042104B" w:rsidRDefault="0042104B" w:rsidP="0042104B">
      <w:pPr>
        <w:pStyle w:val="ad"/>
      </w:pPr>
      <w:r>
        <w:rPr>
          <w:rStyle w:val="ac"/>
        </w:rPr>
        <w:annotationRef/>
      </w:r>
      <w:r>
        <w:t>ここはこのままでいい気がします</w:t>
      </w:r>
    </w:p>
  </w:comment>
  <w:comment w:id="29" w:author="Masato YOSHIKAWA" w:date="2026-01-02T10:02:00Z" w:initials="MY">
    <w:p w14:paraId="20975A16" w14:textId="77777777" w:rsidR="0042104B" w:rsidRDefault="0042104B" w:rsidP="0042104B">
      <w:pPr>
        <w:pStyle w:val="ad"/>
      </w:pPr>
      <w:r>
        <w:rPr>
          <w:rStyle w:val="ac"/>
        </w:rPr>
        <w:annotationRef/>
      </w:r>
      <w:r>
        <w:t>年号追加</w:t>
      </w:r>
    </w:p>
  </w:comment>
  <w:comment w:id="30"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1" w:author="Masato YOSHIKAWA" w:date="2026-01-02T10:04:00Z" w:initials="MY">
    <w:p w14:paraId="11646F65" w14:textId="77777777" w:rsidR="0042104B" w:rsidRDefault="0042104B" w:rsidP="0042104B">
      <w:pPr>
        <w:pStyle w:val="ad"/>
      </w:pPr>
      <w:r>
        <w:rPr>
          <w:rStyle w:val="ac"/>
        </w:rPr>
        <w:annotationRef/>
      </w:r>
      <w:r>
        <w:t>年号追加</w:t>
      </w:r>
    </w:p>
  </w:comment>
  <w:comment w:id="32"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3" w:author="柊 矢沢" w:date="2026-01-14T09:41:00Z" w:initials="柊矢">
    <w:p w14:paraId="09666DC3" w14:textId="77777777" w:rsidR="00682EAF" w:rsidRDefault="00D665D8" w:rsidP="00682EAF">
      <w:pPr>
        <w:pStyle w:val="ad"/>
      </w:pPr>
      <w:r>
        <w:rPr>
          <w:rStyle w:val="ac"/>
        </w:rPr>
        <w:annotationRef/>
      </w:r>
      <w:r w:rsidR="00682EAF">
        <w:t>ここに分析対象が、『こころ』の</w:t>
      </w:r>
      <w:r w:rsidR="00682EAF">
        <w:rPr>
          <w:b/>
          <w:bCs/>
        </w:rPr>
        <w:t>第1章のみ</w:t>
      </w:r>
      <w:r w:rsidR="00682EAF">
        <w:t>であることは明記すべきでしょうか。</w:t>
      </w:r>
    </w:p>
  </w:comment>
  <w:comment w:id="34"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5"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6" w:author="柊 矢沢" w:date="2026-01-14T14:21:00Z" w:initials="柊矢">
    <w:p w14:paraId="51373840" w14:textId="77777777" w:rsidR="00DF6897" w:rsidRDefault="00AA14ED" w:rsidP="00DF6897">
      <w:pPr>
        <w:pStyle w:val="ad"/>
      </w:pPr>
      <w:r>
        <w:rPr>
          <w:rStyle w:val="ac"/>
        </w:rPr>
        <w:annotationRef/>
      </w:r>
      <w:r w:rsidR="00DF6897">
        <w:t>無料で読める文献が無く、自分の目で確認できていない。</w:t>
      </w:r>
    </w:p>
    <w:p w14:paraId="4E75C56B" w14:textId="77777777" w:rsidR="00DF6897" w:rsidRDefault="00DF6897" w:rsidP="00DF6897">
      <w:pPr>
        <w:pStyle w:val="ad"/>
      </w:pPr>
      <w:r>
        <w:t>確認できた情報源</w:t>
      </w:r>
    </w:p>
    <w:p w14:paraId="17236F5E" w14:textId="77777777" w:rsidR="00DF6897" w:rsidRDefault="00DF6897" w:rsidP="00DF6897">
      <w:pPr>
        <w:pStyle w:val="ad"/>
      </w:pPr>
      <w:r>
        <w:t>・GoogleのAI検索</w:t>
      </w:r>
      <w:r>
        <w:br/>
        <w:t>・Perplexity</w:t>
      </w:r>
    </w:p>
    <w:p w14:paraId="5B9031D5" w14:textId="77777777" w:rsidR="00DF6897" w:rsidRDefault="00DF6897" w:rsidP="00DF6897">
      <w:pPr>
        <w:pStyle w:val="ad"/>
      </w:pPr>
      <w:r>
        <w:t>・本自体は存在している事</w:t>
      </w:r>
    </w:p>
  </w:comment>
  <w:comment w:id="38"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15C4E729" w14:textId="77777777" w:rsidR="000418FD" w:rsidRDefault="000418FD" w:rsidP="000418FD">
      <w:pPr>
        <w:pStyle w:val="ad"/>
      </w:pPr>
      <w:r>
        <w:rPr>
          <w:rStyle w:val="ac"/>
        </w:rPr>
        <w:annotationRef/>
      </w:r>
      <w:r>
        <w:t>選定理由として弱そう。様々な技法がバランスよく出てきそうなジャンルで小説と挙げている論文などあれば、信憑性をそのような形で高めたい。</w:t>
      </w:r>
    </w:p>
  </w:comment>
  <w:comment w:id="39" w:author="Masato YOSHIKAWA" w:date="2026-01-02T10:12:00Z" w:initials="MY">
    <w:p w14:paraId="4ACCEE0B" w14:textId="27E7FA67" w:rsidR="00AA16E1" w:rsidRDefault="00AA16E1" w:rsidP="00AA16E1">
      <w:pPr>
        <w:pStyle w:val="ad"/>
      </w:pPr>
      <w:r>
        <w:rPr>
          <w:rStyle w:val="ac"/>
        </w:rPr>
        <w:annotationRef/>
      </w:r>
      <w:r>
        <w:t>同上です</w:t>
      </w:r>
    </w:p>
  </w:comment>
  <w:comment w:id="40" w:author="柊 矢沢" w:date="2026-01-14T16:24:00Z" w:initials="柊矢">
    <w:p w14:paraId="3D21206B" w14:textId="77777777" w:rsidR="00610BE7" w:rsidRDefault="00610BE7" w:rsidP="00610BE7">
      <w:pPr>
        <w:pStyle w:val="ad"/>
      </w:pPr>
      <w:r>
        <w:rPr>
          <w:rStyle w:val="ac"/>
        </w:rPr>
        <w:annotationRef/>
      </w:r>
      <w:r>
        <w:t>これはここで語るべきでしょうか。</w:t>
      </w:r>
      <w:r>
        <w:br/>
        <w:t>「異なる背景を持つ二人を比較する事ができるから」程度にまとめた方が良いでしょうか。</w:t>
      </w:r>
    </w:p>
  </w:comment>
  <w:comment w:id="41"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2" w:author="柊 矢沢" w:date="2026-01-14T18:13:00Z" w:initials="柊矢">
    <w:p w14:paraId="47B4AEB0" w14:textId="77777777" w:rsidR="0064343A" w:rsidRDefault="0064343A" w:rsidP="0064343A">
      <w:pPr>
        <w:pStyle w:val="ad"/>
      </w:pPr>
      <w:r>
        <w:rPr>
          <w:rStyle w:val="ac"/>
        </w:rPr>
        <w:annotationRef/>
      </w:r>
      <w:r>
        <w:rPr>
          <w:b/>
          <w:bCs/>
        </w:rPr>
        <w:t>近藤（2010）及びMcClellan（1957）</w:t>
      </w:r>
      <w:r>
        <w:t>と書いた方が適切でしょうか</w:t>
      </w:r>
    </w:p>
  </w:comment>
  <w:comment w:id="43" w:author="Masato YOSHIKAWA" w:date="2026-01-02T10:20:00Z" w:initials="MY">
    <w:p w14:paraId="6BA27083" w14:textId="77777777" w:rsidR="005236E0" w:rsidRDefault="005236E0" w:rsidP="005236E0">
      <w:pPr>
        <w:pStyle w:val="ad"/>
      </w:pPr>
      <w:r>
        <w:rPr>
          <w:rStyle w:val="ac"/>
        </w:rPr>
        <w:annotationRef/>
      </w:r>
      <w:r>
        <w:t>年号</w:t>
      </w:r>
    </w:p>
  </w:comment>
  <w:comment w:id="44" w:author="Masato YOSHIKAWA" w:date="2026-01-02T10:21:00Z" w:initials="MY">
    <w:p w14:paraId="66602C5E" w14:textId="77777777" w:rsidR="005236E0" w:rsidRDefault="005236E0" w:rsidP="005236E0">
      <w:pPr>
        <w:pStyle w:val="ad"/>
      </w:pPr>
      <w:r>
        <w:rPr>
          <w:rStyle w:val="ac"/>
        </w:rPr>
        <w:annotationRef/>
      </w:r>
      <w:r>
        <w:t>例が特に「不自然な文構造や言語構造」になっていないように思います．定義を見直した方がいかもしれません</w:t>
      </w:r>
    </w:p>
  </w:comment>
  <w:comment w:id="45" w:author="Masato YOSHIKAWA" w:date="2026-01-02T10:22:00Z" w:initials="MY">
    <w:p w14:paraId="6C553A1E" w14:textId="77777777" w:rsidR="005236E0" w:rsidRDefault="005236E0" w:rsidP="005236E0">
      <w:pPr>
        <w:pStyle w:val="ad"/>
      </w:pPr>
      <w:r>
        <w:rPr>
          <w:rStyle w:val="ac"/>
        </w:rPr>
        <w:annotationRef/>
      </w:r>
      <w:r>
        <w:t>これが直訳の定義なら，仮借はその否定になる (「形式・機能・意味がターゲット言語において自然に一致しない」) と思います．また，「ターゲット言語」という用語の使用は再検討が必要と思います．他の部分では「目標言語」となっており，表現のゆれがあります</w:t>
      </w:r>
    </w:p>
  </w:comment>
  <w:comment w:id="46" w:author="Masato YOSHIKAWA" w:date="2026-01-02T10:24:00Z" w:initials="MY">
    <w:p w14:paraId="42A8519D" w14:textId="77777777" w:rsidR="005236E0" w:rsidRDefault="005236E0" w:rsidP="005236E0">
      <w:pPr>
        <w:pStyle w:val="ad"/>
      </w:pPr>
      <w:r>
        <w:rPr>
          <w:rStyle w:val="ac"/>
        </w:rPr>
        <w:annotationRef/>
      </w:r>
      <w:r>
        <w:t>クォートが閉じ記号と対応していません</w:t>
      </w:r>
    </w:p>
  </w:comment>
  <w:comment w:id="47" w:author="Masato YOSHIKAWA" w:date="2026-01-02T10:27:00Z" w:initials="MY">
    <w:p w14:paraId="4AF6785B" w14:textId="77777777" w:rsidR="005236E0" w:rsidRDefault="005236E0" w:rsidP="005236E0">
      <w:pPr>
        <w:pStyle w:val="ad"/>
      </w:pPr>
      <w:r>
        <w:rPr>
          <w:rStyle w:val="ac"/>
        </w:rPr>
        <w:annotationRef/>
      </w:r>
      <w:r>
        <w:t>箇条書きになっていません</w:t>
      </w:r>
    </w:p>
  </w:comment>
  <w:comment w:id="48" w:author="Masato YOSHIKAWA" w:date="2026-01-02T10:28:00Z" w:initials="MY">
    <w:p w14:paraId="15EBEC3A" w14:textId="77777777" w:rsidR="005236E0" w:rsidRDefault="005236E0" w:rsidP="005236E0">
      <w:pPr>
        <w:pStyle w:val="ad"/>
      </w:pPr>
      <w:r>
        <w:rPr>
          <w:rStyle w:val="ac"/>
        </w:rPr>
        <w:annotationRef/>
      </w:r>
      <w:r>
        <w:t>表記ゆれがあるようです</w:t>
      </w:r>
    </w:p>
  </w:comment>
  <w:comment w:id="49" w:author="Masato YOSHIKAWA" w:date="2026-01-02T10:30:00Z" w:initials="MY">
    <w:p w14:paraId="78BE9CE7" w14:textId="77777777" w:rsidR="00E33066" w:rsidRDefault="00E33066" w:rsidP="00E33066">
      <w:pPr>
        <w:pStyle w:val="ad"/>
      </w:pPr>
      <w:r>
        <w:rPr>
          <w:rStyle w:val="ac"/>
        </w:rPr>
        <w:annotationRef/>
      </w:r>
      <w:r>
        <w:t>ここは箇条書きではなく全て文章で説明すべきです</w:t>
      </w:r>
    </w:p>
  </w:comment>
  <w:comment w:id="50" w:author="Masato YOSHIKAWA" w:date="2026-01-02T10:32:00Z" w:initials="MY">
    <w:p w14:paraId="09374286" w14:textId="77777777" w:rsidR="00E33066" w:rsidRDefault="00E33066" w:rsidP="00E33066">
      <w:pPr>
        <w:pStyle w:val="ad"/>
      </w:pPr>
      <w:r>
        <w:rPr>
          <w:rStyle w:val="ac"/>
        </w:rPr>
        <w:annotationRef/>
      </w:r>
      <w:r>
        <w:t>「テキスト」「テクスト」の表記ゆれがあります．ただ，意図的に使い分けているのであればそのままで大丈夫です．一般的に，「テクスト」は「構造を持った文章」を表し，「テキスト」は単に「文字が集まったデータ」を指すのに用いれれるように思います (私が使い分けるとすればそのように使い分けます)．その意味でここは「テクスト」でよいのですが，他の部分がどうなっているか確認し，必要に応じて修正してください</w:t>
      </w:r>
    </w:p>
  </w:comment>
  <w:comment w:id="51" w:author="Masato YOSHIKAWA" w:date="2026-01-02T10:33:00Z" w:initials="MY">
    <w:p w14:paraId="64E80920" w14:textId="77777777"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52" w:author="Masato YOSHIKAWA" w:date="2026-01-02T10:35:00Z" w:initials="MY">
    <w:p w14:paraId="69608792" w14:textId="77777777"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53"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54" w:author="Masato YOSHIKAWA" w:date="2026-01-02T10:35:00Z" w:initials="MY">
    <w:p w14:paraId="60DCAB4D" w14:textId="77777777" w:rsidR="00E33066" w:rsidRDefault="00E33066" w:rsidP="00E33066">
      <w:pPr>
        <w:pStyle w:val="ad"/>
      </w:pPr>
      <w:r>
        <w:rPr>
          <w:rStyle w:val="ac"/>
        </w:rPr>
        <w:annotationRef/>
      </w:r>
      <w:r>
        <w:t>無用なスペース</w:t>
      </w:r>
    </w:p>
  </w:comment>
  <w:comment w:id="55" w:author="Masato YOSHIKAWA" w:date="2026-01-02T10:37:00Z" w:initials="MY">
    <w:p w14:paraId="056CBEBC" w14:textId="77777777" w:rsidR="00E33066" w:rsidRDefault="00E33066" w:rsidP="00E33066">
      <w:pPr>
        <w:pStyle w:val="ad"/>
      </w:pPr>
      <w:r>
        <w:rPr>
          <w:rStyle w:val="ac"/>
        </w:rPr>
        <w:annotationRef/>
      </w:r>
      <w:r>
        <w:t>これは生成AIに実行させたのではなかったでしたっけ? であれば，その手順を明記すべきだと思います．またそれをスクリプトで実行したのであれば，そのことも正確に記載すべきです．またコードも公開し URL を示すとよいと思います</w:t>
      </w:r>
    </w:p>
  </w:comment>
  <w:comment w:id="56" w:author="Masato YOSHIKAWA" w:date="2026-01-02T10:37:00Z" w:initials="MY">
    <w:p w14:paraId="38807D32" w14:textId="77777777" w:rsidR="00E33066" w:rsidRDefault="00E33066" w:rsidP="00E33066">
      <w:pPr>
        <w:pStyle w:val="ad"/>
      </w:pPr>
      <w:r>
        <w:rPr>
          <w:rStyle w:val="ac"/>
        </w:rPr>
        <w:annotationRef/>
      </w:r>
      <w:r>
        <w:t>どのように?</w:t>
      </w:r>
    </w:p>
  </w:comment>
  <w:comment w:id="57" w:author="Masato YOSHIKAWA" w:date="2026-01-02T10:38:00Z" w:initials="MY">
    <w:p w14:paraId="1885914C" w14:textId="77777777" w:rsidR="00E33066" w:rsidRDefault="00E33066" w:rsidP="00E33066">
      <w:pPr>
        <w:pStyle w:val="ad"/>
      </w:pPr>
      <w:r>
        <w:rPr>
          <w:rStyle w:val="ac"/>
        </w:rPr>
        <w:annotationRef/>
      </w:r>
      <w:r>
        <w:t>無用なスペース</w:t>
      </w:r>
    </w:p>
  </w:comment>
  <w:comment w:id="58" w:author="Masato YOSHIKAWA" w:date="2026-01-02T10:38:00Z" w:initials="MY">
    <w:p w14:paraId="6D2F3080" w14:textId="77777777" w:rsidR="00E33066" w:rsidRDefault="00E33066" w:rsidP="00E33066">
      <w:pPr>
        <w:pStyle w:val="ad"/>
      </w:pPr>
      <w:r>
        <w:rPr>
          <w:rStyle w:val="ac"/>
        </w:rPr>
        <w:annotationRef/>
      </w:r>
      <w:r>
        <w:t>「相関式」とは?</w:t>
      </w:r>
    </w:p>
  </w:comment>
  <w:comment w:id="59" w:author="柊 矢沢" w:date="2026-01-12T20:19:00Z" w:initials="柊矢">
    <w:p w14:paraId="16E204E7" w14:textId="77777777" w:rsidR="00D76E16" w:rsidRDefault="00D76E16" w:rsidP="00D76E16">
      <w:pPr>
        <w:pStyle w:val="ad"/>
      </w:pPr>
      <w:r>
        <w:rPr>
          <w:rStyle w:val="ac"/>
        </w:rPr>
        <w:annotationRef/>
      </w:r>
      <w:r>
        <w:t>２個違いは差ともいえないか？？？？</w:t>
      </w:r>
    </w:p>
  </w:comment>
  <w:comment w:id="60" w:author="柊 矢沢" w:date="2026-01-12T19:37:00Z" w:initials="柊矢">
    <w:p w14:paraId="37CE6821" w14:textId="0EDA5353" w:rsidR="00B6621A" w:rsidRDefault="00B6621A" w:rsidP="00B6621A">
      <w:pPr>
        <w:pStyle w:val="ad"/>
      </w:pPr>
      <w:r>
        <w:rPr>
          <w:rStyle w:val="ac"/>
        </w:rPr>
        <w:annotationRef/>
      </w:r>
      <w:r>
        <w:t>調整済み残差で見ると外すべきか？</w:t>
      </w:r>
    </w:p>
  </w:comment>
  <w:comment w:id="61" w:author="柊 矢沢" w:date="2026-01-12T19:37:00Z" w:initials="柊矢">
    <w:p w14:paraId="1AAB9449" w14:textId="77777777" w:rsidR="00B6621A" w:rsidRDefault="00B6621A" w:rsidP="00B6621A">
      <w:pPr>
        <w:pStyle w:val="ad"/>
      </w:pPr>
      <w:r>
        <w:rPr>
          <w:rStyle w:val="ac"/>
        </w:rPr>
        <w:annotationRef/>
      </w:r>
      <w:r>
        <w:t>調整済み残差で見ると外すべきか？</w:t>
      </w:r>
    </w:p>
  </w:comment>
  <w:comment w:id="62" w:author="柊 矢沢" w:date="2026-01-12T19:37:00Z" w:initials="柊矢">
    <w:p w14:paraId="2531050D" w14:textId="77777777" w:rsidR="00B6621A" w:rsidRDefault="00B6621A" w:rsidP="00B6621A">
      <w:pPr>
        <w:pStyle w:val="ad"/>
      </w:pPr>
      <w:r>
        <w:rPr>
          <w:rStyle w:val="ac"/>
        </w:rPr>
        <w:annotationRef/>
      </w:r>
      <w:r>
        <w:t>調整済み残差で見ると外すべきか？</w:t>
      </w:r>
    </w:p>
  </w:comment>
  <w:comment w:id="63" w:author="Masato YOSHIKAWA" w:date="2026-01-02T10:46:00Z" w:initials="MY">
    <w:p w14:paraId="79F5F522" w14:textId="5EC1B8A7" w:rsidR="009463F1" w:rsidRDefault="009463F1" w:rsidP="009463F1">
      <w:pPr>
        <w:pStyle w:val="ad"/>
      </w:pPr>
      <w:r>
        <w:rPr>
          <w:rStyle w:val="ac"/>
        </w:rPr>
        <w:annotationRef/>
      </w:r>
      <w:r>
        <w:t>内容で分けず，全てをひとまとめにし，苗字のアルファベット順でソートしてください</w:t>
      </w:r>
    </w:p>
  </w:comment>
  <w:comment w:id="64" w:author="Masato YOSHIKAWA" w:date="2026-01-02T10:45:00Z" w:initials="MY">
    <w:p w14:paraId="32ED9B73" w14:textId="7D9C03DE" w:rsidR="009463F1" w:rsidRDefault="009463F1" w:rsidP="009463F1">
      <w:pPr>
        <w:pStyle w:val="ad"/>
      </w:pPr>
      <w:r>
        <w:rPr>
          <w:rStyle w:val="ac"/>
        </w:rPr>
        <w:annotationRef/>
      </w:r>
      <w:r>
        <w:t>ピリオド</w:t>
      </w:r>
    </w:p>
  </w:comment>
  <w:comment w:id="65" w:author="Masato YOSHIKAWA" w:date="2026-01-02T10:45:00Z" w:initials="MY">
    <w:p w14:paraId="4884E6EB" w14:textId="77777777" w:rsidR="009463F1" w:rsidRDefault="009463F1" w:rsidP="009463F1">
      <w:pPr>
        <w:pStyle w:val="ad"/>
      </w:pPr>
      <w:r>
        <w:rPr>
          <w:rStyle w:val="ac"/>
        </w:rPr>
        <w:annotationRef/>
      </w:r>
      <w:r>
        <w:t>ピリオド</w:t>
      </w:r>
    </w:p>
  </w:comment>
  <w:comment w:id="66" w:author="Masato YOSHIKAWA" w:date="2026-01-02T10:47:00Z" w:initials="MY">
    <w:p w14:paraId="6A6571A1" w14:textId="77777777" w:rsidR="009463F1" w:rsidRDefault="009463F1" w:rsidP="009463F1">
      <w:pPr>
        <w:pStyle w:val="ad"/>
      </w:pPr>
      <w:r>
        <w:rPr>
          <w:rStyle w:val="ac"/>
        </w:rPr>
        <w:annotationRef/>
      </w:r>
      <w:r>
        <w:t>出版社</w:t>
      </w:r>
    </w:p>
  </w:comment>
  <w:comment w:id="68" w:author="Masato YOSHIKAWA" w:date="2026-01-02T10:46:00Z" w:initials="MY">
    <w:p w14:paraId="2B4509ED" w14:textId="2848DC23" w:rsidR="009463F1" w:rsidRDefault="009463F1" w:rsidP="009463F1">
      <w:pPr>
        <w:pStyle w:val="ad"/>
      </w:pPr>
      <w:r>
        <w:rPr>
          <w:rStyle w:val="ac"/>
        </w:rPr>
        <w:annotationRef/>
      </w:r>
      <w:r>
        <w:t>Munday Jeremy という名前なのであれば，"Jeremy, M.” と記載してください</w:t>
      </w:r>
    </w:p>
  </w:comment>
  <w:comment w:id="69" w:author="Masato YOSHIKAWA" w:date="2026-01-02T10:45:00Z" w:initials="MY">
    <w:p w14:paraId="2A778CC2" w14:textId="7F7A4304" w:rsidR="009463F1" w:rsidRDefault="009463F1" w:rsidP="009463F1">
      <w:pPr>
        <w:pStyle w:val="ad"/>
      </w:pPr>
      <w:r>
        <w:rPr>
          <w:rStyle w:val="ac"/>
        </w:rPr>
        <w:annotationRef/>
      </w:r>
      <w:r>
        <w:t>ピリオド</w:t>
      </w:r>
    </w:p>
  </w:comment>
  <w:comment w:id="70" w:author="Masato YOSHIKAWA" w:date="2026-01-02T10:46:00Z" w:initials="MY">
    <w:p w14:paraId="1F5092C9" w14:textId="77777777" w:rsidR="009463F1" w:rsidRDefault="009463F1" w:rsidP="009463F1">
      <w:pPr>
        <w:pStyle w:val="ad"/>
      </w:pPr>
      <w:r>
        <w:rPr>
          <w:rStyle w:val="ac"/>
        </w:rPr>
        <w:annotationRef/>
      </w:r>
      <w:r>
        <w:t>ピリオド</w:t>
      </w:r>
    </w:p>
  </w:comment>
  <w:comment w:id="71" w:author="Masato YOSHIKAWA" w:date="2026-01-02T10:47:00Z" w:initials="MY">
    <w:p w14:paraId="0EA8D86F" w14:textId="77777777" w:rsidR="009463F1" w:rsidRDefault="009463F1" w:rsidP="009463F1">
      <w:pPr>
        <w:pStyle w:val="ad"/>
      </w:pPr>
      <w:r>
        <w:rPr>
          <w:rStyle w:val="ac"/>
        </w:rPr>
        <w:annotationRef/>
      </w:r>
      <w:r>
        <w:t>“=” 不要，「子」の前のスペース削除</w:t>
      </w:r>
    </w:p>
  </w:comment>
  <w:comment w:id="67" w:author="Masato YOSHIKAWA" w:date="2026-01-02T10:49:00Z" w:initials="MY">
    <w:p w14:paraId="47DC345C" w14:textId="77777777" w:rsidR="009463F1" w:rsidRDefault="009463F1" w:rsidP="009463F1">
      <w:pPr>
        <w:pStyle w:val="ad"/>
      </w:pPr>
      <w:r>
        <w:rPr>
          <w:rStyle w:val="ac"/>
        </w:rPr>
        <w:annotationRef/>
      </w:r>
      <w:r>
        <w:t>以下全て，ぶら下げインデントで2行目以降を2文字ぶんくらい字下げしてください</w:t>
      </w:r>
    </w:p>
  </w:comment>
  <w:comment w:id="72" w:author="Masato YOSHIKAWA" w:date="2026-01-02T10:45:00Z" w:initials="MY">
    <w:p w14:paraId="70876DF1" w14:textId="7DC3FAB4" w:rsidR="009463F1" w:rsidRDefault="009463F1" w:rsidP="009463F1">
      <w:pPr>
        <w:pStyle w:val="ad"/>
      </w:pPr>
      <w:r>
        <w:rPr>
          <w:rStyle w:val="ac"/>
        </w:rPr>
        <w:annotationRef/>
      </w:r>
      <w:r>
        <w:t>このような内容ごとの分類は不要です．一つにまとめてください</w:t>
      </w:r>
    </w:p>
  </w:comment>
  <w:comment w:id="73" w:author="Masato YOSHIKAWA" w:date="2026-01-02T10:48:00Z" w:initials="MY">
    <w:p w14:paraId="0D743AE7" w14:textId="77777777" w:rsidR="009463F1" w:rsidRDefault="009463F1" w:rsidP="009463F1">
      <w:pPr>
        <w:pStyle w:val="ad"/>
      </w:pPr>
      <w:r>
        <w:rPr>
          <w:rStyle w:val="ac"/>
        </w:rPr>
        <w:annotationRef/>
      </w:r>
      <w:r>
        <w:t>他の部分がイニシャル表記なので，ここも "P.” とすべきです</w:t>
      </w:r>
    </w:p>
  </w:comment>
  <w:comment w:id="74" w:author="Masato YOSHIKAWA" w:date="2026-01-02T10:48:00Z" w:initials="MY">
    <w:p w14:paraId="244FD2D4" w14:textId="77777777" w:rsidR="009463F1" w:rsidRDefault="009463F1" w:rsidP="009463F1">
      <w:pPr>
        <w:pStyle w:val="ad"/>
      </w:pPr>
      <w:r>
        <w:rPr>
          <w:rStyle w:val="ac"/>
        </w:rPr>
        <w:annotationRef/>
      </w:r>
      <w:r>
        <w:t>ピリオド</w:t>
      </w:r>
    </w:p>
  </w:comment>
  <w:comment w:id="75" w:author="Masato YOSHIKAWA" w:date="2026-01-02T10:48:00Z" w:initials="MY">
    <w:p w14:paraId="501C6745" w14:textId="77777777" w:rsidR="009463F1" w:rsidRDefault="009463F1" w:rsidP="009463F1">
      <w:pPr>
        <w:pStyle w:val="ad"/>
      </w:pPr>
      <w:r>
        <w:rPr>
          <w:rStyle w:val="ac"/>
        </w:rPr>
        <w:annotationRef/>
      </w:r>
      <w:r>
        <w:t>ピリオド</w:t>
      </w:r>
    </w:p>
  </w:comment>
  <w:comment w:id="76" w:author="Masato YOSHIKAWA" w:date="2026-01-02T10:50:00Z" w:initials="MY">
    <w:p w14:paraId="468DC673" w14:textId="77777777" w:rsidR="002864B0" w:rsidRDefault="002864B0" w:rsidP="002864B0">
      <w:pPr>
        <w:pStyle w:val="ad"/>
      </w:pPr>
      <w:r>
        <w:rPr>
          <w:rStyle w:val="ac"/>
        </w:rPr>
        <w:annotationRef/>
      </w:r>
      <w:r>
        <w:t>イタリックに</w:t>
      </w:r>
    </w:p>
  </w:comment>
  <w:comment w:id="77" w:author="Masato YOSHIKAWA" w:date="2026-01-02T10:50:00Z" w:initials="MY">
    <w:p w14:paraId="17F282F5" w14:textId="274C3F92" w:rsidR="002864B0" w:rsidRDefault="002864B0" w:rsidP="002864B0">
      <w:pPr>
        <w:pStyle w:val="ad"/>
      </w:pPr>
      <w:r>
        <w:rPr>
          <w:rStyle w:val="ac"/>
        </w:rPr>
        <w:annotationRef/>
      </w:r>
      <w:r>
        <w:t>ピリオド</w:t>
      </w:r>
    </w:p>
  </w:comment>
  <w:comment w:id="78" w:author="Masato YOSHIKAWA" w:date="2026-01-02T10:51:00Z" w:initials="MY">
    <w:p w14:paraId="39577CA0" w14:textId="77777777" w:rsidR="002864B0" w:rsidRDefault="002864B0" w:rsidP="002864B0">
      <w:pPr>
        <w:pStyle w:val="ad"/>
      </w:pPr>
      <w:r>
        <w:rPr>
          <w:rStyle w:val="ac"/>
        </w:rPr>
        <w:annotationRef/>
      </w:r>
      <w:r>
        <w:t>出版地を入れるなら他の全ての書籍にも入れてください．他に入れないのならここも不要です</w:t>
      </w:r>
    </w:p>
  </w:comment>
  <w:comment w:id="79" w:author="Masato YOSHIKAWA" w:date="2026-01-02T10:48:00Z" w:initials="MY">
    <w:p w14:paraId="1BA6883B" w14:textId="10006C8B" w:rsidR="009463F1" w:rsidRDefault="009463F1" w:rsidP="009463F1">
      <w:pPr>
        <w:pStyle w:val="ad"/>
      </w:pPr>
      <w:r>
        <w:rPr>
          <w:rStyle w:val="ac"/>
        </w:rPr>
        <w:annotationRef/>
      </w:r>
      <w:r>
        <w:t>年号を括弧に入れるか入れないかで揺れがあります．どちらかに統一してください．また，括弧に入れるとすれば半角括弧にしてください</w:t>
      </w:r>
    </w:p>
  </w:comment>
  <w:comment w:id="80" w:author="Masato YOSHIKAWA" w:date="2026-01-02T10:51:00Z" w:initials="MY">
    <w:p w14:paraId="1EEFD10E" w14:textId="77777777" w:rsidR="002864B0" w:rsidRDefault="002864B0" w:rsidP="002864B0">
      <w:pPr>
        <w:pStyle w:val="ad"/>
      </w:pPr>
      <w:r>
        <w:rPr>
          <w:rStyle w:val="ac"/>
        </w:rPr>
        <w:annotationRef/>
      </w:r>
      <w:r>
        <w:t>イタリックに</w:t>
      </w:r>
    </w:p>
  </w:comment>
  <w:comment w:id="81" w:author="Masato YOSHIKAWA" w:date="2026-01-02T10:50:00Z" w:initials="MY">
    <w:p w14:paraId="44CBB486" w14:textId="5DE4E925" w:rsidR="009463F1" w:rsidRDefault="009463F1" w:rsidP="009463F1">
      <w:pPr>
        <w:pStyle w:val="ad"/>
      </w:pPr>
      <w:r>
        <w:rPr>
          <w:rStyle w:val="ac"/>
        </w:rPr>
        <w:annotationRef/>
      </w:r>
      <w:r>
        <w:t>これはなんでしょう? Hurtado Albir という苗字ですか? そうでなければ Hurtado だけでよいと思います</w:t>
      </w:r>
    </w:p>
  </w:comment>
  <w:comment w:id="82" w:author="Masato YOSHIKAWA" w:date="2026-01-02T10:50:00Z" w:initials="MY">
    <w:p w14:paraId="0C47E84D" w14:textId="77777777" w:rsidR="002864B0" w:rsidRDefault="002864B0" w:rsidP="002864B0">
      <w:pPr>
        <w:pStyle w:val="ad"/>
      </w:pPr>
      <w:r>
        <w:rPr>
          <w:rStyle w:val="ac"/>
        </w:rPr>
        <w:annotationRef/>
      </w:r>
      <w:r>
        <w:t>イタリックに</w:t>
      </w:r>
    </w:p>
  </w:comment>
  <w:comment w:id="83" w:author="Masato YOSHIKAWA" w:date="2026-01-02T10:51:00Z" w:initials="MY">
    <w:p w14:paraId="0A300FB5" w14:textId="77777777" w:rsidR="002864B0" w:rsidRDefault="002864B0" w:rsidP="002864B0">
      <w:pPr>
        <w:pStyle w:val="ad"/>
      </w:pPr>
      <w:r>
        <w:rPr>
          <w:rStyle w:val="ac"/>
        </w:rPr>
        <w:annotationRef/>
      </w:r>
      <w:r>
        <w:t>イタリックに</w:t>
      </w:r>
    </w:p>
  </w:comment>
  <w:comment w:id="84" w:author="Masato YOSHIKAWA" w:date="2026-01-02T10:51:00Z" w:initials="MY">
    <w:p w14:paraId="5AC8759E" w14:textId="64646EEF" w:rsidR="002864B0" w:rsidRDefault="002864B0" w:rsidP="002864B0">
      <w:pPr>
        <w:pStyle w:val="ad"/>
      </w:pPr>
      <w:r>
        <w:rPr>
          <w:rStyle w:val="ac"/>
        </w:rPr>
        <w:annotationRef/>
      </w:r>
      <w:r>
        <w:t>出版社</w:t>
      </w:r>
    </w:p>
  </w:comment>
  <w:comment w:id="85" w:author="Masato YOSHIKAWA" w:date="2026-01-02T10:52:00Z" w:initials="MY">
    <w:p w14:paraId="09D360BC" w14:textId="77777777" w:rsidR="002864B0" w:rsidRDefault="002864B0" w:rsidP="002864B0">
      <w:pPr>
        <w:pStyle w:val="ad"/>
      </w:pPr>
      <w:r>
        <w:rPr>
          <w:rStyle w:val="ac"/>
        </w:rPr>
        <w:annotationRef/>
      </w:r>
      <w:r>
        <w:t>イタリックに</w:t>
      </w:r>
    </w:p>
  </w:comment>
  <w:comment w:id="86" w:author="Masato YOSHIKAWA" w:date="2026-01-02T10:52:00Z" w:initials="MY">
    <w:p w14:paraId="42E0D463" w14:textId="53785E5E" w:rsidR="002864B0" w:rsidRDefault="002864B0" w:rsidP="002864B0">
      <w:pPr>
        <w:pStyle w:val="ad"/>
      </w:pPr>
      <w:r>
        <w:rPr>
          <w:rStyle w:val="ac"/>
        </w:rPr>
        <w:annotationRef/>
      </w:r>
      <w:r>
        <w:t>括弧不要，末尾にピリオド</w:t>
      </w:r>
    </w:p>
  </w:comment>
  <w:comment w:id="87" w:author="Masato YOSHIKAWA" w:date="2026-01-02T10:52:00Z" w:initials="MY">
    <w:p w14:paraId="4ADDE8F7" w14:textId="77777777" w:rsidR="002864B0" w:rsidRDefault="002864B0" w:rsidP="002864B0">
      <w:pPr>
        <w:pStyle w:val="ad"/>
      </w:pPr>
      <w:r>
        <w:rPr>
          <w:rStyle w:val="ac"/>
        </w:rPr>
        <w:annotationRef/>
      </w:r>
      <w:r>
        <w:t>出版社．また，フォントが一部変わっています</w:t>
      </w:r>
    </w:p>
  </w:comment>
  <w:comment w:id="88" w:author="Masato YOSHIKAWA" w:date="2026-01-02T10:52:00Z" w:initials="MY">
    <w:p w14:paraId="79763308" w14:textId="77777777" w:rsidR="002864B0" w:rsidRDefault="002864B0" w:rsidP="002864B0">
      <w:pPr>
        <w:pStyle w:val="ad"/>
      </w:pPr>
      <w:r>
        <w:rPr>
          <w:rStyle w:val="ac"/>
        </w:rPr>
        <w:annotationRef/>
      </w:r>
      <w:r>
        <w:t>“P.”</w:t>
      </w:r>
    </w:p>
  </w:comment>
  <w:comment w:id="89" w:author="Masato YOSHIKAWA" w:date="2026-01-02T10:53:00Z" w:initials="MY">
    <w:p w14:paraId="3D345147" w14:textId="77777777" w:rsidR="002864B0" w:rsidRDefault="002864B0" w:rsidP="002864B0">
      <w:pPr>
        <w:pStyle w:val="ad"/>
      </w:pPr>
      <w:r>
        <w:rPr>
          <w:rStyle w:val="ac"/>
        </w:rPr>
        <w:annotationRef/>
      </w:r>
      <w:r>
        <w:t>書籍タイトルですか? であればイタリックに</w:t>
      </w:r>
    </w:p>
  </w:comment>
  <w:comment w:id="90" w:author="Masato YOSHIKAWA" w:date="2026-01-02T10:53:00Z" w:initials="MY">
    <w:p w14:paraId="405221FE" w14:textId="77777777" w:rsidR="002864B0" w:rsidRDefault="002864B0" w:rsidP="002864B0">
      <w:pPr>
        <w:pStyle w:val="ad"/>
      </w:pPr>
      <w:r>
        <w:rPr>
          <w:rStyle w:val="ac"/>
        </w:rPr>
        <w:annotationRef/>
      </w:r>
      <w:r>
        <w:t>出版地を入れるなら他のすべての書籍で．また入れ方も統一してください</w:t>
      </w:r>
    </w:p>
  </w:comment>
  <w:comment w:id="91" w:author="Masato YOSHIKAWA" w:date="2026-01-02T10:53:00Z" w:initials="MY">
    <w:p w14:paraId="781B5270" w14:textId="715F4F53" w:rsidR="002864B0" w:rsidRDefault="002864B0" w:rsidP="002864B0">
      <w:pPr>
        <w:pStyle w:val="ad"/>
      </w:pPr>
      <w:r>
        <w:rPr>
          <w:rStyle w:val="ac"/>
        </w:rPr>
        <w:annotationRef/>
      </w:r>
      <w:r>
        <w:t>これは何の情報でしょう?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22FE2048" w15:done="1"/>
  <w15:commentEx w15:paraId="38255DDA" w15:done="1"/>
  <w15:commentEx w15:paraId="17EAF9EA" w15:done="1"/>
  <w15:commentEx w15:paraId="22FDA38E" w15:done="1"/>
  <w15:commentEx w15:paraId="3F8D7161" w15:done="1"/>
  <w15:commentEx w15:paraId="48970968" w15:done="1"/>
  <w15:commentEx w15:paraId="5EFE38F7" w15:done="1"/>
  <w15:commentEx w15:paraId="4329EC33" w15:done="1"/>
  <w15:commentEx w15:paraId="2FA052E8" w15:done="1"/>
  <w15:commentEx w15:paraId="6E734A53" w15:done="0"/>
  <w15:commentEx w15:paraId="78D0B356" w15:done="1"/>
  <w15:commentEx w15:paraId="56D17FED" w15:done="1"/>
  <w15:commentEx w15:paraId="37FF4A6E" w15:done="1"/>
  <w15:commentEx w15:paraId="18D9690F" w15:done="0"/>
  <w15:commentEx w15:paraId="066EE667" w15:done="1"/>
  <w15:commentEx w15:paraId="236F7F85" w15:done="1"/>
  <w15:commentEx w15:paraId="4F53C82B" w15:done="1"/>
  <w15:commentEx w15:paraId="3B83C590" w15:done="1"/>
  <w15:commentEx w15:paraId="2EE589AF" w15:done="1"/>
  <w15:commentEx w15:paraId="445C5CCE" w15:done="1"/>
  <w15:commentEx w15:paraId="08F93FA9" w15:done="1"/>
  <w15:commentEx w15:paraId="6E91BCF7" w15:done="0"/>
  <w15:commentEx w15:paraId="3576F82D" w15:done="0"/>
  <w15:commentEx w15:paraId="7C2AFF2C" w15:paraIdParent="3576F82D" w15:done="0"/>
  <w15:commentEx w15:paraId="55C4C262" w15:paraIdParent="3576F82D" w15:done="0"/>
  <w15:commentEx w15:paraId="1867D3DC" w15:done="0"/>
  <w15:commentEx w15:paraId="6CE62230" w15:done="1"/>
  <w15:commentEx w15:paraId="45A172B1" w15:done="1"/>
  <w15:commentEx w15:paraId="20975A16" w15:done="1"/>
  <w15:commentEx w15:paraId="564B5DB4" w15:done="1"/>
  <w15:commentEx w15:paraId="11646F65" w15:done="1"/>
  <w15:commentEx w15:paraId="11B234C5" w15:done="1"/>
  <w15:commentEx w15:paraId="09666DC3" w15:done="0"/>
  <w15:commentEx w15:paraId="6996B15C" w15:done="1"/>
  <w15:commentEx w15:paraId="1BF236DC" w15:done="1"/>
  <w15:commentEx w15:paraId="5B9031D5" w15:done="0"/>
  <w15:commentEx w15:paraId="1DB77572" w15:done="1"/>
  <w15:commentEx w15:paraId="15C4E729" w15:done="0"/>
  <w15:commentEx w15:paraId="4ACCEE0B" w15:done="1"/>
  <w15:commentEx w15:paraId="3D21206B" w15:done="0"/>
  <w15:commentEx w15:paraId="32676D4B" w15:done="0"/>
  <w15:commentEx w15:paraId="47B4AEB0" w15:done="0"/>
  <w15:commentEx w15:paraId="6BA27083" w15:done="1"/>
  <w15:commentEx w15:paraId="66602C5E" w15:done="0"/>
  <w15:commentEx w15:paraId="6C553A1E" w15:done="0"/>
  <w15:commentEx w15:paraId="42A8519D" w15:done="0"/>
  <w15:commentEx w15:paraId="4AF6785B" w15:done="0"/>
  <w15:commentEx w15:paraId="15EBEC3A" w15:done="0"/>
  <w15:commentEx w15:paraId="78BE9CE7" w15:done="0"/>
  <w15:commentEx w15:paraId="09374286" w15:done="0"/>
  <w15:commentEx w15:paraId="64E80920" w15:done="0"/>
  <w15:commentEx w15:paraId="69608792" w15:done="0"/>
  <w15:commentEx w15:paraId="0492E1FC" w15:done="0"/>
  <w15:commentEx w15:paraId="60DCAB4D" w15:done="0"/>
  <w15:commentEx w15:paraId="056CBEBC" w15:done="0"/>
  <w15:commentEx w15:paraId="38807D32" w15:done="0"/>
  <w15:commentEx w15:paraId="1885914C" w15:done="0"/>
  <w15:commentEx w15:paraId="6D2F3080" w15:done="0"/>
  <w15:commentEx w15:paraId="16E204E7" w15:done="0"/>
  <w15:commentEx w15:paraId="37CE6821" w15:done="0"/>
  <w15:commentEx w15:paraId="1AAB9449" w15:done="0"/>
  <w15:commentEx w15:paraId="2531050D" w15:done="0"/>
  <w15:commentEx w15:paraId="79F5F522" w15:done="0"/>
  <w15:commentEx w15:paraId="32ED9B73" w15:done="0"/>
  <w15:commentEx w15:paraId="4884E6EB" w15:done="0"/>
  <w15:commentEx w15:paraId="6A6571A1" w15:done="0"/>
  <w15:commentEx w15:paraId="2B4509ED" w15:done="0"/>
  <w15:commentEx w15:paraId="2A778CC2" w15:done="0"/>
  <w15:commentEx w15:paraId="1F5092C9" w15:done="0"/>
  <w15:commentEx w15:paraId="0EA8D86F" w15:done="0"/>
  <w15:commentEx w15:paraId="47DC345C" w15:done="0"/>
  <w15:commentEx w15:paraId="70876DF1" w15:done="0"/>
  <w15:commentEx w15:paraId="0D743AE7" w15:done="0"/>
  <w15:commentEx w15:paraId="244FD2D4" w15:done="0"/>
  <w15:commentEx w15:paraId="501C6745" w15:done="0"/>
  <w15:commentEx w15:paraId="468DC673" w15:done="0"/>
  <w15:commentEx w15:paraId="17F282F5" w15:done="0"/>
  <w15:commentEx w15:paraId="39577CA0" w15:done="0"/>
  <w15:commentEx w15:paraId="1BA6883B" w15:done="0"/>
  <w15:commentEx w15:paraId="1EEFD10E" w15:done="0"/>
  <w15:commentEx w15:paraId="44CBB486" w15:done="0"/>
  <w15:commentEx w15:paraId="0C47E84D" w15:done="0"/>
  <w15:commentEx w15:paraId="0A300FB5" w15:done="0"/>
  <w15:commentEx w15:paraId="5AC8759E" w15:done="0"/>
  <w15:commentEx w15:paraId="09D360BC" w15:done="0"/>
  <w15:commentEx w15:paraId="42E0D463" w15:done="0"/>
  <w15:commentEx w15:paraId="4ADDE8F7" w15:done="0"/>
  <w15:commentEx w15:paraId="79763308" w15:done="0"/>
  <w15:commentEx w15:paraId="3D345147" w15:done="0"/>
  <w15:commentEx w15:paraId="405221FE" w15:done="0"/>
  <w15:commentEx w15:paraId="781B52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48AB06B0" w16cex:dateUtc="2026-01-02T00:22:00Z"/>
  <w16cex:commentExtensible w16cex:durableId="06B0B5F7" w16cex:dateUtc="2026-01-02T00:27:00Z"/>
  <w16cex:commentExtensible w16cex:durableId="1BECFA52" w16cex:dateUtc="2026-01-02T00:29:00Z"/>
  <w16cex:commentExtensible w16cex:durableId="273D18D6" w16cex:dateUtc="2026-01-02T00:32:00Z"/>
  <w16cex:commentExtensible w16cex:durableId="53938D04" w16cex:dateUtc="2026-01-02T00:36:00Z"/>
  <w16cex:commentExtensible w16cex:durableId="6DAFAD76" w16cex:dateUtc="2026-01-02T00:36:00Z"/>
  <w16cex:commentExtensible w16cex:durableId="642886D0" w16cex:dateUtc="2026-01-02T00:40:00Z"/>
  <w16cex:commentExtensible w16cex:durableId="20F3E470" w16cex:dateUtc="2026-01-02T00:42:00Z"/>
  <w16cex:commentExtensible w16cex:durableId="7FF979DD" w16cex:dateUtc="2026-01-02T00:44:00Z"/>
  <w16cex:commentExtensible w16cex:durableId="318F87CA" w16cex:dateUtc="2026-01-13T07:57:00Z"/>
  <w16cex:commentExtensible w16cex:durableId="222BE8CE" w16cex:dateUtc="2026-01-02T00:47:00Z"/>
  <w16cex:commentExtensible w16cex:durableId="28CE4CA2" w16cex:dateUtc="2026-01-02T00:48:00Z"/>
  <w16cex:commentExtensible w16cex:durableId="13B256AF" w16cex:dateUtc="2026-01-02T00:50:00Z"/>
  <w16cex:commentExtensible w16cex:durableId="0874ED19" w16cex:dateUtc="2026-01-13T12:28:00Z"/>
  <w16cex:commentExtensible w16cex:durableId="551125EA" w16cex:dateUtc="2026-01-02T00:51:00Z"/>
  <w16cex:commentExtensible w16cex:durableId="17FF2101" w16cex:dateUtc="2026-01-02T00:52: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283F06" w16cex:dateUtc="2026-01-14T00:10:00Z"/>
  <w16cex:commentExtensible w16cex:durableId="4B6227D7" w16cex:dateUtc="2026-01-02T00:57:00Z">
    <w16cex:extLst>
      <w16:ext w16:uri="{CE6994B0-6A32-4C9F-8C6B-6E91EDA988CE}">
        <cr:reactions xmlns:cr="http://schemas.microsoft.com/office/comments/2020/reactions">
          <cr:reaction reactionType="1">
            <cr:reactionInfo dateUtc="2026-01-14T00:19:42Z">
              <cr:user userId="08f31ff36ec1290a" userProvider="Windows Live" userName="柊 矢沢"/>
            </cr:reactionInfo>
          </cr:reaction>
        </cr:reactions>
      </w16:ext>
    </w16cex:extLst>
  </w16cex:commentExtensible>
  <w16cex:commentExtensible w16cex:durableId="30BF1667" w16cex:dateUtc="2026-01-14T00:19:00Z"/>
  <w16cex:commentExtensible w16cex:durableId="45568E99" w16cex:dateUtc="2026-01-14T00:32:00Z"/>
  <w16cex:commentExtensible w16cex:durableId="27A0ECD7" w16cex:dateUtc="2026-01-14T00:23:00Z"/>
  <w16cex:commentExtensible w16cex:durableId="6E2DF03F" w16cex:dateUtc="2026-01-02T00:58:00Z"/>
  <w16cex:commentExtensible w16cex:durableId="2D1F33BF" w16cex:dateUtc="2026-01-02T01:00: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78BBA9B1" w16cex:dateUtc="2026-01-14T00:41:00Z"/>
  <w16cex:commentExtensible w16cex:durableId="1C6BC26C" w16cex:dateUtc="2026-01-02T01:09:00Z"/>
  <w16cex:commentExtensible w16cex:durableId="093A9C29" w16cex:dateUtc="2026-01-02T01:10:00Z"/>
  <w16cex:commentExtensible w16cex:durableId="3D208625" w16cex:dateUtc="2026-01-14T05:21:00Z"/>
  <w16cex:commentExtensible w16cex:durableId="1AFEBA2E" w16cex:dateUtc="2026-01-02T01:11:00Z"/>
  <w16cex:commentExtensible w16cex:durableId="7C05DB37" w16cex:dateUtc="2026-01-14T07:01:00Z"/>
  <w16cex:commentExtensible w16cex:durableId="49A8127F" w16cex:dateUtc="2026-01-02T01:12:00Z"/>
  <w16cex:commentExtensible w16cex:durableId="641BCE39" w16cex:dateUtc="2026-01-14T07:24:00Z"/>
  <w16cex:commentExtensible w16cex:durableId="1CFCA680" w16cex:dateUtc="2026-01-14T09:11:00Z"/>
  <w16cex:commentExtensible w16cex:durableId="35769377" w16cex:dateUtc="2026-01-14T09:13:00Z"/>
  <w16cex:commentExtensible w16cex:durableId="1CDD18D1" w16cex:dateUtc="2026-01-02T01:20:00Z"/>
  <w16cex:commentExtensible w16cex:durableId="40C266EA" w16cex:dateUtc="2026-01-02T01:21:00Z"/>
  <w16cex:commentExtensible w16cex:durableId="64E5B1D4" w16cex:dateUtc="2026-01-02T01:22:00Z"/>
  <w16cex:commentExtensible w16cex:durableId="5AFE2A48" w16cex:dateUtc="2026-01-02T01:24:00Z"/>
  <w16cex:commentExtensible w16cex:durableId="2E8FA008" w16cex:dateUtc="2026-01-02T01:27:00Z"/>
  <w16cex:commentExtensible w16cex:durableId="11D3A5E6" w16cex:dateUtc="2026-01-02T01:28:00Z"/>
  <w16cex:commentExtensible w16cex:durableId="436D2C77" w16cex:dateUtc="2026-01-02T01:30:00Z"/>
  <w16cex:commentExtensible w16cex:durableId="383CC420" w16cex:dateUtc="2026-01-02T01:32:00Z"/>
  <w16cex:commentExtensible w16cex:durableId="3A53C9C2" w16cex:dateUtc="2026-01-02T01:33:00Z"/>
  <w16cex:commentExtensible w16cex:durableId="75C3E71C" w16cex:dateUtc="2026-01-02T01:35:00Z"/>
  <w16cex:commentExtensible w16cex:durableId="6B6CC842" w16cex:dateUtc="2026-01-02T01:35:00Z"/>
  <w16cex:commentExtensible w16cex:durableId="52A3D21C" w16cex:dateUtc="2026-01-02T01:35:00Z"/>
  <w16cex:commentExtensible w16cex:durableId="3A6F8A18" w16cex:dateUtc="2026-01-02T01:37:00Z"/>
  <w16cex:commentExtensible w16cex:durableId="23E88598" w16cex:dateUtc="2026-01-02T01:37:00Z"/>
  <w16cex:commentExtensible w16cex:durableId="2B57C5F7" w16cex:dateUtc="2026-01-02T01:38:00Z"/>
  <w16cex:commentExtensible w16cex:durableId="0C90EDDB" w16cex:dateUtc="2026-01-02T01:38:00Z"/>
  <w16cex:commentExtensible w16cex:durableId="041EB47D" w16cex:dateUtc="2026-01-12T11:19:00Z"/>
  <w16cex:commentExtensible w16cex:durableId="3D5DD96A" w16cex:dateUtc="2026-01-12T10:37:00Z"/>
  <w16cex:commentExtensible w16cex:durableId="49DE429C" w16cex:dateUtc="2026-01-12T10:37:00Z"/>
  <w16cex:commentExtensible w16cex:durableId="0CDEC02D" w16cex:dateUtc="2026-01-12T10:37:00Z"/>
  <w16cex:commentExtensible w16cex:durableId="2B08B859" w16cex:dateUtc="2026-01-02T01:46:00Z"/>
  <w16cex:commentExtensible w16cex:durableId="17376297" w16cex:dateUtc="2026-01-02T01:45:00Z"/>
  <w16cex:commentExtensible w16cex:durableId="59CD6A19" w16cex:dateUtc="2026-01-02T01:45:00Z"/>
  <w16cex:commentExtensible w16cex:durableId="5D4EDBBB" w16cex:dateUtc="2026-01-02T01:47:00Z"/>
  <w16cex:commentExtensible w16cex:durableId="68E2E809" w16cex:dateUtc="2026-01-02T01:46:00Z"/>
  <w16cex:commentExtensible w16cex:durableId="4DD51DE4" w16cex:dateUtc="2026-01-02T01:45:00Z"/>
  <w16cex:commentExtensible w16cex:durableId="4F4BD8E2" w16cex:dateUtc="2026-01-02T01:46:00Z"/>
  <w16cex:commentExtensible w16cex:durableId="12741537" w16cex:dateUtc="2026-01-02T01:47:00Z"/>
  <w16cex:commentExtensible w16cex:durableId="14E60566" w16cex:dateUtc="2026-01-02T01:49:00Z"/>
  <w16cex:commentExtensible w16cex:durableId="1F86F7D0" w16cex:dateUtc="2026-01-02T01:45:00Z"/>
  <w16cex:commentExtensible w16cex:durableId="23DCFC30" w16cex:dateUtc="2026-01-02T01:48:00Z"/>
  <w16cex:commentExtensible w16cex:durableId="18439AC4" w16cex:dateUtc="2026-01-02T01:48:00Z"/>
  <w16cex:commentExtensible w16cex:durableId="68469837" w16cex:dateUtc="2026-01-02T01:48:00Z"/>
  <w16cex:commentExtensible w16cex:durableId="2A35A4DB" w16cex:dateUtc="2026-01-02T01:50:00Z"/>
  <w16cex:commentExtensible w16cex:durableId="4238CB8B" w16cex:dateUtc="2026-01-02T01:50:00Z"/>
  <w16cex:commentExtensible w16cex:durableId="463DAF31" w16cex:dateUtc="2026-01-02T01:51:00Z"/>
  <w16cex:commentExtensible w16cex:durableId="1C9CBC1A" w16cex:dateUtc="2026-01-02T01:48:00Z"/>
  <w16cex:commentExtensible w16cex:durableId="72F5754A" w16cex:dateUtc="2026-01-02T01:51:00Z"/>
  <w16cex:commentExtensible w16cex:durableId="62E0862D" w16cex:dateUtc="2026-01-02T01:50:00Z"/>
  <w16cex:commentExtensible w16cex:durableId="1E70E270" w16cex:dateUtc="2026-01-02T01:50:00Z"/>
  <w16cex:commentExtensible w16cex:durableId="340D6EAC" w16cex:dateUtc="2026-01-02T01:51:00Z"/>
  <w16cex:commentExtensible w16cex:durableId="0748C9D2" w16cex:dateUtc="2026-01-02T01:51:00Z"/>
  <w16cex:commentExtensible w16cex:durableId="6A2A5FDD" w16cex:dateUtc="2026-01-02T01:52:00Z"/>
  <w16cex:commentExtensible w16cex:durableId="14CCAA3B" w16cex:dateUtc="2026-01-02T01:52:00Z"/>
  <w16cex:commentExtensible w16cex:durableId="23B8603A" w16cex:dateUtc="2026-01-02T01:52:00Z"/>
  <w16cex:commentExtensible w16cex:durableId="68BA1B8A" w16cex:dateUtc="2026-01-02T01:52:00Z"/>
  <w16cex:commentExtensible w16cex:durableId="3F18745C" w16cex:dateUtc="2026-01-02T01:53:00Z"/>
  <w16cex:commentExtensible w16cex:durableId="6AEF61B0" w16cex:dateUtc="2026-01-02T01:53:00Z"/>
  <w16cex:commentExtensible w16cex:durableId="2A4304B3" w16cex:dateUtc="2026-01-02T0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22FE2048" w16cid:durableId="48AB06B0"/>
  <w16cid:commentId w16cid:paraId="38255DDA" w16cid:durableId="06B0B5F7"/>
  <w16cid:commentId w16cid:paraId="17EAF9EA" w16cid:durableId="1BECFA52"/>
  <w16cid:commentId w16cid:paraId="22FDA38E" w16cid:durableId="273D18D6"/>
  <w16cid:commentId w16cid:paraId="3F8D7161" w16cid:durableId="53938D04"/>
  <w16cid:commentId w16cid:paraId="48970968" w16cid:durableId="6DAFAD76"/>
  <w16cid:commentId w16cid:paraId="5EFE38F7" w16cid:durableId="642886D0"/>
  <w16cid:commentId w16cid:paraId="4329EC33" w16cid:durableId="20F3E470"/>
  <w16cid:commentId w16cid:paraId="2FA052E8" w16cid:durableId="7FF979DD"/>
  <w16cid:commentId w16cid:paraId="6E734A53" w16cid:durableId="318F87CA"/>
  <w16cid:commentId w16cid:paraId="78D0B356" w16cid:durableId="222BE8CE"/>
  <w16cid:commentId w16cid:paraId="56D17FED" w16cid:durableId="28CE4CA2"/>
  <w16cid:commentId w16cid:paraId="37FF4A6E" w16cid:durableId="13B256AF"/>
  <w16cid:commentId w16cid:paraId="18D9690F" w16cid:durableId="0874ED19"/>
  <w16cid:commentId w16cid:paraId="066EE667" w16cid:durableId="551125EA"/>
  <w16cid:commentId w16cid:paraId="236F7F85" w16cid:durableId="17FF2101"/>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6E91BCF7" w16cid:durableId="4B283F06"/>
  <w16cid:commentId w16cid:paraId="3576F82D" w16cid:durableId="4B6227D7"/>
  <w16cid:commentId w16cid:paraId="7C2AFF2C" w16cid:durableId="30BF1667"/>
  <w16cid:commentId w16cid:paraId="55C4C262" w16cid:durableId="45568E99"/>
  <w16cid:commentId w16cid:paraId="1867D3DC" w16cid:durableId="27A0ECD7"/>
  <w16cid:commentId w16cid:paraId="6CE62230" w16cid:durableId="6E2DF03F"/>
  <w16cid:commentId w16cid:paraId="45A172B1" w16cid:durableId="2D1F33BF"/>
  <w16cid:commentId w16cid:paraId="20975A16" w16cid:durableId="4DE81A40"/>
  <w16cid:commentId w16cid:paraId="564B5DB4" w16cid:durableId="453294A2"/>
  <w16cid:commentId w16cid:paraId="11646F65" w16cid:durableId="49899E70"/>
  <w16cid:commentId w16cid:paraId="11B234C5" w16cid:durableId="21637332"/>
  <w16cid:commentId w16cid:paraId="09666DC3" w16cid:durableId="78BBA9B1"/>
  <w16cid:commentId w16cid:paraId="6996B15C" w16cid:durableId="1C6BC26C"/>
  <w16cid:commentId w16cid:paraId="1BF236DC" w16cid:durableId="093A9C29"/>
  <w16cid:commentId w16cid:paraId="5B9031D5" w16cid:durableId="3D208625"/>
  <w16cid:commentId w16cid:paraId="1DB77572" w16cid:durableId="1AFEBA2E"/>
  <w16cid:commentId w16cid:paraId="15C4E729" w16cid:durableId="7C05DB37"/>
  <w16cid:commentId w16cid:paraId="4ACCEE0B" w16cid:durableId="49A8127F"/>
  <w16cid:commentId w16cid:paraId="3D21206B" w16cid:durableId="641BCE39"/>
  <w16cid:commentId w16cid:paraId="32676D4B" w16cid:durableId="1CFCA680"/>
  <w16cid:commentId w16cid:paraId="47B4AEB0" w16cid:durableId="35769377"/>
  <w16cid:commentId w16cid:paraId="6BA27083" w16cid:durableId="1CDD18D1"/>
  <w16cid:commentId w16cid:paraId="66602C5E" w16cid:durableId="40C266EA"/>
  <w16cid:commentId w16cid:paraId="6C553A1E" w16cid:durableId="64E5B1D4"/>
  <w16cid:commentId w16cid:paraId="42A8519D" w16cid:durableId="5AFE2A48"/>
  <w16cid:commentId w16cid:paraId="4AF6785B" w16cid:durableId="2E8FA008"/>
  <w16cid:commentId w16cid:paraId="15EBEC3A" w16cid:durableId="11D3A5E6"/>
  <w16cid:commentId w16cid:paraId="78BE9CE7" w16cid:durableId="436D2C77"/>
  <w16cid:commentId w16cid:paraId="09374286" w16cid:durableId="383CC420"/>
  <w16cid:commentId w16cid:paraId="64E80920" w16cid:durableId="3A53C9C2"/>
  <w16cid:commentId w16cid:paraId="69608792" w16cid:durableId="75C3E71C"/>
  <w16cid:commentId w16cid:paraId="0492E1FC" w16cid:durableId="6B6CC842"/>
  <w16cid:commentId w16cid:paraId="60DCAB4D" w16cid:durableId="52A3D21C"/>
  <w16cid:commentId w16cid:paraId="056CBEBC" w16cid:durableId="3A6F8A18"/>
  <w16cid:commentId w16cid:paraId="38807D32" w16cid:durableId="23E88598"/>
  <w16cid:commentId w16cid:paraId="1885914C" w16cid:durableId="2B57C5F7"/>
  <w16cid:commentId w16cid:paraId="6D2F3080" w16cid:durableId="0C90EDDB"/>
  <w16cid:commentId w16cid:paraId="16E204E7" w16cid:durableId="041EB47D"/>
  <w16cid:commentId w16cid:paraId="37CE6821" w16cid:durableId="3D5DD96A"/>
  <w16cid:commentId w16cid:paraId="1AAB9449" w16cid:durableId="49DE429C"/>
  <w16cid:commentId w16cid:paraId="2531050D" w16cid:durableId="0CDEC02D"/>
  <w16cid:commentId w16cid:paraId="79F5F522" w16cid:durableId="2B08B859"/>
  <w16cid:commentId w16cid:paraId="32ED9B73" w16cid:durableId="17376297"/>
  <w16cid:commentId w16cid:paraId="4884E6EB" w16cid:durableId="59CD6A19"/>
  <w16cid:commentId w16cid:paraId="6A6571A1" w16cid:durableId="5D4EDBBB"/>
  <w16cid:commentId w16cid:paraId="2B4509ED" w16cid:durableId="68E2E809"/>
  <w16cid:commentId w16cid:paraId="2A778CC2" w16cid:durableId="4DD51DE4"/>
  <w16cid:commentId w16cid:paraId="1F5092C9" w16cid:durableId="4F4BD8E2"/>
  <w16cid:commentId w16cid:paraId="0EA8D86F" w16cid:durableId="12741537"/>
  <w16cid:commentId w16cid:paraId="47DC345C" w16cid:durableId="14E60566"/>
  <w16cid:commentId w16cid:paraId="70876DF1" w16cid:durableId="1F86F7D0"/>
  <w16cid:commentId w16cid:paraId="0D743AE7" w16cid:durableId="23DCFC30"/>
  <w16cid:commentId w16cid:paraId="244FD2D4" w16cid:durableId="18439AC4"/>
  <w16cid:commentId w16cid:paraId="501C6745" w16cid:durableId="68469837"/>
  <w16cid:commentId w16cid:paraId="468DC673" w16cid:durableId="2A35A4DB"/>
  <w16cid:commentId w16cid:paraId="17F282F5" w16cid:durableId="4238CB8B"/>
  <w16cid:commentId w16cid:paraId="39577CA0" w16cid:durableId="463DAF31"/>
  <w16cid:commentId w16cid:paraId="1BA6883B" w16cid:durableId="1C9CBC1A"/>
  <w16cid:commentId w16cid:paraId="1EEFD10E" w16cid:durableId="72F5754A"/>
  <w16cid:commentId w16cid:paraId="44CBB486" w16cid:durableId="62E0862D"/>
  <w16cid:commentId w16cid:paraId="0C47E84D" w16cid:durableId="1E70E270"/>
  <w16cid:commentId w16cid:paraId="0A300FB5" w16cid:durableId="340D6EAC"/>
  <w16cid:commentId w16cid:paraId="5AC8759E" w16cid:durableId="0748C9D2"/>
  <w16cid:commentId w16cid:paraId="09D360BC" w16cid:durableId="6A2A5FDD"/>
  <w16cid:commentId w16cid:paraId="42E0D463" w16cid:durableId="14CCAA3B"/>
  <w16cid:commentId w16cid:paraId="4ADDE8F7" w16cid:durableId="23B8603A"/>
  <w16cid:commentId w16cid:paraId="79763308" w16cid:durableId="68BA1B8A"/>
  <w16cid:commentId w16cid:paraId="3D345147" w16cid:durableId="3F18745C"/>
  <w16cid:commentId w16cid:paraId="405221FE" w16cid:durableId="6AEF61B0"/>
  <w16cid:commentId w16cid:paraId="781B5270" w16cid:durableId="2A430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305BF" w14:textId="77777777" w:rsidR="00C32471" w:rsidRDefault="00C32471" w:rsidP="00666E9E">
      <w:r>
        <w:separator/>
      </w:r>
    </w:p>
  </w:endnote>
  <w:endnote w:type="continuationSeparator" w:id="0">
    <w:p w14:paraId="63813C47" w14:textId="77777777" w:rsidR="00C32471" w:rsidRDefault="00C32471"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MS明朝">
    <w:altName w:val="游ゴシック"/>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15A45" w14:textId="77777777" w:rsidR="00C32471" w:rsidRDefault="00C32471" w:rsidP="00666E9E">
      <w:r>
        <w:separator/>
      </w:r>
    </w:p>
  </w:footnote>
  <w:footnote w:type="continuationSeparator" w:id="0">
    <w:p w14:paraId="52EAC9EE" w14:textId="77777777" w:rsidR="00C32471" w:rsidRDefault="00C32471"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6"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0"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5"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27"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22"/>
  </w:num>
  <w:num w:numId="2" w16cid:durableId="1554195086">
    <w:abstractNumId w:val="13"/>
  </w:num>
  <w:num w:numId="3" w16cid:durableId="1207065991">
    <w:abstractNumId w:val="5"/>
  </w:num>
  <w:num w:numId="4" w16cid:durableId="1248923792">
    <w:abstractNumId w:val="37"/>
  </w:num>
  <w:num w:numId="5" w16cid:durableId="645552123">
    <w:abstractNumId w:val="6"/>
  </w:num>
  <w:num w:numId="6" w16cid:durableId="1991669947">
    <w:abstractNumId w:val="7"/>
  </w:num>
  <w:num w:numId="7" w16cid:durableId="84885071">
    <w:abstractNumId w:val="29"/>
  </w:num>
  <w:num w:numId="8" w16cid:durableId="511651134">
    <w:abstractNumId w:val="25"/>
  </w:num>
  <w:num w:numId="9" w16cid:durableId="1551385246">
    <w:abstractNumId w:val="32"/>
  </w:num>
  <w:num w:numId="10" w16cid:durableId="1347446117">
    <w:abstractNumId w:val="31"/>
  </w:num>
  <w:num w:numId="11" w16cid:durableId="2060476968">
    <w:abstractNumId w:val="34"/>
  </w:num>
  <w:num w:numId="12" w16cid:durableId="1735927017">
    <w:abstractNumId w:val="21"/>
  </w:num>
  <w:num w:numId="13" w16cid:durableId="294256718">
    <w:abstractNumId w:val="23"/>
  </w:num>
  <w:num w:numId="14" w16cid:durableId="2083792904">
    <w:abstractNumId w:val="24"/>
  </w:num>
  <w:num w:numId="15" w16cid:durableId="1656839767">
    <w:abstractNumId w:val="16"/>
  </w:num>
  <w:num w:numId="16" w16cid:durableId="605190195">
    <w:abstractNumId w:val="33"/>
  </w:num>
  <w:num w:numId="17" w16cid:durableId="1906262543">
    <w:abstractNumId w:val="11"/>
  </w:num>
  <w:num w:numId="18" w16cid:durableId="873687021">
    <w:abstractNumId w:val="2"/>
  </w:num>
  <w:num w:numId="19" w16cid:durableId="924918422">
    <w:abstractNumId w:val="18"/>
  </w:num>
  <w:num w:numId="20" w16cid:durableId="1424569827">
    <w:abstractNumId w:val="10"/>
  </w:num>
  <w:num w:numId="21" w16cid:durableId="102236406">
    <w:abstractNumId w:val="36"/>
  </w:num>
  <w:num w:numId="22" w16cid:durableId="898707292">
    <w:abstractNumId w:val="8"/>
  </w:num>
  <w:num w:numId="23" w16cid:durableId="218247608">
    <w:abstractNumId w:val="3"/>
  </w:num>
  <w:num w:numId="24" w16cid:durableId="360403394">
    <w:abstractNumId w:val="12"/>
  </w:num>
  <w:num w:numId="25" w16cid:durableId="741024504">
    <w:abstractNumId w:val="19"/>
  </w:num>
  <w:num w:numId="26" w16cid:durableId="89468487">
    <w:abstractNumId w:val="20"/>
  </w:num>
  <w:num w:numId="27" w16cid:durableId="658004788">
    <w:abstractNumId w:val="15"/>
  </w:num>
  <w:num w:numId="28" w16cid:durableId="1380744846">
    <w:abstractNumId w:val="27"/>
  </w:num>
  <w:num w:numId="29" w16cid:durableId="855538765">
    <w:abstractNumId w:val="30"/>
  </w:num>
  <w:num w:numId="30" w16cid:durableId="574778216">
    <w:abstractNumId w:val="1"/>
  </w:num>
  <w:num w:numId="31" w16cid:durableId="1374816883">
    <w:abstractNumId w:val="14"/>
  </w:num>
  <w:num w:numId="32" w16cid:durableId="744305984">
    <w:abstractNumId w:val="9"/>
  </w:num>
  <w:num w:numId="33" w16cid:durableId="1598901737">
    <w:abstractNumId w:val="0"/>
  </w:num>
  <w:num w:numId="34" w16cid:durableId="1924755639">
    <w:abstractNumId w:val="38"/>
  </w:num>
  <w:num w:numId="35" w16cid:durableId="1312564218">
    <w:abstractNumId w:val="26"/>
  </w:num>
  <w:num w:numId="36" w16cid:durableId="1074350908">
    <w:abstractNumId w:val="35"/>
  </w:num>
  <w:num w:numId="37" w16cid:durableId="1672416856">
    <w:abstractNumId w:val="4"/>
  </w:num>
  <w:num w:numId="38" w16cid:durableId="159318137">
    <w:abstractNumId w:val="28"/>
  </w:num>
  <w:num w:numId="39" w16cid:durableId="1194463779">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7672"/>
    <w:rsid w:val="0001307C"/>
    <w:rsid w:val="000154BD"/>
    <w:rsid w:val="000210D7"/>
    <w:rsid w:val="00021497"/>
    <w:rsid w:val="00021BED"/>
    <w:rsid w:val="00023266"/>
    <w:rsid w:val="00025855"/>
    <w:rsid w:val="00026EF6"/>
    <w:rsid w:val="000275AF"/>
    <w:rsid w:val="00030B0B"/>
    <w:rsid w:val="00030E91"/>
    <w:rsid w:val="0003173E"/>
    <w:rsid w:val="00032EEA"/>
    <w:rsid w:val="000418FD"/>
    <w:rsid w:val="00041A69"/>
    <w:rsid w:val="00041E72"/>
    <w:rsid w:val="00044559"/>
    <w:rsid w:val="0005380C"/>
    <w:rsid w:val="00060121"/>
    <w:rsid w:val="00060CEC"/>
    <w:rsid w:val="00060EDB"/>
    <w:rsid w:val="00062309"/>
    <w:rsid w:val="00064F25"/>
    <w:rsid w:val="000716D7"/>
    <w:rsid w:val="00072674"/>
    <w:rsid w:val="00073CE6"/>
    <w:rsid w:val="000764FF"/>
    <w:rsid w:val="000811E2"/>
    <w:rsid w:val="00081742"/>
    <w:rsid w:val="00081B92"/>
    <w:rsid w:val="000852DC"/>
    <w:rsid w:val="00087D33"/>
    <w:rsid w:val="00090371"/>
    <w:rsid w:val="000941D2"/>
    <w:rsid w:val="000943AD"/>
    <w:rsid w:val="00094FD1"/>
    <w:rsid w:val="000A2626"/>
    <w:rsid w:val="000A41C8"/>
    <w:rsid w:val="000A445B"/>
    <w:rsid w:val="000A55B6"/>
    <w:rsid w:val="000A6E91"/>
    <w:rsid w:val="000C0852"/>
    <w:rsid w:val="000C0C63"/>
    <w:rsid w:val="000C26C6"/>
    <w:rsid w:val="000C321E"/>
    <w:rsid w:val="000C4DF9"/>
    <w:rsid w:val="000C5693"/>
    <w:rsid w:val="000D2E05"/>
    <w:rsid w:val="000D442F"/>
    <w:rsid w:val="000D5768"/>
    <w:rsid w:val="000D5C94"/>
    <w:rsid w:val="000D7748"/>
    <w:rsid w:val="000E0BE8"/>
    <w:rsid w:val="000E153A"/>
    <w:rsid w:val="000E6B56"/>
    <w:rsid w:val="000E6DF3"/>
    <w:rsid w:val="000E7C81"/>
    <w:rsid w:val="000F0CFB"/>
    <w:rsid w:val="000F17DE"/>
    <w:rsid w:val="000F2E74"/>
    <w:rsid w:val="000F2F36"/>
    <w:rsid w:val="000F51E8"/>
    <w:rsid w:val="00101D1A"/>
    <w:rsid w:val="00101E99"/>
    <w:rsid w:val="00102A14"/>
    <w:rsid w:val="00104C39"/>
    <w:rsid w:val="001058AC"/>
    <w:rsid w:val="00110D76"/>
    <w:rsid w:val="00112DF6"/>
    <w:rsid w:val="001149AA"/>
    <w:rsid w:val="001159E1"/>
    <w:rsid w:val="00116F70"/>
    <w:rsid w:val="001178A0"/>
    <w:rsid w:val="0012022F"/>
    <w:rsid w:val="001206DE"/>
    <w:rsid w:val="00121598"/>
    <w:rsid w:val="001251B4"/>
    <w:rsid w:val="001277D7"/>
    <w:rsid w:val="00131D8D"/>
    <w:rsid w:val="0013375D"/>
    <w:rsid w:val="0013574C"/>
    <w:rsid w:val="00141262"/>
    <w:rsid w:val="00143980"/>
    <w:rsid w:val="00143C0F"/>
    <w:rsid w:val="00145ABD"/>
    <w:rsid w:val="00147906"/>
    <w:rsid w:val="00147F3F"/>
    <w:rsid w:val="001607C0"/>
    <w:rsid w:val="001636D7"/>
    <w:rsid w:val="00167A33"/>
    <w:rsid w:val="0017753C"/>
    <w:rsid w:val="001805F5"/>
    <w:rsid w:val="00180B5E"/>
    <w:rsid w:val="00182C78"/>
    <w:rsid w:val="00185834"/>
    <w:rsid w:val="00186E5A"/>
    <w:rsid w:val="00190F63"/>
    <w:rsid w:val="001929C2"/>
    <w:rsid w:val="00193A57"/>
    <w:rsid w:val="00193A75"/>
    <w:rsid w:val="001967F4"/>
    <w:rsid w:val="00196F7D"/>
    <w:rsid w:val="001A1EB7"/>
    <w:rsid w:val="001A3302"/>
    <w:rsid w:val="001A3336"/>
    <w:rsid w:val="001B0D4E"/>
    <w:rsid w:val="001B2FB0"/>
    <w:rsid w:val="001B2FE2"/>
    <w:rsid w:val="001B3F02"/>
    <w:rsid w:val="001B523A"/>
    <w:rsid w:val="001B6EDF"/>
    <w:rsid w:val="001B7B06"/>
    <w:rsid w:val="001C056E"/>
    <w:rsid w:val="001C1043"/>
    <w:rsid w:val="001C10F8"/>
    <w:rsid w:val="001C44AE"/>
    <w:rsid w:val="001C5910"/>
    <w:rsid w:val="001D113A"/>
    <w:rsid w:val="001D13EF"/>
    <w:rsid w:val="001D159A"/>
    <w:rsid w:val="001D2946"/>
    <w:rsid w:val="001D3D72"/>
    <w:rsid w:val="001D610B"/>
    <w:rsid w:val="001D6471"/>
    <w:rsid w:val="001E152A"/>
    <w:rsid w:val="001E1A27"/>
    <w:rsid w:val="001F5089"/>
    <w:rsid w:val="001F69C6"/>
    <w:rsid w:val="001F78FF"/>
    <w:rsid w:val="00202997"/>
    <w:rsid w:val="00203FF4"/>
    <w:rsid w:val="00207AEE"/>
    <w:rsid w:val="00210442"/>
    <w:rsid w:val="00213F00"/>
    <w:rsid w:val="002157A4"/>
    <w:rsid w:val="00215BC3"/>
    <w:rsid w:val="00216705"/>
    <w:rsid w:val="00216B2D"/>
    <w:rsid w:val="00216EFE"/>
    <w:rsid w:val="00223914"/>
    <w:rsid w:val="00225CDD"/>
    <w:rsid w:val="00226985"/>
    <w:rsid w:val="00231D7D"/>
    <w:rsid w:val="00232B0E"/>
    <w:rsid w:val="00235789"/>
    <w:rsid w:val="00240F3C"/>
    <w:rsid w:val="0024241F"/>
    <w:rsid w:val="002440E3"/>
    <w:rsid w:val="00244337"/>
    <w:rsid w:val="002450F6"/>
    <w:rsid w:val="00247518"/>
    <w:rsid w:val="00247FBB"/>
    <w:rsid w:val="00250354"/>
    <w:rsid w:val="00251984"/>
    <w:rsid w:val="0025680E"/>
    <w:rsid w:val="0026368A"/>
    <w:rsid w:val="002657F9"/>
    <w:rsid w:val="00267654"/>
    <w:rsid w:val="002707D7"/>
    <w:rsid w:val="00271349"/>
    <w:rsid w:val="0027377C"/>
    <w:rsid w:val="00274B85"/>
    <w:rsid w:val="00275B50"/>
    <w:rsid w:val="00275E8F"/>
    <w:rsid w:val="0027708F"/>
    <w:rsid w:val="002800D4"/>
    <w:rsid w:val="00280BBB"/>
    <w:rsid w:val="002812D7"/>
    <w:rsid w:val="002825D9"/>
    <w:rsid w:val="00282D92"/>
    <w:rsid w:val="0028384C"/>
    <w:rsid w:val="002843DD"/>
    <w:rsid w:val="002864B0"/>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5C5F"/>
    <w:rsid w:val="002B6EB8"/>
    <w:rsid w:val="002B7511"/>
    <w:rsid w:val="002C2489"/>
    <w:rsid w:val="002C30B4"/>
    <w:rsid w:val="002C4B40"/>
    <w:rsid w:val="002D13B4"/>
    <w:rsid w:val="002D2012"/>
    <w:rsid w:val="002E1173"/>
    <w:rsid w:val="002E11E5"/>
    <w:rsid w:val="002E432B"/>
    <w:rsid w:val="002E4B79"/>
    <w:rsid w:val="002E550E"/>
    <w:rsid w:val="002F2AF0"/>
    <w:rsid w:val="002F2EE7"/>
    <w:rsid w:val="002F713E"/>
    <w:rsid w:val="00301F53"/>
    <w:rsid w:val="00303290"/>
    <w:rsid w:val="00304DD0"/>
    <w:rsid w:val="0030524F"/>
    <w:rsid w:val="00311263"/>
    <w:rsid w:val="00311327"/>
    <w:rsid w:val="003124EA"/>
    <w:rsid w:val="0031388D"/>
    <w:rsid w:val="00314BB4"/>
    <w:rsid w:val="0031517B"/>
    <w:rsid w:val="003166A8"/>
    <w:rsid w:val="00316EE1"/>
    <w:rsid w:val="00320B3D"/>
    <w:rsid w:val="00320EF2"/>
    <w:rsid w:val="00322958"/>
    <w:rsid w:val="00327158"/>
    <w:rsid w:val="00332CA4"/>
    <w:rsid w:val="00332F56"/>
    <w:rsid w:val="003331A7"/>
    <w:rsid w:val="00333246"/>
    <w:rsid w:val="00334D98"/>
    <w:rsid w:val="0033504F"/>
    <w:rsid w:val="00335A59"/>
    <w:rsid w:val="003372E9"/>
    <w:rsid w:val="00340DAD"/>
    <w:rsid w:val="00344890"/>
    <w:rsid w:val="003467D4"/>
    <w:rsid w:val="00347187"/>
    <w:rsid w:val="003478CE"/>
    <w:rsid w:val="003505FE"/>
    <w:rsid w:val="00352E0D"/>
    <w:rsid w:val="00353E1F"/>
    <w:rsid w:val="0035677A"/>
    <w:rsid w:val="003612FD"/>
    <w:rsid w:val="0036166A"/>
    <w:rsid w:val="0036189D"/>
    <w:rsid w:val="00361A03"/>
    <w:rsid w:val="00361BF3"/>
    <w:rsid w:val="00362C9C"/>
    <w:rsid w:val="00362E1F"/>
    <w:rsid w:val="00363C24"/>
    <w:rsid w:val="003641E1"/>
    <w:rsid w:val="003652F7"/>
    <w:rsid w:val="003714DB"/>
    <w:rsid w:val="00371860"/>
    <w:rsid w:val="00373F47"/>
    <w:rsid w:val="00375A6C"/>
    <w:rsid w:val="00376A0A"/>
    <w:rsid w:val="00376D8E"/>
    <w:rsid w:val="00380175"/>
    <w:rsid w:val="00383902"/>
    <w:rsid w:val="00384414"/>
    <w:rsid w:val="00384DE0"/>
    <w:rsid w:val="00384F53"/>
    <w:rsid w:val="003937E3"/>
    <w:rsid w:val="00394931"/>
    <w:rsid w:val="00394BE8"/>
    <w:rsid w:val="00396DC1"/>
    <w:rsid w:val="0039781A"/>
    <w:rsid w:val="003A07EC"/>
    <w:rsid w:val="003A10E4"/>
    <w:rsid w:val="003A1561"/>
    <w:rsid w:val="003A15AD"/>
    <w:rsid w:val="003A2122"/>
    <w:rsid w:val="003A2A69"/>
    <w:rsid w:val="003A2B42"/>
    <w:rsid w:val="003B01B3"/>
    <w:rsid w:val="003B0540"/>
    <w:rsid w:val="003B16DE"/>
    <w:rsid w:val="003B18B5"/>
    <w:rsid w:val="003B29AF"/>
    <w:rsid w:val="003C13EA"/>
    <w:rsid w:val="003C2060"/>
    <w:rsid w:val="003C2ECF"/>
    <w:rsid w:val="003C3154"/>
    <w:rsid w:val="003C3288"/>
    <w:rsid w:val="003C4BA3"/>
    <w:rsid w:val="003C6DA8"/>
    <w:rsid w:val="003C7660"/>
    <w:rsid w:val="003D0FD7"/>
    <w:rsid w:val="003D4755"/>
    <w:rsid w:val="003D5941"/>
    <w:rsid w:val="003D6364"/>
    <w:rsid w:val="003D64FC"/>
    <w:rsid w:val="003D6676"/>
    <w:rsid w:val="003D6788"/>
    <w:rsid w:val="003E7B07"/>
    <w:rsid w:val="003F0198"/>
    <w:rsid w:val="003F0D0F"/>
    <w:rsid w:val="003F2997"/>
    <w:rsid w:val="003F45FB"/>
    <w:rsid w:val="003F67AE"/>
    <w:rsid w:val="003F73A9"/>
    <w:rsid w:val="003F750B"/>
    <w:rsid w:val="003F7FED"/>
    <w:rsid w:val="00400D9F"/>
    <w:rsid w:val="004013EB"/>
    <w:rsid w:val="00401ABC"/>
    <w:rsid w:val="00403F1A"/>
    <w:rsid w:val="00407040"/>
    <w:rsid w:val="0041088D"/>
    <w:rsid w:val="004115AD"/>
    <w:rsid w:val="0041163F"/>
    <w:rsid w:val="00412A0C"/>
    <w:rsid w:val="00413410"/>
    <w:rsid w:val="00413493"/>
    <w:rsid w:val="0041356D"/>
    <w:rsid w:val="00415392"/>
    <w:rsid w:val="004161E6"/>
    <w:rsid w:val="00417210"/>
    <w:rsid w:val="004200A2"/>
    <w:rsid w:val="0042091A"/>
    <w:rsid w:val="0042104B"/>
    <w:rsid w:val="00421283"/>
    <w:rsid w:val="004213DB"/>
    <w:rsid w:val="00421705"/>
    <w:rsid w:val="004231AA"/>
    <w:rsid w:val="00423D45"/>
    <w:rsid w:val="00425B18"/>
    <w:rsid w:val="00427738"/>
    <w:rsid w:val="004301ED"/>
    <w:rsid w:val="00435D1D"/>
    <w:rsid w:val="00437CDB"/>
    <w:rsid w:val="004414C7"/>
    <w:rsid w:val="00443175"/>
    <w:rsid w:val="00443A88"/>
    <w:rsid w:val="00443FD3"/>
    <w:rsid w:val="0044462C"/>
    <w:rsid w:val="00444935"/>
    <w:rsid w:val="00453524"/>
    <w:rsid w:val="00456B7A"/>
    <w:rsid w:val="00456FF3"/>
    <w:rsid w:val="004608DD"/>
    <w:rsid w:val="00460BCE"/>
    <w:rsid w:val="004734B9"/>
    <w:rsid w:val="004739D1"/>
    <w:rsid w:val="004746DE"/>
    <w:rsid w:val="0047639C"/>
    <w:rsid w:val="00476A9A"/>
    <w:rsid w:val="00476F0F"/>
    <w:rsid w:val="00477EF7"/>
    <w:rsid w:val="00492883"/>
    <w:rsid w:val="00493F66"/>
    <w:rsid w:val="004949BC"/>
    <w:rsid w:val="004A0A20"/>
    <w:rsid w:val="004A35EC"/>
    <w:rsid w:val="004A3C34"/>
    <w:rsid w:val="004A6EB6"/>
    <w:rsid w:val="004B06BF"/>
    <w:rsid w:val="004B55CC"/>
    <w:rsid w:val="004B6BD4"/>
    <w:rsid w:val="004B76C5"/>
    <w:rsid w:val="004B791C"/>
    <w:rsid w:val="004C0D84"/>
    <w:rsid w:val="004C2F50"/>
    <w:rsid w:val="004C3FFC"/>
    <w:rsid w:val="004C4D71"/>
    <w:rsid w:val="004D1774"/>
    <w:rsid w:val="004D38D3"/>
    <w:rsid w:val="004D3EB8"/>
    <w:rsid w:val="004D3FBD"/>
    <w:rsid w:val="004D60EF"/>
    <w:rsid w:val="004D743F"/>
    <w:rsid w:val="004E414D"/>
    <w:rsid w:val="004E52C8"/>
    <w:rsid w:val="004F1E68"/>
    <w:rsid w:val="004F2AB9"/>
    <w:rsid w:val="004F455A"/>
    <w:rsid w:val="004F6633"/>
    <w:rsid w:val="004F6BAC"/>
    <w:rsid w:val="004F6DCF"/>
    <w:rsid w:val="00500F88"/>
    <w:rsid w:val="00502B27"/>
    <w:rsid w:val="00503BE3"/>
    <w:rsid w:val="005070D7"/>
    <w:rsid w:val="00510022"/>
    <w:rsid w:val="00512C8F"/>
    <w:rsid w:val="00514F60"/>
    <w:rsid w:val="00514F70"/>
    <w:rsid w:val="00515541"/>
    <w:rsid w:val="005162F4"/>
    <w:rsid w:val="005215B6"/>
    <w:rsid w:val="0052222D"/>
    <w:rsid w:val="005236E0"/>
    <w:rsid w:val="00527259"/>
    <w:rsid w:val="00536C37"/>
    <w:rsid w:val="00536E92"/>
    <w:rsid w:val="00537C78"/>
    <w:rsid w:val="00541953"/>
    <w:rsid w:val="00542BAC"/>
    <w:rsid w:val="005431C1"/>
    <w:rsid w:val="005452BE"/>
    <w:rsid w:val="0054543D"/>
    <w:rsid w:val="00551983"/>
    <w:rsid w:val="00552055"/>
    <w:rsid w:val="00553656"/>
    <w:rsid w:val="00557FAE"/>
    <w:rsid w:val="0056555F"/>
    <w:rsid w:val="00566E61"/>
    <w:rsid w:val="00566EE0"/>
    <w:rsid w:val="00571004"/>
    <w:rsid w:val="00577C39"/>
    <w:rsid w:val="005820D9"/>
    <w:rsid w:val="0058210D"/>
    <w:rsid w:val="00584975"/>
    <w:rsid w:val="00586283"/>
    <w:rsid w:val="00594773"/>
    <w:rsid w:val="005A0558"/>
    <w:rsid w:val="005A1ACF"/>
    <w:rsid w:val="005A46BF"/>
    <w:rsid w:val="005A52F6"/>
    <w:rsid w:val="005A5AC3"/>
    <w:rsid w:val="005A5D58"/>
    <w:rsid w:val="005A6F69"/>
    <w:rsid w:val="005B0320"/>
    <w:rsid w:val="005B0379"/>
    <w:rsid w:val="005B0ADA"/>
    <w:rsid w:val="005B22DD"/>
    <w:rsid w:val="005B2FBD"/>
    <w:rsid w:val="005B560B"/>
    <w:rsid w:val="005B6ED6"/>
    <w:rsid w:val="005B7065"/>
    <w:rsid w:val="005C01D4"/>
    <w:rsid w:val="005C17EC"/>
    <w:rsid w:val="005C5B1D"/>
    <w:rsid w:val="005C750E"/>
    <w:rsid w:val="005D3519"/>
    <w:rsid w:val="005D4E30"/>
    <w:rsid w:val="005D6E28"/>
    <w:rsid w:val="005E0013"/>
    <w:rsid w:val="005E0233"/>
    <w:rsid w:val="005E0ABE"/>
    <w:rsid w:val="005E2214"/>
    <w:rsid w:val="005E2A0E"/>
    <w:rsid w:val="005E6C15"/>
    <w:rsid w:val="005F26FA"/>
    <w:rsid w:val="005F36E7"/>
    <w:rsid w:val="005F4EED"/>
    <w:rsid w:val="005F585D"/>
    <w:rsid w:val="005F6BD0"/>
    <w:rsid w:val="00603E23"/>
    <w:rsid w:val="00604634"/>
    <w:rsid w:val="00604D34"/>
    <w:rsid w:val="00606251"/>
    <w:rsid w:val="00607121"/>
    <w:rsid w:val="00610BE7"/>
    <w:rsid w:val="00610EF7"/>
    <w:rsid w:val="00615F45"/>
    <w:rsid w:val="0061607B"/>
    <w:rsid w:val="00616E58"/>
    <w:rsid w:val="00621530"/>
    <w:rsid w:val="006218C5"/>
    <w:rsid w:val="006243D9"/>
    <w:rsid w:val="00635E40"/>
    <w:rsid w:val="006367D0"/>
    <w:rsid w:val="0064151E"/>
    <w:rsid w:val="00641AC8"/>
    <w:rsid w:val="0064343A"/>
    <w:rsid w:val="0064353E"/>
    <w:rsid w:val="00643807"/>
    <w:rsid w:val="00643C44"/>
    <w:rsid w:val="0064674B"/>
    <w:rsid w:val="00647121"/>
    <w:rsid w:val="00650537"/>
    <w:rsid w:val="00652DA9"/>
    <w:rsid w:val="00653891"/>
    <w:rsid w:val="006547A4"/>
    <w:rsid w:val="00654892"/>
    <w:rsid w:val="006554FE"/>
    <w:rsid w:val="00655918"/>
    <w:rsid w:val="00661503"/>
    <w:rsid w:val="00666E9E"/>
    <w:rsid w:val="006705DE"/>
    <w:rsid w:val="0067138C"/>
    <w:rsid w:val="0067255B"/>
    <w:rsid w:val="00672CDB"/>
    <w:rsid w:val="0067358A"/>
    <w:rsid w:val="00676DD8"/>
    <w:rsid w:val="00677D3F"/>
    <w:rsid w:val="00681542"/>
    <w:rsid w:val="006818C0"/>
    <w:rsid w:val="00682EAF"/>
    <w:rsid w:val="0068490D"/>
    <w:rsid w:val="006854CE"/>
    <w:rsid w:val="006867AF"/>
    <w:rsid w:val="00694E0A"/>
    <w:rsid w:val="00695CE2"/>
    <w:rsid w:val="0069618F"/>
    <w:rsid w:val="00696B08"/>
    <w:rsid w:val="006A0E70"/>
    <w:rsid w:val="006A743A"/>
    <w:rsid w:val="006A77A3"/>
    <w:rsid w:val="006A7DA5"/>
    <w:rsid w:val="006B2684"/>
    <w:rsid w:val="006B3CF1"/>
    <w:rsid w:val="006B41EB"/>
    <w:rsid w:val="006B5D7E"/>
    <w:rsid w:val="006B663D"/>
    <w:rsid w:val="006B6B21"/>
    <w:rsid w:val="006B6B45"/>
    <w:rsid w:val="006C1B9D"/>
    <w:rsid w:val="006C284E"/>
    <w:rsid w:val="006C2FC0"/>
    <w:rsid w:val="006C36DC"/>
    <w:rsid w:val="006C393A"/>
    <w:rsid w:val="006C606F"/>
    <w:rsid w:val="006C6F8F"/>
    <w:rsid w:val="006D644A"/>
    <w:rsid w:val="006D7422"/>
    <w:rsid w:val="006E5CA3"/>
    <w:rsid w:val="006E61EF"/>
    <w:rsid w:val="006E7353"/>
    <w:rsid w:val="006F3E6D"/>
    <w:rsid w:val="006F494E"/>
    <w:rsid w:val="006F5299"/>
    <w:rsid w:val="006F6449"/>
    <w:rsid w:val="006F6453"/>
    <w:rsid w:val="006F7939"/>
    <w:rsid w:val="006F7AEC"/>
    <w:rsid w:val="00701844"/>
    <w:rsid w:val="0070331F"/>
    <w:rsid w:val="00703EC1"/>
    <w:rsid w:val="00705C42"/>
    <w:rsid w:val="007069D2"/>
    <w:rsid w:val="007103B0"/>
    <w:rsid w:val="00722693"/>
    <w:rsid w:val="00726F37"/>
    <w:rsid w:val="007300CE"/>
    <w:rsid w:val="0073078F"/>
    <w:rsid w:val="00736344"/>
    <w:rsid w:val="00737842"/>
    <w:rsid w:val="00740BF5"/>
    <w:rsid w:val="00742EAF"/>
    <w:rsid w:val="00746436"/>
    <w:rsid w:val="0075026C"/>
    <w:rsid w:val="007612F5"/>
    <w:rsid w:val="007629B9"/>
    <w:rsid w:val="00762F4F"/>
    <w:rsid w:val="00763F6B"/>
    <w:rsid w:val="00765792"/>
    <w:rsid w:val="00765E16"/>
    <w:rsid w:val="007664A6"/>
    <w:rsid w:val="00770811"/>
    <w:rsid w:val="00772E00"/>
    <w:rsid w:val="0077747D"/>
    <w:rsid w:val="007776BE"/>
    <w:rsid w:val="00781D4D"/>
    <w:rsid w:val="007825FA"/>
    <w:rsid w:val="00785D4A"/>
    <w:rsid w:val="007866A1"/>
    <w:rsid w:val="0079696B"/>
    <w:rsid w:val="007A1FBD"/>
    <w:rsid w:val="007A21EC"/>
    <w:rsid w:val="007A2270"/>
    <w:rsid w:val="007A235A"/>
    <w:rsid w:val="007A2609"/>
    <w:rsid w:val="007A632E"/>
    <w:rsid w:val="007B3AC0"/>
    <w:rsid w:val="007B4749"/>
    <w:rsid w:val="007B6645"/>
    <w:rsid w:val="007C33E1"/>
    <w:rsid w:val="007C3A01"/>
    <w:rsid w:val="007C5673"/>
    <w:rsid w:val="007C792F"/>
    <w:rsid w:val="007D371C"/>
    <w:rsid w:val="007E4342"/>
    <w:rsid w:val="007E506F"/>
    <w:rsid w:val="007E51E4"/>
    <w:rsid w:val="007E7958"/>
    <w:rsid w:val="007F1999"/>
    <w:rsid w:val="007F584F"/>
    <w:rsid w:val="007F738F"/>
    <w:rsid w:val="0080279D"/>
    <w:rsid w:val="00804753"/>
    <w:rsid w:val="008049D6"/>
    <w:rsid w:val="0080594D"/>
    <w:rsid w:val="00806EFC"/>
    <w:rsid w:val="00807E3E"/>
    <w:rsid w:val="00812B35"/>
    <w:rsid w:val="00815032"/>
    <w:rsid w:val="00817185"/>
    <w:rsid w:val="008213E9"/>
    <w:rsid w:val="00822343"/>
    <w:rsid w:val="008276FB"/>
    <w:rsid w:val="00827848"/>
    <w:rsid w:val="00831D64"/>
    <w:rsid w:val="00832016"/>
    <w:rsid w:val="008347DC"/>
    <w:rsid w:val="00836375"/>
    <w:rsid w:val="00843B08"/>
    <w:rsid w:val="00846954"/>
    <w:rsid w:val="00856F5F"/>
    <w:rsid w:val="008572B5"/>
    <w:rsid w:val="00857F57"/>
    <w:rsid w:val="00862B6F"/>
    <w:rsid w:val="00862DAD"/>
    <w:rsid w:val="008650BB"/>
    <w:rsid w:val="00877693"/>
    <w:rsid w:val="0088058B"/>
    <w:rsid w:val="00880674"/>
    <w:rsid w:val="00881BE3"/>
    <w:rsid w:val="00882101"/>
    <w:rsid w:val="00882DEB"/>
    <w:rsid w:val="00885FFB"/>
    <w:rsid w:val="00886C5E"/>
    <w:rsid w:val="00887295"/>
    <w:rsid w:val="00893EC8"/>
    <w:rsid w:val="008A0596"/>
    <w:rsid w:val="008A4075"/>
    <w:rsid w:val="008A5B91"/>
    <w:rsid w:val="008A65A7"/>
    <w:rsid w:val="008B0E2A"/>
    <w:rsid w:val="008B5E70"/>
    <w:rsid w:val="008C0B4C"/>
    <w:rsid w:val="008C22E1"/>
    <w:rsid w:val="008C27A7"/>
    <w:rsid w:val="008C72D7"/>
    <w:rsid w:val="008D0C1A"/>
    <w:rsid w:val="008D3047"/>
    <w:rsid w:val="008D3ACC"/>
    <w:rsid w:val="008D4FCE"/>
    <w:rsid w:val="008D6871"/>
    <w:rsid w:val="008D796D"/>
    <w:rsid w:val="008E44C8"/>
    <w:rsid w:val="008E65DB"/>
    <w:rsid w:val="008F2941"/>
    <w:rsid w:val="008F6BE8"/>
    <w:rsid w:val="008F7B93"/>
    <w:rsid w:val="0090258D"/>
    <w:rsid w:val="00902FD0"/>
    <w:rsid w:val="00910040"/>
    <w:rsid w:val="009115E1"/>
    <w:rsid w:val="0091380A"/>
    <w:rsid w:val="009138F9"/>
    <w:rsid w:val="00913F60"/>
    <w:rsid w:val="00915484"/>
    <w:rsid w:val="0092162B"/>
    <w:rsid w:val="00925383"/>
    <w:rsid w:val="00927900"/>
    <w:rsid w:val="0093080D"/>
    <w:rsid w:val="00933A45"/>
    <w:rsid w:val="009341C7"/>
    <w:rsid w:val="0094525C"/>
    <w:rsid w:val="00945E6A"/>
    <w:rsid w:val="009463F1"/>
    <w:rsid w:val="0095121A"/>
    <w:rsid w:val="009521D9"/>
    <w:rsid w:val="0096372D"/>
    <w:rsid w:val="00963FAC"/>
    <w:rsid w:val="00970E38"/>
    <w:rsid w:val="00971B55"/>
    <w:rsid w:val="0097295C"/>
    <w:rsid w:val="009754F4"/>
    <w:rsid w:val="009757CC"/>
    <w:rsid w:val="00975889"/>
    <w:rsid w:val="00976B6A"/>
    <w:rsid w:val="00983D54"/>
    <w:rsid w:val="009849BB"/>
    <w:rsid w:val="00987438"/>
    <w:rsid w:val="00987B45"/>
    <w:rsid w:val="00990424"/>
    <w:rsid w:val="00990980"/>
    <w:rsid w:val="00995099"/>
    <w:rsid w:val="0099545E"/>
    <w:rsid w:val="0099720A"/>
    <w:rsid w:val="009A0CED"/>
    <w:rsid w:val="009A29DF"/>
    <w:rsid w:val="009A340B"/>
    <w:rsid w:val="009A3E5C"/>
    <w:rsid w:val="009A4A98"/>
    <w:rsid w:val="009A56C3"/>
    <w:rsid w:val="009A7647"/>
    <w:rsid w:val="009B3A90"/>
    <w:rsid w:val="009B3B49"/>
    <w:rsid w:val="009B4AE2"/>
    <w:rsid w:val="009B5E49"/>
    <w:rsid w:val="009B6A07"/>
    <w:rsid w:val="009C07F2"/>
    <w:rsid w:val="009C4309"/>
    <w:rsid w:val="009C46B3"/>
    <w:rsid w:val="009C4F32"/>
    <w:rsid w:val="009D3B6E"/>
    <w:rsid w:val="009D4D33"/>
    <w:rsid w:val="009E0A40"/>
    <w:rsid w:val="009E13F6"/>
    <w:rsid w:val="009E4102"/>
    <w:rsid w:val="009E5086"/>
    <w:rsid w:val="009E5F6D"/>
    <w:rsid w:val="009E6149"/>
    <w:rsid w:val="009E682B"/>
    <w:rsid w:val="009E7F34"/>
    <w:rsid w:val="009F4837"/>
    <w:rsid w:val="009F6826"/>
    <w:rsid w:val="009F7DDA"/>
    <w:rsid w:val="00A0008D"/>
    <w:rsid w:val="00A028C8"/>
    <w:rsid w:val="00A02FCE"/>
    <w:rsid w:val="00A033FD"/>
    <w:rsid w:val="00A036FA"/>
    <w:rsid w:val="00A04409"/>
    <w:rsid w:val="00A05AF6"/>
    <w:rsid w:val="00A05B48"/>
    <w:rsid w:val="00A0660B"/>
    <w:rsid w:val="00A070BC"/>
    <w:rsid w:val="00A07933"/>
    <w:rsid w:val="00A117C3"/>
    <w:rsid w:val="00A1252B"/>
    <w:rsid w:val="00A14D8C"/>
    <w:rsid w:val="00A167A9"/>
    <w:rsid w:val="00A1726E"/>
    <w:rsid w:val="00A17336"/>
    <w:rsid w:val="00A17798"/>
    <w:rsid w:val="00A222C1"/>
    <w:rsid w:val="00A2380E"/>
    <w:rsid w:val="00A25621"/>
    <w:rsid w:val="00A259A8"/>
    <w:rsid w:val="00A31B40"/>
    <w:rsid w:val="00A35D35"/>
    <w:rsid w:val="00A36820"/>
    <w:rsid w:val="00A379AF"/>
    <w:rsid w:val="00A37CD6"/>
    <w:rsid w:val="00A408F8"/>
    <w:rsid w:val="00A45539"/>
    <w:rsid w:val="00A47BEF"/>
    <w:rsid w:val="00A509BC"/>
    <w:rsid w:val="00A51D63"/>
    <w:rsid w:val="00A51EFA"/>
    <w:rsid w:val="00A51FA3"/>
    <w:rsid w:val="00A52F8C"/>
    <w:rsid w:val="00A53899"/>
    <w:rsid w:val="00A53DA0"/>
    <w:rsid w:val="00A542E6"/>
    <w:rsid w:val="00A557FE"/>
    <w:rsid w:val="00A568DA"/>
    <w:rsid w:val="00A56E97"/>
    <w:rsid w:val="00A578AF"/>
    <w:rsid w:val="00A61611"/>
    <w:rsid w:val="00A6241F"/>
    <w:rsid w:val="00A633D6"/>
    <w:rsid w:val="00A6530C"/>
    <w:rsid w:val="00A662DC"/>
    <w:rsid w:val="00A7110C"/>
    <w:rsid w:val="00A72092"/>
    <w:rsid w:val="00A75B85"/>
    <w:rsid w:val="00A80895"/>
    <w:rsid w:val="00A809C7"/>
    <w:rsid w:val="00A84E66"/>
    <w:rsid w:val="00A92F1D"/>
    <w:rsid w:val="00A930D2"/>
    <w:rsid w:val="00A962F5"/>
    <w:rsid w:val="00AA07EE"/>
    <w:rsid w:val="00AA14ED"/>
    <w:rsid w:val="00AA16E1"/>
    <w:rsid w:val="00AA2B0C"/>
    <w:rsid w:val="00AA2CB0"/>
    <w:rsid w:val="00AA72FF"/>
    <w:rsid w:val="00AB1BAB"/>
    <w:rsid w:val="00AB27C8"/>
    <w:rsid w:val="00AB3785"/>
    <w:rsid w:val="00AB3CA9"/>
    <w:rsid w:val="00AB48A5"/>
    <w:rsid w:val="00AB5851"/>
    <w:rsid w:val="00AC3D5D"/>
    <w:rsid w:val="00AC4E42"/>
    <w:rsid w:val="00AC518A"/>
    <w:rsid w:val="00AC5780"/>
    <w:rsid w:val="00AC65F4"/>
    <w:rsid w:val="00AC73F8"/>
    <w:rsid w:val="00AD085D"/>
    <w:rsid w:val="00AD1B6F"/>
    <w:rsid w:val="00AD3C69"/>
    <w:rsid w:val="00AE0973"/>
    <w:rsid w:val="00AE0CEC"/>
    <w:rsid w:val="00AE28D9"/>
    <w:rsid w:val="00AE3F64"/>
    <w:rsid w:val="00AE462D"/>
    <w:rsid w:val="00AE559B"/>
    <w:rsid w:val="00AE75B0"/>
    <w:rsid w:val="00AF0748"/>
    <w:rsid w:val="00AF0E26"/>
    <w:rsid w:val="00AF0F99"/>
    <w:rsid w:val="00AF1D83"/>
    <w:rsid w:val="00AF39C2"/>
    <w:rsid w:val="00B00AB7"/>
    <w:rsid w:val="00B00BA2"/>
    <w:rsid w:val="00B02002"/>
    <w:rsid w:val="00B04BE1"/>
    <w:rsid w:val="00B05D1F"/>
    <w:rsid w:val="00B125C0"/>
    <w:rsid w:val="00B14E7C"/>
    <w:rsid w:val="00B15364"/>
    <w:rsid w:val="00B1674F"/>
    <w:rsid w:val="00B21FA8"/>
    <w:rsid w:val="00B2682C"/>
    <w:rsid w:val="00B26E59"/>
    <w:rsid w:val="00B31B5D"/>
    <w:rsid w:val="00B31FEE"/>
    <w:rsid w:val="00B32283"/>
    <w:rsid w:val="00B352D9"/>
    <w:rsid w:val="00B36031"/>
    <w:rsid w:val="00B42201"/>
    <w:rsid w:val="00B43461"/>
    <w:rsid w:val="00B500FC"/>
    <w:rsid w:val="00B50547"/>
    <w:rsid w:val="00B50BE9"/>
    <w:rsid w:val="00B52186"/>
    <w:rsid w:val="00B531A5"/>
    <w:rsid w:val="00B54B55"/>
    <w:rsid w:val="00B56727"/>
    <w:rsid w:val="00B56A03"/>
    <w:rsid w:val="00B57380"/>
    <w:rsid w:val="00B60E31"/>
    <w:rsid w:val="00B63792"/>
    <w:rsid w:val="00B65680"/>
    <w:rsid w:val="00B6621A"/>
    <w:rsid w:val="00B71070"/>
    <w:rsid w:val="00B71913"/>
    <w:rsid w:val="00B7217B"/>
    <w:rsid w:val="00B73114"/>
    <w:rsid w:val="00B768C5"/>
    <w:rsid w:val="00B81D88"/>
    <w:rsid w:val="00B844A2"/>
    <w:rsid w:val="00B8477E"/>
    <w:rsid w:val="00B85825"/>
    <w:rsid w:val="00B85AB7"/>
    <w:rsid w:val="00B87056"/>
    <w:rsid w:val="00B90F55"/>
    <w:rsid w:val="00B94948"/>
    <w:rsid w:val="00B949EF"/>
    <w:rsid w:val="00B95D08"/>
    <w:rsid w:val="00B966F4"/>
    <w:rsid w:val="00B9675A"/>
    <w:rsid w:val="00B97894"/>
    <w:rsid w:val="00BA0B97"/>
    <w:rsid w:val="00BA1932"/>
    <w:rsid w:val="00BA2B0C"/>
    <w:rsid w:val="00BA2FD9"/>
    <w:rsid w:val="00BA5C7A"/>
    <w:rsid w:val="00BA6313"/>
    <w:rsid w:val="00BB48C6"/>
    <w:rsid w:val="00BB57E8"/>
    <w:rsid w:val="00BB5B7B"/>
    <w:rsid w:val="00BB7581"/>
    <w:rsid w:val="00BC2071"/>
    <w:rsid w:val="00BC35CA"/>
    <w:rsid w:val="00BC3996"/>
    <w:rsid w:val="00BC3E42"/>
    <w:rsid w:val="00BC59A7"/>
    <w:rsid w:val="00BC66B3"/>
    <w:rsid w:val="00BC7089"/>
    <w:rsid w:val="00BC7F82"/>
    <w:rsid w:val="00BD4549"/>
    <w:rsid w:val="00BD4C8B"/>
    <w:rsid w:val="00BD67FF"/>
    <w:rsid w:val="00BE144A"/>
    <w:rsid w:val="00BE27E0"/>
    <w:rsid w:val="00BE33C6"/>
    <w:rsid w:val="00BE4E03"/>
    <w:rsid w:val="00BE66C5"/>
    <w:rsid w:val="00BE6B21"/>
    <w:rsid w:val="00BE70E5"/>
    <w:rsid w:val="00BF16DC"/>
    <w:rsid w:val="00BF18F8"/>
    <w:rsid w:val="00BF20D1"/>
    <w:rsid w:val="00BF28A5"/>
    <w:rsid w:val="00BF335C"/>
    <w:rsid w:val="00BF5DEB"/>
    <w:rsid w:val="00C03224"/>
    <w:rsid w:val="00C0556E"/>
    <w:rsid w:val="00C10E0F"/>
    <w:rsid w:val="00C10FB9"/>
    <w:rsid w:val="00C11AC8"/>
    <w:rsid w:val="00C11BFE"/>
    <w:rsid w:val="00C12016"/>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632D4"/>
    <w:rsid w:val="00C6628F"/>
    <w:rsid w:val="00C673F9"/>
    <w:rsid w:val="00C731B4"/>
    <w:rsid w:val="00C733D3"/>
    <w:rsid w:val="00C753DC"/>
    <w:rsid w:val="00C8353D"/>
    <w:rsid w:val="00C8433B"/>
    <w:rsid w:val="00C85B34"/>
    <w:rsid w:val="00C92B19"/>
    <w:rsid w:val="00C96689"/>
    <w:rsid w:val="00C97445"/>
    <w:rsid w:val="00CA1703"/>
    <w:rsid w:val="00CA2483"/>
    <w:rsid w:val="00CA4FC5"/>
    <w:rsid w:val="00CB3461"/>
    <w:rsid w:val="00CB420D"/>
    <w:rsid w:val="00CB49B3"/>
    <w:rsid w:val="00CB4E6B"/>
    <w:rsid w:val="00CB6EAC"/>
    <w:rsid w:val="00CB6F5D"/>
    <w:rsid w:val="00CC0C24"/>
    <w:rsid w:val="00CC16B1"/>
    <w:rsid w:val="00CC369A"/>
    <w:rsid w:val="00CC47F3"/>
    <w:rsid w:val="00CC48BF"/>
    <w:rsid w:val="00CC5096"/>
    <w:rsid w:val="00CC5487"/>
    <w:rsid w:val="00CC5C78"/>
    <w:rsid w:val="00CD1792"/>
    <w:rsid w:val="00CD2932"/>
    <w:rsid w:val="00CD3BC4"/>
    <w:rsid w:val="00CD492D"/>
    <w:rsid w:val="00CD57B8"/>
    <w:rsid w:val="00CD617E"/>
    <w:rsid w:val="00CD7AF5"/>
    <w:rsid w:val="00CE61F6"/>
    <w:rsid w:val="00CE7D85"/>
    <w:rsid w:val="00CF0EF0"/>
    <w:rsid w:val="00CF11F0"/>
    <w:rsid w:val="00CF1889"/>
    <w:rsid w:val="00CF31B2"/>
    <w:rsid w:val="00CF349C"/>
    <w:rsid w:val="00CF372D"/>
    <w:rsid w:val="00CF4894"/>
    <w:rsid w:val="00CF5C95"/>
    <w:rsid w:val="00CF76D3"/>
    <w:rsid w:val="00D0483E"/>
    <w:rsid w:val="00D06A08"/>
    <w:rsid w:val="00D149C5"/>
    <w:rsid w:val="00D15F8B"/>
    <w:rsid w:val="00D221D6"/>
    <w:rsid w:val="00D23ED9"/>
    <w:rsid w:val="00D24437"/>
    <w:rsid w:val="00D27E13"/>
    <w:rsid w:val="00D37700"/>
    <w:rsid w:val="00D420B4"/>
    <w:rsid w:val="00D44205"/>
    <w:rsid w:val="00D44601"/>
    <w:rsid w:val="00D4479B"/>
    <w:rsid w:val="00D449C3"/>
    <w:rsid w:val="00D451D8"/>
    <w:rsid w:val="00D51FA5"/>
    <w:rsid w:val="00D53CEC"/>
    <w:rsid w:val="00D54FB1"/>
    <w:rsid w:val="00D56D36"/>
    <w:rsid w:val="00D57121"/>
    <w:rsid w:val="00D607B5"/>
    <w:rsid w:val="00D6170F"/>
    <w:rsid w:val="00D619E7"/>
    <w:rsid w:val="00D63524"/>
    <w:rsid w:val="00D642A8"/>
    <w:rsid w:val="00D655BF"/>
    <w:rsid w:val="00D665D8"/>
    <w:rsid w:val="00D7016D"/>
    <w:rsid w:val="00D71680"/>
    <w:rsid w:val="00D75594"/>
    <w:rsid w:val="00D76B06"/>
    <w:rsid w:val="00D76E16"/>
    <w:rsid w:val="00D8016A"/>
    <w:rsid w:val="00D80250"/>
    <w:rsid w:val="00D802BF"/>
    <w:rsid w:val="00D80C13"/>
    <w:rsid w:val="00D83B35"/>
    <w:rsid w:val="00D83E30"/>
    <w:rsid w:val="00D85606"/>
    <w:rsid w:val="00D90BCF"/>
    <w:rsid w:val="00D922E5"/>
    <w:rsid w:val="00D955D2"/>
    <w:rsid w:val="00D969F9"/>
    <w:rsid w:val="00D96C14"/>
    <w:rsid w:val="00D979D0"/>
    <w:rsid w:val="00DA09C2"/>
    <w:rsid w:val="00DA5996"/>
    <w:rsid w:val="00DB619E"/>
    <w:rsid w:val="00DB6A7B"/>
    <w:rsid w:val="00DB6E19"/>
    <w:rsid w:val="00DC14AC"/>
    <w:rsid w:val="00DC7138"/>
    <w:rsid w:val="00DC795E"/>
    <w:rsid w:val="00DD4089"/>
    <w:rsid w:val="00DD56D6"/>
    <w:rsid w:val="00DE171B"/>
    <w:rsid w:val="00DE21B2"/>
    <w:rsid w:val="00DE583B"/>
    <w:rsid w:val="00DF02F5"/>
    <w:rsid w:val="00DF1FFA"/>
    <w:rsid w:val="00DF3115"/>
    <w:rsid w:val="00DF3D85"/>
    <w:rsid w:val="00DF4365"/>
    <w:rsid w:val="00DF4451"/>
    <w:rsid w:val="00DF6648"/>
    <w:rsid w:val="00DF6897"/>
    <w:rsid w:val="00E0330B"/>
    <w:rsid w:val="00E101DC"/>
    <w:rsid w:val="00E11ABD"/>
    <w:rsid w:val="00E131DF"/>
    <w:rsid w:val="00E1594F"/>
    <w:rsid w:val="00E1775F"/>
    <w:rsid w:val="00E207C0"/>
    <w:rsid w:val="00E22C20"/>
    <w:rsid w:val="00E237B0"/>
    <w:rsid w:val="00E33066"/>
    <w:rsid w:val="00E37619"/>
    <w:rsid w:val="00E44EAD"/>
    <w:rsid w:val="00E50073"/>
    <w:rsid w:val="00E50800"/>
    <w:rsid w:val="00E53128"/>
    <w:rsid w:val="00E55CCC"/>
    <w:rsid w:val="00E56F16"/>
    <w:rsid w:val="00E57820"/>
    <w:rsid w:val="00E622B6"/>
    <w:rsid w:val="00E633ED"/>
    <w:rsid w:val="00E64A3E"/>
    <w:rsid w:val="00E66331"/>
    <w:rsid w:val="00E77AB4"/>
    <w:rsid w:val="00E816EB"/>
    <w:rsid w:val="00E81F33"/>
    <w:rsid w:val="00E8287B"/>
    <w:rsid w:val="00E84B4C"/>
    <w:rsid w:val="00E86E57"/>
    <w:rsid w:val="00E90666"/>
    <w:rsid w:val="00E9122B"/>
    <w:rsid w:val="00E92DC6"/>
    <w:rsid w:val="00E938BA"/>
    <w:rsid w:val="00E94490"/>
    <w:rsid w:val="00E947B5"/>
    <w:rsid w:val="00E9665C"/>
    <w:rsid w:val="00EA0323"/>
    <w:rsid w:val="00EA1A82"/>
    <w:rsid w:val="00EA3F18"/>
    <w:rsid w:val="00EA4052"/>
    <w:rsid w:val="00EB0723"/>
    <w:rsid w:val="00EB1C97"/>
    <w:rsid w:val="00EB668E"/>
    <w:rsid w:val="00EB6B8F"/>
    <w:rsid w:val="00EB7880"/>
    <w:rsid w:val="00EC0373"/>
    <w:rsid w:val="00EC1C62"/>
    <w:rsid w:val="00EC227B"/>
    <w:rsid w:val="00EC5690"/>
    <w:rsid w:val="00EC72B0"/>
    <w:rsid w:val="00ED06BC"/>
    <w:rsid w:val="00ED4D24"/>
    <w:rsid w:val="00EE0370"/>
    <w:rsid w:val="00EE0D84"/>
    <w:rsid w:val="00EE15A5"/>
    <w:rsid w:val="00EE368D"/>
    <w:rsid w:val="00EE4B18"/>
    <w:rsid w:val="00EE67A8"/>
    <w:rsid w:val="00EE7237"/>
    <w:rsid w:val="00EF1904"/>
    <w:rsid w:val="00EF311F"/>
    <w:rsid w:val="00EF5B20"/>
    <w:rsid w:val="00EF5CB9"/>
    <w:rsid w:val="00F00173"/>
    <w:rsid w:val="00F0399F"/>
    <w:rsid w:val="00F04133"/>
    <w:rsid w:val="00F04C33"/>
    <w:rsid w:val="00F066F9"/>
    <w:rsid w:val="00F06AE2"/>
    <w:rsid w:val="00F07013"/>
    <w:rsid w:val="00F10B9A"/>
    <w:rsid w:val="00F16931"/>
    <w:rsid w:val="00F17B11"/>
    <w:rsid w:val="00F2055C"/>
    <w:rsid w:val="00F23FE5"/>
    <w:rsid w:val="00F24AF4"/>
    <w:rsid w:val="00F2731E"/>
    <w:rsid w:val="00F30768"/>
    <w:rsid w:val="00F33806"/>
    <w:rsid w:val="00F3422B"/>
    <w:rsid w:val="00F342CB"/>
    <w:rsid w:val="00F35E01"/>
    <w:rsid w:val="00F404EB"/>
    <w:rsid w:val="00F40A16"/>
    <w:rsid w:val="00F5086C"/>
    <w:rsid w:val="00F521F8"/>
    <w:rsid w:val="00F52954"/>
    <w:rsid w:val="00F5527F"/>
    <w:rsid w:val="00F55D5E"/>
    <w:rsid w:val="00F60948"/>
    <w:rsid w:val="00F632BD"/>
    <w:rsid w:val="00F6355F"/>
    <w:rsid w:val="00F647A9"/>
    <w:rsid w:val="00F64C35"/>
    <w:rsid w:val="00F759EE"/>
    <w:rsid w:val="00F768BC"/>
    <w:rsid w:val="00F77F69"/>
    <w:rsid w:val="00F802C6"/>
    <w:rsid w:val="00F80A40"/>
    <w:rsid w:val="00F8176A"/>
    <w:rsid w:val="00F8585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3F77"/>
    <w:rsid w:val="00FB067C"/>
    <w:rsid w:val="00FB06E7"/>
    <w:rsid w:val="00FB1096"/>
    <w:rsid w:val="00FB163D"/>
    <w:rsid w:val="00FB1921"/>
    <w:rsid w:val="00FB3BFD"/>
    <w:rsid w:val="00FB65B8"/>
    <w:rsid w:val="00FC19DD"/>
    <w:rsid w:val="00FC6765"/>
    <w:rsid w:val="00FD1AFD"/>
    <w:rsid w:val="00FD79C7"/>
    <w:rsid w:val="00FE1320"/>
    <w:rsid w:val="00FE17B8"/>
    <w:rsid w:val="00FE5AAD"/>
    <w:rsid w:val="00FE66B7"/>
    <w:rsid w:val="00FF0E52"/>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Rya91</b:Tag>
    <b:SourceType>Book</b:SourceType>
    <b:Guid>{DA182F73-5BC0-4933-B321-2A132988D731}</b:Guid>
    <b:Author>
      <b:Author>
        <b:NameList>
          <b:Person>
            <b:Last>Ryan</b:Last>
            <b:First>Marie-Laure</b:First>
          </b:Person>
        </b:NameList>
      </b:Author>
    </b:Author>
    <b:Title>Possible Worlds, Artificial Intelligence, and Narrative</b:Title>
    <b:Year>1991</b:Year>
    <b:Publisher>Bloomington: Indiana University Press</b:Publisher>
    <b:LCID>en-US</b:LCID>
    <b:RefOrder>16</b:RefOrder>
  </b:Source>
  <b:Source>
    <b:Tag>Law95</b:Tag>
    <b:SourceType>Book</b:SourceType>
    <b:Guid>{92865EC3-4692-4588-BBAF-1C8FCE95EB3B}</b:Guid>
    <b:LCID>en-US</b:LCID>
    <b:Author>
      <b:Author>
        <b:NameList>
          <b:Person>
            <b:Last>Venuti</b:Last>
            <b:First>Lawrence</b:First>
          </b:Person>
        </b:NameList>
      </b:Author>
    </b:Author>
    <b:Title>The Translator’s Invisibility: A History of Translation</b:Title>
    <b:Year>1995</b:Year>
    <b:Publisher>London: Routledge</b:Publisher>
    <b:RefOrder>17</b:RefOrder>
  </b:Source>
  <b:Source>
    <b:Tag>VinDarJohn95</b:Tag>
    <b:SourceType>Book</b:SourceType>
    <b:Guid>{C7D9A5B4-F7BB-4800-8D70-FBD7728272B4}</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ity>Amsterdam/Philadelphia</b:City>
    <b:Comments>. (Original work published 1958)</b:Comments>
    <b:LCID>en-US</b:LCID>
    <b:RefOrder>2</b:RefOrder>
  </b:Source>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Ver</b:Tag>
    <b:SourceType>Book</b:SourceType>
    <b:Guid>{82EA2797-B901-49A1-B353-1E4437E8DFAA}</b:Guid>
    <b:Author>
      <b:Author>
        <b:NameList>
          <b:Person>
            <b:Last>Vermeer</b:Last>
            <b:Middle>J</b:Middle>
            <b:First>Hans</b:First>
          </b:Person>
        </b:NameList>
      </b:Author>
      <b:Editor>
        <b:NameList>
          <b:Person>
            <b:Last>Chesterman</b:Last>
            <b:First>Andrew</b:First>
          </b:Person>
        </b:NameList>
      </b:Editor>
    </b:Author>
    <b:Title>Readings in translation theory</b:Title>
    <b:City>Helsinki</b:City>
    <b:Publisher>Finn Lectura</b:Publisher>
    <b:LCID>en-US</b:LCID>
    <b:Year>1989</b:Year>
    <b:RefOrder>4</b:RefOrder>
  </b:Source>
  <b:Source>
    <b:Tag>Mun09</b:Tag>
    <b:SourceType>Book</b:SourceType>
    <b:Guid>{FBCCB9C7-387F-4A12-9C5B-347196F1200E}</b:Guid>
    <b:Title>翻訳学入門</b:Title>
    <b:Year>2009</b:Year>
    <b:Publisher>みすず書房</b:Publisher>
    <b:Author>
      <b:Author>
        <b:NameList>
          <b:Person>
            <b:Last>Munday</b:Last>
            <b:First>J</b:First>
          </b:Person>
        </b:NameList>
      </b:Author>
      <b:Translator>
        <b:NameList>
          <b:Person>
            <b:Last>鳥飼玖美子</b:Last>
          </b:Person>
        </b:NameList>
      </b:Translator>
    </b:Author>
    <b:LCID>en-US</b:LCID>
    <b:RefOrder>1</b:RefOrder>
  </b:Source>
  <b:Source>
    <b:Tag>Nor</b:Tag>
    <b:SourceType>Book</b:SourceType>
    <b:Guid>{4460CA71-8B4C-4C55-A46E-A6745504F377}</b:Guid>
    <b:Title>Text analysis in translation: Theory, methodology, and didactic application of a model for translation-oriented text analysis</b:Title>
    <b:City>Amsterdam/Atlanta</b:City>
    <b:Publisher>Rodopi</b:Publisher>
    <b:Author>
      <b:Author>
        <b:NameList>
          <b:Person>
            <b:Last>Nord</b:Last>
            <b:First>C</b:First>
          </b:Person>
        </b:NameList>
      </b:Author>
    </b:Author>
    <b:LCID>en-US</b:LCID>
    <b:Year>1991</b:Year>
    <b:RefOrder>6</b:RefOrder>
  </b:Source>
  <b:Source>
    <b:Tag>Ben93</b:Tag>
    <b:SourceType>BookSection</b:SourceType>
    <b:Guid>{7634F7F8-9DB5-4706-9DCE-E8BE14136D4F}</b:Guid>
    <b:Title>Toward ethnorelativism: A developmental model of intercultural sensitivity</b:Title>
    <b:Year>1993</b:Year>
    <b:City>Yarmouth</b:City>
    <b:Publisher>Intercultural Press</b:Publisher>
    <b:Author>
      <b:Author>
        <b:NameList>
          <b:Person>
            <b:Last>Bennet</b:Last>
            <b:Middle>J</b:Middle>
            <b:First>M</b:First>
          </b:Person>
        </b:NameList>
      </b:Author>
      <b:Editor>
        <b:NameList>
          <b:Person>
            <b:Last>R.M</b:Last>
            <b:First>Paige</b:First>
          </b:Person>
        </b:NameList>
      </b:Editor>
    </b:Author>
    <b:Pages>21-71</b:Pages>
    <b:Edition>2</b:Edition>
    <b:BookTitle>Education for the intercultural experience</b:BookTitle>
    <b:LCID>en-US</b:LCID>
    <b:RefOrder>7</b:RefOrder>
  </b:Source>
  <b:Source>
    <b:Tag>Pym14</b:Tag>
    <b:SourceType>Book</b:SourceType>
    <b:Guid>{4B12D281-6E5A-46BC-9998-1F17C32A8B4E}</b:Guid>
    <b:Title>Exploring Translation Theories</b:Title>
    <b:Year>2014</b:Year>
    <b:City>London and New York</b:City>
    <b:Publisher>Routledge</b:Publisher>
    <b:Author>
      <b:Author>
        <b:NameList>
          <b:Person>
            <b:Last>Pym</b:Last>
            <b:First>A</b:First>
          </b:Person>
        </b:NameList>
      </b:Author>
    </b:Author>
    <b:LCID>en-US</b:LCID>
    <b:Edition>第２</b:Edition>
    <b:RefOrder>5</b:RefOrder>
  </b:Source>
  <b:Source>
    <b:Tag>Faw97</b:Tag>
    <b:SourceType>Book</b:SourceType>
    <b:Guid>{AA5E2E3B-EBC2-499D-B50B-0089BFDDF778}</b:Guid>
    <b:Title>Translation and Language: Linguistic Theories Explained</b:Title>
    <b:Year>1997</b:Year>
    <b:City>Manchester</b:City>
    <b:Publisher>St. Jerome Publishing</b:Publisher>
    <b:Author>
      <b:Author>
        <b:NameList>
          <b:Person>
            <b:Last>Fawcett</b:Last>
            <b:First>Peter</b:First>
          </b:Person>
        </b:NameList>
      </b:Author>
    </b:Author>
    <b:LCID>en-US</b:LCID>
    <b:RefOrder>9</b:RefOrder>
  </b:Source>
  <b:Source>
    <b:Tag>Eug64</b:Tag>
    <b:SourceType>Book</b:SourceType>
    <b:Guid>{ECC7ADC4-9301-4E34-845B-DABC4D658CA0}</b:Guid>
    <b:Year>1964</b:Year>
    <b:Author>
      <b:Author>
        <b:NameList>
          <b:Person>
            <b:Last>Nida</b:Last>
            <b:First>A</b:First>
            <b:Middle>Eugene</b:Middle>
          </b:Person>
        </b:NameList>
      </b:Author>
    </b:Author>
    <b:LCID>en-US</b:LCID>
    <b:Title>Toward a Science of Translating with Special Reference to Principles and Procedures Involved in Bible Translating</b:Title>
    <b:City>Leiden</b:City>
    <b:Publisher>E.J.Bril</b:Publisher>
    <b:RefOrder>10</b:RefOrder>
  </b:Source>
  <b:Source>
    <b:Tag>New88</b:Tag>
    <b:SourceType>Report</b:SourceType>
    <b:Guid>{F3FFDCD6-5C89-4410-AA17-DC661CDF23F0}</b:Guid>
    <b:Title>A textbook of translation</b:Title>
    <b:Year>1988</b:Year>
    <b:City>London</b:City>
    <b:Publisher>Prentice Hall International</b:Publisher>
    <b:Author>
      <b:Author>
        <b:NameList>
          <b:Person>
            <b:Last>Newmark</b:Last>
            <b:First>P</b:First>
          </b:Person>
        </b:NameList>
      </b:Author>
    </b:Author>
    <b:LCID>en-US</b:LCID>
    <b:RefOrder>8</b:RefOrder>
  </b:Source>
  <b:Source>
    <b:Tag>Del93</b:Tag>
    <b:SourceType>Report</b:SourceType>
    <b:Guid>{B096F7A6-EB9C-413D-9F07-6D3E45CA3EB8}</b:Guid>
    <b:LCID>en-US</b:LCID>
    <b:Author>
      <b:Author>
        <b:NameList>
          <b:Person>
            <b:Last>Delisle</b:Last>
            <b:First>J</b:First>
          </b:Person>
        </b:NameList>
      </b:Author>
    </b:Author>
    <b:Title>La traduction raisonnée. Manuel d’initiation à la traduction professionnelle de l’anglais vers le français</b:Title>
    <b:Year>1993</b:Year>
    <b:Publisher>Presses de l’Université d’Ottawa</b:Publisher>
    <b:City>Ottawa</b:City>
    <b:RefOrder>11</b:RefOrder>
  </b:Source>
  <b:Source>
    <b:Tag>Día07</b:Tag>
    <b:SourceType>Book</b:SourceType>
    <b:Guid>{5E97A476-CB91-4813-9133-41DFA7D80894}</b:Guid>
    <b:Title>Audiovisual translation: Subtitling</b:Title>
    <b:Year>2007</b:Year>
    <b:City>Manchester, UK, Kinderhook</b:City>
    <b:Publisher>St. Jerome Publishing</b:Publisher>
    <b:Author>
      <b:Author>
        <b:NameList>
          <b:Person>
            <b:Last>Díaz Cintas</b:Last>
            <b:First>J</b:First>
          </b:Person>
          <b:Person>
            <b:Last>Remael</b:Last>
            <b:First>A</b:First>
          </b:Person>
        </b:NameList>
      </b:Author>
    </b:Author>
    <b:LCID>en-US</b:LCID>
    <b:RefOrder>12</b:RefOrder>
  </b:Source>
  <b:Source>
    <b:Tag>Cha04</b:Tag>
    <b:SourceType>Book</b:SourceType>
    <b:Guid>{3E9CFBD9-39DA-494E-B61A-56CBB5C28795}</b:Guid>
    <b:Title>Cine y traducción</b:Title>
    <b:Year>2004</b:Year>
    <b:City>Madrid</b:City>
    <b:Publisher>Cátedra</b:Publisher>
    <b:Author>
      <b:Author>
        <b:NameList>
          <b:Person>
            <b:Last>Chaume</b:Last>
            <b:First>Fernando</b:First>
          </b:Person>
        </b:NameList>
      </b:Author>
    </b:Author>
    <b:StandardNumber>ISBN978-84-376-2121-1</b:StandardNumber>
    <b:LCID>en-US</b:LCID>
    <b:RefOrder>13</b:RefOrder>
  </b:Source>
  <b:Source>
    <b:Tag>Hur16</b:Tag>
    <b:SourceType>Report</b:SourceType>
    <b:Guid>{B42A122D-F8D3-4BD5-A5B2-B717A51FEACB}</b:Guid>
    <b:Title>Kokoro Confidential: Edwin McClellan, Friedrich Hayek, and the Neoliberal Reading of Natsume Sōseki</b:Title>
    <b:Year>2016</b:Year>
    <b:Publisher>University of California Press</b:Publisher>
    <b:Author>
      <b:Author>
        <b:NameList>
          <b:Person>
            <b:Last>Hurley</b:Last>
            <b:First>Brian</b:First>
          </b:Person>
        </b:NameList>
      </b:Author>
    </b:Author>
    <b:LCID>en-US</b:LCID>
    <b:RefOrder>14</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15</b:RefOrder>
  </b:Source>
</b:Sources>
</file>

<file path=customXml/itemProps1.xml><?xml version="1.0" encoding="utf-8"?>
<ds:datastoreItem xmlns:ds="http://schemas.openxmlformats.org/officeDocument/2006/customXml" ds:itemID="{4B987EC5-E2CC-4F7C-B45A-DBF126CC05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3532</TotalTime>
  <Pages>26</Pages>
  <Words>4881</Words>
  <Characters>27823</Characters>
  <Application>Microsoft Office Word</Application>
  <DocSecurity>0</DocSecurity>
  <Lines>231</Lines>
  <Paragraphs>65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32639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769</cp:revision>
  <cp:lastPrinted>2025-12-31T06:15:00Z</cp:lastPrinted>
  <dcterms:created xsi:type="dcterms:W3CDTF">2026-01-06T17:51:00Z</dcterms:created>
  <dcterms:modified xsi:type="dcterms:W3CDTF">2026-01-14T13:20:00Z</dcterms:modified>
</cp:coreProperties>
</file>