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305D70AB"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175E26C"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commentRangeStart w:id="0"/>
      <w:r w:rsidR="00880674" w:rsidRPr="0024241F">
        <w:rPr>
          <w:rFonts w:ascii="ＭＳ 明朝" w:eastAsia="ＭＳ 明朝" w:hAnsi="ＭＳ 明朝" w:hint="eastAsia"/>
        </w:rPr>
        <w:t>FINAL FANTASY X（ファイナルファンタジー１０）</w:t>
      </w:r>
      <w:commentRangeEnd w:id="0"/>
      <w:r w:rsidR="00D607B5">
        <w:rPr>
          <w:rStyle w:val="ac"/>
        </w:rPr>
        <w:commentReference w:id="0"/>
      </w:r>
      <w:r w:rsidR="00FB163D" w:rsidRPr="0024241F">
        <w:rPr>
          <w:rFonts w:ascii="ＭＳ 明朝" w:eastAsia="ＭＳ 明朝" w:hAnsi="ＭＳ 明朝" w:hint="eastAsia"/>
        </w:rPr>
        <w:t>で用いられる</w:t>
      </w:r>
      <w:commentRangeStart w:id="1"/>
      <w:r w:rsidR="00FB163D" w:rsidRPr="0024241F">
        <w:rPr>
          <w:rFonts w:ascii="ＭＳ 明朝" w:eastAsia="ＭＳ 明朝" w:hAnsi="ＭＳ 明朝" w:hint="eastAsia"/>
        </w:rPr>
        <w:t>武器</w:t>
      </w:r>
      <w:commentRangeEnd w:id="1"/>
      <w:r w:rsidR="00D607B5">
        <w:rPr>
          <w:rStyle w:val="ac"/>
        </w:rPr>
        <w:commentReference w:id="1"/>
      </w:r>
      <w:r w:rsidR="0054543D" w:rsidRPr="0024241F">
        <w:rPr>
          <w:rFonts w:ascii="ＭＳ 明朝" w:eastAsia="ＭＳ 明朝" w:hAnsi="ＭＳ 明朝" w:hint="eastAsia"/>
        </w:rPr>
        <w:t>「風林火山」を単なる単語の羅列ではなく、「Conqueror（征服者）」と訳出するような事例は、</w:t>
      </w:r>
      <w:commentRangeStart w:id="2"/>
      <w:r w:rsidR="0054543D" w:rsidRPr="0024241F">
        <w:rPr>
          <w:rFonts w:ascii="ＭＳ 明朝" w:eastAsia="ＭＳ 明朝" w:hAnsi="ＭＳ 明朝" w:hint="eastAsia"/>
        </w:rPr>
        <w:t>単なる</w:t>
      </w:r>
      <w:commentRangeEnd w:id="2"/>
      <w:r w:rsidR="00D607B5">
        <w:rPr>
          <w:rStyle w:val="ac"/>
        </w:rPr>
        <w:commentReference w:id="2"/>
      </w:r>
      <w:r w:rsidR="0054543D" w:rsidRPr="0024241F">
        <w:rPr>
          <w:rFonts w:ascii="ＭＳ 明朝" w:eastAsia="ＭＳ 明朝" w:hAnsi="ＭＳ 明朝" w:hint="eastAsia"/>
        </w:rPr>
        <w:t>置き換えを超えた、翻訳者の解釈と裁量が介在する</w:t>
      </w:r>
      <w:commentRangeStart w:id="3"/>
      <w:r w:rsidR="0054543D" w:rsidRPr="0024241F">
        <w:rPr>
          <w:rFonts w:ascii="ＭＳ 明朝" w:eastAsia="ＭＳ 明朝" w:hAnsi="ＭＳ 明朝" w:hint="eastAsia"/>
        </w:rPr>
        <w:t>作業である</w:t>
      </w:r>
      <w:commentRangeEnd w:id="3"/>
      <w:r w:rsidR="00D607B5">
        <w:rPr>
          <w:rStyle w:val="ac"/>
        </w:rPr>
        <w:commentReference w:id="3"/>
      </w:r>
      <w:r w:rsidR="0054543D" w:rsidRPr="0024241F">
        <w:rPr>
          <w:rFonts w:ascii="ＭＳ 明朝" w:eastAsia="ＭＳ 明朝" w:hAnsi="ＭＳ 明朝" w:hint="eastAsia"/>
        </w:rPr>
        <w:t>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0D8B681A"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概説するように、翻訳には</w:t>
      </w:r>
      <w:commentRangeStart w:id="4"/>
      <w:r w:rsidR="00635E40" w:rsidRPr="0024241F">
        <w:rPr>
          <w:rFonts w:ascii="ＭＳ 明朝" w:eastAsia="ＭＳ 明朝" w:hAnsi="ＭＳ 明朝" w:hint="eastAsia"/>
        </w:rPr>
        <w:t xml:space="preserve">Vinay &amp; </w:t>
      </w:r>
      <w:proofErr w:type="spellStart"/>
      <w:r w:rsidR="00635E40" w:rsidRPr="0024241F">
        <w:rPr>
          <w:rFonts w:ascii="ＭＳ 明朝" w:eastAsia="ＭＳ 明朝" w:hAnsi="ＭＳ 明朝" w:hint="eastAsia"/>
        </w:rPr>
        <w:t>Darbelnet</w:t>
      </w:r>
      <w:proofErr w:type="spellEnd"/>
      <w:r w:rsidR="00635E40" w:rsidRPr="0024241F">
        <w:rPr>
          <w:rFonts w:ascii="ＭＳ 明朝" w:eastAsia="ＭＳ 明朝" w:hAnsi="ＭＳ 明朝" w:hint="eastAsia"/>
        </w:rPr>
        <w:t xml:space="preserve"> らが提唱するような</w:t>
      </w:r>
      <w:commentRangeEnd w:id="4"/>
      <w:r w:rsidR="008D0C1A">
        <w:rPr>
          <w:rStyle w:val="ac"/>
        </w:rPr>
        <w:commentReference w:id="4"/>
      </w:r>
      <w:r w:rsidR="00635E40" w:rsidRPr="0024241F">
        <w:rPr>
          <w:rFonts w:ascii="ＭＳ 明朝" w:eastAsia="ＭＳ 明朝" w:hAnsi="ＭＳ 明朝" w:hint="eastAsia"/>
        </w:rPr>
        <w:t>体系化された</w:t>
      </w:r>
      <w:commentRangeStart w:id="5"/>
      <w:r w:rsidR="00635E40" w:rsidRPr="0024241F">
        <w:rPr>
          <w:rFonts w:ascii="ＭＳ 明朝" w:eastAsia="ＭＳ 明朝" w:hAnsi="ＭＳ 明朝" w:hint="eastAsia"/>
        </w:rPr>
        <w:t>翻訳技法の分類</w:t>
      </w:r>
      <w:commentRangeEnd w:id="5"/>
      <w:r w:rsidR="00D607B5">
        <w:rPr>
          <w:rStyle w:val="ac"/>
        </w:rPr>
        <w:commentReference w:id="5"/>
      </w:r>
      <w:r w:rsidR="00B32283" w:rsidRPr="0024241F">
        <w:rPr>
          <w:rFonts w:ascii="ＭＳ 明朝" w:eastAsia="ＭＳ 明朝" w:hAnsi="ＭＳ 明朝" w:hint="eastAsia"/>
        </w:rPr>
        <w:t>が存在する。</w:t>
      </w:r>
      <w:commentRangeStart w:id="6"/>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w:t>
      </w:r>
      <w:r w:rsidR="00D607B5">
        <w:rPr>
          <w:rFonts w:ascii="ＭＳ 明朝" w:eastAsia="ＭＳ 明朝" w:hAnsi="ＭＳ 明朝" w:hint="eastAsia"/>
        </w:rPr>
        <w:t>＆</w:t>
      </w:r>
      <w:proofErr w:type="spellStart"/>
      <w:r w:rsidR="00B32283" w:rsidRPr="0024241F">
        <w:rPr>
          <w:rFonts w:ascii="ＭＳ 明朝" w:eastAsia="ＭＳ 明朝" w:hAnsi="ＭＳ 明朝" w:hint="eastAsia"/>
        </w:rPr>
        <w:t>Darbelnet</w:t>
      </w:r>
      <w:proofErr w:type="spellEnd"/>
      <w:r w:rsidR="00B32283" w:rsidRPr="0024241F">
        <w:rPr>
          <w:rFonts w:ascii="ＭＳ 明朝" w:eastAsia="ＭＳ 明朝" w:hAnsi="ＭＳ 明朝" w:hint="eastAsia"/>
        </w:rPr>
        <w:t>（1995）による７分類が多くの論文で引用されていたが、</w:t>
      </w:r>
      <w:commentRangeEnd w:id="6"/>
      <w:r w:rsidR="00D607B5">
        <w:rPr>
          <w:rStyle w:val="ac"/>
        </w:rPr>
        <w:commentReference w:id="6"/>
      </w:r>
      <w:commentRangeStart w:id="7"/>
      <w:r w:rsidR="00B32283" w:rsidRPr="0024241F">
        <w:rPr>
          <w:rFonts w:ascii="ＭＳ 明朝" w:eastAsia="ＭＳ 明朝" w:hAnsi="ＭＳ 明朝" w:hint="eastAsia"/>
        </w:rPr>
        <w:t>現代では</w:t>
      </w:r>
      <w:commentRangeEnd w:id="7"/>
      <w:r w:rsidR="008D0C1A">
        <w:rPr>
          <w:rStyle w:val="ac"/>
        </w:rPr>
        <w:commentReference w:id="7"/>
      </w:r>
      <w:r w:rsidR="00B32283" w:rsidRPr="0024241F">
        <w:rPr>
          <w:rFonts w:ascii="ＭＳ 明朝" w:eastAsia="ＭＳ 明朝" w:hAnsi="ＭＳ 明朝" w:hint="eastAsia"/>
        </w:rPr>
        <w:t>、技法より機能的な側面に焦点を当てたMolina</w:t>
      </w:r>
      <w:commentRangeStart w:id="8"/>
      <w:r w:rsidR="00B32283" w:rsidRPr="0024241F">
        <w:rPr>
          <w:rFonts w:ascii="ＭＳ 明朝" w:eastAsia="ＭＳ 明朝" w:hAnsi="ＭＳ 明朝" w:hint="eastAsia"/>
        </w:rPr>
        <w:t>＆</w:t>
      </w:r>
      <w:commentRangeEnd w:id="8"/>
      <w:r w:rsidR="008D0C1A">
        <w:rPr>
          <w:rStyle w:val="ac"/>
        </w:rPr>
        <w:commentReference w:id="8"/>
      </w:r>
      <w:r w:rsidR="00B32283" w:rsidRPr="0024241F">
        <w:rPr>
          <w:rFonts w:ascii="ＭＳ 明朝" w:eastAsia="ＭＳ 明朝" w:hAnsi="ＭＳ 明朝" w:hint="eastAsia"/>
        </w:rPr>
        <w:t>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w:t>
      </w:r>
      <w:commentRangeStart w:id="9"/>
      <w:r w:rsidR="003A2A69" w:rsidRPr="0024241F">
        <w:rPr>
          <w:rFonts w:ascii="ＭＳ 明朝" w:eastAsia="ＭＳ 明朝" w:hAnsi="ＭＳ 明朝" w:hint="eastAsia"/>
        </w:rPr>
        <w:t>(1989)</w:t>
      </w:r>
      <w:commentRangeEnd w:id="9"/>
      <w:r w:rsidR="008D0C1A">
        <w:rPr>
          <w:rStyle w:val="ac"/>
        </w:rPr>
        <w:commentReference w:id="9"/>
      </w:r>
      <w:r w:rsidR="003A2A69" w:rsidRPr="0024241F">
        <w:rPr>
          <w:rFonts w:ascii="ＭＳ 明朝" w:eastAsia="ＭＳ 明朝" w:hAnsi="ＭＳ 明朝" w:hint="eastAsia"/>
        </w:rPr>
        <w:t xml:space="preserve"> は、翻訳を単なる言語変換ではなく、明確な目的</w:t>
      </w:r>
      <w:commentRangeStart w:id="10"/>
      <w:r w:rsidR="003A2A69" w:rsidRPr="0024241F">
        <w:rPr>
          <w:rFonts w:ascii="ＭＳ 明朝" w:eastAsia="ＭＳ 明朝" w:hAnsi="ＭＳ 明朝" w:hint="eastAsia"/>
        </w:rPr>
        <w:t>（スコポス）</w:t>
      </w:r>
      <w:commentRangeEnd w:id="10"/>
      <w:r w:rsidR="008D0C1A">
        <w:rPr>
          <w:rStyle w:val="ac"/>
        </w:rPr>
        <w:commentReference w:id="10"/>
      </w:r>
      <w:r w:rsidR="003A2A69" w:rsidRPr="0024241F">
        <w:rPr>
          <w:rFonts w:ascii="ＭＳ 明朝" w:eastAsia="ＭＳ 明朝" w:hAnsi="ＭＳ 明朝" w:hint="eastAsia"/>
        </w:rPr>
        <w:t>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w:t>
      </w:r>
      <w:commentRangeStart w:id="11"/>
      <w:r w:rsidR="003A2A69" w:rsidRPr="0024241F">
        <w:rPr>
          <w:rFonts w:ascii="ＭＳ 明朝" w:eastAsia="ＭＳ 明朝" w:hAnsi="ＭＳ 明朝" w:hint="eastAsia"/>
        </w:rPr>
        <w:t>翻訳依頼（brief）の概念</w:t>
      </w:r>
      <w:commentRangeEnd w:id="11"/>
      <w:r w:rsidR="008D0C1A">
        <w:rPr>
          <w:rStyle w:val="ac"/>
        </w:rPr>
        <w:commentReference w:id="11"/>
      </w:r>
      <w:r w:rsidR="003A2A69" w:rsidRPr="0024241F">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commentRangeStart w:id="12"/>
      <w:r w:rsidRPr="0024241F">
        <w:rPr>
          <w:rFonts w:ascii="ＭＳ 明朝" w:eastAsia="ＭＳ 明朝" w:hAnsi="ＭＳ 明朝" w:hint="eastAsia"/>
        </w:rPr>
        <w:t>。</w:t>
      </w:r>
      <w:commentRangeStart w:id="13"/>
      <w:r w:rsidRPr="0024241F">
        <w:rPr>
          <w:rFonts w:ascii="ＭＳ 明朝" w:eastAsia="ＭＳ 明朝" w:hAnsi="ＭＳ 明朝" w:hint="eastAsia"/>
        </w:rPr>
        <w:t>Bennett</w:t>
      </w:r>
      <w:commentRangeEnd w:id="13"/>
      <w:r w:rsidR="008D0C1A">
        <w:rPr>
          <w:rStyle w:val="ac"/>
        </w:rPr>
        <w:commentReference w:id="13"/>
      </w:r>
      <w:r w:rsidRPr="0024241F">
        <w:rPr>
          <w:rFonts w:ascii="ＭＳ 明朝" w:eastAsia="ＭＳ 明朝" w:hAnsi="ＭＳ 明朝" w:hint="eastAsia"/>
        </w:rPr>
        <w:t>は人間が異文化に接した際の心理的発達モデルである「異文化感受性発達モデル（DMIS）」を提唱している。</w:t>
      </w:r>
      <w:commentRangeEnd w:id="12"/>
      <w:r w:rsidR="00C11BFE">
        <w:rPr>
          <w:rStyle w:val="ac"/>
        </w:rPr>
        <w:commentReference w:id="12"/>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14"/>
      <w:r w:rsidRPr="0024241F">
        <w:rPr>
          <w:rFonts w:ascii="ＭＳ 明朝" w:eastAsia="ＭＳ 明朝" w:hAnsi="ＭＳ 明朝" w:hint="eastAsia"/>
        </w:rPr>
        <w:t>論理的な関係性を明らかにすることが、本研究の出発点</w:t>
      </w:r>
      <w:commentRangeEnd w:id="14"/>
      <w:r w:rsidR="00C11BFE">
        <w:rPr>
          <w:rStyle w:val="ac"/>
        </w:rPr>
        <w:commentReference w:id="14"/>
      </w:r>
      <w:r w:rsidRPr="0024241F">
        <w:rPr>
          <w:rFonts w:ascii="ＭＳ 明朝" w:eastAsia="ＭＳ 明朝" w:hAnsi="ＭＳ 明朝" w:hint="eastAsia"/>
        </w:rPr>
        <w:t>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commentRangeStart w:id="15"/>
      <w:commentRangeStart w:id="16"/>
      <w:r w:rsidRPr="0024241F">
        <w:rPr>
          <w:rFonts w:ascii="ＭＳ 明朝" w:eastAsia="ＭＳ 明朝" w:hAnsi="ＭＳ 明朝" w:hint="eastAsia"/>
        </w:rPr>
        <w:lastRenderedPageBreak/>
        <w:t>先行研究の紹介</w:t>
      </w:r>
      <w:commentRangeEnd w:id="15"/>
      <w:r w:rsidR="00C11BFE">
        <w:rPr>
          <w:rStyle w:val="ac"/>
        </w:rPr>
        <w:commentReference w:id="15"/>
      </w:r>
      <w:commentRangeEnd w:id="16"/>
      <w:r w:rsidR="002A63A4">
        <w:rPr>
          <w:rStyle w:val="ac"/>
        </w:rPr>
        <w:commentReference w:id="16"/>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17"/>
      <w:r w:rsidR="0012022F">
        <w:rPr>
          <w:rFonts w:ascii="ＭＳ 明朝" w:eastAsia="ＭＳ 明朝" w:hAnsi="ＭＳ 明朝" w:hint="eastAsia"/>
        </w:rPr>
        <w:t>文化的要素とは、起点言語の文化</w:t>
      </w:r>
      <w:commentRangeStart w:id="18"/>
      <w:r w:rsidR="0012022F">
        <w:rPr>
          <w:rFonts w:ascii="ＭＳ 明朝" w:eastAsia="ＭＳ 明朝" w:hAnsi="ＭＳ 明朝" w:hint="eastAsia"/>
        </w:rPr>
        <w:t>手</w:t>
      </w:r>
      <w:commentRangeEnd w:id="18"/>
      <w:r w:rsidR="00C11BFE">
        <w:rPr>
          <w:rStyle w:val="ac"/>
        </w:rPr>
        <w:commentReference w:id="18"/>
      </w:r>
      <w:r w:rsidR="0012022F">
        <w:rPr>
          <w:rFonts w:ascii="ＭＳ 明朝" w:eastAsia="ＭＳ 明朝" w:hAnsi="ＭＳ 明朝" w:hint="eastAsia"/>
        </w:rPr>
        <w:t>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17"/>
      <w:r w:rsidR="00C11BFE">
        <w:rPr>
          <w:rStyle w:val="ac"/>
        </w:rPr>
        <w:commentReference w:id="17"/>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commentRangeStart w:id="19"/>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commentRangeEnd w:id="19"/>
      <w:r w:rsidR="00C11BFE">
        <w:rPr>
          <w:rStyle w:val="ac"/>
        </w:rPr>
        <w:commentReference w:id="19"/>
      </w:r>
    </w:p>
    <w:p w14:paraId="2C22FF3A" w14:textId="77777777" w:rsidR="00332CA4" w:rsidRDefault="00332CA4" w:rsidP="002E550E">
      <w:pPr>
        <w:rPr>
          <w:rFonts w:ascii="ＭＳ 明朝" w:eastAsia="ＭＳ 明朝" w:hAnsi="ＭＳ 明朝"/>
        </w:rPr>
      </w:pPr>
    </w:p>
    <w:p w14:paraId="252F464C" w14:textId="6449F150"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commentRangeStart w:id="20"/>
      <w:r w:rsidRPr="007776BE">
        <w:rPr>
          <w:rFonts w:ascii="ＭＳ 明朝" w:eastAsia="ＭＳ 明朝" w:hAnsi="ＭＳ 明朝"/>
        </w:rPr>
        <w:t>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commentRangeEnd w:id="20"/>
      <w:r w:rsidR="00C11BFE">
        <w:rPr>
          <w:rStyle w:val="ac"/>
        </w:rPr>
        <w:commentReference w:id="20"/>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proofErr w:type="spellStart"/>
      <w:r w:rsidRPr="00203FF4">
        <w:rPr>
          <w:rFonts w:ascii="ＭＳ 明朝" w:eastAsia="ＭＳ 明朝" w:hAnsi="ＭＳ 明朝" w:hint="eastAsia"/>
        </w:rPr>
        <w:t>Darbelnet</w:t>
      </w:r>
      <w:proofErr w:type="spellEnd"/>
      <w:r w:rsidRPr="00203FF4">
        <w:rPr>
          <w:rFonts w:ascii="ＭＳ 明朝" w:eastAsia="ＭＳ 明朝" w:hAnsi="ＭＳ 明朝" w:hint="eastAsia"/>
        </w:rPr>
        <w: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21"/>
      <w:r>
        <w:rPr>
          <w:rFonts w:ascii="ＭＳ 明朝" w:eastAsia="ＭＳ 明朝" w:hAnsi="ＭＳ 明朝" w:hint="eastAsia"/>
        </w:rPr>
        <w:t>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の分類と、より現実的・機能的に分類したMolina＆Albir</w:t>
      </w:r>
      <w:commentRangeEnd w:id="21"/>
      <w:r w:rsidR="00C11BFE">
        <w:rPr>
          <w:rStyle w:val="ac"/>
        </w:rPr>
        <w:commentReference w:id="21"/>
      </w:r>
      <w:r>
        <w:rPr>
          <w:rFonts w:ascii="ＭＳ 明朝" w:eastAsia="ＭＳ 明朝" w:hAnsi="ＭＳ 明朝" w:hint="eastAsia"/>
        </w:rPr>
        <w:t>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w:t>
      </w:r>
      <w:r>
        <w:rPr>
          <w:rFonts w:ascii="ＭＳ 明朝" w:eastAsia="ＭＳ 明朝" w:hAnsi="ＭＳ 明朝"/>
        </w:rPr>
        <w:t>）</w:t>
      </w:r>
      <w:r>
        <w:rPr>
          <w:rFonts w:ascii="ＭＳ 明朝" w:eastAsia="ＭＳ 明朝" w:hAnsi="ＭＳ 明朝" w:hint="eastAsia"/>
        </w:rPr>
        <w:t>による７分類である。Vinay＆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(1995)は、フランス語と英語の比較文体論に基づき、翻訳の手法を</w:t>
      </w:r>
      <w:commentRangeStart w:id="22"/>
      <w:r>
        <w:rPr>
          <w:rFonts w:ascii="ＭＳ 明朝" w:eastAsia="ＭＳ 明朝" w:hAnsi="ＭＳ 明朝" w:hint="eastAsia"/>
        </w:rPr>
        <w:t>「Borrowing」や「Calque」」「Literal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w:t>
      </w:r>
      <w:commentRangeEnd w:id="22"/>
      <w:r w:rsidR="00C11BFE">
        <w:rPr>
          <w:rStyle w:val="ac"/>
        </w:rPr>
        <w:commentReference w:id="22"/>
      </w:r>
      <w:r>
        <w:rPr>
          <w:rFonts w:ascii="ＭＳ 明朝" w:eastAsia="ＭＳ 明朝" w:hAnsi="ＭＳ 明朝" w:hint="eastAsia"/>
        </w:rPr>
        <w:t>のOblique Translation（</w:t>
      </w:r>
      <w:commentRangeStart w:id="23"/>
      <w:r>
        <w:rPr>
          <w:rFonts w:ascii="ＭＳ 明朝" w:eastAsia="ＭＳ 明朝" w:hAnsi="ＭＳ 明朝" w:hint="eastAsia"/>
        </w:rPr>
        <w:t>斜行的翻訳</w:t>
      </w:r>
      <w:commentRangeEnd w:id="23"/>
      <w:r w:rsidR="002A63A4">
        <w:rPr>
          <w:rStyle w:val="ac"/>
        </w:rPr>
        <w:commentReference w:id="23"/>
      </w:r>
      <w:r>
        <w:rPr>
          <w:rFonts w:ascii="ＭＳ 明朝" w:eastAsia="ＭＳ 明朝" w:hAnsi="ＭＳ 明朝" w:hint="eastAsia"/>
        </w:rPr>
        <w:t>）に分類した。このモデルは、翻訳という行為を「芸術」や「直</w:t>
      </w:r>
      <w:r>
        <w:rPr>
          <w:rFonts w:ascii="ＭＳ 明朝" w:eastAsia="ＭＳ 明朝" w:hAnsi="ＭＳ 明朝" w:hint="eastAsia"/>
        </w:rPr>
        <w:lastRenderedPageBreak/>
        <w:t>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w:t>
      </w:r>
      <w:proofErr w:type="spellStart"/>
      <w:r>
        <w:rPr>
          <w:rFonts w:ascii="ＭＳ 明朝" w:eastAsia="ＭＳ 明朝" w:hAnsi="ＭＳ 明朝" w:hint="eastAsia"/>
        </w:rPr>
        <w:t>Drabelnet</w:t>
      </w:r>
      <w:proofErr w:type="spellEnd"/>
      <w:r>
        <w:rPr>
          <w:rFonts w:ascii="ＭＳ 明朝" w:eastAsia="ＭＳ 明朝" w:hAnsi="ＭＳ 明朝" w:hint="eastAsia"/>
        </w:rPr>
        <w:t>のモデルに対する限界も指摘されている。Fawcett(1997)はVinay＆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の分類は実務翻訳者が用いる「実践的な方法」を十分に描写できていないという点を批判し、彼らのモデルが</w:t>
      </w:r>
      <w:commentRangeStart w:id="24"/>
      <w:r>
        <w:rPr>
          <w:rFonts w:ascii="ＭＳ 明朝" w:eastAsia="ＭＳ 明朝" w:hAnsi="ＭＳ 明朝" w:hint="eastAsia"/>
        </w:rPr>
        <w:t>対比言語学</w:t>
      </w:r>
      <w:commentRangeEnd w:id="24"/>
      <w:r w:rsidR="002A63A4">
        <w:rPr>
          <w:rStyle w:val="ac"/>
        </w:rPr>
        <w:commentReference w:id="24"/>
      </w:r>
      <w:r>
        <w:rPr>
          <w:rFonts w:ascii="ＭＳ 明朝" w:eastAsia="ＭＳ 明朝" w:hAnsi="ＭＳ 明朝" w:hint="eastAsia"/>
        </w:rPr>
        <w:t>(contrastive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1B76F291"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commentRangeStart w:id="25"/>
      <w:proofErr w:type="spellStart"/>
      <w:r>
        <w:rPr>
          <w:rFonts w:ascii="ＭＳ 明朝" w:eastAsia="ＭＳ 明朝" w:hAnsi="ＭＳ 明朝" w:hint="eastAsia"/>
        </w:rPr>
        <w:t>Vinay&amp;Darbelnet</w:t>
      </w:r>
      <w:commentRangeEnd w:id="25"/>
      <w:proofErr w:type="spellEnd"/>
      <w:r w:rsidR="002A63A4">
        <w:rPr>
          <w:rStyle w:val="ac"/>
        </w:rPr>
        <w:commentReference w:id="25"/>
      </w:r>
      <w:r>
        <w:rPr>
          <w:rFonts w:ascii="ＭＳ 明朝" w:eastAsia="ＭＳ 明朝" w:hAnsi="ＭＳ 明朝" w:hint="eastAsia"/>
        </w:rPr>
        <w:t>や</w:t>
      </w:r>
      <w:commentRangeStart w:id="26"/>
      <w:r>
        <w:rPr>
          <w:rFonts w:ascii="ＭＳ 明朝" w:eastAsia="ＭＳ 明朝" w:hAnsi="ＭＳ 明朝" w:hint="eastAsia"/>
        </w:rPr>
        <w:t>Nida、NewmarkやDelisle</w:t>
      </w:r>
      <w:commentRangeEnd w:id="26"/>
      <w:r w:rsidR="002A63A4">
        <w:rPr>
          <w:rStyle w:val="ac"/>
        </w:rPr>
        <w:commentReference w:id="26"/>
      </w:r>
      <w:r w:rsidR="002A63A4">
        <w:rPr>
          <w:rFonts w:ascii="ＭＳ 明朝" w:eastAsia="ＭＳ 明朝" w:hAnsi="ＭＳ 明朝" w:hint="eastAsia"/>
        </w:rPr>
        <w:t>こ</w:t>
      </w:r>
      <w:r>
        <w:rPr>
          <w:rFonts w:ascii="ＭＳ 明朝" w:eastAsia="ＭＳ 明朝" w:hAnsi="ＭＳ 明朝" w:hint="eastAsia"/>
        </w:rPr>
        <w:t>らの既存分類をまとめて整理し、18の翻訳技法分類を定義した。Molina＆Albir(2002)のモデルは、</w:t>
      </w:r>
      <w:commentRangeStart w:id="27"/>
      <w:r>
        <w:rPr>
          <w:rFonts w:ascii="ＭＳ 明朝" w:eastAsia="ＭＳ 明朝" w:hAnsi="ＭＳ 明朝" w:hint="eastAsia"/>
        </w:rPr>
        <w:t>翻訳を「翻訳手法」を</w:t>
      </w:r>
      <w:commentRangeEnd w:id="27"/>
      <w:r w:rsidR="002A63A4">
        <w:rPr>
          <w:rStyle w:val="ac"/>
        </w:rPr>
        <w:commentReference w:id="27"/>
      </w:r>
      <w:commentRangeStart w:id="28"/>
      <w:r>
        <w:rPr>
          <w:rFonts w:ascii="ＭＳ 明朝" w:eastAsia="ＭＳ 明朝" w:hAnsi="ＭＳ 明朝" w:hint="eastAsia"/>
        </w:rPr>
        <w:t>「結果を分析するためのツール」</w:t>
      </w:r>
      <w:commentRangeEnd w:id="28"/>
      <w:r w:rsidR="002A63A4">
        <w:rPr>
          <w:rStyle w:val="ac"/>
        </w:rPr>
        <w:commentReference w:id="28"/>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commentRangeStart w:id="29"/>
      <w:proofErr w:type="spellStart"/>
      <w:r>
        <w:rPr>
          <w:rFonts w:ascii="ＭＳ 明朝" w:eastAsia="ＭＳ 明朝" w:hAnsi="ＭＳ 明朝" w:hint="eastAsia"/>
        </w:rPr>
        <w:t>Molina&amp;Albir</w:t>
      </w:r>
      <w:commentRangeEnd w:id="29"/>
      <w:proofErr w:type="spellEnd"/>
      <w:r w:rsidR="002A63A4">
        <w:rPr>
          <w:rStyle w:val="ac"/>
        </w:rPr>
        <w:commentReference w:id="29"/>
      </w:r>
      <w:r>
        <w:rPr>
          <w:rFonts w:ascii="ＭＳ 明朝" w:eastAsia="ＭＳ 明朝" w:hAnsi="ＭＳ 明朝" w:hint="eastAsia"/>
        </w:rPr>
        <w:t>の分類を採用する。彼らの分類は</w:t>
      </w:r>
      <w:commentRangeStart w:id="30"/>
      <w:r>
        <w:rPr>
          <w:rFonts w:ascii="ＭＳ 明朝" w:eastAsia="ＭＳ 明朝" w:hAnsi="ＭＳ 明朝" w:hint="eastAsia"/>
        </w:rPr>
        <w:t>「Reduction」や「Amplification」といった、情報の増減に関する技法を含んでいたり、「</w:t>
      </w:r>
      <w:commentRangeStart w:id="31"/>
      <w:proofErr w:type="spellStart"/>
      <w:r>
        <w:rPr>
          <w:rFonts w:ascii="ＭＳ 明朝" w:eastAsia="ＭＳ 明朝" w:hAnsi="ＭＳ 明朝" w:hint="eastAsia"/>
        </w:rPr>
        <w:t>Generization</w:t>
      </w:r>
      <w:commentRangeEnd w:id="31"/>
      <w:proofErr w:type="spellEnd"/>
      <w:r w:rsidR="002A63A4">
        <w:rPr>
          <w:rStyle w:val="ac"/>
        </w:rPr>
        <w:commentReference w:id="31"/>
      </w:r>
      <w:r>
        <w:rPr>
          <w:rFonts w:ascii="ＭＳ 明朝" w:eastAsia="ＭＳ 明朝" w:hAnsi="ＭＳ 明朝" w:hint="eastAsia"/>
        </w:rPr>
        <w:t>」や「</w:t>
      </w:r>
      <w:commentRangeStart w:id="32"/>
      <w:proofErr w:type="spellStart"/>
      <w:r>
        <w:rPr>
          <w:rFonts w:ascii="ＭＳ 明朝" w:eastAsia="ＭＳ 明朝" w:hAnsi="ＭＳ 明朝" w:hint="eastAsia"/>
        </w:rPr>
        <w:t>Particurization</w:t>
      </w:r>
      <w:commentRangeEnd w:id="32"/>
      <w:proofErr w:type="spellEnd"/>
      <w:r w:rsidR="002A63A4">
        <w:rPr>
          <w:rStyle w:val="ac"/>
        </w:rPr>
        <w:commentReference w:id="32"/>
      </w:r>
      <w:r>
        <w:rPr>
          <w:rFonts w:ascii="ＭＳ 明朝" w:eastAsia="ＭＳ 明朝" w:hAnsi="ＭＳ 明朝" w:hint="eastAsia"/>
        </w:rPr>
        <w:t>」</w:t>
      </w:r>
      <w:commentRangeEnd w:id="30"/>
      <w:r w:rsidR="002A63A4">
        <w:rPr>
          <w:rStyle w:val="ac"/>
        </w:rPr>
        <w:commentReference w:id="30"/>
      </w:r>
      <w:r>
        <w:rPr>
          <w:rFonts w:ascii="ＭＳ 明朝" w:eastAsia="ＭＳ 明朝" w:hAnsi="ＭＳ 明朝" w:hint="eastAsia"/>
        </w:rPr>
        <w:t>といった変換時の抽象化・具体化に関する技法を</w:t>
      </w:r>
      <w:commentRangeStart w:id="33"/>
      <w:r>
        <w:rPr>
          <w:rFonts w:ascii="ＭＳ 明朝" w:eastAsia="ＭＳ 明朝" w:hAnsi="ＭＳ 明朝" w:hint="eastAsia"/>
        </w:rPr>
        <w:t>含んでいたりして</w:t>
      </w:r>
      <w:commentRangeEnd w:id="33"/>
      <w:r w:rsidR="002A63A4">
        <w:rPr>
          <w:rStyle w:val="ac"/>
        </w:rPr>
        <w:commentReference w:id="33"/>
      </w:r>
      <w:r>
        <w:rPr>
          <w:rFonts w:ascii="ＭＳ 明朝" w:eastAsia="ＭＳ 明朝" w:hAnsi="ＭＳ 明朝" w:hint="eastAsia"/>
        </w:rPr>
        <w:t>、これらは</w:t>
      </w:r>
      <w:commentRangeStart w:id="34"/>
      <w:r>
        <w:rPr>
          <w:rFonts w:ascii="ＭＳ 明朝" w:eastAsia="ＭＳ 明朝" w:hAnsi="ＭＳ 明朝" w:hint="eastAsia"/>
        </w:rPr>
        <w:t>フレームワークを使用する際に、翻訳者により細かい指針を示す</w:t>
      </w:r>
      <w:commentRangeEnd w:id="34"/>
      <w:r w:rsidR="002A63A4">
        <w:rPr>
          <w:rStyle w:val="ac"/>
        </w:rPr>
        <w:commentReference w:id="34"/>
      </w:r>
      <w:r>
        <w:rPr>
          <w:rFonts w:ascii="ＭＳ 明朝" w:eastAsia="ＭＳ 明朝" w:hAnsi="ＭＳ 明朝" w:hint="eastAsia"/>
        </w:rPr>
        <w:t>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commentRangeStart w:id="35"/>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commentRangeEnd w:id="35"/>
      <w:r w:rsidR="002A63A4">
        <w:rPr>
          <w:rStyle w:val="ac"/>
        </w:rPr>
        <w:commentReference w:id="35"/>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w:t>
      </w:r>
      <w:proofErr w:type="spellStart"/>
      <w:r w:rsidRPr="00E9122B">
        <w:rPr>
          <w:rFonts w:ascii="ＭＳ 明朝" w:eastAsia="ＭＳ 明朝" w:hAnsi="ＭＳ 明朝"/>
        </w:rPr>
        <w:t>Ethnorelativism</w:t>
      </w:r>
      <w:proofErr w:type="spellEnd"/>
      <w:r w:rsidRPr="00E9122B">
        <w:rPr>
          <w:rFonts w:ascii="ＭＳ 明朝" w:eastAsia="ＭＳ 明朝" w:hAnsi="ＭＳ 明朝"/>
        </w:rPr>
        <w:t>）」へと至る6つの段階として定義した。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w:t>
      </w:r>
      <w:r w:rsidRPr="00EF311F">
        <w:rPr>
          <w:rFonts w:ascii="ＭＳ 明朝" w:eastAsia="ＭＳ 明朝" w:hAnsi="ＭＳ 明朝"/>
        </w:rPr>
        <w:lastRenderedPageBreak/>
        <w:t>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36"/>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36"/>
      <w:r w:rsidR="0042104B">
        <w:rPr>
          <w:rStyle w:val="ac"/>
        </w:rPr>
        <w:commentReference w:id="36"/>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34F05C8C"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37"/>
      <w:r w:rsidRPr="00476F0F">
        <w:rPr>
          <w:rFonts w:ascii="ＭＳ 明朝" w:eastAsia="ＭＳ 明朝" w:hAnsi="ＭＳ 明朝" w:hint="eastAsia"/>
        </w:rPr>
        <w:t>第一に、</w:t>
      </w:r>
      <w:r w:rsidRPr="00476F0F">
        <w:rPr>
          <w:rFonts w:ascii="ＭＳ 明朝" w:eastAsia="ＭＳ 明朝" w:hAnsi="ＭＳ 明朝"/>
        </w:rPr>
        <w:t xml:space="preserve">DMISと翻訳技法の統合による意思決定プロセスの可視化である。 </w:t>
      </w:r>
      <w:commentRangeEnd w:id="37"/>
      <w:r w:rsidR="0042104B">
        <w:rPr>
          <w:rStyle w:val="ac"/>
        </w:rPr>
        <w:commentReference w:id="37"/>
      </w:r>
      <w:r w:rsidR="00180B5E">
        <w:rPr>
          <w:rFonts w:ascii="ＭＳ 明朝" w:eastAsia="ＭＳ 明朝" w:hAnsi="ＭＳ 明朝" w:hint="eastAsia"/>
        </w:rPr>
        <w:t>前節までに述べた通り翻訳研究における</w:t>
      </w:r>
      <w:commentRangeStart w:id="38"/>
      <w:proofErr w:type="spellStart"/>
      <w:r w:rsidR="00180B5E">
        <w:rPr>
          <w:rFonts w:ascii="ＭＳ 明朝" w:eastAsia="ＭＳ 明朝" w:hAnsi="ＭＳ 明朝" w:hint="eastAsia"/>
        </w:rPr>
        <w:t>Molina&amp;Albir</w:t>
      </w:r>
      <w:commentRangeEnd w:id="38"/>
      <w:proofErr w:type="spellEnd"/>
      <w:r w:rsidR="0042104B">
        <w:rPr>
          <w:rStyle w:val="ac"/>
        </w:rPr>
        <w:commentReference w:id="38"/>
      </w:r>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9"/>
      <w:r w:rsidR="006F6453">
        <w:rPr>
          <w:rFonts w:ascii="ＭＳ 明朝" w:eastAsia="ＭＳ 明朝" w:hAnsi="ＭＳ 明朝" w:hint="eastAsia"/>
        </w:rPr>
        <w:t>Bennet</w:t>
      </w:r>
      <w:commentRangeEnd w:id="39"/>
      <w:r w:rsidR="0042104B">
        <w:rPr>
          <w:rStyle w:val="ac"/>
        </w:rPr>
        <w:commentReference w:id="39"/>
      </w:r>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A779715"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40"/>
      <w:r w:rsidRPr="00476F0F">
        <w:rPr>
          <w:rFonts w:ascii="ＭＳ 明朝" w:eastAsia="ＭＳ 明朝" w:hAnsi="ＭＳ 明朝" w:hint="eastAsia"/>
        </w:rPr>
        <w:t>第二に、定量的な分析アプローチである。</w:t>
      </w:r>
      <w:commentRangeEnd w:id="40"/>
      <w:r w:rsidR="0042104B">
        <w:rPr>
          <w:rStyle w:val="ac"/>
        </w:rPr>
        <w:commentReference w:id="40"/>
      </w:r>
      <w:r w:rsidRPr="00476F0F">
        <w:rPr>
          <w:rFonts w:ascii="ＭＳ 明朝" w:eastAsia="ＭＳ 明朝" w:hAnsi="ＭＳ 明朝"/>
        </w:rPr>
        <w:t>本研究では、</w:t>
      </w:r>
      <w:commentRangeStart w:id="41"/>
      <w:r w:rsidRPr="00476F0F">
        <w:rPr>
          <w:rFonts w:ascii="ＭＳ 明朝" w:eastAsia="ＭＳ 明朝" w:hAnsi="ＭＳ 明朝"/>
        </w:rPr>
        <w:t>Newmark</w:t>
      </w:r>
      <w:commentRangeEnd w:id="41"/>
      <w:r w:rsidR="0042104B">
        <w:rPr>
          <w:rStyle w:val="ac"/>
        </w:rPr>
        <w:commentReference w:id="41"/>
      </w:r>
      <w:r w:rsidRPr="00476F0F">
        <w:rPr>
          <w:rFonts w:ascii="ＭＳ 明朝" w:eastAsia="ＭＳ 明朝" w:hAnsi="ＭＳ 明朝"/>
        </w:rPr>
        <w:t>の定義に準拠した広範な調査を行い、夏目漱石『こころ』から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w:t>
      </w:r>
      <w:proofErr w:type="spellStart"/>
      <w:r w:rsidR="004734B9">
        <w:rPr>
          <w:rFonts w:ascii="ＭＳ 明朝" w:eastAsia="ＭＳ 明朝" w:hAnsi="ＭＳ 明朝" w:hint="eastAsia"/>
        </w:rPr>
        <w:t>Molina&amp;Albir</w:t>
      </w:r>
      <w:proofErr w:type="spellEnd"/>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lastRenderedPageBreak/>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p w14:paraId="3DCA7C23" w14:textId="77777777" w:rsidR="005D4E30" w:rsidRDefault="009A56C3" w:rsidP="009A56C3">
      <w:pPr>
        <w:rPr>
          <w:rFonts w:ascii="ＭＳ 明朝" w:eastAsia="ＭＳ 明朝" w:hAnsi="ＭＳ 明朝"/>
        </w:rPr>
      </w:pPr>
      <w:commentRangeStart w:id="42"/>
      <w:r w:rsidRPr="0024241F">
        <w:rPr>
          <w:rFonts w:ascii="ＭＳ 明朝" w:eastAsia="ＭＳ 明朝" w:hAnsi="ＭＳ 明朝" w:hint="eastAsia"/>
        </w:rPr>
        <w:t>原文：</w:t>
      </w:r>
    </w:p>
    <w:p w14:paraId="3CFE8AE4" w14:textId="7F9D5C0C" w:rsidR="009A56C3" w:rsidRPr="0024241F" w:rsidRDefault="009A56C3" w:rsidP="009A56C3">
      <w:pPr>
        <w:rPr>
          <w:rFonts w:ascii="ＭＳ 明朝" w:eastAsia="ＭＳ 明朝" w:hAnsi="ＭＳ 明朝"/>
        </w:rPr>
      </w:pPr>
      <w:r w:rsidRPr="0024241F">
        <w:rPr>
          <w:rFonts w:ascii="ＭＳ 明朝" w:eastAsia="ＭＳ 明朝" w:hAnsi="ＭＳ 明朝" w:hint="eastAsia"/>
        </w:rPr>
        <w:t>夏目漱石『こころ』(1914</w:t>
      </w:r>
      <w:r w:rsidR="00B85AB7">
        <w:rPr>
          <w:rFonts w:ascii="ＭＳ 明朝" w:eastAsia="ＭＳ 明朝" w:hAnsi="ＭＳ 明朝" w:hint="eastAsia"/>
        </w:rPr>
        <w:t>年、岩波書店版</w:t>
      </w:r>
      <w:r w:rsidRPr="0024241F">
        <w:rPr>
          <w:rFonts w:ascii="ＭＳ 明朝" w:eastAsia="ＭＳ 明朝" w:hAnsi="ＭＳ 明朝" w:hint="eastAsia"/>
        </w:rPr>
        <w:t>)</w:t>
      </w:r>
    </w:p>
    <w:p w14:paraId="684BC70A" w14:textId="77777777" w:rsidR="00B85AB7" w:rsidRDefault="009A56C3" w:rsidP="009A56C3">
      <w:pPr>
        <w:rPr>
          <w:rFonts w:ascii="ＭＳ 明朝" w:eastAsia="ＭＳ 明朝" w:hAnsi="ＭＳ 明朝"/>
        </w:rPr>
      </w:pPr>
      <w:r w:rsidRPr="0024241F">
        <w:rPr>
          <w:rFonts w:ascii="ＭＳ 明朝" w:eastAsia="ＭＳ 明朝" w:hAnsi="ＭＳ 明朝" w:hint="eastAsia"/>
        </w:rPr>
        <w:t>英訳</w:t>
      </w:r>
      <w:r w:rsidR="00B85AB7">
        <w:rPr>
          <w:rFonts w:ascii="ＭＳ 明朝" w:eastAsia="ＭＳ 明朝" w:hAnsi="ＭＳ 明朝" w:hint="eastAsia"/>
        </w:rPr>
        <w:t>テキスト</w:t>
      </w:r>
      <w:r w:rsidRPr="0024241F">
        <w:rPr>
          <w:rFonts w:ascii="ＭＳ 明朝" w:eastAsia="ＭＳ 明朝" w:hAnsi="ＭＳ 明朝" w:hint="eastAsia"/>
        </w:rPr>
        <w:t>：</w:t>
      </w:r>
    </w:p>
    <w:p w14:paraId="4F3FC7B7" w14:textId="407D229E" w:rsidR="00B85AB7" w:rsidRDefault="009A56C3" w:rsidP="009A56C3">
      <w:pPr>
        <w:rPr>
          <w:rFonts w:ascii="ＭＳ 明朝" w:eastAsia="ＭＳ 明朝" w:hAnsi="ＭＳ 明朝"/>
        </w:rPr>
      </w:pPr>
      <w:r w:rsidRPr="0024241F">
        <w:rPr>
          <w:rFonts w:ascii="ＭＳ 明朝" w:eastAsia="ＭＳ 明朝" w:hAnsi="ＭＳ 明朝" w:hint="eastAsia"/>
        </w:rPr>
        <w:t>近藤いね子</w:t>
      </w:r>
      <w:r w:rsidR="00B85AB7">
        <w:rPr>
          <w:rFonts w:ascii="ＭＳ 明朝" w:eastAsia="ＭＳ 明朝" w:hAnsi="ＭＳ 明朝" w:hint="eastAsia"/>
        </w:rPr>
        <w:t>訳</w:t>
      </w:r>
      <w:r w:rsidRPr="0024241F">
        <w:rPr>
          <w:rFonts w:ascii="ＭＳ 明朝" w:eastAsia="ＭＳ 明朝" w:hAnsi="ＭＳ 明朝" w:hint="eastAsia"/>
        </w:rPr>
        <w:t>『Kokoro』(1941</w:t>
      </w:r>
      <w:r w:rsidR="00B85AB7">
        <w:rPr>
          <w:rFonts w:ascii="ＭＳ 明朝" w:eastAsia="ＭＳ 明朝" w:hAnsi="ＭＳ 明朝" w:hint="eastAsia"/>
        </w:rPr>
        <w:t>年、研究社</w:t>
      </w:r>
      <w:r w:rsidRPr="0024241F">
        <w:rPr>
          <w:rFonts w:ascii="ＭＳ 明朝" w:eastAsia="ＭＳ 明朝" w:hAnsi="ＭＳ 明朝" w:hint="eastAsia"/>
        </w:rPr>
        <w:t>)</w:t>
      </w:r>
    </w:p>
    <w:p w14:paraId="5A45199F" w14:textId="03B37B9E" w:rsidR="009A56C3" w:rsidRDefault="00B85AB7" w:rsidP="009A56C3">
      <w:pPr>
        <w:rPr>
          <w:rFonts w:ascii="ＭＳ 明朝" w:eastAsia="ＭＳ 明朝" w:hAnsi="ＭＳ 明朝"/>
        </w:rPr>
      </w:pPr>
      <w:r>
        <w:rPr>
          <w:rFonts w:ascii="ＭＳ 明朝" w:eastAsia="ＭＳ 明朝" w:hAnsi="ＭＳ 明朝" w:hint="eastAsia"/>
        </w:rPr>
        <w:t>Edwin McClellan訳</w:t>
      </w:r>
      <w:r w:rsidR="009A56C3" w:rsidRPr="0024241F">
        <w:rPr>
          <w:rFonts w:ascii="ＭＳ 明朝" w:eastAsia="ＭＳ 明朝" w:hAnsi="ＭＳ 明朝" w:hint="eastAsia"/>
        </w:rPr>
        <w:t>『Kokoro』(1957</w:t>
      </w:r>
      <w:r>
        <w:rPr>
          <w:rFonts w:ascii="ＭＳ 明朝" w:eastAsia="ＭＳ 明朝" w:hAnsi="ＭＳ 明朝" w:hint="eastAsia"/>
        </w:rPr>
        <w:t>年、Regnery Publishing</w:t>
      </w:r>
      <w:r w:rsidR="009A56C3" w:rsidRPr="0024241F">
        <w:rPr>
          <w:rFonts w:ascii="ＭＳ 明朝" w:eastAsia="ＭＳ 明朝" w:hAnsi="ＭＳ 明朝" w:hint="eastAsia"/>
        </w:rPr>
        <w:t>）</w:t>
      </w:r>
      <w:commentRangeEnd w:id="42"/>
      <w:r w:rsidR="0042104B">
        <w:rPr>
          <w:rStyle w:val="ac"/>
        </w:rPr>
        <w:commentReference w:id="42"/>
      </w:r>
    </w:p>
    <w:p w14:paraId="4C8DF96B" w14:textId="241E2D50" w:rsidR="009A56C3" w:rsidRDefault="009A56C3" w:rsidP="00FB163D">
      <w:pPr>
        <w:rPr>
          <w:rFonts w:ascii="ＭＳ 明朝" w:eastAsia="ＭＳ 明朝" w:hAnsi="ＭＳ 明朝"/>
        </w:rPr>
      </w:pPr>
    </w:p>
    <w:p w14:paraId="6BF67906" w14:textId="77777777" w:rsidR="000764FF"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6AD9C2DD" w:rsidR="00F911F2" w:rsidRPr="00F911F2" w:rsidRDefault="00F911F2" w:rsidP="00F911F2">
      <w:pPr>
        <w:rPr>
          <w:rFonts w:ascii="ＭＳ 明朝" w:eastAsia="ＭＳ 明朝" w:hAnsi="ＭＳ 明朝"/>
        </w:rPr>
      </w:pPr>
      <w:r w:rsidRPr="00F911F2">
        <w:rPr>
          <w:rFonts w:ascii="ＭＳ 明朝" w:eastAsia="ＭＳ 明朝" w:hAnsi="ＭＳ 明朝" w:hint="eastAsia"/>
        </w:rPr>
        <w:t>本研究が</w:t>
      </w:r>
      <w:commentRangeStart w:id="43"/>
      <w:r w:rsidRPr="00F911F2">
        <w:rPr>
          <w:rFonts w:ascii="ＭＳ 明朝" w:eastAsia="ＭＳ 明朝" w:hAnsi="ＭＳ 明朝" w:hint="eastAsia"/>
        </w:rPr>
        <w:t>分析対象として夏目漱石の『こころ』、および「書籍（小説）」という媒体を選定した理由</w:t>
      </w:r>
      <w:commentRangeEnd w:id="43"/>
      <w:r w:rsidR="0042104B">
        <w:rPr>
          <w:rStyle w:val="ac"/>
        </w:rPr>
        <w:commentReference w:id="43"/>
      </w:r>
      <w:r w:rsidRPr="00F911F2">
        <w:rPr>
          <w:rFonts w:ascii="ＭＳ 明朝" w:eastAsia="ＭＳ 明朝" w:hAnsi="ＭＳ 明朝" w:hint="eastAsia"/>
        </w:rPr>
        <w:t>は、翻訳者の「創造的翻訳（</w:t>
      </w:r>
      <w:r w:rsidRPr="00F911F2">
        <w:rPr>
          <w:rFonts w:ascii="ＭＳ 明朝" w:eastAsia="ＭＳ 明朝" w:hAnsi="ＭＳ 明朝"/>
        </w:rPr>
        <w:t>Creative Translation）」を分析する上での最適性を考慮したためである。選定にあたっては、以下の3つの観点から検討を行った。</w:t>
      </w:r>
    </w:p>
    <w:p w14:paraId="7D19DBB8" w14:textId="33B75986" w:rsidR="00F911F2" w:rsidRPr="00F911F2" w:rsidRDefault="00F911F2" w:rsidP="00F911F2">
      <w:pPr>
        <w:rPr>
          <w:rFonts w:ascii="ＭＳ 明朝" w:eastAsia="ＭＳ 明朝" w:hAnsi="ＭＳ 明朝"/>
        </w:rPr>
      </w:pPr>
      <w:commentRangeStart w:id="44"/>
      <w:r w:rsidRPr="00F911F2">
        <w:rPr>
          <w:rFonts w:ascii="ＭＳ 明朝" w:eastAsia="ＭＳ 明朝" w:hAnsi="ＭＳ 明朝"/>
        </w:rPr>
        <w:t xml:space="preserve">(1) 媒体としての「書籍」の優位性と創造性 </w:t>
      </w:r>
      <w:commentRangeEnd w:id="44"/>
      <w:r w:rsidR="00AA16E1">
        <w:rPr>
          <w:rStyle w:val="ac"/>
        </w:rPr>
        <w:commentReference w:id="44"/>
      </w:r>
      <w:r w:rsidRPr="00F911F2">
        <w:rPr>
          <w:rFonts w:ascii="ＭＳ 明朝" w:eastAsia="ＭＳ 明朝" w:hAnsi="ＭＳ 明朝"/>
        </w:rPr>
        <w:t xml:space="preserve">　翻訳における創造性は、媒体特有の制約に大きく左右される。例えば</w:t>
      </w:r>
      <w:commentRangeStart w:id="45"/>
      <w:r w:rsidRPr="00F911F2">
        <w:rPr>
          <w:rFonts w:ascii="ＭＳ 明朝" w:eastAsia="ＭＳ 明朝" w:hAnsi="ＭＳ 明朝"/>
        </w:rPr>
        <w:t>映像作品の字幕翻訳においては、「1秒間に4文字以内」といった物理的・時間的な制約が存在し、情報の圧縮（Linguistic compression）が不可避となる</w:t>
      </w:r>
      <w:commentRangeEnd w:id="45"/>
      <w:r w:rsidR="00AA16E1">
        <w:rPr>
          <w:rStyle w:val="ac"/>
        </w:rPr>
        <w:commentReference w:id="45"/>
      </w:r>
      <w:r w:rsidRPr="00F911F2">
        <w:rPr>
          <w:rFonts w:ascii="ＭＳ 明朝" w:eastAsia="ＭＳ 明朝" w:hAnsi="ＭＳ 明朝"/>
        </w:rPr>
        <w:t>。また、映像や音声（効果音等）が視覚的・聴覚的な情報として補完されるため、言語のみによる文化説明の必要性が減退する場合がある。</w:t>
      </w:r>
      <w:commentRangeStart w:id="46"/>
      <w:r w:rsidRPr="00F911F2">
        <w:rPr>
          <w:rFonts w:ascii="ＭＳ 明朝" w:eastAsia="ＭＳ 明朝" w:hAnsi="ＭＳ 明朝"/>
        </w:rPr>
        <w:t xml:space="preserve"> 　</w:t>
      </w:r>
      <w:commentRangeEnd w:id="46"/>
      <w:r w:rsidR="00AA16E1">
        <w:rPr>
          <w:rStyle w:val="ac"/>
        </w:rPr>
        <w:commentReference w:id="46"/>
      </w:r>
      <w:r w:rsidRPr="00F911F2">
        <w:rPr>
          <w:rFonts w:ascii="ＭＳ 明朝" w:eastAsia="ＭＳ 明朝" w:hAnsi="ＭＳ 明朝"/>
        </w:rPr>
        <w:t>これに対し、書籍という媒体は、文字情報のみで読者に作品世界を構築させる必要がある。物理的な文字数制限が比較的緩</w:t>
      </w:r>
      <w:r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15D6C487" w:rsidR="00F911F2" w:rsidRPr="00F911F2" w:rsidRDefault="00F911F2" w:rsidP="00F911F2">
      <w:pPr>
        <w:rPr>
          <w:rFonts w:ascii="ＭＳ 明朝" w:eastAsia="ＭＳ 明朝" w:hAnsi="ＭＳ 明朝"/>
        </w:rPr>
      </w:pPr>
      <w:commentRangeStart w:id="47"/>
      <w:r w:rsidRPr="00F911F2">
        <w:rPr>
          <w:rFonts w:ascii="ＭＳ 明朝" w:eastAsia="ＭＳ 明朝" w:hAnsi="ＭＳ 明朝"/>
        </w:rPr>
        <w:t xml:space="preserve">(2) 作品ジャンルにおける「近代文学」の適正 </w:t>
      </w:r>
      <w:commentRangeEnd w:id="47"/>
      <w:r w:rsidR="00AA16E1">
        <w:rPr>
          <w:rStyle w:val="ac"/>
        </w:rPr>
        <w:commentReference w:id="47"/>
      </w:r>
      <w:r w:rsidRPr="00F911F2">
        <w:rPr>
          <w:rFonts w:ascii="ＭＳ 明朝" w:eastAsia="ＭＳ 明朝" w:hAnsi="ＭＳ 明朝"/>
        </w:rPr>
        <w:t xml:space="preserve">　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w:t>
      </w:r>
      <w:commentRangeStart w:id="48"/>
      <w:r w:rsidRPr="00F911F2">
        <w:rPr>
          <w:rFonts w:ascii="ＭＳ 明朝" w:eastAsia="ＭＳ 明朝" w:hAnsi="ＭＳ 明朝"/>
        </w:rPr>
        <w:t xml:space="preserve"> 　</w:t>
      </w:r>
      <w:commentRangeEnd w:id="48"/>
      <w:r w:rsidR="00AA16E1">
        <w:rPr>
          <w:rStyle w:val="ac"/>
        </w:rPr>
        <w:commentReference w:id="48"/>
      </w:r>
      <w:r w:rsidRPr="00F911F2">
        <w:rPr>
          <w:rFonts w:ascii="ＭＳ 明朝" w:eastAsia="ＭＳ 明朝" w:hAnsi="ＭＳ 明朝"/>
        </w:rPr>
        <w:t>一方、夏目漱石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Pr="00F911F2">
        <w:rPr>
          <w:rFonts w:ascii="ＭＳ 明朝" w:eastAsia="ＭＳ 明朝" w:hAnsi="ＭＳ 明朝"/>
        </w:rPr>
        <w:t>DMIS）と翻訳技法の相関を検証する上で、極めて密度の高いデータを提供し得る。</w:t>
      </w:r>
    </w:p>
    <w:p w14:paraId="1CEE50C5" w14:textId="4ABCDF3C" w:rsidR="004115AD" w:rsidRDefault="00F911F2" w:rsidP="00F911F2">
      <w:pPr>
        <w:rPr>
          <w:rFonts w:ascii="ＭＳ 明朝" w:eastAsia="ＭＳ 明朝" w:hAnsi="ＭＳ 明朝"/>
        </w:rPr>
      </w:pPr>
      <w:commentRangeStart w:id="49"/>
      <w:r w:rsidRPr="00F911F2">
        <w:rPr>
          <w:rFonts w:ascii="ＭＳ 明朝" w:eastAsia="ＭＳ 明朝" w:hAnsi="ＭＳ 明朝"/>
        </w:rPr>
        <w:t>(3) 『こころ』における文化的要素の密度</w:t>
      </w:r>
      <w:commentRangeEnd w:id="49"/>
      <w:r w:rsidR="00AA16E1">
        <w:rPr>
          <w:rStyle w:val="ac"/>
        </w:rPr>
        <w:commentReference w:id="49"/>
      </w:r>
      <w:r w:rsidRPr="00F911F2">
        <w:rPr>
          <w:rFonts w:ascii="ＭＳ 明朝" w:eastAsia="ＭＳ 明朝" w:hAnsi="ＭＳ 明朝"/>
        </w:rPr>
        <w:t xml:space="preserve"> 　『こころ』には、明治末期という過渡期の日本に特有の物質文化（浴衣、炬燵等）や精神文化（天罰、お気の毒等）が豊富に含まれてい</w:t>
      </w:r>
      <w:r w:rsidRPr="00F911F2">
        <w:rPr>
          <w:rFonts w:ascii="ＭＳ 明朝" w:eastAsia="ＭＳ 明朝" w:hAnsi="ＭＳ 明朝"/>
        </w:rPr>
        <w:lastRenderedPageBreak/>
        <w:t>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300件の分析サンプルを確保できる点も、統計的</w:t>
      </w:r>
      <w:r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53E50826"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本研究において上記二種類の英訳テキストを比較対象として選定した理由は、以下の三点である。</w:t>
      </w:r>
    </w:p>
    <w:p w14:paraId="47FC79A5" w14:textId="7777777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第一に、翻訳者の背景と立場の相違性である。近藤いね子訳は、日本人英文学者による翻訳であり、原文の言語的・文化的ニュアンスに精通した立場からの訳出が特徴である。一方、</w:t>
      </w:r>
      <w:commentRangeStart w:id="50"/>
      <w:r w:rsidRPr="00CC5487">
        <w:rPr>
          <w:rFonts w:ascii="ＭＳ 明朝" w:eastAsia="ＭＳ 明朝" w:hAnsi="ＭＳ 明朝"/>
        </w:rPr>
        <w:t>Edwin McClellan訳は英国生まれの日本研究者による翻訳であり、英語圏の読者に向けた可読性の高さと、戦後における日本文学紹介の受容拡大に貢献したことで知られている。</w:t>
      </w:r>
      <w:commentRangeEnd w:id="50"/>
      <w:r w:rsidR="00AA16E1">
        <w:rPr>
          <w:rStyle w:val="ac"/>
        </w:rPr>
        <w:commentReference w:id="50"/>
      </w:r>
      <w:r w:rsidRPr="00CC5487">
        <w:rPr>
          <w:rFonts w:ascii="ＭＳ 明朝" w:eastAsia="ＭＳ 明朝" w:hAnsi="ＭＳ 明朝"/>
        </w:rPr>
        <w:t>両翻訳者の異なるバックグラウンドは、異なる翻訳戦略を生み出す要因となり、本研究が文化的要素の翻訳処理における多様性を検証する上で重要な比較軸となる。</w:t>
      </w:r>
    </w:p>
    <w:p w14:paraId="5274C5AD" w14:textId="77777777" w:rsid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第二に、翻訳の歴史的位置づけである。両翻訳は、戦前（近藤訳：</w:t>
      </w:r>
      <w:r w:rsidRPr="00CC5487">
        <w:rPr>
          <w:rFonts w:ascii="ＭＳ 明朝" w:eastAsia="ＭＳ 明朝" w:hAnsi="ＭＳ 明朝"/>
        </w:rPr>
        <w:t>1941年）と戦後（McClellan訳：1957年）の異なる時期に出版されており、時間的な距離の中で翻訳戦略がいかに変化または継続するかを観察することができる。この時間軸の設定により、翻訳研究における歴史的変動の検証が可能となる。</w:t>
      </w:r>
    </w:p>
    <w:p w14:paraId="2670F46E" w14:textId="23C833B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第三に、学術的な受容と影響力である。</w:t>
      </w:r>
      <w:commentRangeStart w:id="51"/>
      <w:r w:rsidRPr="00CC5487">
        <w:rPr>
          <w:rFonts w:ascii="ＭＳ 明朝" w:eastAsia="ＭＳ 明朝" w:hAnsi="ＭＳ 明朝"/>
        </w:rPr>
        <w:t>McClellan訳は、特に英語圏の大学教育において『こころ』の標準的な翻訳として広く採用されており</w:t>
      </w:r>
      <w:commentRangeEnd w:id="51"/>
      <w:r w:rsidR="00AA16E1">
        <w:rPr>
          <w:rStyle w:val="ac"/>
        </w:rPr>
        <w:commentReference w:id="51"/>
      </w:r>
      <w:r w:rsidRPr="00CC5487">
        <w:rPr>
          <w:rFonts w:ascii="ＭＳ 明朝" w:eastAsia="ＭＳ 明朝" w:hAnsi="ＭＳ 明朝"/>
        </w:rPr>
        <w:t>、学術的な参照価値が高い。近藤訳は日本国内の学際的な翻訳研究の文脈において重要な位置を占めている。これらの翻訳は、それぞれ異なる文化圏における文学受容の具体例として、本研究の検証対象としての妥当性を有している。</w:t>
      </w:r>
    </w:p>
    <w:p w14:paraId="565DE724" w14:textId="77777777" w:rsidR="00CC5487" w:rsidRPr="00CC5487" w:rsidRDefault="00CC5487"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w:t>
      </w:r>
      <w:r w:rsidR="00CC5487" w:rsidRPr="00CC5487">
        <w:rPr>
          <w:rFonts w:ascii="ＭＳ 明朝" w:eastAsia="ＭＳ 明朝" w:hAnsi="ＭＳ 明朝"/>
        </w:rPr>
        <w:lastRenderedPageBreak/>
        <w:t>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3F952EBF" w14:textId="77777777" w:rsidR="003D6676" w:rsidRPr="0024241F" w:rsidRDefault="003D6676"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68B1560D" w14:textId="2AEB612F" w:rsidR="00F863CA" w:rsidRPr="00915484" w:rsidRDefault="00915484" w:rsidP="00915484">
      <w:pPr>
        <w:rPr>
          <w:rFonts w:ascii="ＭＳ 明朝" w:eastAsia="ＭＳ 明朝" w:hAnsi="ＭＳ 明朝"/>
        </w:rPr>
      </w:pPr>
      <w:r>
        <w:rPr>
          <w:rFonts w:ascii="ＭＳ 明朝" w:eastAsia="ＭＳ 明朝" w:hAnsi="ＭＳ 明朝" w:hint="eastAsia"/>
        </w:rPr>
        <w:t>3.2.1 文化的要素の抽出基準</w:t>
      </w:r>
    </w:p>
    <w:p w14:paraId="40FE1123" w14:textId="3A9566FE" w:rsidR="00415392" w:rsidRDefault="00E237B0" w:rsidP="003D6676">
      <w:pPr>
        <w:rPr>
          <w:rFonts w:ascii="ＭＳ 明朝" w:eastAsia="ＭＳ 明朝" w:hAnsi="ＭＳ 明朝"/>
        </w:rPr>
      </w:pPr>
      <w:r>
        <w:rPr>
          <w:rFonts w:ascii="ＭＳ 明朝" w:eastAsia="ＭＳ 明朝" w:hAnsi="ＭＳ 明朝" w:hint="eastAsia"/>
        </w:rPr>
        <w:t xml:space="preserve">　</w:t>
      </w:r>
      <w:r w:rsidR="00C5424D" w:rsidRPr="00C5424D">
        <w:rPr>
          <w:rFonts w:ascii="ＭＳ 明朝" w:eastAsia="ＭＳ 明朝" w:hAnsi="ＭＳ 明朝"/>
        </w:rPr>
        <w:t>本研究では、</w:t>
      </w:r>
      <w:commentRangeStart w:id="52"/>
      <w:r w:rsidR="00C5424D" w:rsidRPr="00C5424D">
        <w:rPr>
          <w:rFonts w:ascii="ＭＳ 明朝" w:eastAsia="ＭＳ 明朝" w:hAnsi="ＭＳ 明朝"/>
        </w:rPr>
        <w:t>Newmark</w:t>
      </w:r>
      <w:commentRangeEnd w:id="52"/>
      <w:r w:rsidR="00AA16E1">
        <w:rPr>
          <w:rStyle w:val="ac"/>
        </w:rPr>
        <w:commentReference w:id="52"/>
      </w:r>
      <w:r w:rsidR="00C5424D" w:rsidRPr="00C5424D">
        <w:rPr>
          <w:rFonts w:ascii="ＭＳ 明朝" w:eastAsia="ＭＳ 明朝" w:hAnsi="ＭＳ 明朝"/>
        </w:rPr>
        <w:t>の定義を理論的基盤としつつ、研究対象である夏目漱石『こころ』に見られる明治期日本固有の文脈や、日本語特有の身体感覚を適切に分析するため、独自の抽出基準を策定した。具体的には、</w:t>
      </w:r>
      <w:commentRangeStart w:id="53"/>
      <w:r w:rsidR="00C5424D" w:rsidRPr="00C5424D">
        <w:rPr>
          <w:rFonts w:ascii="ＭＳ 明朝" w:eastAsia="ＭＳ 明朝" w:hAnsi="ＭＳ 明朝"/>
        </w:rPr>
        <w:t>Newmark</w:t>
      </w:r>
      <w:commentRangeEnd w:id="53"/>
      <w:r w:rsidR="00AA16E1">
        <w:rPr>
          <w:rStyle w:val="ac"/>
        </w:rPr>
        <w:commentReference w:id="53"/>
      </w:r>
      <w:r w:rsidR="00C5424D" w:rsidRPr="00C5424D">
        <w:rPr>
          <w:rFonts w:ascii="ＭＳ 明朝" w:eastAsia="ＭＳ 明朝" w:hAnsi="ＭＳ 明朝"/>
        </w:rPr>
        <w:t>の分類を「具体的事物」と「抽象的・言語的表現」の2つの側面に整理・統合し、以下の通り設定した。</w:t>
      </w:r>
    </w:p>
    <w:p w14:paraId="6BA51B0F" w14:textId="6B76D1BD" w:rsidR="00F40A16" w:rsidRPr="00F40A16" w:rsidRDefault="00F40A16" w:rsidP="00F40A16">
      <w:pPr>
        <w:rPr>
          <w:rFonts w:ascii="ＭＳ 明朝" w:eastAsia="ＭＳ 明朝" w:hAnsi="ＭＳ 明朝"/>
        </w:rPr>
      </w:pPr>
      <w:commentRangeStart w:id="54"/>
      <w:r w:rsidRPr="00F40A16">
        <w:rPr>
          <w:rFonts w:ascii="ＭＳ 明朝" w:eastAsia="ＭＳ 明朝" w:hAnsi="ＭＳ 明朝"/>
        </w:rPr>
        <w:t>(1) 文化的実体</w:t>
      </w:r>
      <w:r w:rsidR="007B6645">
        <w:rPr>
          <w:rFonts w:ascii="ＭＳ 明朝" w:eastAsia="ＭＳ 明朝" w:hAnsi="ＭＳ 明朝" w:hint="eastAsia"/>
        </w:rPr>
        <w:t xml:space="preserve">　</w:t>
      </w:r>
      <w:commentRangeEnd w:id="54"/>
      <w:r w:rsidR="00AA16E1">
        <w:rPr>
          <w:rStyle w:val="ac"/>
        </w:rPr>
        <w:commentReference w:id="54"/>
      </w:r>
      <w:r w:rsidR="007B6645">
        <w:rPr>
          <w:rFonts w:ascii="ＭＳ 明朝" w:eastAsia="ＭＳ 明朝" w:hAnsi="ＭＳ 明朝" w:hint="eastAsia"/>
        </w:rPr>
        <w:t>ターゲット</w:t>
      </w:r>
      <w:r w:rsidRPr="00F40A16">
        <w:rPr>
          <w:rFonts w:ascii="ＭＳ 明朝" w:eastAsia="ＭＳ 明朝" w:hAnsi="ＭＳ 明朝"/>
        </w:rPr>
        <w:t>文化には存在しない、あるいは異なる形態で存在する具体的・物理的な要素である。これは</w:t>
      </w:r>
      <w:commentRangeStart w:id="55"/>
      <w:r w:rsidRPr="00F40A16">
        <w:rPr>
          <w:rFonts w:ascii="ＭＳ 明朝" w:eastAsia="ＭＳ 明朝" w:hAnsi="ＭＳ 明朝"/>
        </w:rPr>
        <w:t>Newmark</w:t>
      </w:r>
      <w:commentRangeEnd w:id="55"/>
      <w:r w:rsidR="00AA16E1">
        <w:rPr>
          <w:rStyle w:val="ac"/>
        </w:rPr>
        <w:commentReference w:id="55"/>
      </w:r>
      <w:r w:rsidRPr="00F40A16">
        <w:rPr>
          <w:rFonts w:ascii="ＭＳ 明朝" w:eastAsia="ＭＳ 明朝" w:hAnsi="ＭＳ 明朝"/>
        </w:rPr>
        <w:t>の「生態」「物質文化」「社会文化」に相当する。</w:t>
      </w:r>
    </w:p>
    <w:p w14:paraId="0D8BD4EA" w14:textId="4A7D729F"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物質文化：衣食住、道具、通貨など、明治という時代や日本独自の生活様式を象徴する有形の事物。（例：萱葺、銭湯、浴衣、炬燵、五銭）</w:t>
      </w:r>
    </w:p>
    <w:p w14:paraId="6BA43906" w14:textId="5CA260C5"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社会・制度・役割：</w:t>
      </w:r>
      <w:r w:rsidRPr="00B14E7C">
        <w:rPr>
          <w:rFonts w:ascii="ＭＳ 明朝" w:eastAsia="ＭＳ 明朝" w:hAnsi="ＭＳ 明朝"/>
        </w:rPr>
        <w:t>Newmarkの「社会文化」および「組織」に関連し、特定の身分、職業、慣習、行事、宗教的概念を含む。</w:t>
      </w:r>
      <w:r w:rsidRPr="00B14E7C">
        <w:rPr>
          <w:rFonts w:ascii="ＭＳ 明朝" w:eastAsia="ＭＳ 明朝" w:hAnsi="ＭＳ 明朝" w:hint="eastAsia"/>
        </w:rPr>
        <w:t>（例：書生、下女、仏、塔婆、お墓参り、縁日）</w:t>
      </w:r>
    </w:p>
    <w:p w14:paraId="328C4B93" w14:textId="7558247B"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固有名詞・地名：単なる場所の名称に留まらず、文化的・歴史的背景（避暑地、洋書文化の中心等）を内包するもの。（例：鎌倉、雑司ヶ谷、箱根、丸善）</w:t>
      </w:r>
    </w:p>
    <w:p w14:paraId="420414E7" w14:textId="123630A1"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自然・季節：</w:t>
      </w:r>
      <w:r w:rsidRPr="00B14E7C">
        <w:rPr>
          <w:rFonts w:ascii="ＭＳ 明朝" w:eastAsia="ＭＳ 明朝" w:hAnsi="ＭＳ 明朝"/>
        </w:rPr>
        <w:t>Newmarkの「生態」に対応する。ただし、単なる生物学的分類ではなく、日本の四季観や情緒的価値と結びついているものを対象とする。</w:t>
      </w:r>
      <w:r w:rsidRPr="00B14E7C">
        <w:rPr>
          <w:rFonts w:ascii="ＭＳ 明朝" w:eastAsia="ＭＳ 明朝" w:hAnsi="ＭＳ 明朝" w:hint="eastAsia"/>
        </w:rPr>
        <w:t>（例：秋、銀杏、熊笹、躑躅）</w:t>
      </w:r>
    </w:p>
    <w:p w14:paraId="4C43250D" w14:textId="794EAC5A" w:rsidR="00F40A16" w:rsidRPr="00F40A16" w:rsidRDefault="00F40A16" w:rsidP="00F40A16">
      <w:pPr>
        <w:rPr>
          <w:rFonts w:ascii="ＭＳ 明朝" w:eastAsia="ＭＳ 明朝" w:hAnsi="ＭＳ 明朝"/>
        </w:rPr>
      </w:pPr>
      <w:commentRangeStart w:id="56"/>
      <w:r w:rsidRPr="00F40A16">
        <w:rPr>
          <w:rFonts w:ascii="ＭＳ 明朝" w:eastAsia="ＭＳ 明朝" w:hAnsi="ＭＳ 明朝"/>
        </w:rPr>
        <w:t>(2) 文化的言語表現（Cultural Expressions）</w:t>
      </w:r>
      <w:commentRangeEnd w:id="56"/>
      <w:r w:rsidR="00AA16E1">
        <w:rPr>
          <w:rStyle w:val="ac"/>
        </w:rPr>
        <w:commentReference w:id="56"/>
      </w:r>
      <w:r w:rsidRPr="00F40A16">
        <w:rPr>
          <w:rFonts w:ascii="ＭＳ 明朝" w:eastAsia="ＭＳ 明朝" w:hAnsi="ＭＳ 明朝"/>
        </w:rPr>
        <w:t>日本語あるいは明治期特有の概念的・身体的表現である。これは</w:t>
      </w:r>
      <w:commentRangeStart w:id="57"/>
      <w:r w:rsidRPr="00F40A16">
        <w:rPr>
          <w:rFonts w:ascii="ＭＳ 明朝" w:eastAsia="ＭＳ 明朝" w:hAnsi="ＭＳ 明朝"/>
        </w:rPr>
        <w:t>Newmark</w:t>
      </w:r>
      <w:commentRangeEnd w:id="57"/>
      <w:r w:rsidR="00AA16E1">
        <w:rPr>
          <w:rStyle w:val="ac"/>
        </w:rPr>
        <w:commentReference w:id="57"/>
      </w:r>
      <w:r w:rsidRPr="00F40A16">
        <w:rPr>
          <w:rFonts w:ascii="ＭＳ 明朝" w:eastAsia="ＭＳ 明朝" w:hAnsi="ＭＳ 明朝"/>
        </w:rPr>
        <w:t>の「概念（</w:t>
      </w:r>
      <w:commentRangeStart w:id="58"/>
      <w:r w:rsidRPr="00F40A16">
        <w:rPr>
          <w:rFonts w:ascii="ＭＳ 明朝" w:eastAsia="ＭＳ 明朝" w:hAnsi="ＭＳ 明朝"/>
        </w:rPr>
        <w:t>Ideas</w:t>
      </w:r>
      <w:commentRangeEnd w:id="58"/>
      <w:r w:rsidR="00AA16E1">
        <w:rPr>
          <w:rStyle w:val="ac"/>
        </w:rPr>
        <w:commentReference w:id="58"/>
      </w:r>
      <w:r w:rsidRPr="00F40A16">
        <w:rPr>
          <w:rFonts w:ascii="ＭＳ 明朝" w:eastAsia="ＭＳ 明朝" w:hAnsi="ＭＳ 明朝"/>
        </w:rPr>
        <w:t>）」や「ジェスチャーと習慣」の要素を言語表現の次元で捉えたものである。</w:t>
      </w:r>
    </w:p>
    <w:p w14:paraId="064CBC69" w14:textId="5FE3FEC1"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日本的・儒教的価値観：日本特有の精神文化や倫理観を表す語彙。一般的な感情語（悲哀等）は除外するが、文化的背景を伴う概念は抽出対象とする。（例：天罰、心丈夫、敬意、謙遜、お気の毒）</w:t>
      </w:r>
    </w:p>
    <w:p w14:paraId="66C7926C" w14:textId="21534C88"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身体感覚・比喩・慣用句：</w:t>
      </w:r>
      <w:commentRangeStart w:id="59"/>
      <w:r w:rsidRPr="00B14E7C">
        <w:rPr>
          <w:rFonts w:ascii="ＭＳ 明朝" w:eastAsia="ＭＳ 明朝" w:hAnsi="ＭＳ 明朝"/>
        </w:rPr>
        <w:t>Newmark</w:t>
      </w:r>
      <w:commentRangeEnd w:id="59"/>
      <w:r w:rsidR="00AA16E1">
        <w:rPr>
          <w:rStyle w:val="ac"/>
        </w:rPr>
        <w:commentReference w:id="59"/>
      </w:r>
      <w:r w:rsidRPr="00B14E7C">
        <w:rPr>
          <w:rFonts w:ascii="ＭＳ 明朝" w:eastAsia="ＭＳ 明朝" w:hAnsi="ＭＳ 明朝"/>
        </w:rPr>
        <w:t>の「ジェスチャーと習慣」に通じる、日本独特の身体感覚（「腹」や座り方など）や、独自のレトリック。</w:t>
      </w:r>
      <w:r w:rsidRPr="00B14E7C">
        <w:rPr>
          <w:rFonts w:ascii="ＭＳ 明朝" w:eastAsia="ＭＳ 明朝" w:hAnsi="ＭＳ 明朝" w:hint="eastAsia"/>
        </w:rPr>
        <w:t>（例：煙草を飲む、胡坐、空坊主、幽邃）</w:t>
      </w:r>
    </w:p>
    <w:p w14:paraId="6E7751BE" w14:textId="11493073" w:rsidR="00F40A16" w:rsidRPr="00F40A16" w:rsidRDefault="00F40A16" w:rsidP="00F40A16">
      <w:pPr>
        <w:rPr>
          <w:rFonts w:ascii="ＭＳ 明朝" w:eastAsia="ＭＳ 明朝" w:hAnsi="ＭＳ 明朝"/>
        </w:rPr>
      </w:pPr>
      <w:r w:rsidRPr="00F40A16">
        <w:rPr>
          <w:rFonts w:ascii="ＭＳ 明朝" w:eastAsia="ＭＳ 明朝" w:hAnsi="ＭＳ 明朝" w:hint="eastAsia"/>
        </w:rPr>
        <w:t>以上の基準に基づき、テキストから文化的要素の抽出を行った。</w:t>
      </w:r>
    </w:p>
    <w:p w14:paraId="7636E5DC" w14:textId="77777777" w:rsidR="00AB3785" w:rsidRDefault="00AB3785" w:rsidP="003D6676">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t>3.2.2 分析データの量的規模</w:t>
      </w:r>
    </w:p>
    <w:p w14:paraId="002167BE" w14:textId="23F28BFF" w:rsidR="00AF0F99" w:rsidRPr="00B500FC" w:rsidRDefault="00915484" w:rsidP="003D6676">
      <w:pPr>
        <w:rPr>
          <w:rFonts w:ascii="ＭＳ 明朝" w:eastAsia="ＭＳ 明朝" w:hAnsi="ＭＳ 明朝"/>
        </w:rPr>
      </w:pPr>
      <w:commentRangeStart w:id="60"/>
      <w:r>
        <w:rPr>
          <w:rFonts w:ascii="ＭＳ 明朝" w:eastAsia="ＭＳ 明朝" w:hAnsi="ＭＳ 明朝" w:hint="eastAsia"/>
        </w:rPr>
        <w:t>文化的要素の抽出数</w:t>
      </w:r>
      <w:r w:rsidR="00DA09C2">
        <w:rPr>
          <w:rFonts w:ascii="ＭＳ 明朝" w:eastAsia="ＭＳ 明朝" w:hAnsi="ＭＳ 明朝" w:hint="eastAsia"/>
        </w:rPr>
        <w:t>：</w:t>
      </w:r>
      <w:r w:rsidR="00B500FC">
        <w:rPr>
          <w:rFonts w:ascii="ＭＳ 明朝" w:eastAsia="ＭＳ 明朝" w:hAnsi="ＭＳ 明朝" w:hint="eastAsia"/>
        </w:rPr>
        <w:t>約</w:t>
      </w:r>
      <w:r w:rsidR="00DA09C2">
        <w:rPr>
          <w:rFonts w:ascii="ＭＳ 明朝" w:eastAsia="ＭＳ 明朝" w:hAnsi="ＭＳ 明朝" w:hint="eastAsia"/>
        </w:rPr>
        <w:t>150</w:t>
      </w:r>
      <w:r w:rsidR="00AF0F99">
        <w:rPr>
          <w:rFonts w:ascii="ＭＳ 明朝" w:eastAsia="ＭＳ 明朝" w:hAnsi="ＭＳ 明朝" w:hint="eastAsia"/>
        </w:rPr>
        <w:t>件</w:t>
      </w:r>
    </w:p>
    <w:p w14:paraId="74022450" w14:textId="0EEBF27A" w:rsidR="00D37700" w:rsidRDefault="00D37700" w:rsidP="003D6676">
      <w:pPr>
        <w:rPr>
          <w:rFonts w:ascii="ＭＳ 明朝" w:eastAsia="ＭＳ 明朝" w:hAnsi="ＭＳ 明朝"/>
        </w:rPr>
      </w:pPr>
      <w:r>
        <w:rPr>
          <w:rFonts w:ascii="ＭＳ 明朝" w:eastAsia="ＭＳ 明朝" w:hAnsi="ＭＳ 明朝" w:hint="eastAsia"/>
        </w:rPr>
        <w:t>総分析データ数</w:t>
      </w:r>
      <w:r w:rsidR="00DA09C2">
        <w:rPr>
          <w:rFonts w:ascii="ＭＳ 明朝" w:eastAsia="ＭＳ 明朝" w:hAnsi="ＭＳ 明朝" w:hint="eastAsia"/>
        </w:rPr>
        <w:t>：</w:t>
      </w:r>
      <w:r>
        <w:rPr>
          <w:rFonts w:ascii="ＭＳ 明朝" w:eastAsia="ＭＳ 明朝" w:hAnsi="ＭＳ 明朝" w:hint="eastAsia"/>
        </w:rPr>
        <w:t>約30</w:t>
      </w:r>
      <w:r w:rsidR="00AF0F99">
        <w:rPr>
          <w:rFonts w:ascii="ＭＳ 明朝" w:eastAsia="ＭＳ 明朝" w:hAnsi="ＭＳ 明朝" w:hint="eastAsia"/>
        </w:rPr>
        <w:t>0件</w:t>
      </w:r>
      <w:commentRangeEnd w:id="60"/>
      <w:r w:rsidR="00AA16E1">
        <w:rPr>
          <w:rStyle w:val="ac"/>
        </w:rPr>
        <w:commentReference w:id="60"/>
      </w:r>
    </w:p>
    <w:p w14:paraId="535FCE40" w14:textId="0040CC97" w:rsidR="00915484" w:rsidRDefault="00B42201" w:rsidP="003D6676">
      <w:pPr>
        <w:rPr>
          <w:rFonts w:ascii="ＭＳ 明朝" w:eastAsia="ＭＳ 明朝" w:hAnsi="ＭＳ 明朝"/>
        </w:rPr>
      </w:pPr>
      <w:r>
        <w:rPr>
          <w:rFonts w:ascii="ＭＳ 明朝" w:eastAsia="ＭＳ 明朝" w:hAnsi="ＭＳ 明朝" w:hint="eastAsia"/>
        </w:rPr>
        <w:lastRenderedPageBreak/>
        <w:t xml:space="preserve">　</w:t>
      </w:r>
      <w:r w:rsidR="00862DAD" w:rsidRPr="00862DAD">
        <w:rPr>
          <w:rFonts w:ascii="ＭＳ 明朝" w:eastAsia="ＭＳ 明朝" w:hAnsi="ＭＳ 明朝" w:hint="eastAsia"/>
        </w:rPr>
        <w:t>この規模のデータセットは、以下の利点を提供する。第一に、翻訳者ごとの傾向の相違を統計的に抽出し、一般化可能な知見を導き出すことを可能にする。第二に、個別の翻訳事例についての詳細な質的分析と定量的検証の両方を実施することができる。第三に、特定の翻訳技法と</w:t>
      </w:r>
      <w:r w:rsidR="00862DAD" w:rsidRPr="00862DAD">
        <w:rPr>
          <w:rFonts w:ascii="ＭＳ 明朝" w:eastAsia="ＭＳ 明朝" w:hAnsi="ＭＳ 明朝"/>
        </w:rPr>
        <w:t>DMISの各段階との相関関係を</w:t>
      </w:r>
      <w:r w:rsidR="00F30768">
        <w:rPr>
          <w:rFonts w:ascii="ＭＳ 明朝" w:eastAsia="ＭＳ 明朝" w:hAnsi="ＭＳ 明朝" w:hint="eastAsia"/>
        </w:rPr>
        <w:t>、</w:t>
      </w:r>
      <w:r w:rsidR="00862DAD" w:rsidRPr="00862DAD">
        <w:rPr>
          <w:rFonts w:ascii="ＭＳ 明朝" w:eastAsia="ＭＳ 明朝" w:hAnsi="ＭＳ 明朝"/>
        </w:rPr>
        <w:t>信頼度をもって測定することを可能にする。</w:t>
      </w:r>
    </w:p>
    <w:p w14:paraId="6C6DE7F1" w14:textId="77777777" w:rsidR="00862DAD" w:rsidRPr="0024241F"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47498C91"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61"/>
      <w:r>
        <w:rPr>
          <w:rFonts w:ascii="ＭＳ 明朝" w:eastAsia="ＭＳ 明朝" w:hAnsi="ＭＳ 明朝" w:hint="eastAsia"/>
        </w:rPr>
        <w:t>Molina＆Albir</w:t>
      </w:r>
      <w:commentRangeEnd w:id="61"/>
      <w:r w:rsidR="005236E0">
        <w:rPr>
          <w:rStyle w:val="ac"/>
        </w:rPr>
        <w:commentReference w:id="61"/>
      </w:r>
      <w:r>
        <w:rPr>
          <w:rFonts w:ascii="ＭＳ 明朝" w:eastAsia="ＭＳ 明朝" w:hAnsi="ＭＳ 明朝" w:hint="eastAsia"/>
        </w:rPr>
        <w:t>の18分類の翻訳技法の再定義</w:t>
      </w:r>
    </w:p>
    <w:p w14:paraId="0FBC6544" w14:textId="34C5163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 (2002) 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62"/>
      <w:r w:rsidR="003478CE">
        <w:rPr>
          <w:rFonts w:ascii="ＭＳ 明朝" w:eastAsia="ＭＳ 明朝" w:hAnsi="ＭＳ 明朝" w:hint="eastAsia"/>
        </w:rPr>
        <w:t>文構造や言語構造</w:t>
      </w:r>
      <w:commentRangeEnd w:id="62"/>
      <w:r w:rsidR="005236E0">
        <w:rPr>
          <w:rStyle w:val="ac"/>
        </w:rPr>
        <w:commentReference w:id="62"/>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63"/>
      <w:r w:rsidRPr="006F5299">
        <w:rPr>
          <w:rFonts w:ascii="ＭＳ 明朝" w:eastAsia="ＭＳ 明朝" w:hAnsi="ＭＳ 明朝"/>
        </w:rPr>
        <w:t>形式・機能・意味がターゲット言語において自然に一致する</w:t>
      </w:r>
      <w:commentRangeEnd w:id="63"/>
      <w:r w:rsidR="005236E0">
        <w:rPr>
          <w:rStyle w:val="ac"/>
        </w:rPr>
        <w:commentReference w:id="63"/>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64"/>
      <w:r w:rsidRPr="005D3519">
        <w:rPr>
          <w:rFonts w:ascii="ＭＳ 明朝" w:eastAsia="ＭＳ 明朝" w:hAnsi="ＭＳ 明朝"/>
        </w:rPr>
        <w:t>”</w:t>
      </w:r>
      <w:commentRangeEnd w:id="64"/>
      <w:r w:rsidR="005236E0">
        <w:rPr>
          <w:rStyle w:val="ac"/>
        </w:rPr>
        <w:commentReference w:id="64"/>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w:t>
      </w:r>
      <w:r w:rsidRPr="006F5299">
        <w:rPr>
          <w:rFonts w:ascii="ＭＳ 明朝" w:eastAsia="ＭＳ 明朝" w:hAnsi="ＭＳ 明朝"/>
        </w:rPr>
        <w:lastRenderedPageBreak/>
        <w:t>精密な下位概念（ヒポニム）に置き換えて特定化する技法である。</w:t>
      </w:r>
    </w:p>
    <w:p w14:paraId="2D3DE1A4"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w:t>
      </w:r>
      <w:commentRangeStart w:id="65"/>
      <w:r w:rsidRPr="006F5299">
        <w:rPr>
          <w:rFonts w:ascii="ＭＳ 明朝" w:eastAsia="ＭＳ 明朝" w:hAnsi="ＭＳ 明朝"/>
        </w:rPr>
        <w:t>文脈から特定できる</w:t>
      </w:r>
      <w:commentRangeEnd w:id="65"/>
      <w:r w:rsidR="005236E0">
        <w:rPr>
          <w:rStyle w:val="ac"/>
        </w:rPr>
        <w:commentReference w:id="65"/>
      </w:r>
      <w:r w:rsidRPr="006F5299">
        <w:rPr>
          <w:rFonts w:ascii="ＭＳ 明朝" w:eastAsia="ＭＳ 明朝" w:hAnsi="ＭＳ 明朝"/>
        </w:rPr>
        <w:t>「花」→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66"/>
      <w:r w:rsidRPr="00CC0C24">
        <w:rPr>
          <w:rFonts w:ascii="ＭＳ 明朝" w:eastAsia="ＭＳ 明朝" w:hAnsi="ＭＳ 明朝"/>
        </w:rPr>
        <w:t>Discursive creation（談話的創造）</w:t>
      </w:r>
      <w:commentRangeEnd w:id="66"/>
      <w:r w:rsidR="005236E0">
        <w:rPr>
          <w:rStyle w:val="ac"/>
        </w:rPr>
        <w:commentReference w:id="66"/>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w:t>
      </w:r>
      <w:r w:rsidRPr="00CC0C24">
        <w:rPr>
          <w:rFonts w:ascii="ＭＳ 明朝" w:eastAsia="ＭＳ 明朝" w:hAnsi="ＭＳ 明朝"/>
        </w:rPr>
        <w:lastRenderedPageBreak/>
        <w:t>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60BB70EF"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67"/>
      <w:r w:rsidR="00AC5780" w:rsidRPr="00AC5780">
        <w:rPr>
          <w:rFonts w:ascii="ＭＳ 明朝" w:eastAsia="ＭＳ 明朝" w:hAnsi="ＭＳ 明朝"/>
        </w:rPr>
        <w:t>カテゴリー</w:t>
      </w:r>
      <w:commentRangeEnd w:id="67"/>
      <w:r w:rsidR="005236E0">
        <w:rPr>
          <w:rStyle w:val="ac"/>
        </w:rPr>
        <w:commentReference w:id="67"/>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lastRenderedPageBreak/>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68"/>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68"/>
      <w:r w:rsidR="00E33066">
        <w:rPr>
          <w:rStyle w:val="ac"/>
        </w:rPr>
        <w:commentReference w:id="68"/>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69"/>
      <w:r w:rsidRPr="00DD56D6">
        <w:rPr>
          <w:rFonts w:ascii="ＭＳ 明朝" w:eastAsia="ＭＳ 明朝" w:hAnsi="ＭＳ 明朝"/>
        </w:rPr>
        <w:t>テクスト</w:t>
      </w:r>
      <w:commentRangeEnd w:id="69"/>
      <w:r w:rsidR="00E33066">
        <w:rPr>
          <w:rStyle w:val="ac"/>
        </w:rPr>
        <w:commentReference w:id="69"/>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EB8194C" w:rsidR="00DD56D6" w:rsidRPr="00DD56D6" w:rsidRDefault="00DD56D6" w:rsidP="00DD56D6">
      <w:pPr>
        <w:rPr>
          <w:rFonts w:ascii="ＭＳ 明朝" w:eastAsia="ＭＳ 明朝" w:hAnsi="ＭＳ 明朝"/>
        </w:rPr>
      </w:pPr>
      <w:commentRangeStart w:id="70"/>
      <w:r w:rsidRPr="00DD56D6">
        <w:rPr>
          <w:rFonts w:ascii="ＭＳ 明朝" w:eastAsia="ＭＳ 明朝" w:hAnsi="ＭＳ 明朝"/>
        </w:rPr>
        <w:t xml:space="preserve">(1) 文化的要素の抽出とコーパスの作成 　</w:t>
      </w:r>
      <w:commentRangeEnd w:id="70"/>
      <w:r w:rsidR="00E33066">
        <w:rPr>
          <w:rStyle w:val="ac"/>
        </w:rPr>
        <w:commentReference w:id="70"/>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w:t>
      </w:r>
      <w:commentRangeStart w:id="71"/>
      <w:r w:rsidRPr="00DD56D6">
        <w:rPr>
          <w:rFonts w:ascii="ＭＳ 明朝" w:eastAsia="ＭＳ 明朝" w:hAnsi="ＭＳ 明朝"/>
        </w:rPr>
        <w:t xml:space="preserve"> 　</w:t>
      </w:r>
      <w:commentRangeEnd w:id="71"/>
      <w:r w:rsidR="00E33066">
        <w:rPr>
          <w:rStyle w:val="ac"/>
        </w:rPr>
        <w:commentReference w:id="71"/>
      </w:r>
      <w:r w:rsidRPr="00DD56D6">
        <w:rPr>
          <w:rFonts w:ascii="ＭＳ 明朝" w:eastAsia="ＭＳ 明朝" w:hAnsi="ＭＳ 明朝"/>
        </w:rPr>
        <w:t>次に、抽出した各要素に対応する近藤いね子（1941）およびEdwin McClellan（1957）の英訳箇所を特定し、原文・訳文・文脈情報を紐付けた</w:t>
      </w:r>
      <w:commentRangeStart w:id="72"/>
      <w:r w:rsidRPr="00DD56D6">
        <w:rPr>
          <w:rFonts w:ascii="ＭＳ 明朝" w:eastAsia="ＭＳ 明朝" w:hAnsi="ＭＳ 明朝"/>
        </w:rPr>
        <w:t>分析用コーパス（CSV形式）</w:t>
      </w:r>
      <w:commentRangeEnd w:id="72"/>
      <w:r w:rsidR="00E33066">
        <w:rPr>
          <w:rStyle w:val="ac"/>
        </w:rPr>
        <w:commentReference w:id="7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73"/>
      <w:r w:rsidRPr="00DD56D6">
        <w:rPr>
          <w:rFonts w:ascii="ＭＳ 明朝" w:eastAsia="ＭＳ 明朝" w:hAnsi="ＭＳ 明朝"/>
        </w:rPr>
        <w:t xml:space="preserve">(2) 翻訳技法の同定と客観性の担保 　</w:t>
      </w:r>
      <w:commentRangeEnd w:id="73"/>
      <w:r w:rsidR="00E33066">
        <w:rPr>
          <w:rStyle w:val="ac"/>
        </w:rPr>
        <w:commentReference w:id="73"/>
      </w:r>
      <w:r w:rsidRPr="00DD56D6">
        <w:rPr>
          <w:rFonts w:ascii="ＭＳ 明朝" w:eastAsia="ＭＳ 明朝" w:hAnsi="ＭＳ 明朝"/>
        </w:rPr>
        <w:t>コーパス化された合計約300件の事例（150要素 × 2名）に対し、Molina &amp; Albir (2002) に基づく11の翻訳技法を割り当てた。</w:t>
      </w:r>
      <w:commentRangeStart w:id="74"/>
      <w:r w:rsidRPr="00DD56D6">
        <w:rPr>
          <w:rFonts w:ascii="ＭＳ 明朝" w:eastAsia="ＭＳ 明朝" w:hAnsi="ＭＳ 明朝"/>
        </w:rPr>
        <w:t xml:space="preserve"> 　</w:t>
      </w:r>
      <w:commentRangeEnd w:id="74"/>
      <w:r w:rsidR="00E33066">
        <w:rPr>
          <w:rStyle w:val="ac"/>
        </w:rPr>
        <w:commentReference w:id="74"/>
      </w:r>
      <w:r w:rsidRPr="00DD56D6">
        <w:rPr>
          <w:rFonts w:ascii="ＭＳ 明朝" w:eastAsia="ＭＳ 明朝" w:hAnsi="ＭＳ 明朝"/>
        </w:rPr>
        <w:t>この際、</w:t>
      </w:r>
      <w:commentRangeStart w:id="75"/>
      <w:r w:rsidRPr="00DD56D6">
        <w:rPr>
          <w:rFonts w:ascii="ＭＳ 明朝" w:eastAsia="ＭＳ 明朝" w:hAnsi="ＭＳ 明朝"/>
        </w:rPr>
        <w:t>単なるラベル付けに留まらず、各事例に対して「なぜその技法と判定したか」の選出理由を言語化して記録した 。</w:t>
      </w:r>
      <w:commentRangeEnd w:id="75"/>
      <w:r w:rsidR="00E33066">
        <w:rPr>
          <w:rStyle w:val="ac"/>
        </w:rPr>
        <w:commentReference w:id="7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76"/>
      <w:r w:rsidRPr="00DD56D6">
        <w:rPr>
          <w:rFonts w:ascii="ＭＳ 明朝" w:eastAsia="ＭＳ 明朝" w:hAnsi="ＭＳ 明朝"/>
        </w:rPr>
        <w:t>検閲（クロスチェック）を行うことで</w:t>
      </w:r>
      <w:commentRangeEnd w:id="76"/>
      <w:r w:rsidR="00E33066">
        <w:rPr>
          <w:rStyle w:val="ac"/>
        </w:rPr>
        <w:commentReference w:id="7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w:t>
      </w:r>
      <w:r w:rsidRPr="00DD56D6">
        <w:rPr>
          <w:rFonts w:ascii="ＭＳ 明朝" w:eastAsia="ＭＳ 明朝" w:hAnsi="ＭＳ 明朝"/>
        </w:rPr>
        <w:lastRenderedPageBreak/>
        <w:t>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77"/>
      <w:r w:rsidRPr="00DD56D6">
        <w:rPr>
          <w:rFonts w:ascii="ＭＳ 明朝" w:eastAsia="ＭＳ 明朝" w:hAnsi="ＭＳ 明朝"/>
        </w:rPr>
        <w:t xml:space="preserve"> 　</w:t>
      </w:r>
      <w:commentRangeEnd w:id="77"/>
      <w:r w:rsidR="00E33066">
        <w:rPr>
          <w:rStyle w:val="ac"/>
        </w:rPr>
        <w:commentReference w:id="77"/>
      </w:r>
      <w:r w:rsidRPr="00DD56D6">
        <w:rPr>
          <w:rFonts w:ascii="ＭＳ 明朝" w:eastAsia="ＭＳ 明朝" w:hAnsi="ＭＳ 明朝"/>
        </w:rPr>
        <w:t>2名の翻訳者間における傾向の差異を比較分析するとともに、</w:t>
      </w:r>
      <w:commentRangeStart w:id="78"/>
      <w:r w:rsidRPr="00DD56D6">
        <w:rPr>
          <w:rFonts w:ascii="ＭＳ 明朝" w:eastAsia="ＭＳ 明朝" w:hAnsi="ＭＳ 明朝"/>
        </w:rPr>
        <w:t>特定のDMIS段階を選択した際にどの翻訳技法が優先的に採用されるのかという「戦略と戦術の相関式」</w:t>
      </w:r>
      <w:commentRangeEnd w:id="78"/>
      <w:r w:rsidR="00E33066">
        <w:rPr>
          <w:rStyle w:val="ac"/>
        </w:rPr>
        <w:commentReference w:id="7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C6BF89B" w14:textId="77777777" w:rsidR="00514F70" w:rsidRDefault="00514F70" w:rsidP="00DD56D6">
      <w:pPr>
        <w:rPr>
          <w:rFonts w:ascii="ＭＳ 明朝" w:eastAsia="ＭＳ 明朝" w:hAnsi="ＭＳ 明朝"/>
        </w:rPr>
      </w:pPr>
    </w:p>
    <w:p w14:paraId="4F9DA482" w14:textId="77777777" w:rsidR="000764FF" w:rsidRDefault="000764FF" w:rsidP="00DD56D6">
      <w:pPr>
        <w:rPr>
          <w:rFonts w:ascii="ＭＳ 明朝" w:eastAsia="ＭＳ 明朝" w:hAnsi="ＭＳ 明朝"/>
        </w:rPr>
      </w:pPr>
    </w:p>
    <w:p w14:paraId="04097A0F" w14:textId="77777777" w:rsidR="000764FF" w:rsidRDefault="000764FF" w:rsidP="00DD56D6">
      <w:pPr>
        <w:rPr>
          <w:rFonts w:ascii="ＭＳ 明朝" w:eastAsia="ＭＳ 明朝" w:hAnsi="ＭＳ 明朝"/>
        </w:rPr>
      </w:pPr>
    </w:p>
    <w:p w14:paraId="56411E76" w14:textId="77777777" w:rsidR="000764FF" w:rsidRDefault="000764FF" w:rsidP="00DD56D6">
      <w:pPr>
        <w:rPr>
          <w:rFonts w:ascii="ＭＳ 明朝" w:eastAsia="ＭＳ 明朝" w:hAnsi="ＭＳ 明朝"/>
        </w:rPr>
      </w:pPr>
    </w:p>
    <w:p w14:paraId="2CBE5B87" w14:textId="77777777" w:rsidR="000764FF" w:rsidRDefault="000764FF" w:rsidP="00DD56D6">
      <w:pPr>
        <w:rPr>
          <w:rFonts w:ascii="ＭＳ 明朝" w:eastAsia="ＭＳ 明朝" w:hAnsi="ＭＳ 明朝"/>
        </w:rPr>
      </w:pPr>
    </w:p>
    <w:p w14:paraId="6F6A9FCA" w14:textId="77777777" w:rsidR="000764FF" w:rsidRDefault="000764FF" w:rsidP="00DD56D6">
      <w:pPr>
        <w:rPr>
          <w:rFonts w:ascii="ＭＳ 明朝" w:eastAsia="ＭＳ 明朝" w:hAnsi="ＭＳ 明朝"/>
        </w:rPr>
      </w:pPr>
    </w:p>
    <w:p w14:paraId="34876A0A" w14:textId="77777777" w:rsidR="000764FF" w:rsidRDefault="000764FF" w:rsidP="00DD56D6">
      <w:pPr>
        <w:rPr>
          <w:rFonts w:ascii="ＭＳ 明朝" w:eastAsia="ＭＳ 明朝" w:hAnsi="ＭＳ 明朝"/>
        </w:rPr>
      </w:pPr>
    </w:p>
    <w:p w14:paraId="5D4DAC11" w14:textId="77777777" w:rsidR="000764FF" w:rsidRDefault="000764FF" w:rsidP="00DD56D6">
      <w:pPr>
        <w:rPr>
          <w:rFonts w:ascii="ＭＳ 明朝" w:eastAsia="ＭＳ 明朝" w:hAnsi="ＭＳ 明朝"/>
        </w:rPr>
      </w:pPr>
    </w:p>
    <w:p w14:paraId="2B872E2A" w14:textId="77777777" w:rsidR="000764FF" w:rsidRDefault="000764FF" w:rsidP="00DD56D6">
      <w:pPr>
        <w:rPr>
          <w:rFonts w:ascii="ＭＳ 明朝" w:eastAsia="ＭＳ 明朝" w:hAnsi="ＭＳ 明朝"/>
        </w:rPr>
      </w:pPr>
    </w:p>
    <w:p w14:paraId="10C7EBDB" w14:textId="77777777" w:rsidR="000764FF" w:rsidRDefault="000764FF" w:rsidP="00DD56D6">
      <w:pPr>
        <w:rPr>
          <w:rFonts w:ascii="ＭＳ 明朝" w:eastAsia="ＭＳ 明朝" w:hAnsi="ＭＳ 明朝"/>
        </w:rPr>
      </w:pPr>
    </w:p>
    <w:p w14:paraId="5A5E15D1" w14:textId="77777777" w:rsidR="000764FF" w:rsidRDefault="000764FF" w:rsidP="00DD56D6">
      <w:pPr>
        <w:rPr>
          <w:rFonts w:ascii="ＭＳ 明朝" w:eastAsia="ＭＳ 明朝" w:hAnsi="ＭＳ 明朝"/>
        </w:rPr>
      </w:pPr>
    </w:p>
    <w:p w14:paraId="1BFA5842" w14:textId="77777777" w:rsidR="000764FF" w:rsidRDefault="000764FF" w:rsidP="00DD56D6">
      <w:pPr>
        <w:rPr>
          <w:rFonts w:ascii="ＭＳ 明朝" w:eastAsia="ＭＳ 明朝" w:hAnsi="ＭＳ 明朝"/>
        </w:rPr>
      </w:pPr>
    </w:p>
    <w:p w14:paraId="41CDC996" w14:textId="77777777" w:rsidR="000764FF" w:rsidRDefault="000764FF" w:rsidP="00DD56D6">
      <w:pPr>
        <w:rPr>
          <w:rFonts w:ascii="ＭＳ 明朝" w:eastAsia="ＭＳ 明朝" w:hAnsi="ＭＳ 明朝"/>
        </w:rPr>
      </w:pPr>
    </w:p>
    <w:p w14:paraId="42B576B1" w14:textId="77777777" w:rsidR="000764FF" w:rsidRDefault="000764FF" w:rsidP="00DD56D6">
      <w:pPr>
        <w:rPr>
          <w:rFonts w:ascii="ＭＳ 明朝" w:eastAsia="ＭＳ 明朝" w:hAnsi="ＭＳ 明朝"/>
        </w:rPr>
      </w:pPr>
    </w:p>
    <w:p w14:paraId="32910441" w14:textId="77777777" w:rsidR="000764FF" w:rsidRDefault="000764FF" w:rsidP="00DD56D6">
      <w:pPr>
        <w:rPr>
          <w:rFonts w:ascii="ＭＳ 明朝" w:eastAsia="ＭＳ 明朝" w:hAnsi="ＭＳ 明朝"/>
        </w:rPr>
      </w:pPr>
    </w:p>
    <w:p w14:paraId="080F668C" w14:textId="77777777" w:rsidR="000764FF" w:rsidRDefault="000764FF" w:rsidP="00DD56D6">
      <w:pPr>
        <w:rPr>
          <w:rFonts w:ascii="ＭＳ 明朝" w:eastAsia="ＭＳ 明朝" w:hAnsi="ＭＳ 明朝"/>
        </w:rPr>
      </w:pPr>
    </w:p>
    <w:p w14:paraId="424FD223" w14:textId="77777777" w:rsidR="000764FF" w:rsidRDefault="000764FF" w:rsidP="00DD56D6">
      <w:pPr>
        <w:rPr>
          <w:rFonts w:ascii="ＭＳ 明朝" w:eastAsia="ＭＳ 明朝" w:hAnsi="ＭＳ 明朝"/>
        </w:rPr>
      </w:pPr>
    </w:p>
    <w:p w14:paraId="4BFDBEA3" w14:textId="77777777" w:rsidR="000764FF" w:rsidRDefault="000764FF" w:rsidP="00DD56D6">
      <w:pPr>
        <w:rPr>
          <w:rFonts w:ascii="ＭＳ 明朝" w:eastAsia="ＭＳ 明朝" w:hAnsi="ＭＳ 明朝"/>
        </w:rPr>
      </w:pPr>
    </w:p>
    <w:p w14:paraId="442D8688" w14:textId="77777777" w:rsidR="000764FF" w:rsidRDefault="000764FF" w:rsidP="00DD56D6">
      <w:pPr>
        <w:rPr>
          <w:rFonts w:ascii="ＭＳ 明朝" w:eastAsia="ＭＳ 明朝" w:hAnsi="ＭＳ 明朝"/>
        </w:rPr>
      </w:pPr>
    </w:p>
    <w:p w14:paraId="00ED7AB4" w14:textId="77777777" w:rsidR="000764FF" w:rsidRDefault="000764FF" w:rsidP="00DD56D6">
      <w:pPr>
        <w:rPr>
          <w:rFonts w:ascii="ＭＳ 明朝" w:eastAsia="ＭＳ 明朝" w:hAnsi="ＭＳ 明朝"/>
        </w:rPr>
      </w:pPr>
    </w:p>
    <w:p w14:paraId="6EFFA3D2" w14:textId="77777777" w:rsidR="000764FF" w:rsidRDefault="000764FF" w:rsidP="00DD56D6">
      <w:pPr>
        <w:rPr>
          <w:rFonts w:ascii="ＭＳ 明朝" w:eastAsia="ＭＳ 明朝" w:hAnsi="ＭＳ 明朝"/>
        </w:rPr>
      </w:pP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lastRenderedPageBreak/>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hint="eastAsia"/>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6E481456">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w:t>
      </w:r>
      <w:r w:rsidR="00320B3D">
        <w:rPr>
          <w:rFonts w:ascii="ＭＳ 明朝" w:eastAsia="ＭＳ 明朝" w:hAnsi="ＭＳ 明朝" w:hint="eastAsia"/>
        </w:rPr>
        <w:lastRenderedPageBreak/>
        <w:t>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7DE292A2"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28609296"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5E6C15">
        <w:rPr>
          <w:rFonts w:ascii="ＭＳ 明朝" w:eastAsia="ＭＳ 明朝" w:hAnsi="ＭＳ 明朝" w:hint="eastAsia"/>
        </w:rPr>
        <w:t>1</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w:t>
      </w:r>
      <w:r w:rsidR="009F7DDA" w:rsidRPr="009F7DDA">
        <w:rPr>
          <w:rFonts w:ascii="ＭＳ 明朝" w:eastAsia="ＭＳ 明朝" w:hAnsi="ＭＳ 明朝" w:hint="eastAsia"/>
        </w:rPr>
        <w:lastRenderedPageBreak/>
        <w:t>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hint="eastAsia"/>
        </w:rPr>
      </w:pPr>
      <w:r>
        <w:rPr>
          <w:rFonts w:ascii="ＭＳ 明朝" w:eastAsia="ＭＳ 明朝" w:hAnsi="ＭＳ 明朝" w:hint="eastAsia"/>
        </w:rPr>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hint="eastAsia"/>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hint="eastAsia"/>
        </w:rPr>
      </w:pPr>
    </w:p>
    <w:p w14:paraId="3D2605D6" w14:textId="7DB988A3" w:rsidR="00EB1C97" w:rsidRDefault="001967F4" w:rsidP="00A578AF">
      <w:pPr>
        <w:pStyle w:val="a9"/>
        <w:numPr>
          <w:ilvl w:val="1"/>
          <w:numId w:val="36"/>
        </w:numPr>
        <w:rPr>
          <w:rFonts w:ascii="ＭＳ 明朝" w:eastAsia="ＭＳ 明朝" w:hAnsi="ＭＳ 明朝"/>
        </w:rPr>
      </w:pPr>
      <w:r w:rsidRPr="00A578AF">
        <w:rPr>
          <w:rFonts w:ascii="ＭＳ 明朝" w:eastAsia="ＭＳ 明朝" w:hAnsi="ＭＳ 明朝" w:hint="eastAsia"/>
        </w:rPr>
        <w:t>翻訳技法とDMIS段階の相関（クロス集計）</w:t>
      </w:r>
    </w:p>
    <w:p w14:paraId="5C64AFDC" w14:textId="5CAA89C4"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84414">
        <w:trPr>
          <w:trHeight w:val="315"/>
        </w:trPr>
        <w:tc>
          <w:tcPr>
            <w:tcW w:w="1552"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645"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84414">
        <w:trPr>
          <w:trHeight w:val="315"/>
        </w:trPr>
        <w:tc>
          <w:tcPr>
            <w:tcW w:w="1552"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6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84414">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 xml:space="preserve">Established </w:t>
            </w:r>
            <w:r w:rsidRPr="0094525C">
              <w:rPr>
                <w:rFonts w:ascii="ＭＳ 明朝" w:eastAsia="ＭＳ 明朝" w:hAnsi="ＭＳ 明朝"/>
                <w:sz w:val="16"/>
                <w:szCs w:val="16"/>
              </w:rPr>
              <w:lastRenderedPageBreak/>
              <w:t>equivalent</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lastRenderedPageBreak/>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 xml:space="preserve">Established </w:t>
            </w:r>
            <w:r w:rsidRPr="0094525C">
              <w:rPr>
                <w:rFonts w:ascii="ＭＳ 明朝" w:eastAsia="ＭＳ 明朝" w:hAnsi="ＭＳ 明朝"/>
                <w:sz w:val="16"/>
                <w:szCs w:val="16"/>
              </w:rPr>
              <w:lastRenderedPageBreak/>
              <w:t>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lastRenderedPageBreak/>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3421ABEE" w:rsidR="00C10E0F" w:rsidRPr="0036189D" w:rsidRDefault="00E81F33" w:rsidP="003D6676">
      <w:pPr>
        <w:rPr>
          <w:rFonts w:ascii="ＭＳ 明朝" w:eastAsia="ＭＳ 明朝" w:hAnsi="ＭＳ 明朝" w:hint="eastAsia"/>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.97$)。したがって、両翻訳者の傾向は統計的に同質であると判断し、これら2つのデータを合算して全体的な分析を行った。合算した結果を図4に示す。</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98E2776"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合算のヒートマップ</w:t>
      </w:r>
      <w:r w:rsidR="00927900">
        <w:rPr>
          <w:rFonts w:ascii="ＭＳ 明朝" w:eastAsia="ＭＳ 明朝" w:hAnsi="ＭＳ 明朝" w:hint="eastAsia"/>
        </w:rPr>
        <w:t>（翻訳技法（横軸）ごとのヒートマップ）</w:t>
      </w:r>
    </w:p>
    <w:p w14:paraId="05FFE4A9" w14:textId="77777777" w:rsidR="00C30E80" w:rsidRDefault="00C30E80" w:rsidP="00610EF7">
      <w:pPr>
        <w:rPr>
          <w:rFonts w:ascii="ＭＳ 明朝" w:eastAsia="ＭＳ 明朝" w:hAnsi="ＭＳ 明朝" w:hint="eastAsia"/>
        </w:rPr>
      </w:pPr>
    </w:p>
    <w:p w14:paraId="771954E3" w14:textId="77777777" w:rsidR="006C393A" w:rsidRDefault="006C393A" w:rsidP="003D6676">
      <w:pPr>
        <w:rPr>
          <w:rFonts w:ascii="ＭＳ 明朝" w:eastAsia="ＭＳ 明朝" w:hAnsi="ＭＳ 明朝"/>
        </w:rPr>
      </w:pPr>
    </w:p>
    <w:p w14:paraId="581577C2" w14:textId="6B37A1E5" w:rsidR="00032EEA" w:rsidRPr="00A578AF" w:rsidRDefault="00C97445" w:rsidP="00A578AF">
      <w:pPr>
        <w:pStyle w:val="a9"/>
        <w:numPr>
          <w:ilvl w:val="0"/>
          <w:numId w:val="7"/>
        </w:numPr>
        <w:rPr>
          <w:rFonts w:ascii="ＭＳ 明朝" w:eastAsia="ＭＳ 明朝" w:hAnsi="ＭＳ 明朝"/>
        </w:rPr>
      </w:pPr>
      <w:r w:rsidRPr="00A578AF">
        <w:rPr>
          <w:rFonts w:ascii="ＭＳ 明朝" w:eastAsia="ＭＳ 明朝" w:hAnsi="ＭＳ 明朝" w:hint="eastAsia"/>
        </w:rPr>
        <w:t>考察</w:t>
      </w:r>
    </w:p>
    <w:p w14:paraId="7E53B47C" w14:textId="77777777" w:rsidR="00435D1D" w:rsidRDefault="00435D1D" w:rsidP="003D6676">
      <w:pPr>
        <w:rPr>
          <w:rFonts w:ascii="ＭＳ 明朝" w:eastAsia="ＭＳ 明朝" w:hAnsi="ＭＳ 明朝"/>
        </w:rPr>
      </w:pPr>
    </w:p>
    <w:p w14:paraId="777C85EC" w14:textId="5173DFC5" w:rsidR="00435D1D" w:rsidRDefault="0017753C" w:rsidP="003D6676">
      <w:pPr>
        <w:rPr>
          <w:rFonts w:ascii="ＭＳ 明朝" w:eastAsia="ＭＳ 明朝" w:hAnsi="ＭＳ 明朝"/>
        </w:rPr>
      </w:pPr>
      <w:r>
        <w:rPr>
          <w:rFonts w:ascii="ＭＳ 明朝" w:eastAsia="ＭＳ 明朝" w:hAnsi="ＭＳ 明朝" w:hint="eastAsia"/>
        </w:rPr>
        <w:t xml:space="preserve">5. </w:t>
      </w:r>
      <w:r w:rsidR="00435D1D">
        <w:rPr>
          <w:rFonts w:ascii="ＭＳ 明朝" w:eastAsia="ＭＳ 明朝" w:hAnsi="ＭＳ 明朝" w:hint="eastAsia"/>
        </w:rPr>
        <w:t>結論</w:t>
      </w:r>
    </w:p>
    <w:p w14:paraId="512DB33C" w14:textId="23B3C767" w:rsidR="00435D1D" w:rsidRDefault="0017753C" w:rsidP="003D6676">
      <w:pPr>
        <w:rPr>
          <w:rFonts w:ascii="ＭＳ 明朝" w:eastAsia="ＭＳ 明朝" w:hAnsi="ＭＳ 明朝"/>
        </w:rPr>
      </w:pPr>
      <w:r>
        <w:rPr>
          <w:rFonts w:ascii="ＭＳ 明朝" w:eastAsia="ＭＳ 明朝" w:hAnsi="ＭＳ 明朝" w:hint="eastAsia"/>
        </w:rPr>
        <w:t>5</w:t>
      </w:r>
      <w:r w:rsidR="00435D1D">
        <w:rPr>
          <w:rFonts w:ascii="ＭＳ 明朝" w:eastAsia="ＭＳ 明朝" w:hAnsi="ＭＳ 明朝" w:hint="eastAsia"/>
        </w:rPr>
        <w:t>.1 研究の総括</w:t>
      </w:r>
    </w:p>
    <w:p w14:paraId="55137A94" w14:textId="61DDFE4D" w:rsidR="00435D1D" w:rsidRDefault="0017753C" w:rsidP="003D6676">
      <w:pPr>
        <w:rPr>
          <w:rFonts w:ascii="ＭＳ 明朝" w:eastAsia="ＭＳ 明朝" w:hAnsi="ＭＳ 明朝"/>
        </w:rPr>
      </w:pPr>
      <w:r>
        <w:rPr>
          <w:rFonts w:ascii="ＭＳ 明朝" w:eastAsia="ＭＳ 明朝" w:hAnsi="ＭＳ 明朝" w:hint="eastAsia"/>
        </w:rPr>
        <w:t>5</w:t>
      </w:r>
      <w:r w:rsidR="00435D1D">
        <w:rPr>
          <w:rFonts w:ascii="ＭＳ 明朝" w:eastAsia="ＭＳ 明朝" w:hAnsi="ＭＳ 明朝" w:hint="eastAsia"/>
        </w:rPr>
        <w:t>.2 今後の展望</w:t>
      </w:r>
    </w:p>
    <w:p w14:paraId="35AF51AA" w14:textId="42C48DB2" w:rsidR="00435D1D" w:rsidRDefault="00435D1D" w:rsidP="003D6676">
      <w:pPr>
        <w:rPr>
          <w:rFonts w:ascii="ＭＳ 明朝" w:eastAsia="ＭＳ 明朝" w:hAnsi="ＭＳ 明朝"/>
        </w:rPr>
      </w:pPr>
    </w:p>
    <w:p w14:paraId="38B2778C" w14:textId="77777777" w:rsidR="0024241F"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7650F09D" w:rsidR="00FB163D" w:rsidRPr="0024241F" w:rsidRDefault="00722693" w:rsidP="00FB163D">
      <w:pPr>
        <w:rPr>
          <w:rFonts w:ascii="ＭＳ 明朝" w:eastAsia="ＭＳ 明朝" w:hAnsi="ＭＳ 明朝"/>
        </w:rPr>
      </w:pPr>
      <w:r>
        <w:rPr>
          <w:rFonts w:ascii="ＭＳ 明朝" w:eastAsia="ＭＳ 明朝" w:hAnsi="ＭＳ 明朝" w:hint="eastAsia"/>
        </w:rPr>
        <w:t>6</w:t>
      </w:r>
      <w:commentRangeStart w:id="79"/>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79"/>
      <w:r w:rsidR="009463F1">
        <w:rPr>
          <w:rStyle w:val="ac"/>
        </w:rPr>
        <w:commentReference w:id="79"/>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80"/>
      <w:r w:rsidRPr="0024241F">
        <w:rPr>
          <w:rFonts w:ascii="ＭＳ 明朝" w:eastAsia="ＭＳ 明朝" w:hAnsi="ＭＳ 明朝" w:hint="eastAsia"/>
        </w:rPr>
        <w:t>,</w:t>
      </w:r>
      <w:commentRangeEnd w:id="80"/>
      <w:r w:rsidR="009463F1">
        <w:rPr>
          <w:rStyle w:val="ac"/>
        </w:rPr>
        <w:commentReference w:id="80"/>
      </w:r>
      <w:r w:rsidRPr="0024241F">
        <w:rPr>
          <w:rFonts w:ascii="ＭＳ 明朝" w:eastAsia="ＭＳ 明朝" w:hAnsi="ＭＳ 明朝" w:hint="eastAsia"/>
        </w:rPr>
        <w:t xml:space="preserve"> 2016</w:t>
      </w:r>
      <w:commentRangeStart w:id="81"/>
      <w:r w:rsidRPr="0024241F">
        <w:rPr>
          <w:rFonts w:ascii="ＭＳ 明朝" w:eastAsia="ＭＳ 明朝" w:hAnsi="ＭＳ 明朝" w:hint="eastAsia"/>
        </w:rPr>
        <w:t xml:space="preserve">, </w:t>
      </w:r>
      <w:commentRangeEnd w:id="81"/>
      <w:r w:rsidR="009463F1">
        <w:rPr>
          <w:rStyle w:val="ac"/>
        </w:rPr>
        <w:commentReference w:id="81"/>
      </w:r>
      <w:r w:rsidRPr="0024241F">
        <w:rPr>
          <w:rFonts w:ascii="ＭＳ 明朝" w:eastAsia="ＭＳ 明朝" w:hAnsi="ＭＳ 明朝" w:hint="eastAsia"/>
        </w:rPr>
        <w:t>機械翻訳の限界と人間による翻訳の</w:t>
      </w:r>
      <w:commentRangeStart w:id="82"/>
      <w:r w:rsidRPr="0024241F">
        <w:rPr>
          <w:rFonts w:ascii="ＭＳ 明朝" w:eastAsia="ＭＳ 明朝" w:hAnsi="ＭＳ 明朝" w:hint="eastAsia"/>
        </w:rPr>
        <w:t>可能性</w:t>
      </w:r>
      <w:commentRangeEnd w:id="82"/>
      <w:r w:rsidR="009463F1">
        <w:rPr>
          <w:rStyle w:val="ac"/>
        </w:rPr>
        <w:commentReference w:id="82"/>
      </w:r>
    </w:p>
    <w:p w14:paraId="7F058F1E" w14:textId="157E8971" w:rsidR="00FB163D" w:rsidRDefault="00FB163D" w:rsidP="00FB163D">
      <w:pPr>
        <w:rPr>
          <w:rFonts w:ascii="ＭＳ 明朝" w:eastAsia="ＭＳ 明朝" w:hAnsi="ＭＳ 明朝"/>
        </w:rPr>
      </w:pPr>
      <w:commentRangeStart w:id="83"/>
      <w:commentRangeStart w:id="84"/>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83"/>
      <w:r w:rsidR="009463F1">
        <w:rPr>
          <w:rStyle w:val="ac"/>
        </w:rPr>
        <w:commentReference w:id="83"/>
      </w:r>
      <w:commentRangeStart w:id="85"/>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85"/>
      <w:r w:rsidR="009463F1">
        <w:rPr>
          <w:rStyle w:val="ac"/>
        </w:rPr>
        <w:commentReference w:id="85"/>
      </w:r>
      <w:r w:rsidRPr="0024241F">
        <w:rPr>
          <w:rFonts w:ascii="ＭＳ 明朝" w:eastAsia="ＭＳ 明朝" w:hAnsi="ＭＳ 明朝" w:hint="eastAsia"/>
        </w:rPr>
        <w:t>2008</w:t>
      </w:r>
      <w:commentRangeStart w:id="86"/>
      <w:r w:rsidR="00976B6A" w:rsidRPr="0024241F">
        <w:rPr>
          <w:rFonts w:ascii="ＭＳ 明朝" w:eastAsia="ＭＳ 明朝" w:hAnsi="ＭＳ 明朝" w:hint="eastAsia"/>
        </w:rPr>
        <w:t>,</w:t>
      </w:r>
      <w:commentRangeEnd w:id="86"/>
      <w:r w:rsidR="009463F1">
        <w:rPr>
          <w:rStyle w:val="ac"/>
        </w:rPr>
        <w:commentReference w:id="86"/>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87"/>
      <w:r w:rsidRPr="0024241F">
        <w:rPr>
          <w:rFonts w:ascii="ＭＳ 明朝" w:eastAsia="ＭＳ 明朝" w:hAnsi="ＭＳ 明朝" w:hint="eastAsia"/>
        </w:rPr>
        <w:t>=鳥飼玖美 子監訳</w:t>
      </w:r>
      <w:commentRangeEnd w:id="87"/>
      <w:r w:rsidR="009463F1">
        <w:rPr>
          <w:rStyle w:val="ac"/>
        </w:rPr>
        <w:commentReference w:id="87"/>
      </w:r>
      <w:r w:rsidRPr="0024241F">
        <w:rPr>
          <w:rFonts w:ascii="ＭＳ 明朝" w:eastAsia="ＭＳ 明朝" w:hAnsi="ＭＳ 明朝" w:hint="eastAsia"/>
        </w:rPr>
        <w:t>. 2009.『翻訳学入門』みすず書房.）</w:t>
      </w:r>
      <w:commentRangeEnd w:id="84"/>
      <w:r w:rsidR="009463F1">
        <w:rPr>
          <w:rStyle w:val="ac"/>
        </w:rPr>
        <w:commentReference w:id="84"/>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88"/>
      <w:r>
        <w:rPr>
          <w:rFonts w:ascii="ＭＳ 明朝" w:eastAsia="ＭＳ 明朝" w:hAnsi="ＭＳ 明朝" w:hint="eastAsia"/>
        </w:rPr>
        <w:t>【文化的要素の定義】</w:t>
      </w:r>
      <w:commentRangeEnd w:id="88"/>
      <w:r w:rsidR="009463F1">
        <w:rPr>
          <w:rStyle w:val="ac"/>
        </w:rPr>
        <w:commentReference w:id="88"/>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89"/>
      <w:r w:rsidRPr="00566E61">
        <w:rPr>
          <w:rFonts w:ascii="ＭＳ 明朝" w:eastAsia="ＭＳ 明朝" w:hAnsi="ＭＳ 明朝"/>
        </w:rPr>
        <w:t>Peter</w:t>
      </w:r>
      <w:commentRangeEnd w:id="89"/>
      <w:r w:rsidR="009463F1">
        <w:rPr>
          <w:rStyle w:val="ac"/>
        </w:rPr>
        <w:commentReference w:id="89"/>
      </w:r>
      <w:commentRangeStart w:id="90"/>
      <w:r w:rsidRPr="00566E61">
        <w:rPr>
          <w:rFonts w:ascii="ＭＳ 明朝" w:eastAsia="ＭＳ 明朝" w:hAnsi="ＭＳ 明朝"/>
        </w:rPr>
        <w:t>,</w:t>
      </w:r>
      <w:commentRangeEnd w:id="90"/>
      <w:r w:rsidR="009463F1">
        <w:rPr>
          <w:rStyle w:val="ac"/>
        </w:rPr>
        <w:commentReference w:id="90"/>
      </w:r>
      <w:r w:rsidRPr="00566E61">
        <w:rPr>
          <w:rFonts w:ascii="ＭＳ 明朝" w:eastAsia="ＭＳ 明朝" w:hAnsi="ＭＳ 明朝"/>
        </w:rPr>
        <w:t>1988</w:t>
      </w:r>
      <w:commentRangeStart w:id="91"/>
      <w:r w:rsidRPr="00566E61">
        <w:rPr>
          <w:rFonts w:ascii="ＭＳ 明朝" w:eastAsia="ＭＳ 明朝" w:hAnsi="ＭＳ 明朝"/>
        </w:rPr>
        <w:t>,</w:t>
      </w:r>
      <w:commentRangeEnd w:id="91"/>
      <w:r w:rsidR="009463F1">
        <w:rPr>
          <w:rStyle w:val="ac"/>
        </w:rPr>
        <w:commentReference w:id="91"/>
      </w:r>
      <w:commentRangeStart w:id="92"/>
      <w:r w:rsidRPr="00566E61">
        <w:rPr>
          <w:rFonts w:ascii="ＭＳ 明朝" w:eastAsia="ＭＳ 明朝" w:hAnsi="ＭＳ 明朝"/>
        </w:rPr>
        <w:t>A Textbook of Translation</w:t>
      </w:r>
      <w:commentRangeEnd w:id="92"/>
      <w:r w:rsidR="002864B0">
        <w:rPr>
          <w:rStyle w:val="ac"/>
        </w:rPr>
        <w:commentReference w:id="92"/>
      </w:r>
      <w:commentRangeStart w:id="93"/>
      <w:r w:rsidRPr="00566E61">
        <w:rPr>
          <w:rFonts w:ascii="ＭＳ 明朝" w:eastAsia="ＭＳ 明朝" w:hAnsi="ＭＳ 明朝"/>
        </w:rPr>
        <w:t>,</w:t>
      </w:r>
      <w:commentRangeEnd w:id="93"/>
      <w:r w:rsidR="002864B0">
        <w:rPr>
          <w:rStyle w:val="ac"/>
        </w:rPr>
        <w:commentReference w:id="93"/>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proofErr w:type="spellStart"/>
      <w:r w:rsidRPr="00566E61">
        <w:rPr>
          <w:rFonts w:ascii="ＭＳ 明朝" w:eastAsia="ＭＳ 明朝" w:hAnsi="ＭＳ 明朝"/>
        </w:rPr>
        <w:t>International</w:t>
      </w:r>
      <w:commentRangeStart w:id="94"/>
      <w:r w:rsidRPr="00566E61">
        <w:rPr>
          <w:rFonts w:ascii="ＭＳ 明朝" w:eastAsia="ＭＳ 明朝" w:hAnsi="ＭＳ 明朝"/>
        </w:rPr>
        <w:t>,New</w:t>
      </w:r>
      <w:proofErr w:type="spellEnd"/>
      <w:r w:rsidRPr="00566E61">
        <w:rPr>
          <w:rFonts w:ascii="ＭＳ 明朝" w:eastAsia="ＭＳ 明朝" w:hAnsi="ＭＳ 明朝"/>
        </w:rPr>
        <w:t xml:space="preserve"> York</w:t>
      </w:r>
      <w:commentRangeEnd w:id="94"/>
      <w:r w:rsidR="002864B0">
        <w:rPr>
          <w:rStyle w:val="ac"/>
        </w:rPr>
        <w:commentReference w:id="94"/>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3D5FCAB2"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w:t>
      </w:r>
      <w:proofErr w:type="spellStart"/>
      <w:r w:rsidRPr="00101E99">
        <w:rPr>
          <w:rFonts w:ascii="ＭＳ 明朝" w:eastAsia="ＭＳ 明朝" w:hAnsi="ＭＳ 明朝"/>
          <w:szCs w:val="21"/>
        </w:rPr>
        <w:t>Darbelnet</w:t>
      </w:r>
      <w:proofErr w:type="spellEnd"/>
      <w:r w:rsidRPr="00101E99">
        <w:rPr>
          <w:rFonts w:ascii="ＭＳ 明朝" w:eastAsia="ＭＳ 明朝" w:hAnsi="ＭＳ 明朝"/>
          <w:szCs w:val="21"/>
        </w:rPr>
        <w:t xml:space="preserve">, J. </w:t>
      </w:r>
      <w:commentRangeStart w:id="95"/>
      <w:r w:rsidRPr="00101E99">
        <w:rPr>
          <w:rFonts w:ascii="ＭＳ 明朝" w:eastAsia="ＭＳ 明朝" w:hAnsi="ＭＳ 明朝"/>
          <w:szCs w:val="21"/>
        </w:rPr>
        <w:t>(1995)</w:t>
      </w:r>
      <w:commentRangeEnd w:id="95"/>
      <w:r w:rsidR="009463F1">
        <w:rPr>
          <w:rStyle w:val="ac"/>
        </w:rPr>
        <w:commentReference w:id="95"/>
      </w:r>
      <w:r w:rsidRPr="00101E99">
        <w:rPr>
          <w:rFonts w:ascii="ＭＳ 明朝" w:eastAsia="ＭＳ 明朝" w:hAnsi="ＭＳ 明朝"/>
          <w:szCs w:val="21"/>
        </w:rPr>
        <w:t xml:space="preserve">. </w:t>
      </w:r>
      <w:commentRangeStart w:id="96"/>
      <w:r w:rsidRPr="00101E99">
        <w:rPr>
          <w:rFonts w:ascii="ＭＳ 明朝" w:eastAsia="ＭＳ 明朝" w:hAnsi="ＭＳ 明朝"/>
          <w:szCs w:val="21"/>
        </w:rPr>
        <w:t>Comparative Stylistics of French and English: A Methodology for Translation</w:t>
      </w:r>
      <w:commentRangeEnd w:id="96"/>
      <w:r w:rsidR="002864B0">
        <w:rPr>
          <w:rStyle w:val="ac"/>
        </w:rPr>
        <w:commentReference w:id="96"/>
      </w:r>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Hurtado </w:t>
      </w:r>
      <w:commentRangeStart w:id="97"/>
      <w:r w:rsidRPr="00A35D35">
        <w:rPr>
          <w:rFonts w:ascii="ＭＳ 明朝" w:eastAsia="ＭＳ 明朝" w:hAnsi="ＭＳ 明朝"/>
          <w:szCs w:val="21"/>
        </w:rPr>
        <w:t>Albir</w:t>
      </w:r>
      <w:commentRangeEnd w:id="97"/>
      <w:r w:rsidR="009463F1">
        <w:rPr>
          <w:rStyle w:val="ac"/>
        </w:rPr>
        <w:commentReference w:id="97"/>
      </w:r>
      <w:r w:rsidRPr="00A35D35">
        <w:rPr>
          <w:rFonts w:ascii="ＭＳ 明朝" w:eastAsia="ＭＳ 明朝" w:hAnsi="ＭＳ 明朝"/>
          <w:szCs w:val="21"/>
        </w:rPr>
        <w:t xml:space="preserve">, A. (2002). Translation Techniques Revisited: A Dynamic and Functionalist Approach. </w:t>
      </w:r>
      <w:commentRangeStart w:id="98"/>
      <w:r w:rsidRPr="00A35D35">
        <w:rPr>
          <w:rFonts w:ascii="ＭＳ 明朝" w:eastAsia="ＭＳ 明朝" w:hAnsi="ＭＳ 明朝"/>
          <w:szCs w:val="21"/>
        </w:rPr>
        <w:t xml:space="preserve">Meta: Journal des </w:t>
      </w:r>
      <w:proofErr w:type="spellStart"/>
      <w:r w:rsidRPr="00A35D35">
        <w:rPr>
          <w:rFonts w:ascii="ＭＳ 明朝" w:eastAsia="ＭＳ 明朝" w:hAnsi="ＭＳ 明朝"/>
          <w:szCs w:val="21"/>
        </w:rPr>
        <w:t>traducteurs</w:t>
      </w:r>
      <w:proofErr w:type="spellEnd"/>
      <w:r w:rsidRPr="00A35D35">
        <w:rPr>
          <w:rFonts w:ascii="ＭＳ 明朝" w:eastAsia="ＭＳ 明朝" w:hAnsi="ＭＳ 明朝"/>
          <w:szCs w:val="21"/>
        </w:rPr>
        <w:t xml:space="preserve"> / Meta: Translators' Journal, 47</w:t>
      </w:r>
      <w:commentRangeEnd w:id="98"/>
      <w:r w:rsidR="002864B0">
        <w:rPr>
          <w:rStyle w:val="ac"/>
        </w:rPr>
        <w:commentReference w:id="98"/>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99"/>
      <w:proofErr w:type="spellStart"/>
      <w:r w:rsidRPr="0024241F">
        <w:rPr>
          <w:rFonts w:ascii="ＭＳ 明朝" w:eastAsia="ＭＳ 明朝" w:hAnsi="ＭＳ 明朝" w:hint="eastAsia"/>
          <w:szCs w:val="21"/>
        </w:rPr>
        <w:t>Skopos</w:t>
      </w:r>
      <w:proofErr w:type="spellEnd"/>
      <w:r w:rsidRPr="0024241F">
        <w:rPr>
          <w:rFonts w:ascii="ＭＳ 明朝" w:eastAsia="ＭＳ 明朝" w:hAnsi="ＭＳ 明朝" w:hint="eastAsia"/>
          <w:szCs w:val="21"/>
        </w:rPr>
        <w:t xml:space="preserve"> and Commission in Translational </w:t>
      </w:r>
      <w:commentRangeStart w:id="100"/>
      <w:r w:rsidRPr="0024241F">
        <w:rPr>
          <w:rFonts w:ascii="ＭＳ 明朝" w:eastAsia="ＭＳ 明朝" w:hAnsi="ＭＳ 明朝" w:hint="eastAsia"/>
          <w:szCs w:val="21"/>
        </w:rPr>
        <w:t>Action</w:t>
      </w:r>
      <w:commentRangeEnd w:id="99"/>
      <w:r w:rsidR="002864B0">
        <w:rPr>
          <w:rStyle w:val="ac"/>
        </w:rPr>
        <w:commentReference w:id="99"/>
      </w:r>
      <w:r w:rsidRPr="0024241F">
        <w:rPr>
          <w:rFonts w:ascii="ＭＳ 明朝" w:eastAsia="ＭＳ 明朝" w:hAnsi="ＭＳ 明朝" w:hint="eastAsia"/>
          <w:szCs w:val="21"/>
        </w:rPr>
        <w:t>.</w:t>
      </w:r>
      <w:commentRangeEnd w:id="100"/>
      <w:r w:rsidR="002864B0">
        <w:rPr>
          <w:rStyle w:val="ac"/>
        </w:rPr>
        <w:commentReference w:id="100"/>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101"/>
      <w:r w:rsidRPr="0024241F">
        <w:rPr>
          <w:rFonts w:ascii="ＭＳ 明朝" w:eastAsia="ＭＳ 明朝" w:hAnsi="ＭＳ 明朝" w:hint="eastAsia"/>
          <w:szCs w:val="21"/>
        </w:rPr>
        <w:t>Exploring Translation Theories</w:t>
      </w:r>
      <w:commentRangeEnd w:id="101"/>
      <w:r w:rsidR="002864B0">
        <w:rPr>
          <w:rStyle w:val="ac"/>
        </w:rPr>
        <w:commentReference w:id="101"/>
      </w:r>
      <w:r w:rsidRPr="0024241F">
        <w:rPr>
          <w:rFonts w:ascii="ＭＳ 明朝" w:eastAsia="ＭＳ 明朝" w:hAnsi="ＭＳ 明朝" w:hint="eastAsia"/>
          <w:szCs w:val="21"/>
        </w:rPr>
        <w:t>.</w:t>
      </w:r>
      <w:commentRangeStart w:id="102"/>
      <w:r w:rsidRPr="0024241F">
        <w:rPr>
          <w:rFonts w:ascii="ＭＳ 明朝" w:eastAsia="ＭＳ 明朝" w:hAnsi="ＭＳ 明朝" w:hint="eastAsia"/>
          <w:szCs w:val="21"/>
        </w:rPr>
        <w:t xml:space="preserve"> (Routledge)</w:t>
      </w:r>
      <w:commentRangeEnd w:id="102"/>
      <w:r w:rsidR="002864B0">
        <w:rPr>
          <w:rStyle w:val="ac"/>
        </w:rPr>
        <w:commentReference w:id="102"/>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103"/>
      <w:r w:rsidRPr="00843B08">
        <w:rPr>
          <w:rFonts w:eastAsiaTheme="minorHAnsi"/>
          <w:szCs w:val="21"/>
        </w:rPr>
        <w:t>Activity.</w:t>
      </w:r>
      <w:commentRangeEnd w:id="103"/>
      <w:r w:rsidR="002864B0">
        <w:rPr>
          <w:rStyle w:val="ac"/>
        </w:rPr>
        <w:commentReference w:id="103"/>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w:t>
      </w:r>
      <w:proofErr w:type="spellStart"/>
      <w:r>
        <w:rPr>
          <w:rFonts w:eastAsiaTheme="minorHAnsi" w:hint="eastAsia"/>
          <w:szCs w:val="21"/>
        </w:rPr>
        <w:t>Darbelnet</w:t>
      </w:r>
      <w:proofErr w:type="spellEnd"/>
      <w:r>
        <w:rPr>
          <w:rFonts w:eastAsiaTheme="minorHAnsi" w:hint="eastAsia"/>
          <w:szCs w:val="21"/>
        </w:rPr>
        <w:t>に対する批判</w:t>
      </w:r>
      <w:r w:rsidR="008E65DB">
        <w:rPr>
          <w:rFonts w:eastAsiaTheme="minorHAnsi" w:hint="eastAsia"/>
          <w:szCs w:val="21"/>
        </w:rPr>
        <w:t>】</w:t>
      </w:r>
    </w:p>
    <w:p w14:paraId="48A6207D" w14:textId="508A7D13" w:rsidR="00B768C5" w:rsidRPr="002B022D" w:rsidRDefault="00D44205" w:rsidP="00D44205">
      <w:pPr>
        <w:rPr>
          <w:rFonts w:eastAsiaTheme="minorHAnsi"/>
          <w:szCs w:val="21"/>
        </w:rPr>
      </w:pPr>
      <w:r w:rsidRPr="00D44205">
        <w:rPr>
          <w:rFonts w:eastAsiaTheme="minorHAnsi"/>
          <w:szCs w:val="21"/>
        </w:rPr>
        <w:t xml:space="preserve">Fawcett, </w:t>
      </w:r>
      <w:commentRangeStart w:id="104"/>
      <w:r w:rsidRPr="00D44205">
        <w:rPr>
          <w:rFonts w:eastAsiaTheme="minorHAnsi"/>
          <w:szCs w:val="21"/>
        </w:rPr>
        <w:t>Peter</w:t>
      </w:r>
      <w:commentRangeEnd w:id="104"/>
      <w:r w:rsidR="002864B0">
        <w:rPr>
          <w:rStyle w:val="ac"/>
        </w:rPr>
        <w:commentReference w:id="104"/>
      </w:r>
      <w:r w:rsidRPr="00D44205">
        <w:rPr>
          <w:rFonts w:eastAsiaTheme="minorHAnsi"/>
          <w:szCs w:val="21"/>
        </w:rPr>
        <w:t xml:space="preserve"> (1997). </w:t>
      </w:r>
      <w:commentRangeStart w:id="105"/>
      <w:r w:rsidRPr="00D44205">
        <w:rPr>
          <w:rFonts w:eastAsiaTheme="minorHAnsi"/>
          <w:szCs w:val="21"/>
        </w:rPr>
        <w:t>Translation and Language: Linguistic Theories Explained</w:t>
      </w:r>
      <w:commentRangeEnd w:id="105"/>
      <w:r w:rsidR="002864B0">
        <w:rPr>
          <w:rStyle w:val="ac"/>
        </w:rPr>
        <w:commentReference w:id="105"/>
      </w:r>
      <w:r w:rsidRPr="00D44205">
        <w:rPr>
          <w:rFonts w:eastAsiaTheme="minorHAnsi"/>
          <w:szCs w:val="21"/>
        </w:rPr>
        <w:t xml:space="preserve">. </w:t>
      </w:r>
      <w:commentRangeStart w:id="106"/>
      <w:r w:rsidRPr="00D44205">
        <w:rPr>
          <w:rFonts w:eastAsiaTheme="minorHAnsi"/>
          <w:szCs w:val="21"/>
        </w:rPr>
        <w:t xml:space="preserve">Manchester: </w:t>
      </w:r>
      <w:commentRangeEnd w:id="106"/>
      <w:r w:rsidR="002864B0">
        <w:rPr>
          <w:rStyle w:val="ac"/>
        </w:rPr>
        <w:commentReference w:id="106"/>
      </w:r>
      <w:r w:rsidRPr="00D44205">
        <w:rPr>
          <w:rFonts w:eastAsiaTheme="minorHAnsi"/>
          <w:szCs w:val="21"/>
        </w:rPr>
        <w:t>St. Jerome Publishing,</w:t>
      </w:r>
      <w:commentRangeStart w:id="107"/>
      <w:r w:rsidRPr="00D44205">
        <w:rPr>
          <w:rFonts w:eastAsiaTheme="minorHAnsi"/>
          <w:szCs w:val="21"/>
        </w:rPr>
        <w:t xml:space="preserve"> 160 p.</w:t>
      </w:r>
      <w:commentRangeEnd w:id="107"/>
      <w:r w:rsidR="002864B0">
        <w:rPr>
          <w:rStyle w:val="ac"/>
        </w:rPr>
        <w:commentReference w:id="107"/>
      </w:r>
    </w:p>
    <w:sectPr w:rsidR="00B768C5"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18:00Z" w:initials="MY">
    <w:p w14:paraId="78BF242C" w14:textId="77777777" w:rsidR="00D607B5" w:rsidRDefault="00D607B5" w:rsidP="00D607B5">
      <w:pPr>
        <w:pStyle w:val="ad"/>
      </w:pPr>
      <w:r>
        <w:rPr>
          <w:rStyle w:val="ac"/>
        </w:rPr>
        <w:annotationRef/>
      </w:r>
      <w:r>
        <w:t>やや拙い印象があるので，「攻撃用のアイテム」などとするとよい?</w:t>
      </w:r>
    </w:p>
  </w:comment>
  <w:comment w:id="2" w:author="Masato YOSHIKAWA" w:date="2026-01-02T09:19:00Z" w:initials="MY">
    <w:p w14:paraId="71EBE677" w14:textId="77777777" w:rsidR="00D607B5" w:rsidRDefault="00D607B5" w:rsidP="00D607B5">
      <w:pPr>
        <w:pStyle w:val="ad"/>
      </w:pPr>
      <w:r>
        <w:rPr>
          <w:rStyle w:val="ac"/>
        </w:rPr>
        <w:annotationRef/>
      </w:r>
      <w:r>
        <w:t>「単なる」が連続しているので，ここは削除してもいいかもしれません</w:t>
      </w:r>
    </w:p>
  </w:comment>
  <w:comment w:id="3" w:author="Masato YOSHIKAWA" w:date="2026-01-02T09:20:00Z" w:initials="MY">
    <w:p w14:paraId="07BE089E" w14:textId="77777777" w:rsidR="00D607B5" w:rsidRDefault="00D607B5" w:rsidP="00D607B5">
      <w:pPr>
        <w:pStyle w:val="ad"/>
      </w:pPr>
      <w:r>
        <w:rPr>
          <w:rStyle w:val="ac"/>
        </w:rPr>
        <w:annotationRef/>
      </w:r>
      <w:r>
        <w:t>「事例は … 作業である」という関係になっているので対応が取れていないように思います．「作業になっている」などとするとよい?</w:t>
      </w:r>
    </w:p>
  </w:comment>
  <w:comment w:id="4" w:author="Masato YOSHIKAWA" w:date="2026-01-02T09:28:00Z" w:initials="MY">
    <w:p w14:paraId="6525FCEC" w14:textId="77777777" w:rsidR="008D0C1A" w:rsidRDefault="008D0C1A" w:rsidP="008D0C1A">
      <w:pPr>
        <w:pStyle w:val="ad"/>
      </w:pPr>
      <w:r>
        <w:rPr>
          <w:rStyle w:val="ac"/>
        </w:rPr>
        <w:annotationRef/>
      </w:r>
      <w:r>
        <w:t>Vinay &amp; Darbelnet は直後で紹介しているのでここで言及する必要は無いと思います．「様々な」などでよいのでは?</w:t>
      </w:r>
    </w:p>
  </w:comment>
  <w:comment w:id="5"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6"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7"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8" w:author="Masato YOSHIKAWA" w:date="2026-01-02T09:30:00Z" w:initials="MY">
    <w:p w14:paraId="7384392C" w14:textId="77777777" w:rsidR="008D0C1A" w:rsidRDefault="008D0C1A" w:rsidP="008D0C1A">
      <w:pPr>
        <w:pStyle w:val="ad"/>
      </w:pPr>
      <w:r>
        <w:rPr>
          <w:rStyle w:val="ac"/>
        </w:rPr>
        <w:annotationRef/>
      </w:r>
      <w:r>
        <w:t>全角だと思います．以下特にコメントしませんが，&amp; の半角/全角を確認しておいてください</w:t>
      </w:r>
    </w:p>
  </w:comment>
  <w:comment w:id="9" w:author="Masato YOSHIKAWA" w:date="2026-01-02T09:31:00Z" w:initials="MY">
    <w:p w14:paraId="4CBB0902" w14:textId="77777777" w:rsidR="008D0C1A" w:rsidRDefault="008D0C1A" w:rsidP="008D0C1A">
      <w:pPr>
        <w:pStyle w:val="ad"/>
      </w:pPr>
      <w:r>
        <w:rPr>
          <w:rStyle w:val="ac"/>
        </w:rPr>
        <w:annotationRef/>
      </w:r>
      <w:r>
        <w:t>括弧も半角・全角の表記ゆれがあるようです．基本的には英文中は半角で統一した方がいいので，最後に全体をチェックして半角に置換するとよいと思います</w:t>
      </w:r>
    </w:p>
  </w:comment>
  <w:comment w:id="10"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11"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1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12" w:author="Masato YOSHIKAWA" w:date="2026-01-02T09:40:00Z" w:initials="MY">
    <w:p w14:paraId="141476A9" w14:textId="77777777" w:rsidR="00C11BFE" w:rsidRDefault="00C11BFE" w:rsidP="00C11BFE">
      <w:pPr>
        <w:pStyle w:val="ad"/>
      </w:pPr>
      <w:r>
        <w:rPr>
          <w:rStyle w:val="ac"/>
        </w:rPr>
        <w:annotationRef/>
      </w:r>
      <w:r>
        <w:t>前文が「...という視点が含まれているはず」という翻訳の性質についての説明である一方，この文は Bennett の研究の紹介であり，両者のつながりが不明瞭で唐突な印象があります．例えば「その意味では，Benett (…) が提唱する「異文化感受性発達モデル (DMIS)」など，異文化との接触に関する心理学的なモデルを導入する必要がある」などとするとつながりが良いと思います</w:t>
      </w:r>
    </w:p>
  </w:comment>
  <w:comment w:id="1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15" w:author="Masato YOSHIKAWA" w:date="2026-01-02T09:41:00Z" w:initials="MY">
    <w:p w14:paraId="07002917" w14:textId="77777777" w:rsidR="00C11BFE" w:rsidRDefault="00C11BFE" w:rsidP="00C11BFE">
      <w:pPr>
        <w:pStyle w:val="ad"/>
      </w:pPr>
      <w:r>
        <w:rPr>
          <w:rStyle w:val="ac"/>
        </w:rPr>
        <w:annotationRef/>
      </w:r>
      <w:r>
        <w:t>単なる「紹介」ではないので，「の紹介」は削除していいように思います</w:t>
      </w:r>
    </w:p>
  </w:comment>
  <w:comment w:id="16" w:author="Masato YOSHIKAWA" w:date="2026-01-02T09:54:00Z" w:initials="MY">
    <w:p w14:paraId="0C69BAC5" w14:textId="77777777" w:rsidR="002A63A4" w:rsidRDefault="002A63A4" w:rsidP="002A63A4">
      <w:pPr>
        <w:pStyle w:val="ad"/>
      </w:pPr>
      <w:r>
        <w:rPr>
          <w:rStyle w:val="ac"/>
        </w:rPr>
        <w:annotationRef/>
      </w:r>
      <w:r>
        <w:t>中身を読んでいると，必ずしも先行研究の話題だけではないので，「背景」などとした方がいいかもしれません．</w:t>
      </w:r>
    </w:p>
  </w:comment>
  <w:comment w:id="18" w:author="Masato YOSHIKAWA" w:date="2026-01-02T09:41:00Z" w:initials="MY">
    <w:p w14:paraId="78B82D25" w14:textId="04ADE279" w:rsidR="00C11BFE" w:rsidRDefault="00C11BFE" w:rsidP="00C11BFE">
      <w:pPr>
        <w:pStyle w:val="ad"/>
      </w:pPr>
      <w:r>
        <w:rPr>
          <w:rStyle w:val="ac"/>
        </w:rPr>
        <w:annotationRef/>
      </w:r>
      <w:r>
        <w:t>不要?</w:t>
      </w:r>
    </w:p>
  </w:comment>
  <w:comment w:id="1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9"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20" w:author="Masato YOSHIKAWA" w:date="2026-01-02T09:46:00Z" w:initials="MY">
    <w:p w14:paraId="5C64BEB8" w14:textId="77777777" w:rsidR="00C11BFE" w:rsidRDefault="00C11BFE" w:rsidP="00C11BFE">
      <w:pPr>
        <w:pStyle w:val="ad"/>
      </w:pPr>
      <w:r>
        <w:rPr>
          <w:rStyle w:val="ac"/>
        </w:rPr>
        <w:annotationRef/>
      </w:r>
      <w:r>
        <w:t>これはここで述べる必要があるのか，検討すべきかと思います．ここはあくまでも先行研究の提示が目的であり，研究手法については次章でまとめて提示する方がよいのではないでしょうか．ここで触れるのはあくまでも「予告」程度にして，例えば「本研究ではこの Newmark の5部類に基づき文化的要素を含む語句を抽出する (詳細は3章)．」などと書いておけばいいのではないでしょうか</w:t>
      </w:r>
    </w:p>
  </w:comment>
  <w:comment w:id="2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2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23" w:author="Masato YOSHIKAWA" w:date="2026-01-02T09:50:00Z" w:initials="MY">
    <w:p w14:paraId="2CC63DDD" w14:textId="77777777" w:rsidR="002A63A4" w:rsidRDefault="002A63A4"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24" w:author="Masato YOSHIKAWA" w:date="2026-01-02T09:51:00Z" w:initials="MY">
    <w:p w14:paraId="5EA3A0E3" w14:textId="77777777" w:rsidR="002A63A4" w:rsidRDefault="002A63A4" w:rsidP="002A63A4">
      <w:pPr>
        <w:pStyle w:val="ad"/>
      </w:pPr>
      <w:r>
        <w:rPr>
          <w:rStyle w:val="ac"/>
        </w:rPr>
        <w:annotationRef/>
      </w:r>
      <w:r>
        <w:t>通常「対照言語学」と呼びます</w:t>
      </w:r>
    </w:p>
  </w:comment>
  <w:comment w:id="25" w:author="Masato YOSHIKAWA" w:date="2026-01-02T09:51:00Z" w:initials="MY">
    <w:p w14:paraId="066EE667" w14:textId="77777777" w:rsidR="002A63A4" w:rsidRDefault="002A63A4" w:rsidP="002A63A4">
      <w:pPr>
        <w:pStyle w:val="ad"/>
      </w:pPr>
      <w:r>
        <w:rPr>
          <w:rStyle w:val="ac"/>
        </w:rPr>
        <w:annotationRef/>
      </w:r>
      <w:r>
        <w:t>年号の追加を</w:t>
      </w:r>
    </w:p>
  </w:comment>
  <w:comment w:id="2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27" w:author="Masato YOSHIKAWA" w:date="2026-01-02T09:52:00Z" w:initials="MY">
    <w:p w14:paraId="4F53C82B" w14:textId="77777777" w:rsidR="002A63A4" w:rsidRDefault="002A63A4" w:rsidP="002A63A4">
      <w:pPr>
        <w:pStyle w:val="ad"/>
      </w:pPr>
      <w:r>
        <w:rPr>
          <w:rStyle w:val="ac"/>
        </w:rPr>
        <w:annotationRef/>
      </w:r>
      <w:r>
        <w:t>「翻訳を」が不要?</w:t>
      </w:r>
    </w:p>
  </w:comment>
  <w:comment w:id="2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29" w:author="Masato YOSHIKAWA" w:date="2026-01-02T09:53:00Z" w:initials="MY">
    <w:p w14:paraId="2EE589AF" w14:textId="77777777" w:rsidR="002A63A4" w:rsidRDefault="002A63A4" w:rsidP="002A63A4">
      <w:pPr>
        <w:pStyle w:val="ad"/>
      </w:pPr>
      <w:r>
        <w:rPr>
          <w:rStyle w:val="ac"/>
        </w:rPr>
        <w:annotationRef/>
      </w:r>
      <w:r>
        <w:t>年号を</w:t>
      </w:r>
    </w:p>
  </w:comment>
  <w:comment w:id="31" w:author="Masato YOSHIKAWA" w:date="2026-01-02T09:56:00Z" w:initials="MY">
    <w:p w14:paraId="27661722" w14:textId="77777777" w:rsidR="002A63A4" w:rsidRDefault="002A63A4" w:rsidP="002A63A4">
      <w:pPr>
        <w:pStyle w:val="ad"/>
      </w:pPr>
      <w:r>
        <w:rPr>
          <w:rStyle w:val="ac"/>
        </w:rPr>
        <w:annotationRef/>
      </w:r>
      <w:r>
        <w:t>Generalization では?</w:t>
      </w:r>
    </w:p>
  </w:comment>
  <w:comment w:id="3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3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33" w:author="Masato YOSHIKAWA" w:date="2026-01-02T09:56:00Z" w:initials="MY">
    <w:p w14:paraId="29B4274E" w14:textId="77777777" w:rsidR="002A63A4" w:rsidRDefault="002A63A4" w:rsidP="002A63A4">
      <w:pPr>
        <w:pStyle w:val="ad"/>
      </w:pPr>
      <w:r>
        <w:rPr>
          <w:rStyle w:val="ac"/>
        </w:rPr>
        <w:annotationRef/>
      </w:r>
      <w:r>
        <w:t>口語的に思います．「含んでおり」など?</w:t>
      </w:r>
    </w:p>
  </w:comment>
  <w:comment w:id="3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35"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36"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37" w:author="Masato YOSHIKAWA" w:date="2026-01-02T10:02:00Z" w:initials="MY">
    <w:p w14:paraId="472E2F2B" w14:textId="77777777" w:rsidR="0042104B" w:rsidRDefault="0042104B" w:rsidP="0042104B">
      <w:pPr>
        <w:pStyle w:val="ad"/>
      </w:pPr>
      <w:r>
        <w:rPr>
          <w:rStyle w:val="ac"/>
        </w:rPr>
        <w:annotationRef/>
      </w:r>
      <w:r>
        <w:t>「...の可視化」が何「である」か，明示されていないように思います．上の段落で独自性を2つ提示しているので，この文は不要ではないでしょうか?</w:t>
      </w:r>
    </w:p>
  </w:comment>
  <w:comment w:id="38" w:author="Masato YOSHIKAWA" w:date="2026-01-02T10:02:00Z" w:initials="MY">
    <w:p w14:paraId="20975A16" w14:textId="77777777" w:rsidR="0042104B" w:rsidRDefault="0042104B" w:rsidP="0042104B">
      <w:pPr>
        <w:pStyle w:val="ad"/>
      </w:pPr>
      <w:r>
        <w:rPr>
          <w:rStyle w:val="ac"/>
        </w:rPr>
        <w:annotationRef/>
      </w:r>
      <w:r>
        <w:t>年号追加</w:t>
      </w:r>
    </w:p>
  </w:comment>
  <w:comment w:id="3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40" w:author="Masato YOSHIKAWA" w:date="2026-01-02T10:03:00Z" w:initials="MY">
    <w:p w14:paraId="192E9EC3" w14:textId="77777777" w:rsidR="0042104B" w:rsidRDefault="0042104B" w:rsidP="0042104B">
      <w:pPr>
        <w:pStyle w:val="ad"/>
      </w:pPr>
      <w:r>
        <w:rPr>
          <w:rStyle w:val="ac"/>
        </w:rPr>
        <w:annotationRef/>
      </w:r>
      <w:r>
        <w:t>前段落冒頭と同様です．前とのつながりを考えると，ここは「また，」などに置き換えるとよいように思います</w:t>
      </w:r>
    </w:p>
  </w:comment>
  <w:comment w:id="41" w:author="Masato YOSHIKAWA" w:date="2026-01-02T10:04:00Z" w:initials="MY">
    <w:p w14:paraId="11646F65" w14:textId="77777777" w:rsidR="0042104B" w:rsidRDefault="0042104B" w:rsidP="0042104B">
      <w:pPr>
        <w:pStyle w:val="ad"/>
      </w:pPr>
      <w:r>
        <w:rPr>
          <w:rStyle w:val="ac"/>
        </w:rPr>
        <w:annotationRef/>
      </w:r>
      <w:r>
        <w:t>年号追加</w:t>
      </w:r>
    </w:p>
  </w:comment>
  <w:comment w:id="42" w:author="Masato YOSHIKAWA" w:date="2026-01-02T10:05:00Z" w:initials="MY">
    <w:p w14:paraId="0F9728A6" w14:textId="77777777" w:rsidR="0042104B" w:rsidRDefault="0042104B" w:rsidP="0042104B">
      <w:pPr>
        <w:pStyle w:val="ad"/>
      </w:pPr>
      <w:r>
        <w:rPr>
          <w:rStyle w:val="ac"/>
        </w:rPr>
        <w:annotationRef/>
      </w:r>
      <w:r>
        <w:t>表にするか，インデントなどを工夫して「地の文ではない」ことを明確にしてください</w:t>
      </w:r>
    </w:p>
  </w:comment>
  <w:comment w:id="43"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44"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45" w:author="Masato YOSHIKAWA" w:date="2026-01-02T10:10:00Z" w:initials="MY">
    <w:p w14:paraId="73DEBAAE" w14:textId="77777777" w:rsidR="00AA16E1" w:rsidRDefault="00AA16E1" w:rsidP="00AA16E1">
      <w:pPr>
        <w:pStyle w:val="ad"/>
      </w:pPr>
      <w:r>
        <w:rPr>
          <w:rStyle w:val="ac"/>
        </w:rPr>
        <w:annotationRef/>
      </w:r>
      <w:r>
        <w:t>このことを示す文献を参照してください</w:t>
      </w:r>
    </w:p>
  </w:comment>
  <w:comment w:id="46" w:author="Masato YOSHIKAWA" w:date="2026-01-02T10:11:00Z" w:initials="MY">
    <w:p w14:paraId="5BE8341C" w14:textId="77777777" w:rsidR="00AA16E1" w:rsidRDefault="00AA16E1" w:rsidP="00AA16E1">
      <w:pPr>
        <w:pStyle w:val="ad"/>
      </w:pPr>
      <w:r>
        <w:rPr>
          <w:rStyle w:val="ac"/>
        </w:rPr>
        <w:annotationRef/>
      </w:r>
      <w:r>
        <w:t>無用なスペースがあります</w:t>
      </w:r>
    </w:p>
  </w:comment>
  <w:comment w:id="47" w:author="Masato YOSHIKAWA" w:date="2026-01-02T10:11:00Z" w:initials="MY">
    <w:p w14:paraId="1DB77572" w14:textId="77777777" w:rsidR="00AA16E1" w:rsidRDefault="00AA16E1" w:rsidP="00AA16E1">
      <w:pPr>
        <w:pStyle w:val="ad"/>
      </w:pPr>
      <w:r>
        <w:rPr>
          <w:rStyle w:val="ac"/>
        </w:rPr>
        <w:annotationRef/>
      </w:r>
      <w:r>
        <w:t>同上です</w:t>
      </w:r>
    </w:p>
  </w:comment>
  <w:comment w:id="48" w:author="Masato YOSHIKAWA" w:date="2026-01-02T10:12:00Z" w:initials="MY">
    <w:p w14:paraId="6863237A" w14:textId="77777777" w:rsidR="00AA16E1" w:rsidRDefault="00AA16E1" w:rsidP="00AA16E1">
      <w:pPr>
        <w:pStyle w:val="ad"/>
      </w:pPr>
      <w:r>
        <w:rPr>
          <w:rStyle w:val="ac"/>
        </w:rPr>
        <w:annotationRef/>
      </w:r>
      <w:r>
        <w:t>無用なスペース</w:t>
      </w:r>
    </w:p>
  </w:comment>
  <w:comment w:id="49" w:author="Masato YOSHIKAWA" w:date="2026-01-02T10:12:00Z" w:initials="MY">
    <w:p w14:paraId="4ACCEE0B" w14:textId="77777777" w:rsidR="00AA16E1" w:rsidRDefault="00AA16E1" w:rsidP="00AA16E1">
      <w:pPr>
        <w:pStyle w:val="ad"/>
      </w:pPr>
      <w:r>
        <w:rPr>
          <w:rStyle w:val="ac"/>
        </w:rPr>
        <w:annotationRef/>
      </w:r>
      <w:r>
        <w:t>同上です</w:t>
      </w:r>
    </w:p>
  </w:comment>
  <w:comment w:id="50" w:author="Masato YOSHIKAWA" w:date="2026-01-02T10:13:00Z" w:initials="MY">
    <w:p w14:paraId="60E3E819" w14:textId="77777777" w:rsidR="00AA16E1" w:rsidRDefault="00AA16E1" w:rsidP="00AA16E1">
      <w:pPr>
        <w:pStyle w:val="ad"/>
      </w:pPr>
      <w:r>
        <w:rPr>
          <w:rStyle w:val="ac"/>
        </w:rPr>
        <w:annotationRef/>
      </w:r>
      <w:r>
        <w:t>これもできるだけ文献を参照して根拠づけてください</w:t>
      </w:r>
    </w:p>
  </w:comment>
  <w:comment w:id="51" w:author="Masato YOSHIKAWA" w:date="2026-01-02T10:14:00Z" w:initials="MY">
    <w:p w14:paraId="5995FBDB" w14:textId="77777777" w:rsidR="00AA16E1" w:rsidRDefault="00AA16E1" w:rsidP="00AA16E1">
      <w:pPr>
        <w:pStyle w:val="ad"/>
      </w:pPr>
      <w:r>
        <w:rPr>
          <w:rStyle w:val="ac"/>
        </w:rPr>
        <w:annotationRef/>
      </w:r>
      <w:r>
        <w:t>これも文献を参照して根拠づけを</w:t>
      </w:r>
    </w:p>
  </w:comment>
  <w:comment w:id="52" w:author="Masato YOSHIKAWA" w:date="2026-01-02T10:15:00Z" w:initials="MY">
    <w:p w14:paraId="57358070" w14:textId="77777777" w:rsidR="00AA16E1" w:rsidRDefault="00AA16E1" w:rsidP="00AA16E1">
      <w:pPr>
        <w:pStyle w:val="ad"/>
      </w:pPr>
      <w:r>
        <w:rPr>
          <w:rStyle w:val="ac"/>
        </w:rPr>
        <w:annotationRef/>
      </w:r>
      <w:r>
        <w:t>年号追加</w:t>
      </w:r>
    </w:p>
  </w:comment>
  <w:comment w:id="53" w:author="Masato YOSHIKAWA" w:date="2026-01-02T10:15:00Z" w:initials="MY">
    <w:p w14:paraId="016EBB08" w14:textId="77777777" w:rsidR="00AA16E1" w:rsidRDefault="00AA16E1" w:rsidP="00AA16E1">
      <w:pPr>
        <w:pStyle w:val="ad"/>
      </w:pPr>
      <w:r>
        <w:rPr>
          <w:rStyle w:val="ac"/>
        </w:rPr>
        <w:annotationRef/>
      </w:r>
      <w:r>
        <w:t>年号追加</w:t>
      </w:r>
    </w:p>
  </w:comment>
  <w:comment w:id="54" w:author="Masato YOSHIKAWA" w:date="2026-01-02T10:16:00Z" w:initials="MY">
    <w:p w14:paraId="13E6F4F8" w14:textId="77777777" w:rsidR="00AA16E1" w:rsidRDefault="00AA16E1" w:rsidP="00AA16E1">
      <w:pPr>
        <w:pStyle w:val="ad"/>
      </w:pPr>
      <w:r>
        <w:rPr>
          <w:rStyle w:val="ac"/>
        </w:rPr>
        <w:annotationRef/>
      </w:r>
      <w:r>
        <w:t>前節同様，ここも地の文で説明した方がベターかもしれません</w:t>
      </w:r>
    </w:p>
  </w:comment>
  <w:comment w:id="55" w:author="Masato YOSHIKAWA" w:date="2026-01-02T10:15:00Z" w:initials="MY">
    <w:p w14:paraId="5AE075E5" w14:textId="69128CB5" w:rsidR="00AA16E1" w:rsidRDefault="00AA16E1" w:rsidP="00AA16E1">
      <w:pPr>
        <w:pStyle w:val="ad"/>
      </w:pPr>
      <w:r>
        <w:rPr>
          <w:rStyle w:val="ac"/>
        </w:rPr>
        <w:annotationRef/>
      </w:r>
      <w:r>
        <w:t>年号追加</w:t>
      </w:r>
    </w:p>
  </w:comment>
  <w:comment w:id="56" w:author="Masato YOSHIKAWA" w:date="2026-01-02T10:16:00Z" w:initials="MY">
    <w:p w14:paraId="12EC882D" w14:textId="77777777" w:rsidR="00AA16E1" w:rsidRDefault="00AA16E1" w:rsidP="00AA16E1">
      <w:pPr>
        <w:pStyle w:val="ad"/>
      </w:pPr>
      <w:r>
        <w:rPr>
          <w:rStyle w:val="ac"/>
        </w:rPr>
        <w:annotationRef/>
      </w:r>
      <w:r>
        <w:t>同上</w:t>
      </w:r>
    </w:p>
  </w:comment>
  <w:comment w:id="57" w:author="Masato YOSHIKAWA" w:date="2026-01-02T10:16:00Z" w:initials="MY">
    <w:p w14:paraId="6F64BA9C" w14:textId="77777777" w:rsidR="00AA16E1" w:rsidRDefault="00AA16E1" w:rsidP="00AA16E1">
      <w:pPr>
        <w:pStyle w:val="ad"/>
      </w:pPr>
      <w:r>
        <w:rPr>
          <w:rStyle w:val="ac"/>
        </w:rPr>
        <w:annotationRef/>
      </w:r>
      <w:r>
        <w:t>年号追加</w:t>
      </w:r>
    </w:p>
  </w:comment>
  <w:comment w:id="58" w:author="Masato YOSHIKAWA" w:date="2026-01-02T10:18:00Z" w:initials="MY">
    <w:p w14:paraId="474C3900" w14:textId="77777777" w:rsidR="00AA16E1" w:rsidRDefault="00AA16E1" w:rsidP="00AA16E1">
      <w:pPr>
        <w:pStyle w:val="ad"/>
      </w:pPr>
      <w:r>
        <w:rPr>
          <w:rStyle w:val="ac"/>
        </w:rPr>
        <w:annotationRef/>
      </w:r>
      <w:r>
        <w:t>前章に "Ideas” という用語は出てきていないように思います．「概念」は "concepts” では?</w:t>
      </w:r>
    </w:p>
  </w:comment>
  <w:comment w:id="59" w:author="Masato YOSHIKAWA" w:date="2026-01-02T10:18:00Z" w:initials="MY">
    <w:p w14:paraId="56CD7257" w14:textId="77777777" w:rsidR="00AA16E1" w:rsidRDefault="00AA16E1" w:rsidP="00AA16E1">
      <w:pPr>
        <w:pStyle w:val="ad"/>
      </w:pPr>
      <w:r>
        <w:rPr>
          <w:rStyle w:val="ac"/>
        </w:rPr>
        <w:annotationRef/>
      </w:r>
      <w:r>
        <w:t>年号追加</w:t>
      </w:r>
    </w:p>
  </w:comment>
  <w:comment w:id="60" w:author="Masato YOSHIKAWA" w:date="2026-01-02T10:18:00Z" w:initials="MY">
    <w:p w14:paraId="3EF5007D" w14:textId="77777777" w:rsidR="00AA16E1" w:rsidRDefault="00AA16E1" w:rsidP="00AA16E1">
      <w:pPr>
        <w:pStyle w:val="ad"/>
      </w:pPr>
      <w:r>
        <w:rPr>
          <w:rStyle w:val="ac"/>
        </w:rPr>
        <w:annotationRef/>
      </w:r>
      <w:r>
        <w:t>文章で説明してください．また，正確な数値を記載してください．</w:t>
      </w:r>
    </w:p>
  </w:comment>
  <w:comment w:id="61" w:author="Masato YOSHIKAWA" w:date="2026-01-02T10:20:00Z" w:initials="MY">
    <w:p w14:paraId="6BA27083" w14:textId="77777777" w:rsidR="005236E0" w:rsidRDefault="005236E0" w:rsidP="005236E0">
      <w:pPr>
        <w:pStyle w:val="ad"/>
      </w:pPr>
      <w:r>
        <w:rPr>
          <w:rStyle w:val="ac"/>
        </w:rPr>
        <w:annotationRef/>
      </w:r>
      <w:r>
        <w:t>年号</w:t>
      </w:r>
    </w:p>
  </w:comment>
  <w:comment w:id="62"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63"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64"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65" w:author="Masato YOSHIKAWA" w:date="2026-01-02T10:26:00Z" w:initials="MY">
    <w:p w14:paraId="2DD57589" w14:textId="77777777" w:rsidR="005236E0" w:rsidRDefault="005236E0" w:rsidP="005236E0">
      <w:pPr>
        <w:pStyle w:val="ad"/>
      </w:pPr>
      <w:r>
        <w:rPr>
          <w:rStyle w:val="ac"/>
        </w:rPr>
        <w:annotationRef/>
      </w:r>
      <w:r>
        <w:t>これは不要では?</w:t>
      </w:r>
    </w:p>
  </w:comment>
  <w:comment w:id="66"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67"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68"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69"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70"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71" w:author="Masato YOSHIKAWA" w:date="2026-01-02T10:34:00Z" w:initials="MY">
    <w:p w14:paraId="14E1F813" w14:textId="77777777" w:rsidR="00E33066" w:rsidRDefault="00E33066" w:rsidP="00E33066">
      <w:pPr>
        <w:pStyle w:val="ad"/>
      </w:pPr>
      <w:r>
        <w:rPr>
          <w:rStyle w:val="ac"/>
        </w:rPr>
        <w:annotationRef/>
      </w:r>
      <w:r>
        <w:t>無用なスペース</w:t>
      </w:r>
    </w:p>
  </w:comment>
  <w:comment w:id="7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7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74" w:author="Masato YOSHIKAWA" w:date="2026-01-02T10:35:00Z" w:initials="MY">
    <w:p w14:paraId="60DCAB4D" w14:textId="77777777" w:rsidR="00E33066" w:rsidRDefault="00E33066" w:rsidP="00E33066">
      <w:pPr>
        <w:pStyle w:val="ad"/>
      </w:pPr>
      <w:r>
        <w:rPr>
          <w:rStyle w:val="ac"/>
        </w:rPr>
        <w:annotationRef/>
      </w:r>
      <w:r>
        <w:t>無用なスペース</w:t>
      </w:r>
    </w:p>
  </w:comment>
  <w:comment w:id="7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76" w:author="Masato YOSHIKAWA" w:date="2026-01-02T10:37:00Z" w:initials="MY">
    <w:p w14:paraId="38807D32" w14:textId="77777777" w:rsidR="00E33066" w:rsidRDefault="00E33066" w:rsidP="00E33066">
      <w:pPr>
        <w:pStyle w:val="ad"/>
      </w:pPr>
      <w:r>
        <w:rPr>
          <w:rStyle w:val="ac"/>
        </w:rPr>
        <w:annotationRef/>
      </w:r>
      <w:r>
        <w:t>どのように?</w:t>
      </w:r>
    </w:p>
  </w:comment>
  <w:comment w:id="77" w:author="Masato YOSHIKAWA" w:date="2026-01-02T10:38:00Z" w:initials="MY">
    <w:p w14:paraId="1885914C" w14:textId="77777777" w:rsidR="00E33066" w:rsidRDefault="00E33066" w:rsidP="00E33066">
      <w:pPr>
        <w:pStyle w:val="ad"/>
      </w:pPr>
      <w:r>
        <w:rPr>
          <w:rStyle w:val="ac"/>
        </w:rPr>
        <w:annotationRef/>
      </w:r>
      <w:r>
        <w:t>無用なスペース</w:t>
      </w:r>
    </w:p>
  </w:comment>
  <w:comment w:id="78" w:author="Masato YOSHIKAWA" w:date="2026-01-02T10:38:00Z" w:initials="MY">
    <w:p w14:paraId="6D2F3080" w14:textId="77777777" w:rsidR="00E33066" w:rsidRDefault="00E33066" w:rsidP="00E33066">
      <w:pPr>
        <w:pStyle w:val="ad"/>
      </w:pPr>
      <w:r>
        <w:rPr>
          <w:rStyle w:val="ac"/>
        </w:rPr>
        <w:annotationRef/>
      </w:r>
      <w:r>
        <w:t>「相関式」とは?</w:t>
      </w:r>
    </w:p>
  </w:comment>
  <w:comment w:id="79" w:author="Masato YOSHIKAWA" w:date="2026-01-02T10:46:00Z" w:initials="MY">
    <w:p w14:paraId="79F5F522" w14:textId="6AE1A4CC" w:rsidR="009463F1" w:rsidRDefault="009463F1" w:rsidP="009463F1">
      <w:pPr>
        <w:pStyle w:val="ad"/>
      </w:pPr>
      <w:r>
        <w:rPr>
          <w:rStyle w:val="ac"/>
        </w:rPr>
        <w:annotationRef/>
      </w:r>
      <w:r>
        <w:t>内容で分けず，全てをひとまとめにし，苗字のアルファベット順でソートしてください</w:t>
      </w:r>
    </w:p>
  </w:comment>
  <w:comment w:id="80" w:author="Masato YOSHIKAWA" w:date="2026-01-02T10:45:00Z" w:initials="MY">
    <w:p w14:paraId="32ED9B73" w14:textId="7D9C03DE" w:rsidR="009463F1" w:rsidRDefault="009463F1" w:rsidP="009463F1">
      <w:pPr>
        <w:pStyle w:val="ad"/>
      </w:pPr>
      <w:r>
        <w:rPr>
          <w:rStyle w:val="ac"/>
        </w:rPr>
        <w:annotationRef/>
      </w:r>
      <w:r>
        <w:t>ピリオド</w:t>
      </w:r>
    </w:p>
  </w:comment>
  <w:comment w:id="81" w:author="Masato YOSHIKAWA" w:date="2026-01-02T10:45:00Z" w:initials="MY">
    <w:p w14:paraId="4884E6EB" w14:textId="77777777" w:rsidR="009463F1" w:rsidRDefault="009463F1" w:rsidP="009463F1">
      <w:pPr>
        <w:pStyle w:val="ad"/>
      </w:pPr>
      <w:r>
        <w:rPr>
          <w:rStyle w:val="ac"/>
        </w:rPr>
        <w:annotationRef/>
      </w:r>
      <w:r>
        <w:t>ピリオド</w:t>
      </w:r>
    </w:p>
  </w:comment>
  <w:comment w:id="82" w:author="Masato YOSHIKAWA" w:date="2026-01-02T10:47:00Z" w:initials="MY">
    <w:p w14:paraId="6A6571A1" w14:textId="77777777" w:rsidR="009463F1" w:rsidRDefault="009463F1" w:rsidP="009463F1">
      <w:pPr>
        <w:pStyle w:val="ad"/>
      </w:pPr>
      <w:r>
        <w:rPr>
          <w:rStyle w:val="ac"/>
        </w:rPr>
        <w:annotationRef/>
      </w:r>
      <w:r>
        <w:t>出版社</w:t>
      </w:r>
    </w:p>
  </w:comment>
  <w:comment w:id="83"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85" w:author="Masato YOSHIKAWA" w:date="2026-01-02T10:45:00Z" w:initials="MY">
    <w:p w14:paraId="2A778CC2" w14:textId="7F7A4304" w:rsidR="009463F1" w:rsidRDefault="009463F1" w:rsidP="009463F1">
      <w:pPr>
        <w:pStyle w:val="ad"/>
      </w:pPr>
      <w:r>
        <w:rPr>
          <w:rStyle w:val="ac"/>
        </w:rPr>
        <w:annotationRef/>
      </w:r>
      <w:r>
        <w:t>ピリオド</w:t>
      </w:r>
    </w:p>
  </w:comment>
  <w:comment w:id="86" w:author="Masato YOSHIKAWA" w:date="2026-01-02T10:46:00Z" w:initials="MY">
    <w:p w14:paraId="1F5092C9" w14:textId="77777777" w:rsidR="009463F1" w:rsidRDefault="009463F1" w:rsidP="009463F1">
      <w:pPr>
        <w:pStyle w:val="ad"/>
      </w:pPr>
      <w:r>
        <w:rPr>
          <w:rStyle w:val="ac"/>
        </w:rPr>
        <w:annotationRef/>
      </w:r>
      <w:r>
        <w:t>ピリオド</w:t>
      </w:r>
    </w:p>
  </w:comment>
  <w:comment w:id="87"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84"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88"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89"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90" w:author="Masato YOSHIKAWA" w:date="2026-01-02T10:48:00Z" w:initials="MY">
    <w:p w14:paraId="244FD2D4" w14:textId="77777777" w:rsidR="009463F1" w:rsidRDefault="009463F1" w:rsidP="009463F1">
      <w:pPr>
        <w:pStyle w:val="ad"/>
      </w:pPr>
      <w:r>
        <w:rPr>
          <w:rStyle w:val="ac"/>
        </w:rPr>
        <w:annotationRef/>
      </w:r>
      <w:r>
        <w:t>ピリオド</w:t>
      </w:r>
    </w:p>
  </w:comment>
  <w:comment w:id="91" w:author="Masato YOSHIKAWA" w:date="2026-01-02T10:48:00Z" w:initials="MY">
    <w:p w14:paraId="501C6745" w14:textId="77777777" w:rsidR="009463F1" w:rsidRDefault="009463F1" w:rsidP="009463F1">
      <w:pPr>
        <w:pStyle w:val="ad"/>
      </w:pPr>
      <w:r>
        <w:rPr>
          <w:rStyle w:val="ac"/>
        </w:rPr>
        <w:annotationRef/>
      </w:r>
      <w:r>
        <w:t>ピリオド</w:t>
      </w:r>
    </w:p>
  </w:comment>
  <w:comment w:id="92" w:author="Masato YOSHIKAWA" w:date="2026-01-02T10:50:00Z" w:initials="MY">
    <w:p w14:paraId="468DC673" w14:textId="77777777" w:rsidR="002864B0" w:rsidRDefault="002864B0" w:rsidP="002864B0">
      <w:pPr>
        <w:pStyle w:val="ad"/>
      </w:pPr>
      <w:r>
        <w:rPr>
          <w:rStyle w:val="ac"/>
        </w:rPr>
        <w:annotationRef/>
      </w:r>
      <w:r>
        <w:t>イタリックに</w:t>
      </w:r>
    </w:p>
  </w:comment>
  <w:comment w:id="93" w:author="Masato YOSHIKAWA" w:date="2026-01-02T10:50:00Z" w:initials="MY">
    <w:p w14:paraId="17F282F5" w14:textId="274C3F92" w:rsidR="002864B0" w:rsidRDefault="002864B0" w:rsidP="002864B0">
      <w:pPr>
        <w:pStyle w:val="ad"/>
      </w:pPr>
      <w:r>
        <w:rPr>
          <w:rStyle w:val="ac"/>
        </w:rPr>
        <w:annotationRef/>
      </w:r>
      <w:r>
        <w:t>ピリオド</w:t>
      </w:r>
    </w:p>
  </w:comment>
  <w:comment w:id="94"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95"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96" w:author="Masato YOSHIKAWA" w:date="2026-01-02T10:51:00Z" w:initials="MY">
    <w:p w14:paraId="1EEFD10E" w14:textId="77777777" w:rsidR="002864B0" w:rsidRDefault="002864B0" w:rsidP="002864B0">
      <w:pPr>
        <w:pStyle w:val="ad"/>
      </w:pPr>
      <w:r>
        <w:rPr>
          <w:rStyle w:val="ac"/>
        </w:rPr>
        <w:annotationRef/>
      </w:r>
      <w:r>
        <w:t>イタリックに</w:t>
      </w:r>
    </w:p>
  </w:comment>
  <w:comment w:id="97"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98" w:author="Masato YOSHIKAWA" w:date="2026-01-02T10:50:00Z" w:initials="MY">
    <w:p w14:paraId="0C47E84D" w14:textId="77777777" w:rsidR="002864B0" w:rsidRDefault="002864B0" w:rsidP="002864B0">
      <w:pPr>
        <w:pStyle w:val="ad"/>
      </w:pPr>
      <w:r>
        <w:rPr>
          <w:rStyle w:val="ac"/>
        </w:rPr>
        <w:annotationRef/>
      </w:r>
      <w:r>
        <w:t>イタリックに</w:t>
      </w:r>
    </w:p>
  </w:comment>
  <w:comment w:id="99" w:author="Masato YOSHIKAWA" w:date="2026-01-02T10:51:00Z" w:initials="MY">
    <w:p w14:paraId="0A300FB5" w14:textId="77777777" w:rsidR="002864B0" w:rsidRDefault="002864B0" w:rsidP="002864B0">
      <w:pPr>
        <w:pStyle w:val="ad"/>
      </w:pPr>
      <w:r>
        <w:rPr>
          <w:rStyle w:val="ac"/>
        </w:rPr>
        <w:annotationRef/>
      </w:r>
      <w:r>
        <w:t>イタリックに</w:t>
      </w:r>
    </w:p>
  </w:comment>
  <w:comment w:id="100" w:author="Masato YOSHIKAWA" w:date="2026-01-02T10:51:00Z" w:initials="MY">
    <w:p w14:paraId="5AC8759E" w14:textId="64646EEF" w:rsidR="002864B0" w:rsidRDefault="002864B0" w:rsidP="002864B0">
      <w:pPr>
        <w:pStyle w:val="ad"/>
      </w:pPr>
      <w:r>
        <w:rPr>
          <w:rStyle w:val="ac"/>
        </w:rPr>
        <w:annotationRef/>
      </w:r>
      <w:r>
        <w:t>出版社</w:t>
      </w:r>
    </w:p>
  </w:comment>
  <w:comment w:id="101" w:author="Masato YOSHIKAWA" w:date="2026-01-02T10:52:00Z" w:initials="MY">
    <w:p w14:paraId="09D360BC" w14:textId="77777777" w:rsidR="002864B0" w:rsidRDefault="002864B0" w:rsidP="002864B0">
      <w:pPr>
        <w:pStyle w:val="ad"/>
      </w:pPr>
      <w:r>
        <w:rPr>
          <w:rStyle w:val="ac"/>
        </w:rPr>
        <w:annotationRef/>
      </w:r>
      <w:r>
        <w:t>イタリックに</w:t>
      </w:r>
    </w:p>
  </w:comment>
  <w:comment w:id="102"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103"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104" w:author="Masato YOSHIKAWA" w:date="2026-01-02T10:52:00Z" w:initials="MY">
    <w:p w14:paraId="79763308" w14:textId="77777777" w:rsidR="002864B0" w:rsidRDefault="002864B0" w:rsidP="002864B0">
      <w:pPr>
        <w:pStyle w:val="ad"/>
      </w:pPr>
      <w:r>
        <w:rPr>
          <w:rStyle w:val="ac"/>
        </w:rPr>
        <w:annotationRef/>
      </w:r>
      <w:r>
        <w:t>“P.”</w:t>
      </w:r>
    </w:p>
  </w:comment>
  <w:comment w:id="105"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106"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107"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0"/>
  <w15:commentEx w15:paraId="78BF242C" w15:done="0"/>
  <w15:commentEx w15:paraId="71EBE677" w15:done="0"/>
  <w15:commentEx w15:paraId="07BE089E" w15:done="0"/>
  <w15:commentEx w15:paraId="6525FCEC" w15:done="0"/>
  <w15:commentEx w15:paraId="22FE2048" w15:done="0"/>
  <w15:commentEx w15:paraId="38255DDA" w15:done="0"/>
  <w15:commentEx w15:paraId="17EAF9EA" w15:done="0"/>
  <w15:commentEx w15:paraId="7384392C" w15:done="0"/>
  <w15:commentEx w15:paraId="4CBB0902" w15:done="0"/>
  <w15:commentEx w15:paraId="22FDA38E" w15:done="0"/>
  <w15:commentEx w15:paraId="3F8D7161" w15:done="0"/>
  <w15:commentEx w15:paraId="48970968" w15:done="0"/>
  <w15:commentEx w15:paraId="141476A9" w15:done="0"/>
  <w15:commentEx w15:paraId="5EFE38F7" w15:done="0"/>
  <w15:commentEx w15:paraId="07002917" w15:done="0"/>
  <w15:commentEx w15:paraId="0C69BAC5" w15:paraIdParent="07002917" w15:done="0"/>
  <w15:commentEx w15:paraId="78B82D25" w15:done="0"/>
  <w15:commentEx w15:paraId="4329EC33" w15:done="0"/>
  <w15:commentEx w15:paraId="2FA052E8" w15:done="0"/>
  <w15:commentEx w15:paraId="5C64BEB8" w15:done="0"/>
  <w15:commentEx w15:paraId="78D0B356" w15:done="0"/>
  <w15:commentEx w15:paraId="56D17FED" w15:done="0"/>
  <w15:commentEx w15:paraId="2CC63DDD" w15:done="0"/>
  <w15:commentEx w15:paraId="5EA3A0E3" w15:done="0"/>
  <w15:commentEx w15:paraId="066EE667" w15:done="0"/>
  <w15:commentEx w15:paraId="236F7F85" w15:done="0"/>
  <w15:commentEx w15:paraId="4F53C82B" w15:done="0"/>
  <w15:commentEx w15:paraId="3B83C590" w15:done="0"/>
  <w15:commentEx w15:paraId="2EE589AF" w15:done="0"/>
  <w15:commentEx w15:paraId="27661722" w15:done="0"/>
  <w15:commentEx w15:paraId="445C5CCE" w15:done="0"/>
  <w15:commentEx w15:paraId="08F93FA9" w15:done="0"/>
  <w15:commentEx w15:paraId="29B4274E" w15:done="0"/>
  <w15:commentEx w15:paraId="3576F82D" w15:done="0"/>
  <w15:commentEx w15:paraId="6CE62230" w15:done="0"/>
  <w15:commentEx w15:paraId="45A172B1" w15:done="0"/>
  <w15:commentEx w15:paraId="472E2F2B" w15:done="0"/>
  <w15:commentEx w15:paraId="20975A16" w15:done="0"/>
  <w15:commentEx w15:paraId="564B5DB4" w15:done="0"/>
  <w15:commentEx w15:paraId="192E9EC3" w15:done="0"/>
  <w15:commentEx w15:paraId="11646F65" w15:done="0"/>
  <w15:commentEx w15:paraId="0F9728A6" w15:done="0"/>
  <w15:commentEx w15:paraId="6996B15C" w15:done="0"/>
  <w15:commentEx w15:paraId="1BF236DC" w15:done="0"/>
  <w15:commentEx w15:paraId="73DEBAAE" w15:done="0"/>
  <w15:commentEx w15:paraId="5BE8341C" w15:done="0"/>
  <w15:commentEx w15:paraId="1DB77572" w15:done="0"/>
  <w15:commentEx w15:paraId="6863237A" w15:done="0"/>
  <w15:commentEx w15:paraId="4ACCEE0B" w15:done="0"/>
  <w15:commentEx w15:paraId="60E3E819" w15:done="0"/>
  <w15:commentEx w15:paraId="5995FBDB" w15:done="0"/>
  <w15:commentEx w15:paraId="57358070" w15:done="0"/>
  <w15:commentEx w15:paraId="016EBB08" w15:done="0"/>
  <w15:commentEx w15:paraId="13E6F4F8" w15:done="0"/>
  <w15:commentEx w15:paraId="5AE075E5" w15:done="0"/>
  <w15:commentEx w15:paraId="12EC882D" w15:done="0"/>
  <w15:commentEx w15:paraId="6F64BA9C" w15:done="0"/>
  <w15:commentEx w15:paraId="474C3900" w15:done="0"/>
  <w15:commentEx w15:paraId="56CD7257" w15:done="0"/>
  <w15:commentEx w15:paraId="3EF5007D" w15:done="0"/>
  <w15:commentEx w15:paraId="6BA27083" w15:done="0"/>
  <w15:commentEx w15:paraId="66602C5E" w15:done="0"/>
  <w15:commentEx w15:paraId="6C553A1E" w15:done="0"/>
  <w15:commentEx w15:paraId="42A8519D" w15:done="0"/>
  <w15:commentEx w15:paraId="2DD57589" w15:done="0"/>
  <w15:commentEx w15:paraId="4AF6785B" w15:done="0"/>
  <w15:commentEx w15:paraId="15EBEC3A" w15:done="0"/>
  <w15:commentEx w15:paraId="78BE9CE7" w15:done="0"/>
  <w15:commentEx w15:paraId="09374286" w15:done="0"/>
  <w15:commentEx w15:paraId="64E80920" w15:done="0"/>
  <w15:commentEx w15:paraId="14E1F813"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7391A176" w16cex:dateUtc="2026-01-02T00:18:00Z"/>
  <w16cex:commentExtensible w16cex:durableId="14C8BD16" w16cex:dateUtc="2026-01-02T00:19:00Z"/>
  <w16cex:commentExtensible w16cex:durableId="65AC9401" w16cex:dateUtc="2026-01-02T00:20:00Z"/>
  <w16cex:commentExtensible w16cex:durableId="77D220E9" w16cex:dateUtc="2026-01-02T00:28:00Z"/>
  <w16cex:commentExtensible w16cex:durableId="48AB06B0" w16cex:dateUtc="2026-01-02T00:22:00Z"/>
  <w16cex:commentExtensible w16cex:durableId="06B0B5F7" w16cex:dateUtc="2026-01-02T00:27:00Z"/>
  <w16cex:commentExtensible w16cex:durableId="1BECFA52" w16cex:dateUtc="2026-01-02T00:29:00Z"/>
  <w16cex:commentExtensible w16cex:durableId="51FAA07D" w16cex:dateUtc="2026-01-02T00:30:00Z"/>
  <w16cex:commentExtensible w16cex:durableId="67A26B6D" w16cex:dateUtc="2026-01-02T00:31:00Z"/>
  <w16cex:commentExtensible w16cex:durableId="273D18D6" w16cex:dateUtc="2026-01-02T00:32:00Z"/>
  <w16cex:commentExtensible w16cex:durableId="53938D04" w16cex:dateUtc="2026-01-02T00:36:00Z"/>
  <w16cex:commentExtensible w16cex:durableId="6DAFAD76" w16cex:dateUtc="2026-01-02T00:36:00Z"/>
  <w16cex:commentExtensible w16cex:durableId="2CBE6A6A" w16cex:dateUtc="2026-01-02T00:40:00Z"/>
  <w16cex:commentExtensible w16cex:durableId="642886D0" w16cex:dateUtc="2026-01-02T00:40:00Z"/>
  <w16cex:commentExtensible w16cex:durableId="2AC8B223" w16cex:dateUtc="2026-01-02T00:41:00Z"/>
  <w16cex:commentExtensible w16cex:durableId="42BB7153" w16cex:dateUtc="2026-01-02T00:54:00Z"/>
  <w16cex:commentExtensible w16cex:durableId="59127C25" w16cex:dateUtc="2026-01-02T00:41:00Z"/>
  <w16cex:commentExtensible w16cex:durableId="20F3E470" w16cex:dateUtc="2026-01-02T00:42:00Z"/>
  <w16cex:commentExtensible w16cex:durableId="7FF979DD" w16cex:dateUtc="2026-01-02T00:44:00Z"/>
  <w16cex:commentExtensible w16cex:durableId="2473AF1F" w16cex:dateUtc="2026-01-02T00:46:00Z"/>
  <w16cex:commentExtensible w16cex:durableId="222BE8CE" w16cex:dateUtc="2026-01-02T00:47:00Z"/>
  <w16cex:commentExtensible w16cex:durableId="28CE4CA2" w16cex:dateUtc="2026-01-02T00:48:00Z"/>
  <w16cex:commentExtensible w16cex:durableId="13B256AF" w16cex:dateUtc="2026-01-02T00:50:00Z"/>
  <w16cex:commentExtensible w16cex:durableId="7CBA9203" w16cex:dateUtc="2026-01-02T00:51: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2D186E7" w16cex:dateUtc="2026-01-02T00:56:00Z"/>
  <w16cex:commentExtensible w16cex:durableId="16B3293E" w16cex:dateUtc="2026-01-02T00:55:00Z"/>
  <w16cex:commentExtensible w16cex:durableId="2E32FBAD" w16cex:dateUtc="2026-01-02T00:54:00Z"/>
  <w16cex:commentExtensible w16cex:durableId="6DFB8A69" w16cex:dateUtc="2026-01-02T00:56:00Z"/>
  <w16cex:commentExtensible w16cex:durableId="4B6227D7" w16cex:dateUtc="2026-01-02T00:57:00Z"/>
  <w16cex:commentExtensible w16cex:durableId="6E2DF03F" w16cex:dateUtc="2026-01-02T00:58:00Z"/>
  <w16cex:commentExtensible w16cex:durableId="2D1F33BF" w16cex:dateUtc="2026-01-02T01:00:00Z"/>
  <w16cex:commentExtensible w16cex:durableId="1CD9BC7B" w16cex:dateUtc="2026-01-02T01:02:00Z"/>
  <w16cex:commentExtensible w16cex:durableId="4DE81A40" w16cex:dateUtc="2026-01-02T01:02:00Z"/>
  <w16cex:commentExtensible w16cex:durableId="453294A2" w16cex:dateUtc="2026-01-02T01:03:00Z"/>
  <w16cex:commentExtensible w16cex:durableId="2B570506"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2BE2E134" w16cex:dateUtc="2026-01-02T01:10:00Z"/>
  <w16cex:commentExtensible w16cex:durableId="6951250F" w16cex:dateUtc="2026-01-02T01:11:00Z"/>
  <w16cex:commentExtensible w16cex:durableId="1AFEBA2E" w16cex:dateUtc="2026-01-02T01:11:00Z"/>
  <w16cex:commentExtensible w16cex:durableId="5BE2A49C" w16cex:dateUtc="2026-01-02T01:12:00Z"/>
  <w16cex:commentExtensible w16cex:durableId="49A8127F" w16cex:dateUtc="2026-01-02T01:12:00Z"/>
  <w16cex:commentExtensible w16cex:durableId="09FE495D" w16cex:dateUtc="2026-01-02T01:13:00Z"/>
  <w16cex:commentExtensible w16cex:durableId="0DA445B6" w16cex:dateUtc="2026-01-02T01:14:00Z"/>
  <w16cex:commentExtensible w16cex:durableId="33FDAB3A" w16cex:dateUtc="2026-01-02T01:15:00Z"/>
  <w16cex:commentExtensible w16cex:durableId="1E377C46" w16cex:dateUtc="2026-01-02T01:15:00Z"/>
  <w16cex:commentExtensible w16cex:durableId="63013E46" w16cex:dateUtc="2026-01-02T01:16:00Z"/>
  <w16cex:commentExtensible w16cex:durableId="4B763A91" w16cex:dateUtc="2026-01-02T01:15:00Z"/>
  <w16cex:commentExtensible w16cex:durableId="75C808BC" w16cex:dateUtc="2026-01-02T01:16:00Z"/>
  <w16cex:commentExtensible w16cex:durableId="2494EF2F" w16cex:dateUtc="2026-01-02T01:16:00Z"/>
  <w16cex:commentExtensible w16cex:durableId="43009B9B" w16cex:dateUtc="2026-01-02T01:18:00Z"/>
  <w16cex:commentExtensible w16cex:durableId="17250A78" w16cex:dateUtc="2026-01-02T01:18:00Z"/>
  <w16cex:commentExtensible w16cex:durableId="1764E9CA" w16cex:dateUtc="2026-01-02T01:18: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3165334F" w16cex:dateUtc="2026-01-02T01:26: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0A9B167F" w16cex:dateUtc="2026-01-02T01:34: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78BF242C" w16cid:durableId="7391A176"/>
  <w16cid:commentId w16cid:paraId="71EBE677" w16cid:durableId="14C8BD16"/>
  <w16cid:commentId w16cid:paraId="07BE089E" w16cid:durableId="65AC9401"/>
  <w16cid:commentId w16cid:paraId="6525FCEC" w16cid:durableId="77D220E9"/>
  <w16cid:commentId w16cid:paraId="22FE2048" w16cid:durableId="48AB06B0"/>
  <w16cid:commentId w16cid:paraId="38255DDA" w16cid:durableId="06B0B5F7"/>
  <w16cid:commentId w16cid:paraId="17EAF9EA" w16cid:durableId="1BECFA52"/>
  <w16cid:commentId w16cid:paraId="7384392C" w16cid:durableId="51FAA07D"/>
  <w16cid:commentId w16cid:paraId="4CBB0902" w16cid:durableId="67A26B6D"/>
  <w16cid:commentId w16cid:paraId="22FDA38E" w16cid:durableId="273D18D6"/>
  <w16cid:commentId w16cid:paraId="3F8D7161" w16cid:durableId="53938D04"/>
  <w16cid:commentId w16cid:paraId="48970968" w16cid:durableId="6DAFAD76"/>
  <w16cid:commentId w16cid:paraId="141476A9" w16cid:durableId="2CBE6A6A"/>
  <w16cid:commentId w16cid:paraId="5EFE38F7" w16cid:durableId="642886D0"/>
  <w16cid:commentId w16cid:paraId="07002917" w16cid:durableId="2AC8B223"/>
  <w16cid:commentId w16cid:paraId="0C69BAC5" w16cid:durableId="42BB7153"/>
  <w16cid:commentId w16cid:paraId="78B82D25" w16cid:durableId="59127C25"/>
  <w16cid:commentId w16cid:paraId="4329EC33" w16cid:durableId="20F3E470"/>
  <w16cid:commentId w16cid:paraId="2FA052E8" w16cid:durableId="7FF979DD"/>
  <w16cid:commentId w16cid:paraId="5C64BEB8" w16cid:durableId="2473AF1F"/>
  <w16cid:commentId w16cid:paraId="78D0B356" w16cid:durableId="222BE8CE"/>
  <w16cid:commentId w16cid:paraId="56D17FED" w16cid:durableId="28CE4CA2"/>
  <w16cid:commentId w16cid:paraId="2CC63DDD" w16cid:durableId="13B256AF"/>
  <w16cid:commentId w16cid:paraId="5EA3A0E3" w16cid:durableId="7CBA9203"/>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27661722" w16cid:durableId="12D186E7"/>
  <w16cid:commentId w16cid:paraId="445C5CCE" w16cid:durableId="16B3293E"/>
  <w16cid:commentId w16cid:paraId="08F93FA9" w16cid:durableId="2E32FBAD"/>
  <w16cid:commentId w16cid:paraId="29B4274E" w16cid:durableId="6DFB8A69"/>
  <w16cid:commentId w16cid:paraId="3576F82D" w16cid:durableId="4B6227D7"/>
  <w16cid:commentId w16cid:paraId="6CE62230" w16cid:durableId="6E2DF03F"/>
  <w16cid:commentId w16cid:paraId="45A172B1" w16cid:durableId="2D1F33BF"/>
  <w16cid:commentId w16cid:paraId="472E2F2B" w16cid:durableId="1CD9BC7B"/>
  <w16cid:commentId w16cid:paraId="20975A16" w16cid:durableId="4DE81A40"/>
  <w16cid:commentId w16cid:paraId="564B5DB4" w16cid:durableId="453294A2"/>
  <w16cid:commentId w16cid:paraId="192E9EC3" w16cid:durableId="2B570506"/>
  <w16cid:commentId w16cid:paraId="11646F65" w16cid:durableId="49899E70"/>
  <w16cid:commentId w16cid:paraId="0F9728A6" w16cid:durableId="21637332"/>
  <w16cid:commentId w16cid:paraId="6996B15C" w16cid:durableId="1C6BC26C"/>
  <w16cid:commentId w16cid:paraId="1BF236DC" w16cid:durableId="093A9C29"/>
  <w16cid:commentId w16cid:paraId="73DEBAAE" w16cid:durableId="2BE2E134"/>
  <w16cid:commentId w16cid:paraId="5BE8341C" w16cid:durableId="6951250F"/>
  <w16cid:commentId w16cid:paraId="1DB77572" w16cid:durableId="1AFEBA2E"/>
  <w16cid:commentId w16cid:paraId="6863237A" w16cid:durableId="5BE2A49C"/>
  <w16cid:commentId w16cid:paraId="4ACCEE0B" w16cid:durableId="49A8127F"/>
  <w16cid:commentId w16cid:paraId="60E3E819" w16cid:durableId="09FE495D"/>
  <w16cid:commentId w16cid:paraId="5995FBDB" w16cid:durableId="0DA445B6"/>
  <w16cid:commentId w16cid:paraId="57358070" w16cid:durableId="33FDAB3A"/>
  <w16cid:commentId w16cid:paraId="016EBB08" w16cid:durableId="1E377C46"/>
  <w16cid:commentId w16cid:paraId="13E6F4F8" w16cid:durableId="63013E46"/>
  <w16cid:commentId w16cid:paraId="5AE075E5" w16cid:durableId="4B763A91"/>
  <w16cid:commentId w16cid:paraId="12EC882D" w16cid:durableId="75C808BC"/>
  <w16cid:commentId w16cid:paraId="6F64BA9C" w16cid:durableId="2494EF2F"/>
  <w16cid:commentId w16cid:paraId="474C3900" w16cid:durableId="43009B9B"/>
  <w16cid:commentId w16cid:paraId="56CD7257" w16cid:durableId="17250A78"/>
  <w16cid:commentId w16cid:paraId="3EF5007D" w16cid:durableId="1764E9CA"/>
  <w16cid:commentId w16cid:paraId="6BA27083" w16cid:durableId="1CDD18D1"/>
  <w16cid:commentId w16cid:paraId="66602C5E" w16cid:durableId="40C266EA"/>
  <w16cid:commentId w16cid:paraId="6C553A1E" w16cid:durableId="64E5B1D4"/>
  <w16cid:commentId w16cid:paraId="42A8519D" w16cid:durableId="5AFE2A48"/>
  <w16cid:commentId w16cid:paraId="2DD57589" w16cid:durableId="3165334F"/>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14E1F813" w16cid:durableId="0A9B167F"/>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3D7D6" w14:textId="77777777" w:rsidR="00995099" w:rsidRDefault="00995099" w:rsidP="00666E9E">
      <w:r>
        <w:separator/>
      </w:r>
    </w:p>
  </w:endnote>
  <w:endnote w:type="continuationSeparator" w:id="0">
    <w:p w14:paraId="60B49D42" w14:textId="77777777" w:rsidR="00995099" w:rsidRDefault="00995099"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FC6AF" w14:textId="77777777" w:rsidR="00995099" w:rsidRDefault="00995099" w:rsidP="00666E9E">
      <w:r>
        <w:separator/>
      </w:r>
    </w:p>
  </w:footnote>
  <w:footnote w:type="continuationSeparator" w:id="0">
    <w:p w14:paraId="570EE399" w14:textId="77777777" w:rsidR="00995099" w:rsidRDefault="00995099"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5"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9"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4"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5"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7"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0"/>
  </w:num>
  <w:num w:numId="2" w16cid:durableId="1554195086">
    <w:abstractNumId w:val="12"/>
  </w:num>
  <w:num w:numId="3" w16cid:durableId="1207065991">
    <w:abstractNumId w:val="4"/>
  </w:num>
  <w:num w:numId="4" w16cid:durableId="1248923792">
    <w:abstractNumId w:val="34"/>
  </w:num>
  <w:num w:numId="5" w16cid:durableId="645552123">
    <w:abstractNumId w:val="5"/>
  </w:num>
  <w:num w:numId="6" w16cid:durableId="1991669947">
    <w:abstractNumId w:val="6"/>
  </w:num>
  <w:num w:numId="7" w16cid:durableId="84885071">
    <w:abstractNumId w:val="26"/>
  </w:num>
  <w:num w:numId="8" w16cid:durableId="511651134">
    <w:abstractNumId w:val="23"/>
  </w:num>
  <w:num w:numId="9" w16cid:durableId="1551385246">
    <w:abstractNumId w:val="29"/>
  </w:num>
  <w:num w:numId="10" w16cid:durableId="1347446117">
    <w:abstractNumId w:val="28"/>
  </w:num>
  <w:num w:numId="11" w16cid:durableId="2060476968">
    <w:abstractNumId w:val="31"/>
  </w:num>
  <w:num w:numId="12" w16cid:durableId="1735927017">
    <w:abstractNumId w:val="19"/>
  </w:num>
  <w:num w:numId="13" w16cid:durableId="294256718">
    <w:abstractNumId w:val="21"/>
  </w:num>
  <w:num w:numId="14" w16cid:durableId="2083792904">
    <w:abstractNumId w:val="22"/>
  </w:num>
  <w:num w:numId="15" w16cid:durableId="1656839767">
    <w:abstractNumId w:val="15"/>
  </w:num>
  <w:num w:numId="16" w16cid:durableId="605190195">
    <w:abstractNumId w:val="30"/>
  </w:num>
  <w:num w:numId="17" w16cid:durableId="1906262543">
    <w:abstractNumId w:val="10"/>
  </w:num>
  <w:num w:numId="18" w16cid:durableId="873687021">
    <w:abstractNumId w:val="2"/>
  </w:num>
  <w:num w:numId="19" w16cid:durableId="924918422">
    <w:abstractNumId w:val="16"/>
  </w:num>
  <w:num w:numId="20" w16cid:durableId="1424569827">
    <w:abstractNumId w:val="9"/>
  </w:num>
  <w:num w:numId="21" w16cid:durableId="102236406">
    <w:abstractNumId w:val="33"/>
  </w:num>
  <w:num w:numId="22" w16cid:durableId="898707292">
    <w:abstractNumId w:val="7"/>
  </w:num>
  <w:num w:numId="23" w16cid:durableId="218247608">
    <w:abstractNumId w:val="3"/>
  </w:num>
  <w:num w:numId="24" w16cid:durableId="360403394">
    <w:abstractNumId w:val="11"/>
  </w:num>
  <w:num w:numId="25" w16cid:durableId="741024504">
    <w:abstractNumId w:val="17"/>
  </w:num>
  <w:num w:numId="26" w16cid:durableId="89468487">
    <w:abstractNumId w:val="18"/>
  </w:num>
  <w:num w:numId="27" w16cid:durableId="658004788">
    <w:abstractNumId w:val="14"/>
  </w:num>
  <w:num w:numId="28" w16cid:durableId="1380744846">
    <w:abstractNumId w:val="25"/>
  </w:num>
  <w:num w:numId="29" w16cid:durableId="855538765">
    <w:abstractNumId w:val="27"/>
  </w:num>
  <w:num w:numId="30" w16cid:durableId="574778216">
    <w:abstractNumId w:val="1"/>
  </w:num>
  <w:num w:numId="31" w16cid:durableId="1374816883">
    <w:abstractNumId w:val="13"/>
  </w:num>
  <w:num w:numId="32" w16cid:durableId="744305984">
    <w:abstractNumId w:val="8"/>
  </w:num>
  <w:num w:numId="33" w16cid:durableId="1598901737">
    <w:abstractNumId w:val="0"/>
  </w:num>
  <w:num w:numId="34" w16cid:durableId="1924755639">
    <w:abstractNumId w:val="35"/>
  </w:num>
  <w:num w:numId="35" w16cid:durableId="1312564218">
    <w:abstractNumId w:val="24"/>
  </w:num>
  <w:num w:numId="36" w16cid:durableId="1074350908">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154BD"/>
    <w:rsid w:val="00023266"/>
    <w:rsid w:val="00025855"/>
    <w:rsid w:val="00030B0B"/>
    <w:rsid w:val="00032EEA"/>
    <w:rsid w:val="00060EDB"/>
    <w:rsid w:val="00062309"/>
    <w:rsid w:val="00072674"/>
    <w:rsid w:val="00073CE6"/>
    <w:rsid w:val="000764FF"/>
    <w:rsid w:val="000811E2"/>
    <w:rsid w:val="00081B92"/>
    <w:rsid w:val="000941D2"/>
    <w:rsid w:val="000A41C8"/>
    <w:rsid w:val="000A55B6"/>
    <w:rsid w:val="000C26C6"/>
    <w:rsid w:val="000C321E"/>
    <w:rsid w:val="000D442F"/>
    <w:rsid w:val="000D5C94"/>
    <w:rsid w:val="000D7748"/>
    <w:rsid w:val="000E0BE8"/>
    <w:rsid w:val="000E153A"/>
    <w:rsid w:val="000E6B56"/>
    <w:rsid w:val="000E6DF3"/>
    <w:rsid w:val="000F2F36"/>
    <w:rsid w:val="00101D1A"/>
    <w:rsid w:val="00101E99"/>
    <w:rsid w:val="001058AC"/>
    <w:rsid w:val="00112DF6"/>
    <w:rsid w:val="001149AA"/>
    <w:rsid w:val="001159E1"/>
    <w:rsid w:val="001178A0"/>
    <w:rsid w:val="0012022F"/>
    <w:rsid w:val="00121598"/>
    <w:rsid w:val="001251B4"/>
    <w:rsid w:val="00131D8D"/>
    <w:rsid w:val="001607C0"/>
    <w:rsid w:val="00167A33"/>
    <w:rsid w:val="0017753C"/>
    <w:rsid w:val="00180B5E"/>
    <w:rsid w:val="00185834"/>
    <w:rsid w:val="00190F63"/>
    <w:rsid w:val="00193A57"/>
    <w:rsid w:val="001967F4"/>
    <w:rsid w:val="00196F7D"/>
    <w:rsid w:val="001B2FE2"/>
    <w:rsid w:val="001B3F02"/>
    <w:rsid w:val="001C44AE"/>
    <w:rsid w:val="001C5910"/>
    <w:rsid w:val="001D159A"/>
    <w:rsid w:val="001E152A"/>
    <w:rsid w:val="00203FF4"/>
    <w:rsid w:val="00207AEE"/>
    <w:rsid w:val="00210442"/>
    <w:rsid w:val="00213F00"/>
    <w:rsid w:val="00215BC3"/>
    <w:rsid w:val="00216B2D"/>
    <w:rsid w:val="00231D7D"/>
    <w:rsid w:val="0024241F"/>
    <w:rsid w:val="00247518"/>
    <w:rsid w:val="00247FBB"/>
    <w:rsid w:val="00250354"/>
    <w:rsid w:val="00251984"/>
    <w:rsid w:val="0025680E"/>
    <w:rsid w:val="002657F9"/>
    <w:rsid w:val="00271349"/>
    <w:rsid w:val="0027377C"/>
    <w:rsid w:val="00274B85"/>
    <w:rsid w:val="00275E8F"/>
    <w:rsid w:val="002800D4"/>
    <w:rsid w:val="00280BBB"/>
    <w:rsid w:val="002825D9"/>
    <w:rsid w:val="00282D92"/>
    <w:rsid w:val="0028384C"/>
    <w:rsid w:val="002864B0"/>
    <w:rsid w:val="0028789D"/>
    <w:rsid w:val="002921DA"/>
    <w:rsid w:val="00292CA8"/>
    <w:rsid w:val="002A63A4"/>
    <w:rsid w:val="002B022D"/>
    <w:rsid w:val="002B5C5F"/>
    <w:rsid w:val="002B6EB8"/>
    <w:rsid w:val="002B7511"/>
    <w:rsid w:val="002C30B4"/>
    <w:rsid w:val="002D13B4"/>
    <w:rsid w:val="002E1173"/>
    <w:rsid w:val="002E550E"/>
    <w:rsid w:val="002F713E"/>
    <w:rsid w:val="00301F53"/>
    <w:rsid w:val="00304DD0"/>
    <w:rsid w:val="0030524F"/>
    <w:rsid w:val="00311263"/>
    <w:rsid w:val="003124EA"/>
    <w:rsid w:val="00316EE1"/>
    <w:rsid w:val="00320B3D"/>
    <w:rsid w:val="00332CA4"/>
    <w:rsid w:val="00332F56"/>
    <w:rsid w:val="003331A7"/>
    <w:rsid w:val="00334D98"/>
    <w:rsid w:val="00335A59"/>
    <w:rsid w:val="00340DAD"/>
    <w:rsid w:val="003478CE"/>
    <w:rsid w:val="00353E1F"/>
    <w:rsid w:val="003612FD"/>
    <w:rsid w:val="0036166A"/>
    <w:rsid w:val="0036189D"/>
    <w:rsid w:val="00363C24"/>
    <w:rsid w:val="003641E1"/>
    <w:rsid w:val="003652F7"/>
    <w:rsid w:val="003714DB"/>
    <w:rsid w:val="00371860"/>
    <w:rsid w:val="00380175"/>
    <w:rsid w:val="00384414"/>
    <w:rsid w:val="00384F53"/>
    <w:rsid w:val="00394BE8"/>
    <w:rsid w:val="0039781A"/>
    <w:rsid w:val="003A10E4"/>
    <w:rsid w:val="003A1561"/>
    <w:rsid w:val="003A2122"/>
    <w:rsid w:val="003A2A69"/>
    <w:rsid w:val="003B0540"/>
    <w:rsid w:val="003B18B5"/>
    <w:rsid w:val="003B29AF"/>
    <w:rsid w:val="003C13EA"/>
    <w:rsid w:val="003C4BA3"/>
    <w:rsid w:val="003D0FD7"/>
    <w:rsid w:val="003D6676"/>
    <w:rsid w:val="003F0198"/>
    <w:rsid w:val="003F45FB"/>
    <w:rsid w:val="003F67AE"/>
    <w:rsid w:val="003F73A9"/>
    <w:rsid w:val="003F750B"/>
    <w:rsid w:val="003F7FED"/>
    <w:rsid w:val="00400D9F"/>
    <w:rsid w:val="00401ABC"/>
    <w:rsid w:val="004115AD"/>
    <w:rsid w:val="00413410"/>
    <w:rsid w:val="00415392"/>
    <w:rsid w:val="004161E6"/>
    <w:rsid w:val="00417210"/>
    <w:rsid w:val="004200A2"/>
    <w:rsid w:val="0042091A"/>
    <w:rsid w:val="0042104B"/>
    <w:rsid w:val="004213DB"/>
    <w:rsid w:val="004231AA"/>
    <w:rsid w:val="004301ED"/>
    <w:rsid w:val="00435D1D"/>
    <w:rsid w:val="00437CDB"/>
    <w:rsid w:val="004414C7"/>
    <w:rsid w:val="004608DD"/>
    <w:rsid w:val="004734B9"/>
    <w:rsid w:val="004746DE"/>
    <w:rsid w:val="00476F0F"/>
    <w:rsid w:val="00477EF7"/>
    <w:rsid w:val="00492883"/>
    <w:rsid w:val="00493F66"/>
    <w:rsid w:val="004A3C34"/>
    <w:rsid w:val="004B55CC"/>
    <w:rsid w:val="004C0D84"/>
    <w:rsid w:val="004C3FFC"/>
    <w:rsid w:val="004C4D71"/>
    <w:rsid w:val="004D1774"/>
    <w:rsid w:val="004D38D3"/>
    <w:rsid w:val="004D3FBD"/>
    <w:rsid w:val="004E414D"/>
    <w:rsid w:val="004E52C8"/>
    <w:rsid w:val="004F1E68"/>
    <w:rsid w:val="004F455A"/>
    <w:rsid w:val="004F6633"/>
    <w:rsid w:val="004F6BAC"/>
    <w:rsid w:val="004F6DCF"/>
    <w:rsid w:val="00500F88"/>
    <w:rsid w:val="00503BE3"/>
    <w:rsid w:val="005070D7"/>
    <w:rsid w:val="00514F70"/>
    <w:rsid w:val="005162F4"/>
    <w:rsid w:val="005215B6"/>
    <w:rsid w:val="005236E0"/>
    <w:rsid w:val="00527259"/>
    <w:rsid w:val="00536C37"/>
    <w:rsid w:val="00536E92"/>
    <w:rsid w:val="0054543D"/>
    <w:rsid w:val="00551983"/>
    <w:rsid w:val="00552055"/>
    <w:rsid w:val="0056555F"/>
    <w:rsid w:val="00566E61"/>
    <w:rsid w:val="005A0558"/>
    <w:rsid w:val="005A1ACF"/>
    <w:rsid w:val="005A46BF"/>
    <w:rsid w:val="005A5D58"/>
    <w:rsid w:val="005B0379"/>
    <w:rsid w:val="005B2FBD"/>
    <w:rsid w:val="005B6ED6"/>
    <w:rsid w:val="005B7065"/>
    <w:rsid w:val="005C5B1D"/>
    <w:rsid w:val="005D3519"/>
    <w:rsid w:val="005D4E30"/>
    <w:rsid w:val="005E0013"/>
    <w:rsid w:val="005E0233"/>
    <w:rsid w:val="005E0ABE"/>
    <w:rsid w:val="005E2214"/>
    <w:rsid w:val="005E6C15"/>
    <w:rsid w:val="005F26FA"/>
    <w:rsid w:val="005F4EED"/>
    <w:rsid w:val="005F585D"/>
    <w:rsid w:val="005F6BD0"/>
    <w:rsid w:val="00606251"/>
    <w:rsid w:val="00607121"/>
    <w:rsid w:val="00610EF7"/>
    <w:rsid w:val="00615F45"/>
    <w:rsid w:val="0061607B"/>
    <w:rsid w:val="00616E58"/>
    <w:rsid w:val="006218C5"/>
    <w:rsid w:val="00635E40"/>
    <w:rsid w:val="006367D0"/>
    <w:rsid w:val="00641AC8"/>
    <w:rsid w:val="00643807"/>
    <w:rsid w:val="0064674B"/>
    <w:rsid w:val="00652DA9"/>
    <w:rsid w:val="006547A4"/>
    <w:rsid w:val="00666E9E"/>
    <w:rsid w:val="0067255B"/>
    <w:rsid w:val="00672CDB"/>
    <w:rsid w:val="00677D3F"/>
    <w:rsid w:val="00681542"/>
    <w:rsid w:val="00694E0A"/>
    <w:rsid w:val="00695CE2"/>
    <w:rsid w:val="006A0E70"/>
    <w:rsid w:val="006A743A"/>
    <w:rsid w:val="006B2684"/>
    <w:rsid w:val="006B41EB"/>
    <w:rsid w:val="006B663D"/>
    <w:rsid w:val="006B6B21"/>
    <w:rsid w:val="006C1B9D"/>
    <w:rsid w:val="006C393A"/>
    <w:rsid w:val="006C606F"/>
    <w:rsid w:val="006C6F8F"/>
    <w:rsid w:val="006E5CA3"/>
    <w:rsid w:val="006E7353"/>
    <w:rsid w:val="006F494E"/>
    <w:rsid w:val="006F5299"/>
    <w:rsid w:val="006F6449"/>
    <w:rsid w:val="006F6453"/>
    <w:rsid w:val="006F7939"/>
    <w:rsid w:val="006F7AEC"/>
    <w:rsid w:val="00703EC1"/>
    <w:rsid w:val="00705C42"/>
    <w:rsid w:val="00722693"/>
    <w:rsid w:val="007300CE"/>
    <w:rsid w:val="00736344"/>
    <w:rsid w:val="00737842"/>
    <w:rsid w:val="00746436"/>
    <w:rsid w:val="0075026C"/>
    <w:rsid w:val="007612F5"/>
    <w:rsid w:val="00762F4F"/>
    <w:rsid w:val="007664A6"/>
    <w:rsid w:val="007776BE"/>
    <w:rsid w:val="007825FA"/>
    <w:rsid w:val="007866A1"/>
    <w:rsid w:val="007A1FBD"/>
    <w:rsid w:val="007A21EC"/>
    <w:rsid w:val="007B6645"/>
    <w:rsid w:val="007C33E1"/>
    <w:rsid w:val="007E51E4"/>
    <w:rsid w:val="007F1999"/>
    <w:rsid w:val="007F738F"/>
    <w:rsid w:val="0080279D"/>
    <w:rsid w:val="00804753"/>
    <w:rsid w:val="008049D6"/>
    <w:rsid w:val="00812B35"/>
    <w:rsid w:val="00817185"/>
    <w:rsid w:val="008347DC"/>
    <w:rsid w:val="00843B08"/>
    <w:rsid w:val="008572B5"/>
    <w:rsid w:val="00862DAD"/>
    <w:rsid w:val="008650BB"/>
    <w:rsid w:val="00880674"/>
    <w:rsid w:val="00882101"/>
    <w:rsid w:val="00882DEB"/>
    <w:rsid w:val="008A4075"/>
    <w:rsid w:val="008A65A7"/>
    <w:rsid w:val="008B0E2A"/>
    <w:rsid w:val="008D0C1A"/>
    <w:rsid w:val="008D3047"/>
    <w:rsid w:val="008D4FCE"/>
    <w:rsid w:val="008D796D"/>
    <w:rsid w:val="008E44C8"/>
    <w:rsid w:val="008E65DB"/>
    <w:rsid w:val="008F7B93"/>
    <w:rsid w:val="00902FD0"/>
    <w:rsid w:val="0091380A"/>
    <w:rsid w:val="009138F9"/>
    <w:rsid w:val="00915484"/>
    <w:rsid w:val="00927900"/>
    <w:rsid w:val="00933A45"/>
    <w:rsid w:val="009341C7"/>
    <w:rsid w:val="0094525C"/>
    <w:rsid w:val="009463F1"/>
    <w:rsid w:val="0095121A"/>
    <w:rsid w:val="009521D9"/>
    <w:rsid w:val="00970E38"/>
    <w:rsid w:val="0097295C"/>
    <w:rsid w:val="009757CC"/>
    <w:rsid w:val="00975889"/>
    <w:rsid w:val="00976B6A"/>
    <w:rsid w:val="00987438"/>
    <w:rsid w:val="00987B45"/>
    <w:rsid w:val="00995099"/>
    <w:rsid w:val="0099720A"/>
    <w:rsid w:val="009A340B"/>
    <w:rsid w:val="009A3E5C"/>
    <w:rsid w:val="009A4A98"/>
    <w:rsid w:val="009A56C3"/>
    <w:rsid w:val="009A7647"/>
    <w:rsid w:val="009B3A90"/>
    <w:rsid w:val="009B6A07"/>
    <w:rsid w:val="009C4F32"/>
    <w:rsid w:val="009D3B6E"/>
    <w:rsid w:val="009E0A40"/>
    <w:rsid w:val="009E5086"/>
    <w:rsid w:val="009E6149"/>
    <w:rsid w:val="009F4837"/>
    <w:rsid w:val="009F6826"/>
    <w:rsid w:val="009F7DDA"/>
    <w:rsid w:val="00A0008D"/>
    <w:rsid w:val="00A028C8"/>
    <w:rsid w:val="00A070BC"/>
    <w:rsid w:val="00A117C3"/>
    <w:rsid w:val="00A167A9"/>
    <w:rsid w:val="00A17336"/>
    <w:rsid w:val="00A17798"/>
    <w:rsid w:val="00A2380E"/>
    <w:rsid w:val="00A35D35"/>
    <w:rsid w:val="00A379AF"/>
    <w:rsid w:val="00A408F8"/>
    <w:rsid w:val="00A45539"/>
    <w:rsid w:val="00A47BEF"/>
    <w:rsid w:val="00A51EFA"/>
    <w:rsid w:val="00A51FA3"/>
    <w:rsid w:val="00A52F8C"/>
    <w:rsid w:val="00A53899"/>
    <w:rsid w:val="00A53DA0"/>
    <w:rsid w:val="00A542E6"/>
    <w:rsid w:val="00A557FE"/>
    <w:rsid w:val="00A568DA"/>
    <w:rsid w:val="00A578AF"/>
    <w:rsid w:val="00A633D6"/>
    <w:rsid w:val="00A72092"/>
    <w:rsid w:val="00A75B85"/>
    <w:rsid w:val="00A80895"/>
    <w:rsid w:val="00A930D2"/>
    <w:rsid w:val="00A962F5"/>
    <w:rsid w:val="00AA07EE"/>
    <w:rsid w:val="00AA16E1"/>
    <w:rsid w:val="00AA2CB0"/>
    <w:rsid w:val="00AA72FF"/>
    <w:rsid w:val="00AB3785"/>
    <w:rsid w:val="00AB3CA9"/>
    <w:rsid w:val="00AB5851"/>
    <w:rsid w:val="00AC3D5D"/>
    <w:rsid w:val="00AC5780"/>
    <w:rsid w:val="00AC65F4"/>
    <w:rsid w:val="00AC73F8"/>
    <w:rsid w:val="00AE0973"/>
    <w:rsid w:val="00AE0CEC"/>
    <w:rsid w:val="00AE559B"/>
    <w:rsid w:val="00AF0F99"/>
    <w:rsid w:val="00AF1D83"/>
    <w:rsid w:val="00B00AB7"/>
    <w:rsid w:val="00B05D1F"/>
    <w:rsid w:val="00B125C0"/>
    <w:rsid w:val="00B14E7C"/>
    <w:rsid w:val="00B1674F"/>
    <w:rsid w:val="00B32283"/>
    <w:rsid w:val="00B42201"/>
    <w:rsid w:val="00B500FC"/>
    <w:rsid w:val="00B52186"/>
    <w:rsid w:val="00B54B55"/>
    <w:rsid w:val="00B57380"/>
    <w:rsid w:val="00B71070"/>
    <w:rsid w:val="00B71913"/>
    <w:rsid w:val="00B73114"/>
    <w:rsid w:val="00B768C5"/>
    <w:rsid w:val="00B81D88"/>
    <w:rsid w:val="00B844A2"/>
    <w:rsid w:val="00B85825"/>
    <w:rsid w:val="00B85AB7"/>
    <w:rsid w:val="00B94948"/>
    <w:rsid w:val="00B966F4"/>
    <w:rsid w:val="00B9675A"/>
    <w:rsid w:val="00B97894"/>
    <w:rsid w:val="00BA0B97"/>
    <w:rsid w:val="00BA2B0C"/>
    <w:rsid w:val="00BA2FD9"/>
    <w:rsid w:val="00BA6313"/>
    <w:rsid w:val="00BB5B7B"/>
    <w:rsid w:val="00BB7581"/>
    <w:rsid w:val="00BC3996"/>
    <w:rsid w:val="00BC59A7"/>
    <w:rsid w:val="00BC66B3"/>
    <w:rsid w:val="00BC7F82"/>
    <w:rsid w:val="00BD4C8B"/>
    <w:rsid w:val="00BD67FF"/>
    <w:rsid w:val="00BE144A"/>
    <w:rsid w:val="00BE27E0"/>
    <w:rsid w:val="00BE33C6"/>
    <w:rsid w:val="00BE66C5"/>
    <w:rsid w:val="00BE6B21"/>
    <w:rsid w:val="00BF16DC"/>
    <w:rsid w:val="00BF28A5"/>
    <w:rsid w:val="00BF5DEB"/>
    <w:rsid w:val="00C03224"/>
    <w:rsid w:val="00C0556E"/>
    <w:rsid w:val="00C10E0F"/>
    <w:rsid w:val="00C11BFE"/>
    <w:rsid w:val="00C17379"/>
    <w:rsid w:val="00C305C0"/>
    <w:rsid w:val="00C30E80"/>
    <w:rsid w:val="00C30F4B"/>
    <w:rsid w:val="00C34681"/>
    <w:rsid w:val="00C356FB"/>
    <w:rsid w:val="00C447AE"/>
    <w:rsid w:val="00C51AE1"/>
    <w:rsid w:val="00C5223F"/>
    <w:rsid w:val="00C5424D"/>
    <w:rsid w:val="00C6628F"/>
    <w:rsid w:val="00C731B4"/>
    <w:rsid w:val="00C733D3"/>
    <w:rsid w:val="00C753DC"/>
    <w:rsid w:val="00C97445"/>
    <w:rsid w:val="00CA4FC5"/>
    <w:rsid w:val="00CB3461"/>
    <w:rsid w:val="00CB420D"/>
    <w:rsid w:val="00CC0C24"/>
    <w:rsid w:val="00CC47F3"/>
    <w:rsid w:val="00CC5487"/>
    <w:rsid w:val="00CD3BC4"/>
    <w:rsid w:val="00CD492D"/>
    <w:rsid w:val="00CD57B8"/>
    <w:rsid w:val="00CD617E"/>
    <w:rsid w:val="00CD7AF5"/>
    <w:rsid w:val="00CE7D85"/>
    <w:rsid w:val="00CF11F0"/>
    <w:rsid w:val="00CF349C"/>
    <w:rsid w:val="00CF4894"/>
    <w:rsid w:val="00CF5C95"/>
    <w:rsid w:val="00CF76D3"/>
    <w:rsid w:val="00D0483E"/>
    <w:rsid w:val="00D27E13"/>
    <w:rsid w:val="00D37700"/>
    <w:rsid w:val="00D44205"/>
    <w:rsid w:val="00D44601"/>
    <w:rsid w:val="00D57121"/>
    <w:rsid w:val="00D607B5"/>
    <w:rsid w:val="00D63524"/>
    <w:rsid w:val="00D7016D"/>
    <w:rsid w:val="00D71680"/>
    <w:rsid w:val="00D8016A"/>
    <w:rsid w:val="00D802BF"/>
    <w:rsid w:val="00D83B35"/>
    <w:rsid w:val="00D90BCF"/>
    <w:rsid w:val="00D96C14"/>
    <w:rsid w:val="00DA09C2"/>
    <w:rsid w:val="00DB619E"/>
    <w:rsid w:val="00DB6E19"/>
    <w:rsid w:val="00DC14AC"/>
    <w:rsid w:val="00DD4089"/>
    <w:rsid w:val="00DD56D6"/>
    <w:rsid w:val="00DE171B"/>
    <w:rsid w:val="00DF1FFA"/>
    <w:rsid w:val="00DF4365"/>
    <w:rsid w:val="00DF6648"/>
    <w:rsid w:val="00E11ABD"/>
    <w:rsid w:val="00E207C0"/>
    <w:rsid w:val="00E22C20"/>
    <w:rsid w:val="00E237B0"/>
    <w:rsid w:val="00E33066"/>
    <w:rsid w:val="00E44EAD"/>
    <w:rsid w:val="00E66331"/>
    <w:rsid w:val="00E77AB4"/>
    <w:rsid w:val="00E81F33"/>
    <w:rsid w:val="00E84B4C"/>
    <w:rsid w:val="00E90666"/>
    <w:rsid w:val="00E9122B"/>
    <w:rsid w:val="00E92DC6"/>
    <w:rsid w:val="00E947B5"/>
    <w:rsid w:val="00EA0323"/>
    <w:rsid w:val="00EA1A82"/>
    <w:rsid w:val="00EA4052"/>
    <w:rsid w:val="00EB1C97"/>
    <w:rsid w:val="00EB668E"/>
    <w:rsid w:val="00EB7880"/>
    <w:rsid w:val="00EC5690"/>
    <w:rsid w:val="00ED06BC"/>
    <w:rsid w:val="00EE15A5"/>
    <w:rsid w:val="00EE368D"/>
    <w:rsid w:val="00EE7237"/>
    <w:rsid w:val="00EF311F"/>
    <w:rsid w:val="00EF5B20"/>
    <w:rsid w:val="00F00173"/>
    <w:rsid w:val="00F04133"/>
    <w:rsid w:val="00F066F9"/>
    <w:rsid w:val="00F07013"/>
    <w:rsid w:val="00F2055C"/>
    <w:rsid w:val="00F23FE5"/>
    <w:rsid w:val="00F24AF4"/>
    <w:rsid w:val="00F30768"/>
    <w:rsid w:val="00F33806"/>
    <w:rsid w:val="00F3422B"/>
    <w:rsid w:val="00F35E01"/>
    <w:rsid w:val="00F404EB"/>
    <w:rsid w:val="00F40A16"/>
    <w:rsid w:val="00F521F8"/>
    <w:rsid w:val="00F52954"/>
    <w:rsid w:val="00F55D5E"/>
    <w:rsid w:val="00F60948"/>
    <w:rsid w:val="00F632BD"/>
    <w:rsid w:val="00F6355F"/>
    <w:rsid w:val="00F768BC"/>
    <w:rsid w:val="00F802C6"/>
    <w:rsid w:val="00F8176A"/>
    <w:rsid w:val="00F863CA"/>
    <w:rsid w:val="00F86692"/>
    <w:rsid w:val="00F86FFC"/>
    <w:rsid w:val="00F911F2"/>
    <w:rsid w:val="00F91815"/>
    <w:rsid w:val="00F95194"/>
    <w:rsid w:val="00F95AA7"/>
    <w:rsid w:val="00FB163D"/>
    <w:rsid w:val="00FB1921"/>
    <w:rsid w:val="00FB65B8"/>
    <w:rsid w:val="00FC19DD"/>
    <w:rsid w:val="00FC6765"/>
    <w:rsid w:val="00FD79C7"/>
    <w:rsid w:val="00FE1320"/>
    <w:rsid w:val="00FE66B7"/>
    <w:rsid w:val="00FF0E52"/>
    <w:rsid w:val="00FF5CF8"/>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81891-F1B6-449C-8DBA-39D3359E7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1030</TotalTime>
  <Pages>17</Pages>
  <Words>2738</Words>
  <Characters>15607</Characters>
  <Application>Microsoft Office Word</Application>
  <DocSecurity>0</DocSecurity>
  <Lines>130</Lines>
  <Paragraphs>36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186</cp:revision>
  <cp:lastPrinted>2025-12-31T06:15:00Z</cp:lastPrinted>
  <dcterms:created xsi:type="dcterms:W3CDTF">2026-01-06T17:51:00Z</dcterms:created>
  <dcterms:modified xsi:type="dcterms:W3CDTF">2026-01-09T12:34:00Z</dcterms:modified>
</cp:coreProperties>
</file>