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1529" w:rsidRDefault="001C1A94" w:rsidP="00F378B8">
      <w:pPr>
        <w:shd w:val="clear" w:color="auto" w:fill="36221C"/>
        <w:jc w:val="center"/>
      </w:pPr>
      <w:r>
        <w:rPr>
          <w:rFonts w:ascii="Arial" w:eastAsia="Arial" w:hAnsi="Arial" w:cs="Arial"/>
          <w:b/>
          <w:bCs/>
          <w:color w:val="FFFFFF"/>
          <w:sz w:val="36"/>
          <w:szCs w:val="36"/>
        </w:rPr>
        <w:t>RESIDENTIAL TENANCY AGREEMENT</w:t>
      </w:r>
    </w:p>
    <w:p w:rsidR="007C1529" w:rsidRDefault="001C1A94" w:rsidP="00F378B8">
      <w:pPr>
        <w:shd w:val="clear" w:color="auto" w:fill="516984"/>
        <w:jc w:val="center"/>
      </w:pPr>
      <w:r>
        <w:rPr>
          <w:rFonts w:ascii="Arial" w:eastAsia="Arial" w:hAnsi="Arial" w:cs="Arial"/>
          <w:b/>
          <w:bCs/>
          <w:color w:val="FFFFFF"/>
          <w:sz w:val="22"/>
          <w:szCs w:val="22"/>
        </w:rPr>
        <w:t>Compliant with the Rent Act, 1963 (Act 220) of Ghana</w:t>
      </w:r>
    </w:p>
    <w:p w:rsidR="00A55C8B" w:rsidRDefault="001C1A94">
      <w:pPr>
        <w:shd w:val="clear" w:color="auto" w:fill="63645A"/>
        <w:spacing w:after="200"/>
        <w:rPr>
          <w:rFonts w:ascii="Arial" w:eastAsia="Arial" w:hAnsi="Arial" w:cs="Arial"/>
          <w:b/>
          <w:bCs/>
          <w:color w:val="FFFFFF"/>
          <w:sz w:val="18"/>
          <w:szCs w:val="18"/>
        </w:rPr>
      </w:pPr>
      <w:r>
        <w:rPr>
          <w:rFonts w:ascii="Arial" w:eastAsia="Arial" w:hAnsi="Arial" w:cs="Arial"/>
          <w:b/>
          <w:bCs/>
          <w:color w:val="FFFFFF"/>
          <w:sz w:val="18"/>
          <w:szCs w:val="18"/>
        </w:rPr>
        <w:t xml:space="preserve"> </w:t>
      </w:r>
    </w:p>
    <w:p w:rsidR="00A55C8B" w:rsidRPr="00A55C8B" w:rsidRDefault="00A55C8B" w:rsidP="00A55C8B">
      <w:pPr>
        <w:spacing w:before="80"/>
        <w:rPr>
          <w:rFonts w:ascii="Arial" w:hAnsi="Arial" w:cs="Arial"/>
          <w:b/>
          <w:bCs/>
          <w:sz w:val="22"/>
          <w:szCs w:val="22"/>
        </w:rPr>
      </w:pPr>
      <w:r w:rsidRPr="00A55C8B">
        <w:rPr>
          <w:rFonts w:ascii="Arial" w:hAnsi="Arial" w:cs="Arial"/>
          <w:b/>
          <w:bCs/>
          <w:sz w:val="22"/>
          <w:szCs w:val="22"/>
        </w:rPr>
        <w:t>PARTIES TO THIS AGREEMENT</w:t>
      </w:r>
    </w:p>
    <w:p w:rsidR="007C1529" w:rsidRDefault="001C1A94">
      <w:pPr>
        <w:spacing w:before="60" w:after="80"/>
        <w:jc w:val="both"/>
      </w:pPr>
      <w:r>
        <w:rPr>
          <w:rFonts w:ascii="Arial" w:eastAsia="Arial" w:hAnsi="Arial" w:cs="Arial"/>
          <w:color w:val="4C4848"/>
          <w:sz w:val="22"/>
          <w:szCs w:val="22"/>
        </w:rPr>
        <w:t>This Residential Tenancy Agreement ("Agreement") is entered into on the _______ day of _________________, 20_____, between:</w:t>
      </w:r>
    </w:p>
    <w:p w:rsidR="007C1529" w:rsidRDefault="007C1529">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sidP="00F378B8">
            <w:r>
              <w:rPr>
                <w:rFonts w:ascii="Arial" w:eastAsia="Arial" w:hAnsi="Arial" w:cs="Arial"/>
                <w:b/>
                <w:bCs/>
                <w:color w:val="36221C"/>
              </w:rPr>
              <w:t xml:space="preserve">Landlord </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Address of Landlord</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Phone / WhatsApp</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Email</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bl>
    <w:p w:rsidR="007C1529" w:rsidRDefault="007C1529">
      <w:pPr>
        <w:spacing w:before="120"/>
      </w:pPr>
    </w:p>
    <w:p w:rsidR="007C1529" w:rsidRDefault="001C1A94">
      <w:pPr>
        <w:spacing w:before="60" w:after="80"/>
        <w:jc w:val="both"/>
      </w:pPr>
      <w:r>
        <w:rPr>
          <w:rFonts w:ascii="Arial" w:eastAsia="Arial" w:hAnsi="Arial" w:cs="Arial"/>
          <w:color w:val="4C4848"/>
          <w:sz w:val="22"/>
          <w:szCs w:val="22"/>
        </w:rPr>
        <w:t xml:space="preserve">— </w:t>
      </w:r>
      <w:proofErr w:type="gramStart"/>
      <w:r>
        <w:rPr>
          <w:rFonts w:ascii="Arial" w:eastAsia="Arial" w:hAnsi="Arial" w:cs="Arial"/>
          <w:color w:val="4C4848"/>
          <w:sz w:val="22"/>
          <w:szCs w:val="22"/>
        </w:rPr>
        <w:t>hereinafter</w:t>
      </w:r>
      <w:proofErr w:type="gramEnd"/>
      <w:r>
        <w:rPr>
          <w:rFonts w:ascii="Arial" w:eastAsia="Arial" w:hAnsi="Arial" w:cs="Arial"/>
          <w:color w:val="4C4848"/>
          <w:sz w:val="22"/>
          <w:szCs w:val="22"/>
        </w:rPr>
        <w:t xml:space="preserve"> referred to as the "LANDLORD" — and:</w:t>
      </w:r>
    </w:p>
    <w:p w:rsidR="007C1529" w:rsidRDefault="007C1529">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Tenant Name(s)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National ID / Passport No.</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Phone / WhatsApp</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Email</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Occupation</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bl>
    <w:p w:rsidR="007C1529" w:rsidRDefault="007C1529">
      <w:pPr>
        <w:spacing w:before="120"/>
      </w:pPr>
    </w:p>
    <w:p w:rsidR="007C1529" w:rsidRDefault="001C1A94">
      <w:pPr>
        <w:spacing w:before="60" w:after="80"/>
        <w:jc w:val="both"/>
      </w:pPr>
      <w:r>
        <w:rPr>
          <w:rFonts w:ascii="Arial" w:eastAsia="Arial" w:hAnsi="Arial" w:cs="Arial"/>
          <w:color w:val="4C4848"/>
          <w:sz w:val="22"/>
          <w:szCs w:val="22"/>
        </w:rPr>
        <w:t xml:space="preserve">— </w:t>
      </w:r>
      <w:proofErr w:type="gramStart"/>
      <w:r>
        <w:rPr>
          <w:rFonts w:ascii="Arial" w:eastAsia="Arial" w:hAnsi="Arial" w:cs="Arial"/>
          <w:color w:val="4C4848"/>
          <w:sz w:val="22"/>
          <w:szCs w:val="22"/>
        </w:rPr>
        <w:t>hereinafter</w:t>
      </w:r>
      <w:proofErr w:type="gramEnd"/>
      <w:r>
        <w:rPr>
          <w:rFonts w:ascii="Arial" w:eastAsia="Arial" w:hAnsi="Arial" w:cs="Arial"/>
          <w:color w:val="4C4848"/>
          <w:sz w:val="22"/>
          <w:szCs w:val="22"/>
        </w:rPr>
        <w:t xml:space="preserve"> referred to as the "TENANT".</w:t>
      </w:r>
    </w:p>
    <w:p w:rsidR="007C1529" w:rsidRDefault="001C1A94" w:rsidP="00F378B8">
      <w:pPr>
        <w:shd w:val="clear" w:color="auto" w:fill="516984"/>
        <w:spacing w:before="280" w:after="120"/>
      </w:pPr>
      <w:r>
        <w:rPr>
          <w:rFonts w:ascii="Arial" w:eastAsia="Arial" w:hAnsi="Arial" w:cs="Arial"/>
          <w:b/>
          <w:bCs/>
          <w:color w:val="FFFFFF"/>
          <w:sz w:val="22"/>
          <w:szCs w:val="22"/>
        </w:rPr>
        <w:t>1.  THE DEMISED PREMISES</w:t>
      </w:r>
    </w:p>
    <w:p w:rsidR="007C1529" w:rsidRDefault="007C1529">
      <w:pPr>
        <w:spacing w:before="80"/>
      </w:pPr>
    </w:p>
    <w:p w:rsidR="007C1529" w:rsidRDefault="001C1A94">
      <w:pPr>
        <w:spacing w:before="60" w:after="80"/>
        <w:jc w:val="both"/>
      </w:pPr>
      <w:r>
        <w:rPr>
          <w:rFonts w:ascii="Arial" w:eastAsia="Arial" w:hAnsi="Arial" w:cs="Arial"/>
          <w:color w:val="4C4848"/>
          <w:sz w:val="22"/>
          <w:szCs w:val="22"/>
        </w:rPr>
        <w:t>The Landlord hereby lets to the Tenant the residential premises described below:</w:t>
      </w:r>
    </w:p>
    <w:p w:rsidR="007C1529" w:rsidRDefault="007C1529">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Property Address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Unit / Flat / Room No.</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Property Type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(e.g., single room self-contained / two-bedroom apartment / chamber and hall)</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Inclusive Facilities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bl>
    <w:p w:rsidR="007C1529" w:rsidRDefault="007C1529">
      <w:pPr>
        <w:spacing w:before="120"/>
      </w:pPr>
    </w:p>
    <w:p w:rsidR="007C1529" w:rsidRDefault="001C1A94">
      <w:pPr>
        <w:spacing w:before="60" w:after="80"/>
        <w:jc w:val="both"/>
      </w:pPr>
      <w:r>
        <w:rPr>
          <w:rFonts w:ascii="Arial" w:eastAsia="Arial" w:hAnsi="Arial" w:cs="Arial"/>
          <w:color w:val="4C4848"/>
          <w:sz w:val="22"/>
          <w:szCs w:val="22"/>
        </w:rPr>
        <w:t xml:space="preserve">— </w:t>
      </w:r>
      <w:proofErr w:type="gramStart"/>
      <w:r>
        <w:rPr>
          <w:rFonts w:ascii="Arial" w:eastAsia="Arial" w:hAnsi="Arial" w:cs="Arial"/>
          <w:color w:val="4C4848"/>
          <w:sz w:val="22"/>
          <w:szCs w:val="22"/>
        </w:rPr>
        <w:t>hereinafter</w:t>
      </w:r>
      <w:proofErr w:type="gramEnd"/>
      <w:r>
        <w:rPr>
          <w:rFonts w:ascii="Arial" w:eastAsia="Arial" w:hAnsi="Arial" w:cs="Arial"/>
          <w:color w:val="4C4848"/>
          <w:sz w:val="22"/>
          <w:szCs w:val="22"/>
        </w:rPr>
        <w:t xml:space="preserve"> referred to as the "Premises". The Tenant shall use the Premises for residential purposes only.</w:t>
      </w:r>
    </w:p>
    <w:p w:rsidR="007C1529" w:rsidRDefault="001C1A94" w:rsidP="00F378B8">
      <w:pPr>
        <w:shd w:val="clear" w:color="auto" w:fill="516984"/>
        <w:spacing w:before="280" w:after="120"/>
      </w:pPr>
      <w:r>
        <w:rPr>
          <w:rFonts w:ascii="Arial" w:eastAsia="Arial" w:hAnsi="Arial" w:cs="Arial"/>
          <w:b/>
          <w:bCs/>
          <w:color w:val="FFFFFF"/>
          <w:sz w:val="22"/>
          <w:szCs w:val="22"/>
        </w:rPr>
        <w:t>2.  TERM OF TENANCY</w:t>
      </w:r>
    </w:p>
    <w:p w:rsidR="007C1529" w:rsidRDefault="007C1529">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Commencement Date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Expiry Date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Duration</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(e.g., one year / two years)</w:t>
            </w:r>
          </w:p>
        </w:tc>
      </w:tr>
    </w:tbl>
    <w:p w:rsidR="007C1529" w:rsidRDefault="007C1529">
      <w:pPr>
        <w:spacing w:before="100"/>
      </w:pPr>
    </w:p>
    <w:p w:rsidR="007C1529" w:rsidRDefault="001C1A94">
      <w:pPr>
        <w:spacing w:before="60" w:after="80"/>
        <w:jc w:val="both"/>
      </w:pPr>
      <w:r>
        <w:rPr>
          <w:rFonts w:ascii="Arial" w:eastAsia="Arial" w:hAnsi="Arial" w:cs="Arial"/>
          <w:color w:val="4C4848"/>
          <w:sz w:val="22"/>
          <w:szCs w:val="22"/>
        </w:rPr>
        <w:lastRenderedPageBreak/>
        <w:t>This Agreement is for a fixed term as stated above. Continuation of the tenancy after the expiry date shall require a fresh agreement or a written renewal executed by both parties. Month-to-month holdover shall be governed by section 17 of the Rent Act, 1963 (Act 220).</w:t>
      </w:r>
    </w:p>
    <w:p w:rsidR="007C1529" w:rsidRDefault="001C1A94" w:rsidP="00F378B8">
      <w:pPr>
        <w:shd w:val="clear" w:color="auto" w:fill="516984"/>
        <w:spacing w:before="280" w:after="120"/>
        <w:jc w:val="both"/>
      </w:pPr>
      <w:r>
        <w:rPr>
          <w:rFonts w:ascii="Arial" w:eastAsia="Arial" w:hAnsi="Arial" w:cs="Arial"/>
          <w:b/>
          <w:bCs/>
          <w:color w:val="FFFFFF"/>
          <w:sz w:val="22"/>
          <w:szCs w:val="22"/>
        </w:rPr>
        <w:t>3.  RENT &amp; ADVANCE PAYMENT</w:t>
      </w:r>
    </w:p>
    <w:p w:rsidR="007C1529" w:rsidRDefault="007C1529">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Monthly Rent (GHS)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Total Advance Rent Paid (GHS)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Period Covered by Advance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Payment Method</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(e.g., Mobile Money / Bank Transfer / Cash)</w:t>
            </w:r>
          </w:p>
        </w:tc>
      </w:tr>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Payment Reference Name / Account</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bl>
    <w:p w:rsidR="007C1529" w:rsidRDefault="007C1529">
      <w:pPr>
        <w:spacing w:before="100"/>
      </w:pPr>
    </w:p>
    <w:p w:rsidR="007C1529" w:rsidRDefault="001C1A94">
      <w:pPr>
        <w:spacing w:before="60" w:after="80"/>
        <w:jc w:val="both"/>
      </w:pPr>
      <w:r>
        <w:rPr>
          <w:rFonts w:ascii="Arial" w:eastAsia="Arial" w:hAnsi="Arial" w:cs="Arial"/>
          <w:color w:val="4C4848"/>
          <w:sz w:val="22"/>
          <w:szCs w:val="22"/>
        </w:rPr>
        <w:t xml:space="preserve">Rent is payable in advance as agreed </w:t>
      </w:r>
      <w:proofErr w:type="gramStart"/>
      <w:r>
        <w:rPr>
          <w:rFonts w:ascii="Arial" w:eastAsia="Arial" w:hAnsi="Arial" w:cs="Arial"/>
          <w:color w:val="4C4848"/>
          <w:sz w:val="22"/>
          <w:szCs w:val="22"/>
        </w:rPr>
        <w:t>above.</w:t>
      </w:r>
      <w:proofErr w:type="gramEnd"/>
      <w:r>
        <w:rPr>
          <w:rFonts w:ascii="Arial" w:eastAsia="Arial" w:hAnsi="Arial" w:cs="Arial"/>
          <w:color w:val="4C4848"/>
          <w:sz w:val="22"/>
          <w:szCs w:val="22"/>
        </w:rPr>
        <w:t xml:space="preserve"> The Tenant has paid the total advance rent amount stated herein upon signing this Agreement. The Landlord acknowledges receipt of the full advance payment. Rent increases shall be subject to the provisions of the Rent Act, 1963 (Act 220) and shall not take effect without written notice of not less than three (3) months.</w:t>
      </w:r>
    </w:p>
    <w:p w:rsidR="007C1529" w:rsidRDefault="001C1A94">
      <w:pPr>
        <w:shd w:val="clear" w:color="auto" w:fill="516984"/>
        <w:spacing w:before="280" w:after="120"/>
        <w:ind w:left="180"/>
      </w:pPr>
      <w:r>
        <w:rPr>
          <w:rFonts w:ascii="Arial" w:eastAsia="Arial" w:hAnsi="Arial" w:cs="Arial"/>
          <w:b/>
          <w:bCs/>
          <w:color w:val="FFFFFF"/>
          <w:sz w:val="22"/>
          <w:szCs w:val="22"/>
        </w:rPr>
        <w:t>4.  SECURITY DEPOSIT</w:t>
      </w:r>
    </w:p>
    <w:p w:rsidR="007C1529" w:rsidRDefault="007C1529">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C1529">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7C1529" w:rsidRDefault="001C1A94">
            <w:r>
              <w:rPr>
                <w:rFonts w:ascii="Arial" w:eastAsia="Arial" w:hAnsi="Arial" w:cs="Arial"/>
                <w:b/>
                <w:bCs/>
                <w:color w:val="36221C"/>
              </w:rPr>
              <w:t>Security Deposit Amount (GHS)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7C1529" w:rsidRDefault="001C1A94">
            <w:r>
              <w:rPr>
                <w:rFonts w:ascii="Arial" w:eastAsia="Arial" w:hAnsi="Arial" w:cs="Arial"/>
                <w:color w:val="4C4848"/>
              </w:rPr>
              <w:t>_______________________________________</w:t>
            </w:r>
          </w:p>
        </w:tc>
      </w:tr>
    </w:tbl>
    <w:p w:rsidR="007C1529" w:rsidRDefault="007C1529">
      <w:pPr>
        <w:spacing w:before="80"/>
      </w:pPr>
    </w:p>
    <w:p w:rsidR="007C1529" w:rsidRDefault="001C1A94">
      <w:pPr>
        <w:spacing w:before="60" w:after="80"/>
        <w:jc w:val="both"/>
      </w:pPr>
      <w:r>
        <w:rPr>
          <w:rFonts w:ascii="Arial" w:eastAsia="Arial" w:hAnsi="Arial" w:cs="Arial"/>
          <w:color w:val="4C4848"/>
          <w:sz w:val="22"/>
          <w:szCs w:val="22"/>
        </w:rPr>
        <w:t>The Tenant shall pay a security deposit in the amount stated above upon signing this Agreement. The security deposit shall be held by the Landlord and applied against any damage to the Premises beyond normal fair wear and tear, unpaid rent, or outstanding utility charges at the time of vacation. The balance, if any, shall be refunded to the Tenant within fourteen (14) days of the Tenant vacating and surrendering the Premises in satisfactory condition.</w:t>
      </w:r>
    </w:p>
    <w:p w:rsidR="007C1529" w:rsidRDefault="001C1A94">
      <w:pPr>
        <w:shd w:val="clear" w:color="auto" w:fill="516984"/>
        <w:spacing w:before="280" w:after="120"/>
        <w:ind w:left="180"/>
      </w:pPr>
      <w:r>
        <w:rPr>
          <w:rFonts w:ascii="Arial" w:eastAsia="Arial" w:hAnsi="Arial" w:cs="Arial"/>
          <w:b/>
          <w:bCs/>
          <w:color w:val="FFFFFF"/>
          <w:sz w:val="22"/>
          <w:szCs w:val="22"/>
        </w:rPr>
        <w:t>5.  TENANT OBLIGATIONS</w:t>
      </w:r>
    </w:p>
    <w:p w:rsidR="007C1529" w:rsidRDefault="007C1529">
      <w:pPr>
        <w:spacing w:before="80"/>
      </w:pPr>
    </w:p>
    <w:p w:rsidR="007C1529" w:rsidRDefault="001C1A94">
      <w:pPr>
        <w:spacing w:before="60" w:after="80"/>
        <w:jc w:val="both"/>
      </w:pPr>
      <w:r>
        <w:rPr>
          <w:rFonts w:ascii="Arial" w:eastAsia="Arial" w:hAnsi="Arial" w:cs="Arial"/>
          <w:color w:val="4C4848"/>
          <w:sz w:val="22"/>
          <w:szCs w:val="22"/>
        </w:rPr>
        <w:t>The Tenant agrees to:</w:t>
      </w:r>
    </w:p>
    <w:p w:rsidR="007C1529" w:rsidRDefault="001C1A94">
      <w:pPr>
        <w:pStyle w:val="ListParagraph"/>
        <w:numPr>
          <w:ilvl w:val="0"/>
          <w:numId w:val="2"/>
        </w:numPr>
        <w:spacing w:before="40" w:after="40"/>
        <w:jc w:val="both"/>
      </w:pPr>
      <w:r>
        <w:rPr>
          <w:rFonts w:ascii="Arial" w:eastAsia="Arial" w:hAnsi="Arial" w:cs="Arial"/>
          <w:color w:val="4C4848"/>
          <w:sz w:val="22"/>
          <w:szCs w:val="22"/>
        </w:rPr>
        <w:t>Pay rent as stipulated and on time, and notify the Landlord promptly of any inability to pay.</w:t>
      </w:r>
    </w:p>
    <w:p w:rsidR="007C1529" w:rsidRDefault="001C1A94">
      <w:pPr>
        <w:pStyle w:val="ListParagraph"/>
        <w:numPr>
          <w:ilvl w:val="0"/>
          <w:numId w:val="2"/>
        </w:numPr>
        <w:spacing w:before="40" w:after="40"/>
        <w:jc w:val="both"/>
      </w:pPr>
      <w:r>
        <w:rPr>
          <w:rFonts w:ascii="Arial" w:eastAsia="Arial" w:hAnsi="Arial" w:cs="Arial"/>
          <w:color w:val="4C4848"/>
          <w:sz w:val="22"/>
          <w:szCs w:val="22"/>
        </w:rPr>
        <w:t>Keep the Premises in a clean and tidy condition and return it at the end of the tenancy in the same state as received, subject to fair wear and tear.</w:t>
      </w:r>
    </w:p>
    <w:p w:rsidR="007C1529" w:rsidRDefault="001C1A94">
      <w:pPr>
        <w:pStyle w:val="ListParagraph"/>
        <w:numPr>
          <w:ilvl w:val="0"/>
          <w:numId w:val="2"/>
        </w:numPr>
        <w:spacing w:before="40" w:after="40"/>
        <w:jc w:val="both"/>
      </w:pPr>
      <w:r>
        <w:rPr>
          <w:rFonts w:ascii="Arial" w:eastAsia="Arial" w:hAnsi="Arial" w:cs="Arial"/>
          <w:color w:val="4C4848"/>
          <w:sz w:val="22"/>
          <w:szCs w:val="22"/>
        </w:rPr>
        <w:t>Not sublet, assign, or part with possession of the Premises or any part thereof without the prior written consent of the Landlord.</w:t>
      </w:r>
    </w:p>
    <w:p w:rsidR="007C1529" w:rsidRDefault="001C1A94">
      <w:pPr>
        <w:pStyle w:val="ListParagraph"/>
        <w:numPr>
          <w:ilvl w:val="0"/>
          <w:numId w:val="2"/>
        </w:numPr>
        <w:spacing w:before="40" w:after="40"/>
        <w:jc w:val="both"/>
      </w:pPr>
      <w:r>
        <w:rPr>
          <w:rFonts w:ascii="Arial" w:eastAsia="Arial" w:hAnsi="Arial" w:cs="Arial"/>
          <w:color w:val="4C4848"/>
          <w:sz w:val="22"/>
          <w:szCs w:val="22"/>
        </w:rPr>
        <w:t>Not carry out structural alterations or improvements to the Premises without the prior written consent of the Landlord.</w:t>
      </w:r>
    </w:p>
    <w:p w:rsidR="007C1529" w:rsidRDefault="001C1A94">
      <w:pPr>
        <w:pStyle w:val="ListParagraph"/>
        <w:numPr>
          <w:ilvl w:val="0"/>
          <w:numId w:val="2"/>
        </w:numPr>
        <w:spacing w:before="40" w:after="40"/>
        <w:jc w:val="both"/>
      </w:pPr>
      <w:r>
        <w:rPr>
          <w:rFonts w:ascii="Arial" w:eastAsia="Arial" w:hAnsi="Arial" w:cs="Arial"/>
          <w:color w:val="4C4848"/>
          <w:sz w:val="22"/>
          <w:szCs w:val="22"/>
        </w:rPr>
        <w:t>Use the Premises for residential purposes only and not conduct any trade, business, or activity that constitutes a nuisance.</w:t>
      </w:r>
    </w:p>
    <w:p w:rsidR="007C1529" w:rsidRDefault="001C1A94">
      <w:pPr>
        <w:pStyle w:val="ListParagraph"/>
        <w:numPr>
          <w:ilvl w:val="0"/>
          <w:numId w:val="2"/>
        </w:numPr>
        <w:spacing w:before="40" w:after="40"/>
        <w:jc w:val="both"/>
      </w:pPr>
      <w:r>
        <w:rPr>
          <w:rFonts w:ascii="Arial" w:eastAsia="Arial" w:hAnsi="Arial" w:cs="Arial"/>
          <w:color w:val="4C4848"/>
          <w:sz w:val="22"/>
          <w:szCs w:val="22"/>
        </w:rPr>
        <w:t>Permit the Landlord or their authorised agent to enter the Premises for inspection upon giving not less than twenty-four (24) hours' prior notice.</w:t>
      </w:r>
    </w:p>
    <w:p w:rsidR="007C1529" w:rsidRDefault="001C1A94">
      <w:pPr>
        <w:pStyle w:val="ListParagraph"/>
        <w:numPr>
          <w:ilvl w:val="0"/>
          <w:numId w:val="2"/>
        </w:numPr>
        <w:spacing w:before="40" w:after="40"/>
        <w:jc w:val="both"/>
      </w:pPr>
      <w:r>
        <w:rPr>
          <w:rFonts w:ascii="Arial" w:eastAsia="Arial" w:hAnsi="Arial" w:cs="Arial"/>
          <w:color w:val="4C4848"/>
          <w:sz w:val="22"/>
          <w:szCs w:val="22"/>
        </w:rPr>
        <w:t>Settle all utility charges (electricity, water, garbage) directly attributable to the Premises during the tenancy.</w:t>
      </w:r>
    </w:p>
    <w:p w:rsidR="007C1529" w:rsidRDefault="001C1A94">
      <w:pPr>
        <w:pStyle w:val="ListParagraph"/>
        <w:numPr>
          <w:ilvl w:val="0"/>
          <w:numId w:val="2"/>
        </w:numPr>
        <w:spacing w:before="40" w:after="40"/>
        <w:jc w:val="both"/>
      </w:pPr>
      <w:r>
        <w:rPr>
          <w:rFonts w:ascii="Arial" w:eastAsia="Arial" w:hAnsi="Arial" w:cs="Arial"/>
          <w:color w:val="4C4848"/>
          <w:sz w:val="22"/>
          <w:szCs w:val="22"/>
        </w:rPr>
        <w:t>Report all maintenance defects to the Landlord in writing within forty-eight (48) hours of becoming aware of them.</w:t>
      </w:r>
    </w:p>
    <w:p w:rsidR="007C1529" w:rsidRDefault="001C1A94">
      <w:pPr>
        <w:pStyle w:val="ListParagraph"/>
        <w:numPr>
          <w:ilvl w:val="0"/>
          <w:numId w:val="2"/>
        </w:numPr>
        <w:spacing w:before="40" w:after="40"/>
        <w:jc w:val="both"/>
      </w:pPr>
      <w:r>
        <w:rPr>
          <w:rFonts w:ascii="Arial" w:eastAsia="Arial" w:hAnsi="Arial" w:cs="Arial"/>
          <w:color w:val="4C4848"/>
          <w:sz w:val="22"/>
          <w:szCs w:val="22"/>
        </w:rPr>
        <w:t>Not keep pets or animals on the Premises without the prior written consent of the Landlord.</w:t>
      </w:r>
    </w:p>
    <w:p w:rsidR="007C1529" w:rsidRDefault="001C1A94">
      <w:pPr>
        <w:shd w:val="clear" w:color="auto" w:fill="516984"/>
        <w:spacing w:before="280" w:after="120"/>
        <w:ind w:left="180"/>
      </w:pPr>
      <w:r>
        <w:rPr>
          <w:rFonts w:ascii="Arial" w:eastAsia="Arial" w:hAnsi="Arial" w:cs="Arial"/>
          <w:b/>
          <w:bCs/>
          <w:color w:val="FFFFFF"/>
          <w:sz w:val="22"/>
          <w:szCs w:val="22"/>
        </w:rPr>
        <w:lastRenderedPageBreak/>
        <w:t>6.  LANDLORD OBLIGATIONS</w:t>
      </w:r>
    </w:p>
    <w:p w:rsidR="007C1529" w:rsidRDefault="007C1529">
      <w:pPr>
        <w:spacing w:before="80"/>
      </w:pPr>
    </w:p>
    <w:p w:rsidR="007C1529" w:rsidRDefault="001C1A94">
      <w:pPr>
        <w:spacing w:before="60" w:after="80"/>
        <w:jc w:val="both"/>
      </w:pPr>
      <w:r>
        <w:rPr>
          <w:rFonts w:ascii="Arial" w:eastAsia="Arial" w:hAnsi="Arial" w:cs="Arial"/>
          <w:color w:val="4C4848"/>
          <w:sz w:val="22"/>
          <w:szCs w:val="22"/>
        </w:rPr>
        <w:t>The Landlord agrees to:</w:t>
      </w:r>
    </w:p>
    <w:p w:rsidR="007C1529" w:rsidRDefault="001C1A94">
      <w:pPr>
        <w:pStyle w:val="ListParagraph"/>
        <w:numPr>
          <w:ilvl w:val="0"/>
          <w:numId w:val="2"/>
        </w:numPr>
        <w:spacing w:before="40" w:after="40"/>
        <w:jc w:val="both"/>
      </w:pPr>
      <w:r>
        <w:rPr>
          <w:rFonts w:ascii="Arial" w:eastAsia="Arial" w:hAnsi="Arial" w:cs="Arial"/>
          <w:color w:val="4C4848"/>
          <w:sz w:val="22"/>
          <w:szCs w:val="22"/>
        </w:rPr>
        <w:t xml:space="preserve">Ensure the Premises </w:t>
      </w:r>
      <w:proofErr w:type="gramStart"/>
      <w:r>
        <w:rPr>
          <w:rFonts w:ascii="Arial" w:eastAsia="Arial" w:hAnsi="Arial" w:cs="Arial"/>
          <w:color w:val="4C4848"/>
          <w:sz w:val="22"/>
          <w:szCs w:val="22"/>
        </w:rPr>
        <w:t>is</w:t>
      </w:r>
      <w:proofErr w:type="gramEnd"/>
      <w:r>
        <w:rPr>
          <w:rFonts w:ascii="Arial" w:eastAsia="Arial" w:hAnsi="Arial" w:cs="Arial"/>
          <w:color w:val="4C4848"/>
          <w:sz w:val="22"/>
          <w:szCs w:val="22"/>
        </w:rPr>
        <w:t xml:space="preserve"> in good repair and fit for habitation at the commencement of the tenancy.</w:t>
      </w:r>
    </w:p>
    <w:p w:rsidR="007C1529" w:rsidRDefault="001C1A94">
      <w:pPr>
        <w:pStyle w:val="ListParagraph"/>
        <w:numPr>
          <w:ilvl w:val="0"/>
          <w:numId w:val="2"/>
        </w:numPr>
        <w:spacing w:before="40" w:after="40"/>
        <w:jc w:val="both"/>
      </w:pPr>
      <w:r>
        <w:rPr>
          <w:rFonts w:ascii="Arial" w:eastAsia="Arial" w:hAnsi="Arial" w:cs="Arial"/>
          <w:color w:val="4C4848"/>
          <w:sz w:val="22"/>
          <w:szCs w:val="22"/>
        </w:rPr>
        <w:t>Carry out all structural and major repairs within a reasonable time following written notification by the Tenant.</w:t>
      </w:r>
    </w:p>
    <w:p w:rsidR="007C1529" w:rsidRDefault="001C1A94">
      <w:pPr>
        <w:pStyle w:val="ListParagraph"/>
        <w:numPr>
          <w:ilvl w:val="0"/>
          <w:numId w:val="2"/>
        </w:numPr>
        <w:spacing w:before="40" w:after="40"/>
        <w:jc w:val="both"/>
      </w:pPr>
      <w:r>
        <w:rPr>
          <w:rFonts w:ascii="Arial" w:eastAsia="Arial" w:hAnsi="Arial" w:cs="Arial"/>
          <w:color w:val="4C4848"/>
          <w:sz w:val="22"/>
          <w:szCs w:val="22"/>
        </w:rPr>
        <w:t>Not interfere with the Tenant's quiet enjoyment of the Premises during the tenancy.</w:t>
      </w:r>
    </w:p>
    <w:p w:rsidR="007C1529" w:rsidRDefault="001C1A94">
      <w:pPr>
        <w:pStyle w:val="ListParagraph"/>
        <w:numPr>
          <w:ilvl w:val="0"/>
          <w:numId w:val="2"/>
        </w:numPr>
        <w:spacing w:before="40" w:after="40"/>
        <w:jc w:val="both"/>
      </w:pPr>
      <w:r>
        <w:rPr>
          <w:rFonts w:ascii="Arial" w:eastAsia="Arial" w:hAnsi="Arial" w:cs="Arial"/>
          <w:color w:val="4C4848"/>
          <w:sz w:val="22"/>
          <w:szCs w:val="22"/>
        </w:rPr>
        <w:t>Not increase the rent without providing written notice of not less than three (3) months and in accordance with the Rent Act, 1963 (Act 220).</w:t>
      </w:r>
    </w:p>
    <w:p w:rsidR="007C1529" w:rsidRDefault="001C1A94">
      <w:pPr>
        <w:pStyle w:val="ListParagraph"/>
        <w:numPr>
          <w:ilvl w:val="0"/>
          <w:numId w:val="2"/>
        </w:numPr>
        <w:spacing w:before="40" w:after="40"/>
        <w:jc w:val="both"/>
      </w:pPr>
      <w:r>
        <w:rPr>
          <w:rFonts w:ascii="Arial" w:eastAsia="Arial" w:hAnsi="Arial" w:cs="Arial"/>
          <w:color w:val="4C4848"/>
          <w:sz w:val="22"/>
          <w:szCs w:val="22"/>
        </w:rPr>
        <w:t>Provide the Tenant with a copy of this Agreement and a receipt for all payments made.</w:t>
      </w:r>
    </w:p>
    <w:p w:rsidR="007C1529" w:rsidRDefault="001C1A94">
      <w:pPr>
        <w:shd w:val="clear" w:color="auto" w:fill="516984"/>
        <w:spacing w:before="280" w:after="120"/>
        <w:ind w:left="180"/>
      </w:pPr>
      <w:r>
        <w:rPr>
          <w:rFonts w:ascii="Arial" w:eastAsia="Arial" w:hAnsi="Arial" w:cs="Arial"/>
          <w:b/>
          <w:bCs/>
          <w:color w:val="FFFFFF"/>
          <w:sz w:val="22"/>
          <w:szCs w:val="22"/>
        </w:rPr>
        <w:t>7.  TERMINATION &amp; NOTICE TO QUIT</w:t>
      </w:r>
    </w:p>
    <w:p w:rsidR="007C1529" w:rsidRDefault="007C1529">
      <w:pPr>
        <w:spacing w:before="80"/>
      </w:pPr>
    </w:p>
    <w:p w:rsidR="007C1529" w:rsidRDefault="00F378B8">
      <w:pPr>
        <w:spacing w:before="60" w:after="80"/>
        <w:jc w:val="both"/>
      </w:pPr>
      <w:r>
        <w:rPr>
          <w:rFonts w:ascii="Arial" w:eastAsia="Arial" w:hAnsi="Arial" w:cs="Arial"/>
          <w:color w:val="4C4848"/>
          <w:sz w:val="22"/>
          <w:szCs w:val="22"/>
        </w:rPr>
        <w:t>7.1 This</w:t>
      </w:r>
      <w:r w:rsidR="001C1A94">
        <w:rPr>
          <w:rFonts w:ascii="Arial" w:eastAsia="Arial" w:hAnsi="Arial" w:cs="Arial"/>
          <w:color w:val="4C4848"/>
          <w:sz w:val="22"/>
          <w:szCs w:val="22"/>
        </w:rPr>
        <w:t xml:space="preserve"> Agreement shall terminate at the expiry of the fixed term unless renewed in writing by both parties.</w:t>
      </w:r>
    </w:p>
    <w:p w:rsidR="007C1529" w:rsidRDefault="007C1529">
      <w:pPr>
        <w:spacing w:before="60"/>
      </w:pPr>
    </w:p>
    <w:p w:rsidR="007C1529" w:rsidRDefault="00F378B8">
      <w:pPr>
        <w:spacing w:before="60" w:after="80"/>
        <w:jc w:val="both"/>
      </w:pPr>
      <w:r>
        <w:rPr>
          <w:rFonts w:ascii="Arial" w:eastAsia="Arial" w:hAnsi="Arial" w:cs="Arial"/>
          <w:color w:val="4C4848"/>
          <w:sz w:val="22"/>
          <w:szCs w:val="22"/>
        </w:rPr>
        <w:t>7.2 Either</w:t>
      </w:r>
      <w:r w:rsidR="001C1A94">
        <w:rPr>
          <w:rFonts w:ascii="Arial" w:eastAsia="Arial" w:hAnsi="Arial" w:cs="Arial"/>
          <w:color w:val="4C4848"/>
          <w:sz w:val="22"/>
          <w:szCs w:val="22"/>
        </w:rPr>
        <w:t xml:space="preserve"> party wishing to terminate this Agreement at the end of the fixed term shall give writte</w:t>
      </w:r>
      <w:r>
        <w:rPr>
          <w:rFonts w:ascii="Arial" w:eastAsia="Arial" w:hAnsi="Arial" w:cs="Arial"/>
          <w:color w:val="4C4848"/>
          <w:sz w:val="22"/>
          <w:szCs w:val="22"/>
        </w:rPr>
        <w:t>n notice of not less than three (3</w:t>
      </w:r>
      <w:r w:rsidR="001C1A94">
        <w:rPr>
          <w:rFonts w:ascii="Arial" w:eastAsia="Arial" w:hAnsi="Arial" w:cs="Arial"/>
          <w:color w:val="4C4848"/>
          <w:sz w:val="22"/>
          <w:szCs w:val="22"/>
        </w:rPr>
        <w:t>) month</w:t>
      </w:r>
      <w:r>
        <w:rPr>
          <w:rFonts w:ascii="Arial" w:eastAsia="Arial" w:hAnsi="Arial" w:cs="Arial"/>
          <w:color w:val="4C4848"/>
          <w:sz w:val="22"/>
          <w:szCs w:val="22"/>
        </w:rPr>
        <w:t>s</w:t>
      </w:r>
      <w:r w:rsidR="001C1A94">
        <w:rPr>
          <w:rFonts w:ascii="Arial" w:eastAsia="Arial" w:hAnsi="Arial" w:cs="Arial"/>
          <w:color w:val="4C4848"/>
          <w:sz w:val="22"/>
          <w:szCs w:val="22"/>
        </w:rPr>
        <w:t xml:space="preserve"> before the expiry date.</w:t>
      </w:r>
    </w:p>
    <w:p w:rsidR="007C1529" w:rsidRDefault="007C1529">
      <w:pPr>
        <w:spacing w:before="60"/>
      </w:pPr>
    </w:p>
    <w:p w:rsidR="007C1529" w:rsidRDefault="00F378B8">
      <w:pPr>
        <w:spacing w:before="60" w:after="80"/>
        <w:jc w:val="both"/>
      </w:pPr>
      <w:r>
        <w:rPr>
          <w:rFonts w:ascii="Arial" w:eastAsia="Arial" w:hAnsi="Arial" w:cs="Arial"/>
          <w:color w:val="4C4848"/>
          <w:sz w:val="22"/>
          <w:szCs w:val="22"/>
        </w:rPr>
        <w:t>7.3 The</w:t>
      </w:r>
      <w:r w:rsidR="001C1A94">
        <w:rPr>
          <w:rFonts w:ascii="Arial" w:eastAsia="Arial" w:hAnsi="Arial" w:cs="Arial"/>
          <w:color w:val="4C4848"/>
          <w:sz w:val="22"/>
          <w:szCs w:val="22"/>
        </w:rPr>
        <w:t xml:space="preserve"> Landlord may seek recovery of possession upon any of the following grounds: non-payment of rent; subletting without consent; use of the Premises for purposes other than residential; breach of any term of this Agreement; expiry of the tenancy term. Recovery of possession shall be pursued through the Rent Control Department and/or the appropriate court in accordance with the Rent Act, 1963 (Act 220).</w:t>
      </w:r>
      <w:bookmarkStart w:id="0" w:name="_GoBack"/>
      <w:bookmarkEnd w:id="0"/>
    </w:p>
    <w:p w:rsidR="007C1529" w:rsidRDefault="007C1529">
      <w:pPr>
        <w:spacing w:before="60"/>
      </w:pPr>
    </w:p>
    <w:p w:rsidR="007C1529" w:rsidRDefault="00F378B8">
      <w:pPr>
        <w:spacing w:before="60" w:after="80"/>
        <w:jc w:val="both"/>
      </w:pPr>
      <w:r>
        <w:rPr>
          <w:rFonts w:ascii="Arial" w:eastAsia="Arial" w:hAnsi="Arial" w:cs="Arial"/>
          <w:color w:val="4C4848"/>
          <w:sz w:val="22"/>
          <w:szCs w:val="22"/>
        </w:rPr>
        <w:t>7.4 The</w:t>
      </w:r>
      <w:r w:rsidR="001C1A94">
        <w:rPr>
          <w:rFonts w:ascii="Arial" w:eastAsia="Arial" w:hAnsi="Arial" w:cs="Arial"/>
          <w:color w:val="4C4848"/>
          <w:sz w:val="22"/>
          <w:szCs w:val="22"/>
        </w:rPr>
        <w:t xml:space="preserve"> Tenant may terminate the tenancy before the expiry of the fixed term by giving writte</w:t>
      </w:r>
      <w:r>
        <w:rPr>
          <w:rFonts w:ascii="Arial" w:eastAsia="Arial" w:hAnsi="Arial" w:cs="Arial"/>
          <w:color w:val="4C4848"/>
          <w:sz w:val="22"/>
          <w:szCs w:val="22"/>
        </w:rPr>
        <w:t>n notice of not less than three (3</w:t>
      </w:r>
      <w:r w:rsidR="001C1A94">
        <w:rPr>
          <w:rFonts w:ascii="Arial" w:eastAsia="Arial" w:hAnsi="Arial" w:cs="Arial"/>
          <w:color w:val="4C4848"/>
          <w:sz w:val="22"/>
          <w:szCs w:val="22"/>
        </w:rPr>
        <w:t>) month</w:t>
      </w:r>
      <w:r>
        <w:rPr>
          <w:rFonts w:ascii="Arial" w:eastAsia="Arial" w:hAnsi="Arial" w:cs="Arial"/>
          <w:color w:val="4C4848"/>
          <w:sz w:val="22"/>
          <w:szCs w:val="22"/>
        </w:rPr>
        <w:t>s</w:t>
      </w:r>
      <w:r w:rsidR="001C1A94">
        <w:rPr>
          <w:rFonts w:ascii="Arial" w:eastAsia="Arial" w:hAnsi="Arial" w:cs="Arial"/>
          <w:color w:val="4C4848"/>
          <w:sz w:val="22"/>
          <w:szCs w:val="22"/>
        </w:rPr>
        <w:t xml:space="preserve"> to the Landlord. In such event, the unused rent balance shall be refunded to the Tenant </w:t>
      </w:r>
      <w:r>
        <w:rPr>
          <w:rFonts w:ascii="Arial" w:eastAsia="Arial" w:hAnsi="Arial" w:cs="Arial"/>
          <w:color w:val="4C4848"/>
          <w:sz w:val="22"/>
          <w:szCs w:val="22"/>
        </w:rPr>
        <w:t xml:space="preserve">upon </w:t>
      </w:r>
      <w:r w:rsidR="001C1A94">
        <w:rPr>
          <w:rFonts w:ascii="Arial" w:eastAsia="Arial" w:hAnsi="Arial" w:cs="Arial"/>
          <w:color w:val="4C4848"/>
          <w:sz w:val="22"/>
          <w:szCs w:val="22"/>
        </w:rPr>
        <w:t>vacation, net of any legitimate deductions.</w:t>
      </w:r>
    </w:p>
    <w:p w:rsidR="007C1529" w:rsidRDefault="001C1A94">
      <w:pPr>
        <w:shd w:val="clear" w:color="auto" w:fill="516984"/>
        <w:spacing w:before="280" w:after="120"/>
        <w:ind w:left="180"/>
      </w:pPr>
      <w:r>
        <w:rPr>
          <w:rFonts w:ascii="Arial" w:eastAsia="Arial" w:hAnsi="Arial" w:cs="Arial"/>
          <w:b/>
          <w:bCs/>
          <w:color w:val="FFFFFF"/>
          <w:sz w:val="22"/>
          <w:szCs w:val="22"/>
        </w:rPr>
        <w:t>8.  RENT CONTROL &amp; GOVERNING LAW</w:t>
      </w:r>
    </w:p>
    <w:p w:rsidR="007C1529" w:rsidRDefault="007C1529">
      <w:pPr>
        <w:spacing w:before="80"/>
      </w:pPr>
    </w:p>
    <w:p w:rsidR="007C1529" w:rsidRDefault="00F378B8">
      <w:pPr>
        <w:spacing w:before="60" w:after="80"/>
        <w:jc w:val="both"/>
      </w:pPr>
      <w:r>
        <w:rPr>
          <w:rFonts w:ascii="Arial" w:eastAsia="Arial" w:hAnsi="Arial" w:cs="Arial"/>
          <w:color w:val="4C4848"/>
          <w:sz w:val="22"/>
          <w:szCs w:val="22"/>
        </w:rPr>
        <w:t>8.1 This</w:t>
      </w:r>
      <w:r w:rsidR="001C1A94">
        <w:rPr>
          <w:rFonts w:ascii="Arial" w:eastAsia="Arial" w:hAnsi="Arial" w:cs="Arial"/>
          <w:color w:val="4C4848"/>
          <w:sz w:val="22"/>
          <w:szCs w:val="22"/>
        </w:rPr>
        <w:t xml:space="preserve"> Agreement is subject to and governed by the laws of Ghana, including the Rent Act, 1963 (Act 220) and the Rent Regulations, 1964 (L.I. 369). In the event of any dispute or ambiguity, the provisions of the Rent Act shall prevail.</w:t>
      </w:r>
    </w:p>
    <w:p w:rsidR="007C1529" w:rsidRDefault="007C1529">
      <w:pPr>
        <w:spacing w:before="60"/>
      </w:pPr>
    </w:p>
    <w:p w:rsidR="007C1529" w:rsidRDefault="00F378B8">
      <w:pPr>
        <w:spacing w:before="60" w:after="80"/>
        <w:jc w:val="both"/>
      </w:pPr>
      <w:r>
        <w:rPr>
          <w:rFonts w:ascii="Arial" w:eastAsia="Arial" w:hAnsi="Arial" w:cs="Arial"/>
          <w:color w:val="4C4848"/>
          <w:sz w:val="22"/>
          <w:szCs w:val="22"/>
        </w:rPr>
        <w:t>8.2 Either</w:t>
      </w:r>
      <w:r w:rsidR="001C1A94">
        <w:rPr>
          <w:rFonts w:ascii="Arial" w:eastAsia="Arial" w:hAnsi="Arial" w:cs="Arial"/>
          <w:color w:val="4C4848"/>
          <w:sz w:val="22"/>
          <w:szCs w:val="22"/>
        </w:rPr>
        <w:t xml:space="preserve"> party may refer any dispute arising under this Agreement to the Rent Control Department (Rent Office). The parties agree to cooperate in good faith with any Rent Control proceedings.</w:t>
      </w:r>
    </w:p>
    <w:p w:rsidR="007C1529" w:rsidRDefault="007C1529">
      <w:pPr>
        <w:spacing w:before="60"/>
      </w:pPr>
    </w:p>
    <w:p w:rsidR="007C1529" w:rsidRDefault="001C1A94">
      <w:pPr>
        <w:spacing w:before="60" w:after="80"/>
        <w:jc w:val="both"/>
      </w:pPr>
      <w:r>
        <w:rPr>
          <w:rFonts w:ascii="Arial" w:eastAsia="Arial" w:hAnsi="Arial" w:cs="Arial"/>
          <w:color w:val="4C4848"/>
          <w:sz w:val="22"/>
          <w:szCs w:val="22"/>
        </w:rPr>
        <w:t>8.3  Nothing in this Agreement shall be construed as excluding or limiting any right or remedy available to either party under the Rent Act, 1963 (Act 220).</w:t>
      </w:r>
    </w:p>
    <w:p w:rsidR="007C1529" w:rsidRDefault="001C1A94">
      <w:pPr>
        <w:shd w:val="clear" w:color="auto" w:fill="516984"/>
        <w:spacing w:before="280" w:after="120"/>
        <w:ind w:left="180"/>
      </w:pPr>
      <w:r>
        <w:rPr>
          <w:rFonts w:ascii="Arial" w:eastAsia="Arial" w:hAnsi="Arial" w:cs="Arial"/>
          <w:b/>
          <w:bCs/>
          <w:color w:val="FFFFFF"/>
          <w:sz w:val="22"/>
          <w:szCs w:val="22"/>
        </w:rPr>
        <w:t>9.  SPECIAL CONDITIONS</w:t>
      </w:r>
    </w:p>
    <w:p w:rsidR="007C1529" w:rsidRDefault="007C1529">
      <w:pPr>
        <w:spacing w:before="80"/>
      </w:pPr>
    </w:p>
    <w:tbl>
      <w:tblPr>
        <w:tblW w:w="9360" w:type="dxa"/>
        <w:tblInd w:w="190" w:type="dxa"/>
        <w:tblBorders>
          <w:top w:val="single" w:sz="4" w:space="0" w:color="63645A"/>
          <w:left w:val="single" w:sz="4" w:space="0" w:color="63645A"/>
          <w:bottom w:val="single" w:sz="4" w:space="0" w:color="63645A"/>
          <w:right w:val="single" w:sz="4" w:space="0" w:color="63645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1529">
        <w:tc>
          <w:tcPr>
            <w:tcW w:w="9360" w:type="dxa"/>
            <w:tcBorders>
              <w:top w:val="none" w:sz="0" w:space="0" w:color="FFFFFF"/>
              <w:left w:val="none" w:sz="0" w:space="0" w:color="FFFFFF"/>
              <w:bottom w:val="none" w:sz="0" w:space="0" w:color="FFFFFF"/>
              <w:right w:val="none" w:sz="0" w:space="0" w:color="FFFFFF"/>
            </w:tcBorders>
            <w:shd w:val="clear" w:color="auto" w:fill="F5F2EF"/>
            <w:tcMar>
              <w:top w:w="200" w:type="dxa"/>
              <w:left w:w="200" w:type="dxa"/>
              <w:bottom w:w="400" w:type="dxa"/>
              <w:right w:w="200" w:type="dxa"/>
            </w:tcMar>
          </w:tcPr>
          <w:p w:rsidR="007C1529" w:rsidRDefault="001C1A94">
            <w:r>
              <w:rPr>
                <w:rFonts w:ascii="Arial" w:eastAsia="Arial" w:hAnsi="Arial" w:cs="Arial"/>
                <w:b/>
                <w:bCs/>
                <w:color w:val="36221C"/>
              </w:rPr>
              <w:t xml:space="preserve">Additional / Special </w:t>
            </w:r>
            <w:r w:rsidR="002166CE">
              <w:rPr>
                <w:rFonts w:ascii="Arial" w:eastAsia="Arial" w:hAnsi="Arial" w:cs="Arial"/>
                <w:b/>
                <w:bCs/>
                <w:color w:val="36221C"/>
              </w:rPr>
              <w:t>Conditions :</w:t>
            </w:r>
            <w:r>
              <w:rPr>
                <w:rFonts w:ascii="Arial" w:eastAsia="Arial" w:hAnsi="Arial" w:cs="Arial"/>
                <w:color w:val="63645A"/>
                <w:sz w:val="19"/>
                <w:szCs w:val="19"/>
              </w:rPr>
              <w:t>(</w:t>
            </w:r>
            <w:r w:rsidR="002166CE" w:rsidRPr="002166CE">
              <w:rPr>
                <w:rFonts w:ascii="Arial" w:eastAsia="Arial" w:hAnsi="Arial" w:cs="Arial"/>
                <w:color w:val="63645A"/>
                <w:sz w:val="19"/>
                <w:szCs w:val="19"/>
              </w:rPr>
              <w:t xml:space="preserve"> Record any special conditions agreed here. If none, write NIL.)</w:t>
            </w:r>
          </w:p>
          <w:p w:rsidR="007C1529" w:rsidRDefault="007C1529">
            <w:pPr>
              <w:spacing w:before="200"/>
            </w:pPr>
          </w:p>
        </w:tc>
      </w:tr>
    </w:tbl>
    <w:p w:rsidR="007C1529" w:rsidRDefault="007C1529">
      <w:pPr>
        <w:spacing w:before="160"/>
      </w:pPr>
    </w:p>
    <w:p w:rsidR="007C1529" w:rsidRDefault="001C1A94">
      <w:pPr>
        <w:shd w:val="clear" w:color="auto" w:fill="516984"/>
        <w:spacing w:before="280" w:after="120"/>
        <w:ind w:left="180"/>
      </w:pPr>
      <w:r>
        <w:rPr>
          <w:rFonts w:ascii="Arial" w:eastAsia="Arial" w:hAnsi="Arial" w:cs="Arial"/>
          <w:b/>
          <w:bCs/>
          <w:color w:val="FFFFFF"/>
          <w:sz w:val="22"/>
          <w:szCs w:val="22"/>
        </w:rPr>
        <w:lastRenderedPageBreak/>
        <w:t>10.  EXECUTION</w:t>
      </w:r>
    </w:p>
    <w:p w:rsidR="007C1529" w:rsidRDefault="007C1529">
      <w:pPr>
        <w:spacing w:before="80"/>
      </w:pPr>
    </w:p>
    <w:p w:rsidR="007C1529" w:rsidRDefault="001C1A94">
      <w:pPr>
        <w:spacing w:before="60" w:after="80"/>
        <w:jc w:val="both"/>
      </w:pPr>
      <w:r>
        <w:rPr>
          <w:rFonts w:ascii="Arial" w:eastAsia="Arial" w:hAnsi="Arial" w:cs="Arial"/>
          <w:color w:val="4C4848"/>
          <w:sz w:val="22"/>
          <w:szCs w:val="22"/>
        </w:rPr>
        <w:t>IN WITNESS WHEREOF, the parties have executed this Agreement on the date first written above.</w:t>
      </w:r>
    </w:p>
    <w:p w:rsidR="007C1529" w:rsidRDefault="007C1529">
      <w:pPr>
        <w:spacing w:before="120"/>
      </w:pPr>
    </w:p>
    <w:tbl>
      <w:tblPr>
        <w:tblW w:w="9360" w:type="dxa"/>
        <w:tblInd w:w="-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7C1529">
        <w:tc>
          <w:tcPr>
            <w:tcW w:w="456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rsidR="007C1529" w:rsidRDefault="001C1A94">
            <w:r>
              <w:rPr>
                <w:rFonts w:ascii="Arial" w:eastAsia="Arial" w:hAnsi="Arial" w:cs="Arial"/>
                <w:b/>
                <w:bCs/>
                <w:color w:val="516984"/>
              </w:rPr>
              <w:t>LANDLORD</w:t>
            </w:r>
          </w:p>
          <w:p w:rsidR="007C1529" w:rsidRDefault="007C1529">
            <w:pPr>
              <w:spacing w:before="120"/>
            </w:pPr>
          </w:p>
          <w:p w:rsidR="007C1529" w:rsidRDefault="007C1529">
            <w:pPr>
              <w:pBdr>
                <w:bottom w:val="single" w:sz="4" w:space="1" w:color="4C4848"/>
              </w:pBdr>
            </w:pPr>
          </w:p>
          <w:p w:rsidR="007C1529" w:rsidRDefault="001C1A94">
            <w:pPr>
              <w:spacing w:before="60"/>
            </w:pPr>
            <w:r>
              <w:rPr>
                <w:rFonts w:ascii="Arial" w:eastAsia="Arial" w:hAnsi="Arial" w:cs="Arial"/>
                <w:color w:val="63645A"/>
                <w:sz w:val="18"/>
                <w:szCs w:val="18"/>
              </w:rPr>
              <w:t>Signature</w:t>
            </w:r>
          </w:p>
          <w:p w:rsidR="007C1529" w:rsidRDefault="007C1529">
            <w:pPr>
              <w:spacing w:before="80"/>
            </w:pPr>
          </w:p>
          <w:p w:rsidR="007C1529" w:rsidRDefault="007C1529">
            <w:pPr>
              <w:pBdr>
                <w:bottom w:val="single" w:sz="4" w:space="1" w:color="4C4848"/>
              </w:pBdr>
            </w:pPr>
          </w:p>
          <w:p w:rsidR="007C1529" w:rsidRDefault="001C1A94">
            <w:pPr>
              <w:spacing w:before="60"/>
            </w:pPr>
            <w:r>
              <w:rPr>
                <w:rFonts w:ascii="Arial" w:eastAsia="Arial" w:hAnsi="Arial" w:cs="Arial"/>
                <w:color w:val="63645A"/>
                <w:sz w:val="18"/>
                <w:szCs w:val="18"/>
              </w:rPr>
              <w:t>Name</w:t>
            </w:r>
          </w:p>
          <w:p w:rsidR="007C1529" w:rsidRDefault="007C1529">
            <w:pPr>
              <w:spacing w:before="80"/>
            </w:pPr>
          </w:p>
          <w:p w:rsidR="007C1529" w:rsidRDefault="007C1529">
            <w:pPr>
              <w:pBdr>
                <w:bottom w:val="single" w:sz="4" w:space="1" w:color="4C4848"/>
              </w:pBdr>
            </w:pPr>
          </w:p>
          <w:p w:rsidR="007C1529" w:rsidRDefault="001C1A94">
            <w:pPr>
              <w:spacing w:before="60"/>
            </w:pPr>
            <w:r>
              <w:rPr>
                <w:rFonts w:ascii="Arial" w:eastAsia="Arial" w:hAnsi="Arial" w:cs="Arial"/>
                <w:color w:val="63645A"/>
                <w:sz w:val="18"/>
                <w:szCs w:val="18"/>
              </w:rPr>
              <w:t>Date</w:t>
            </w:r>
          </w:p>
        </w:tc>
        <w:tc>
          <w:tcPr>
            <w:tcW w:w="480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rsidR="007C1529" w:rsidRDefault="001C1A94">
            <w:r>
              <w:rPr>
                <w:rFonts w:ascii="Arial" w:eastAsia="Arial" w:hAnsi="Arial" w:cs="Arial"/>
                <w:b/>
                <w:bCs/>
                <w:color w:val="516984"/>
              </w:rPr>
              <w:t>TENANT</w:t>
            </w:r>
          </w:p>
          <w:p w:rsidR="007C1529" w:rsidRDefault="007C1529">
            <w:pPr>
              <w:spacing w:before="120"/>
            </w:pPr>
          </w:p>
          <w:p w:rsidR="007C1529" w:rsidRDefault="007C1529">
            <w:pPr>
              <w:pBdr>
                <w:bottom w:val="single" w:sz="4" w:space="1" w:color="4C4848"/>
              </w:pBdr>
            </w:pPr>
          </w:p>
          <w:p w:rsidR="007C1529" w:rsidRDefault="001C1A94">
            <w:pPr>
              <w:spacing w:before="60"/>
            </w:pPr>
            <w:r>
              <w:rPr>
                <w:rFonts w:ascii="Arial" w:eastAsia="Arial" w:hAnsi="Arial" w:cs="Arial"/>
                <w:color w:val="63645A"/>
                <w:sz w:val="18"/>
                <w:szCs w:val="18"/>
              </w:rPr>
              <w:t>Signature</w:t>
            </w:r>
          </w:p>
          <w:p w:rsidR="007C1529" w:rsidRDefault="007C1529">
            <w:pPr>
              <w:spacing w:before="80"/>
            </w:pPr>
          </w:p>
          <w:p w:rsidR="007C1529" w:rsidRDefault="007C1529">
            <w:pPr>
              <w:pBdr>
                <w:bottom w:val="single" w:sz="4" w:space="1" w:color="4C4848"/>
              </w:pBdr>
            </w:pPr>
          </w:p>
          <w:p w:rsidR="007C1529" w:rsidRDefault="001C1A94">
            <w:pPr>
              <w:spacing w:before="60"/>
            </w:pPr>
            <w:r>
              <w:rPr>
                <w:rFonts w:ascii="Arial" w:eastAsia="Arial" w:hAnsi="Arial" w:cs="Arial"/>
                <w:color w:val="63645A"/>
                <w:sz w:val="18"/>
                <w:szCs w:val="18"/>
              </w:rPr>
              <w:t>Name</w:t>
            </w:r>
          </w:p>
          <w:p w:rsidR="007C1529" w:rsidRDefault="007C1529">
            <w:pPr>
              <w:spacing w:before="80"/>
            </w:pPr>
          </w:p>
          <w:p w:rsidR="007C1529" w:rsidRDefault="007C1529">
            <w:pPr>
              <w:pBdr>
                <w:bottom w:val="single" w:sz="4" w:space="1" w:color="4C4848"/>
              </w:pBdr>
            </w:pPr>
          </w:p>
          <w:p w:rsidR="007C1529" w:rsidRDefault="001C1A94">
            <w:pPr>
              <w:spacing w:before="60"/>
            </w:pPr>
            <w:r>
              <w:rPr>
                <w:rFonts w:ascii="Arial" w:eastAsia="Arial" w:hAnsi="Arial" w:cs="Arial"/>
                <w:color w:val="63645A"/>
                <w:sz w:val="18"/>
                <w:szCs w:val="18"/>
              </w:rPr>
              <w:t>Date</w:t>
            </w:r>
          </w:p>
        </w:tc>
      </w:tr>
      <w:tr w:rsidR="007C1529">
        <w:tc>
          <w:tcPr>
            <w:tcW w:w="456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rsidR="007C1529" w:rsidRDefault="007C1529">
            <w:pPr>
              <w:spacing w:before="60"/>
            </w:pPr>
          </w:p>
          <w:p w:rsidR="007C1529" w:rsidRDefault="007C1529">
            <w:pPr>
              <w:pBdr>
                <w:bottom w:val="single" w:sz="4" w:space="1" w:color="4C4848"/>
              </w:pBdr>
            </w:pPr>
          </w:p>
          <w:p w:rsidR="007C1529" w:rsidRDefault="001C1A94">
            <w:pPr>
              <w:spacing w:before="60"/>
            </w:pPr>
            <w:r>
              <w:rPr>
                <w:rFonts w:ascii="Arial" w:eastAsia="Arial" w:hAnsi="Arial" w:cs="Arial"/>
                <w:color w:val="63645A"/>
                <w:sz w:val="18"/>
                <w:szCs w:val="18"/>
              </w:rPr>
              <w:t>Witness Name &amp; Signature</w:t>
            </w:r>
          </w:p>
        </w:tc>
        <w:tc>
          <w:tcPr>
            <w:tcW w:w="480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rsidR="007C1529" w:rsidRDefault="007C1529">
            <w:pPr>
              <w:spacing w:before="60"/>
            </w:pPr>
          </w:p>
          <w:p w:rsidR="007C1529" w:rsidRDefault="007C1529">
            <w:pPr>
              <w:pBdr>
                <w:bottom w:val="single" w:sz="4" w:space="1" w:color="4C4848"/>
              </w:pBdr>
            </w:pPr>
          </w:p>
          <w:p w:rsidR="007C1529" w:rsidRDefault="001C1A94">
            <w:pPr>
              <w:spacing w:before="60"/>
            </w:pPr>
            <w:r>
              <w:rPr>
                <w:rFonts w:ascii="Arial" w:eastAsia="Arial" w:hAnsi="Arial" w:cs="Arial"/>
                <w:color w:val="63645A"/>
                <w:sz w:val="18"/>
                <w:szCs w:val="18"/>
              </w:rPr>
              <w:t>Witness Name &amp; Signature</w:t>
            </w:r>
          </w:p>
        </w:tc>
      </w:tr>
    </w:tbl>
    <w:p w:rsidR="007C1529" w:rsidRDefault="007C1529">
      <w:pPr>
        <w:spacing w:before="120"/>
      </w:pPr>
    </w:p>
    <w:p w:rsidR="007C1529" w:rsidRDefault="001C1A94">
      <w:pPr>
        <w:shd w:val="clear" w:color="auto" w:fill="36221C"/>
        <w:jc w:val="center"/>
      </w:pPr>
      <w:r>
        <w:rPr>
          <w:rFonts w:ascii="Arial" w:eastAsia="Arial" w:hAnsi="Arial" w:cs="Arial"/>
          <w:b/>
          <w:bCs/>
          <w:color w:val="FFFFFF"/>
          <w:sz w:val="18"/>
          <w:szCs w:val="18"/>
        </w:rPr>
        <w:t xml:space="preserve">  Property and Rent </w:t>
      </w:r>
      <w:proofErr w:type="gramStart"/>
      <w:r>
        <w:rPr>
          <w:rFonts w:ascii="Arial" w:eastAsia="Arial" w:hAnsi="Arial" w:cs="Arial"/>
          <w:b/>
          <w:bCs/>
          <w:color w:val="FFFFFF"/>
          <w:sz w:val="18"/>
          <w:szCs w:val="18"/>
        </w:rPr>
        <w:t>Consult  |</w:t>
      </w:r>
      <w:proofErr w:type="gramEnd"/>
      <w:r>
        <w:rPr>
          <w:rFonts w:ascii="Arial" w:eastAsia="Arial" w:hAnsi="Arial" w:cs="Arial"/>
          <w:b/>
          <w:bCs/>
          <w:color w:val="FFFFFF"/>
          <w:sz w:val="18"/>
          <w:szCs w:val="18"/>
        </w:rPr>
        <w:t xml:space="preserve">  Trusted Guidance in Property &amp; Tenancy  </w:t>
      </w:r>
    </w:p>
    <w:sectPr w:rsidR="007C1529">
      <w:headerReference w:type="default" r:id="rId8"/>
      <w:footerReference w:type="default" r:id="rId9"/>
      <w:pgSz w:w="11906" w:h="16838"/>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3485" w:rsidRDefault="00253485">
      <w:r>
        <w:separator/>
      </w:r>
    </w:p>
  </w:endnote>
  <w:endnote w:type="continuationSeparator" w:id="0">
    <w:p w:rsidR="00253485" w:rsidRDefault="00253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1529" w:rsidRDefault="001C1A94">
    <w:pPr>
      <w:pBdr>
        <w:top w:val="single" w:sz="4" w:space="1" w:color="63645A"/>
      </w:pBdr>
      <w:spacing w:before="120"/>
    </w:pPr>
    <w:r>
      <w:rPr>
        <w:rFonts w:ascii="Arial" w:eastAsia="Arial" w:hAnsi="Arial" w:cs="Arial"/>
        <w:color w:val="63645A"/>
        <w:sz w:val="18"/>
        <w:szCs w:val="18"/>
      </w:rPr>
      <w:t xml:space="preserve">Property and Rent </w:t>
    </w:r>
    <w:r w:rsidR="00A55C8B">
      <w:rPr>
        <w:rFonts w:ascii="Arial" w:eastAsia="Arial" w:hAnsi="Arial" w:cs="Arial"/>
        <w:color w:val="63645A"/>
        <w:sz w:val="18"/>
        <w:szCs w:val="18"/>
      </w:rPr>
      <w:t xml:space="preserve">Consult </w:t>
    </w:r>
    <w:r w:rsidR="00A55C8B">
      <w:rPr>
        <w:rFonts w:ascii="Arial" w:eastAsia="Arial" w:hAnsi="Arial" w:cs="Arial"/>
        <w:color w:val="63645A"/>
        <w:sz w:val="18"/>
        <w:szCs w:val="18"/>
      </w:rPr>
      <w:tab/>
    </w:r>
    <w:r w:rsidR="00A55C8B">
      <w:rPr>
        <w:rFonts w:ascii="Arial" w:eastAsia="Arial" w:hAnsi="Arial" w:cs="Arial"/>
        <w:color w:val="63645A"/>
        <w:sz w:val="18"/>
        <w:szCs w:val="18"/>
      </w:rPr>
      <w:tab/>
    </w:r>
    <w:r w:rsidR="00A55C8B">
      <w:rPr>
        <w:rFonts w:ascii="Arial" w:eastAsia="Arial" w:hAnsi="Arial" w:cs="Arial"/>
        <w:color w:val="63645A"/>
        <w:sz w:val="18"/>
        <w:szCs w:val="18"/>
      </w:rPr>
      <w:tab/>
    </w:r>
    <w:r w:rsidR="00F378B8">
      <w:rPr>
        <w:rFonts w:ascii="Arial" w:eastAsia="Arial" w:hAnsi="Arial" w:cs="Arial"/>
        <w:color w:val="63645A"/>
        <w:sz w:val="18"/>
        <w:szCs w:val="18"/>
      </w:rPr>
      <w:t>| Page</w:t>
    </w:r>
    <w:r>
      <w:rPr>
        <w:rFonts w:ascii="Arial" w:eastAsia="Arial" w:hAnsi="Arial" w:cs="Arial"/>
        <w:color w:val="63645A"/>
        <w:sz w:val="18"/>
        <w:szCs w:val="18"/>
      </w:rPr>
      <w:t xml:space="preserve"> </w:t>
    </w:r>
    <w:r>
      <w:rPr>
        <w:rFonts w:ascii="Arial" w:eastAsia="Arial" w:hAnsi="Arial" w:cs="Arial"/>
        <w:color w:val="63645A"/>
        <w:sz w:val="18"/>
        <w:szCs w:val="18"/>
      </w:rPr>
      <w:fldChar w:fldCharType="begin"/>
    </w:r>
    <w:r>
      <w:rPr>
        <w:rFonts w:ascii="Arial" w:eastAsia="Arial" w:hAnsi="Arial" w:cs="Arial"/>
        <w:color w:val="63645A"/>
        <w:sz w:val="18"/>
        <w:szCs w:val="18"/>
      </w:rPr>
      <w:instrText>PAGE</w:instrText>
    </w:r>
    <w:r>
      <w:rPr>
        <w:rFonts w:ascii="Arial" w:eastAsia="Arial" w:hAnsi="Arial" w:cs="Arial"/>
        <w:color w:val="63645A"/>
        <w:sz w:val="18"/>
        <w:szCs w:val="18"/>
      </w:rPr>
      <w:fldChar w:fldCharType="separate"/>
    </w:r>
    <w:r w:rsidR="00A55C8B">
      <w:rPr>
        <w:rFonts w:ascii="Arial" w:eastAsia="Arial" w:hAnsi="Arial" w:cs="Arial"/>
        <w:noProof/>
        <w:color w:val="63645A"/>
        <w:sz w:val="18"/>
        <w:szCs w:val="18"/>
      </w:rPr>
      <w:t>3</w:t>
    </w:r>
    <w:r>
      <w:rPr>
        <w:rFonts w:ascii="Arial" w:eastAsia="Arial" w:hAnsi="Arial" w:cs="Arial"/>
        <w:color w:val="63645A"/>
        <w:sz w:val="18"/>
        <w:szCs w:val="18"/>
      </w:rPr>
      <w:fldChar w:fldCharType="end"/>
    </w:r>
    <w:r>
      <w:rPr>
        <w:rFonts w:ascii="Arial" w:eastAsia="Arial" w:hAnsi="Arial" w:cs="Arial"/>
        <w:color w:val="63645A"/>
        <w:sz w:val="18"/>
        <w:szCs w:val="18"/>
      </w:rPr>
      <w:t xml:space="preserve"> of </w:t>
    </w:r>
    <w:r>
      <w:rPr>
        <w:rFonts w:ascii="Arial" w:eastAsia="Arial" w:hAnsi="Arial" w:cs="Arial"/>
        <w:color w:val="63645A"/>
        <w:sz w:val="18"/>
        <w:szCs w:val="18"/>
      </w:rPr>
      <w:fldChar w:fldCharType="begin"/>
    </w:r>
    <w:r>
      <w:rPr>
        <w:rFonts w:ascii="Arial" w:eastAsia="Arial" w:hAnsi="Arial" w:cs="Arial"/>
        <w:color w:val="63645A"/>
        <w:sz w:val="18"/>
        <w:szCs w:val="18"/>
      </w:rPr>
      <w:instrText>NUMPAGES</w:instrText>
    </w:r>
    <w:r>
      <w:rPr>
        <w:rFonts w:ascii="Arial" w:eastAsia="Arial" w:hAnsi="Arial" w:cs="Arial"/>
        <w:color w:val="63645A"/>
        <w:sz w:val="18"/>
        <w:szCs w:val="18"/>
      </w:rPr>
      <w:fldChar w:fldCharType="separate"/>
    </w:r>
    <w:r w:rsidR="00A55C8B">
      <w:rPr>
        <w:rFonts w:ascii="Arial" w:eastAsia="Arial" w:hAnsi="Arial" w:cs="Arial"/>
        <w:noProof/>
        <w:color w:val="63645A"/>
        <w:sz w:val="18"/>
        <w:szCs w:val="18"/>
      </w:rPr>
      <w:t>4</w:t>
    </w:r>
    <w:r>
      <w:rPr>
        <w:rFonts w:ascii="Arial" w:eastAsia="Arial" w:hAnsi="Arial" w:cs="Arial"/>
        <w:color w:val="63645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3485" w:rsidRDefault="00253485">
      <w:r>
        <w:separator/>
      </w:r>
    </w:p>
  </w:footnote>
  <w:footnote w:type="continuationSeparator" w:id="0">
    <w:p w:rsidR="00253485" w:rsidRDefault="002534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Ind w:w="-10" w:type="dxa"/>
      <w:tblBorders>
        <w:top w:val="none" w:sz="0" w:space="0" w:color="FFFFFF"/>
        <w:left w:val="none" w:sz="0" w:space="0" w:color="FFFFFF"/>
        <w:bottom w:val="single" w:sz="6" w:space="0" w:color="516984"/>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5"/>
      <w:gridCol w:w="4555"/>
    </w:tblGrid>
    <w:tr w:rsidR="007C1529">
      <w:tc>
        <w:tcPr>
          <w:tcW w:w="4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tbl>
          <w:tblPr>
            <w:tblW w:w="4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tblGrid>
          <w:tr w:rsidR="007C1529">
            <w:tc>
              <w:tcPr>
                <w:tcW w:w="2100" w:type="dxa"/>
                <w:tcBorders>
                  <w:top w:val="single" w:sz="4" w:space="0" w:color="36221C"/>
                  <w:left w:val="single" w:sz="4" w:space="0" w:color="36221C"/>
                  <w:bottom w:val="single" w:sz="4" w:space="0" w:color="36221C"/>
                  <w:right w:val="none" w:sz="0" w:space="0" w:color="FFFFFF"/>
                </w:tcBorders>
                <w:shd w:val="clear" w:color="auto" w:fill="FFFFFF"/>
                <w:tcMar>
                  <w:top w:w="50" w:type="dxa"/>
                  <w:left w:w="60" w:type="dxa"/>
                  <w:bottom w:w="50" w:type="dxa"/>
                  <w:right w:w="0" w:type="dxa"/>
                </w:tcMar>
              </w:tcPr>
              <w:p w:rsidR="007C1529" w:rsidRDefault="001C1A94">
                <w:pPr>
                  <w:jc w:val="center"/>
                </w:pPr>
                <w:r>
                  <w:rPr>
                    <w:rFonts w:ascii="Arial" w:eastAsia="Arial" w:hAnsi="Arial" w:cs="Arial"/>
                    <w:b/>
                    <w:bCs/>
                    <w:color w:val="36221C"/>
                    <w:sz w:val="16"/>
                    <w:szCs w:val="16"/>
                  </w:rPr>
                  <w:t>PROPERTY AND</w:t>
                </w:r>
              </w:p>
            </w:tc>
            <w:tc>
              <w:tcPr>
                <w:tcW w:w="2700" w:type="dxa"/>
                <w:tcBorders>
                  <w:top w:val="none" w:sz="0" w:space="0" w:color="FFFFFF"/>
                  <w:left w:val="none" w:sz="0" w:space="0" w:color="FFFFFF"/>
                  <w:bottom w:val="none" w:sz="0" w:space="0" w:color="FFFFFF"/>
                  <w:right w:val="none" w:sz="0" w:space="0" w:color="FFFFFF"/>
                </w:tcBorders>
                <w:shd w:val="clear" w:color="auto" w:fill="516984"/>
                <w:tcMar>
                  <w:top w:w="50" w:type="dxa"/>
                  <w:left w:w="100" w:type="dxa"/>
                  <w:bottom w:w="50" w:type="dxa"/>
                  <w:right w:w="60" w:type="dxa"/>
                </w:tcMar>
              </w:tcPr>
              <w:p w:rsidR="007C1529" w:rsidRDefault="001C1A94">
                <w:pPr>
                  <w:jc w:val="center"/>
                </w:pPr>
                <w:r>
                  <w:rPr>
                    <w:rFonts w:ascii="Arial" w:eastAsia="Arial" w:hAnsi="Arial" w:cs="Arial"/>
                    <w:b/>
                    <w:bCs/>
                    <w:color w:val="FFFFFF"/>
                    <w:sz w:val="16"/>
                    <w:szCs w:val="16"/>
                  </w:rPr>
                  <w:t>RENT CONSULT</w:t>
                </w:r>
              </w:p>
            </w:tc>
          </w:tr>
        </w:tbl>
        <w:p w:rsidR="007C1529" w:rsidRDefault="007C1529">
          <w:pPr>
            <w:spacing w:before="40"/>
          </w:pPr>
        </w:p>
      </w:tc>
      <w:tc>
        <w:tcPr>
          <w:tcW w:w="45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rsidR="007C1529" w:rsidRDefault="00A55C8B" w:rsidP="00A55C8B">
          <w:r>
            <w:rPr>
              <w:rFonts w:ascii="Arial" w:eastAsia="Arial" w:hAnsi="Arial" w:cs="Arial"/>
              <w:color w:val="4C4848"/>
              <w:sz w:val="18"/>
              <w:szCs w:val="18"/>
            </w:rPr>
            <w:t xml:space="preserve">                     </w:t>
          </w:r>
          <w:r w:rsidRPr="00A55C8B">
            <w:rPr>
              <w:rFonts w:ascii="Arial" w:eastAsia="Arial" w:hAnsi="Arial" w:cs="Arial"/>
              <w:color w:val="4C4848"/>
              <w:sz w:val="18"/>
              <w:szCs w:val="18"/>
            </w:rPr>
            <w:t xml:space="preserve">Trusted Guidance in Property &amp; Tenancy </w:t>
          </w:r>
        </w:p>
      </w:tc>
    </w:tr>
    <w:tr w:rsidR="00A55C8B">
      <w:tc>
        <w:tcPr>
          <w:tcW w:w="4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A55C8B" w:rsidRDefault="00A55C8B">
          <w:pPr>
            <w:jc w:val="center"/>
            <w:rPr>
              <w:rFonts w:ascii="Arial" w:eastAsia="Arial" w:hAnsi="Arial" w:cs="Arial"/>
              <w:b/>
              <w:bCs/>
              <w:color w:val="36221C"/>
              <w:sz w:val="16"/>
              <w:szCs w:val="16"/>
            </w:rPr>
          </w:pPr>
        </w:p>
      </w:tc>
      <w:tc>
        <w:tcPr>
          <w:tcW w:w="45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rsidR="00A55C8B" w:rsidRDefault="00A55C8B" w:rsidP="00A55C8B">
          <w:pPr>
            <w:rPr>
              <w:rFonts w:ascii="Arial" w:eastAsia="Arial" w:hAnsi="Arial" w:cs="Arial"/>
              <w:color w:val="4C4848"/>
              <w:sz w:val="18"/>
              <w:szCs w:val="18"/>
            </w:rPr>
          </w:p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C75403"/>
    <w:multiLevelType w:val="hybridMultilevel"/>
    <w:tmpl w:val="626A0B90"/>
    <w:lvl w:ilvl="0" w:tplc="D49C1B86">
      <w:start w:val="1"/>
      <w:numFmt w:val="bullet"/>
      <w:lvlText w:val="•"/>
      <w:lvlJc w:val="left"/>
      <w:pPr>
        <w:ind w:left="540" w:hanging="270"/>
      </w:pPr>
      <w:rPr>
        <w:color w:val="516984"/>
      </w:rPr>
    </w:lvl>
    <w:lvl w:ilvl="1" w:tplc="3F644488">
      <w:numFmt w:val="decimal"/>
      <w:lvlText w:val=""/>
      <w:lvlJc w:val="left"/>
    </w:lvl>
    <w:lvl w:ilvl="2" w:tplc="70DACA98">
      <w:numFmt w:val="decimal"/>
      <w:lvlText w:val=""/>
      <w:lvlJc w:val="left"/>
    </w:lvl>
    <w:lvl w:ilvl="3" w:tplc="E110A536">
      <w:numFmt w:val="decimal"/>
      <w:lvlText w:val=""/>
      <w:lvlJc w:val="left"/>
    </w:lvl>
    <w:lvl w:ilvl="4" w:tplc="71E84BC4">
      <w:numFmt w:val="decimal"/>
      <w:lvlText w:val=""/>
      <w:lvlJc w:val="left"/>
    </w:lvl>
    <w:lvl w:ilvl="5" w:tplc="EF669E34">
      <w:numFmt w:val="decimal"/>
      <w:lvlText w:val=""/>
      <w:lvlJc w:val="left"/>
    </w:lvl>
    <w:lvl w:ilvl="6" w:tplc="AC0E459C">
      <w:numFmt w:val="decimal"/>
      <w:lvlText w:val=""/>
      <w:lvlJc w:val="left"/>
    </w:lvl>
    <w:lvl w:ilvl="7" w:tplc="D2C0B320">
      <w:numFmt w:val="decimal"/>
      <w:lvlText w:val=""/>
      <w:lvlJc w:val="left"/>
    </w:lvl>
    <w:lvl w:ilvl="8" w:tplc="3EC456D0">
      <w:numFmt w:val="decimal"/>
      <w:lvlText w:val=""/>
      <w:lvlJc w:val="left"/>
    </w:lvl>
  </w:abstractNum>
  <w:abstractNum w:abstractNumId="1">
    <w:nsid w:val="70AB2480"/>
    <w:multiLevelType w:val="hybridMultilevel"/>
    <w:tmpl w:val="D14832D4"/>
    <w:lvl w:ilvl="0" w:tplc="6DC6AA36">
      <w:start w:val="1"/>
      <w:numFmt w:val="bullet"/>
      <w:lvlText w:val="●"/>
      <w:lvlJc w:val="left"/>
      <w:pPr>
        <w:ind w:left="720" w:hanging="360"/>
      </w:pPr>
    </w:lvl>
    <w:lvl w:ilvl="1" w:tplc="863E7E16">
      <w:start w:val="1"/>
      <w:numFmt w:val="bullet"/>
      <w:lvlText w:val="○"/>
      <w:lvlJc w:val="left"/>
      <w:pPr>
        <w:ind w:left="1440" w:hanging="360"/>
      </w:pPr>
    </w:lvl>
    <w:lvl w:ilvl="2" w:tplc="A802FC80">
      <w:start w:val="1"/>
      <w:numFmt w:val="bullet"/>
      <w:lvlText w:val="■"/>
      <w:lvlJc w:val="left"/>
      <w:pPr>
        <w:ind w:left="2160" w:hanging="360"/>
      </w:pPr>
    </w:lvl>
    <w:lvl w:ilvl="3" w:tplc="515A729C">
      <w:start w:val="1"/>
      <w:numFmt w:val="bullet"/>
      <w:lvlText w:val="●"/>
      <w:lvlJc w:val="left"/>
      <w:pPr>
        <w:ind w:left="2880" w:hanging="360"/>
      </w:pPr>
    </w:lvl>
    <w:lvl w:ilvl="4" w:tplc="4F58560E">
      <w:start w:val="1"/>
      <w:numFmt w:val="bullet"/>
      <w:lvlText w:val="○"/>
      <w:lvlJc w:val="left"/>
      <w:pPr>
        <w:ind w:left="3600" w:hanging="360"/>
      </w:pPr>
    </w:lvl>
    <w:lvl w:ilvl="5" w:tplc="DC483638">
      <w:start w:val="1"/>
      <w:numFmt w:val="bullet"/>
      <w:lvlText w:val="■"/>
      <w:lvlJc w:val="left"/>
      <w:pPr>
        <w:ind w:left="4320" w:hanging="360"/>
      </w:pPr>
    </w:lvl>
    <w:lvl w:ilvl="6" w:tplc="7974E5B2">
      <w:start w:val="1"/>
      <w:numFmt w:val="bullet"/>
      <w:lvlText w:val="●"/>
      <w:lvlJc w:val="left"/>
      <w:pPr>
        <w:ind w:left="5040" w:hanging="360"/>
      </w:pPr>
    </w:lvl>
    <w:lvl w:ilvl="7" w:tplc="696011D4">
      <w:start w:val="1"/>
      <w:numFmt w:val="bullet"/>
      <w:lvlText w:val="●"/>
      <w:lvlJc w:val="left"/>
      <w:pPr>
        <w:ind w:left="5760" w:hanging="360"/>
      </w:pPr>
    </w:lvl>
    <w:lvl w:ilvl="8" w:tplc="500647B2">
      <w:start w:val="1"/>
      <w:numFmt w:val="bullet"/>
      <w:lvlText w:val="●"/>
      <w:lvlJc w:val="left"/>
      <w:pPr>
        <w:ind w:left="6480" w:hanging="360"/>
      </w:pPr>
    </w:lvl>
  </w:abstractNum>
  <w:abstractNum w:abstractNumId="2">
    <w:nsid w:val="7CBD4249"/>
    <w:multiLevelType w:val="hybridMultilevel"/>
    <w:tmpl w:val="4C8056F8"/>
    <w:lvl w:ilvl="0" w:tplc="D7325B72">
      <w:start w:val="1"/>
      <w:numFmt w:val="lowerLetter"/>
      <w:lvlText w:val="(%1)"/>
      <w:lvlJc w:val="left"/>
      <w:pPr>
        <w:ind w:left="720" w:hanging="360"/>
      </w:pPr>
    </w:lvl>
    <w:lvl w:ilvl="1" w:tplc="AEB616C0">
      <w:numFmt w:val="decimal"/>
      <w:lvlText w:val=""/>
      <w:lvlJc w:val="left"/>
    </w:lvl>
    <w:lvl w:ilvl="2" w:tplc="10DAE04C">
      <w:numFmt w:val="decimal"/>
      <w:lvlText w:val=""/>
      <w:lvlJc w:val="left"/>
    </w:lvl>
    <w:lvl w:ilvl="3" w:tplc="44888280">
      <w:numFmt w:val="decimal"/>
      <w:lvlText w:val=""/>
      <w:lvlJc w:val="left"/>
    </w:lvl>
    <w:lvl w:ilvl="4" w:tplc="ECC27D4C">
      <w:numFmt w:val="decimal"/>
      <w:lvlText w:val=""/>
      <w:lvlJc w:val="left"/>
    </w:lvl>
    <w:lvl w:ilvl="5" w:tplc="35BAADCE">
      <w:numFmt w:val="decimal"/>
      <w:lvlText w:val=""/>
      <w:lvlJc w:val="left"/>
    </w:lvl>
    <w:lvl w:ilvl="6" w:tplc="466AAACC">
      <w:numFmt w:val="decimal"/>
      <w:lvlText w:val=""/>
      <w:lvlJc w:val="left"/>
    </w:lvl>
    <w:lvl w:ilvl="7" w:tplc="CF64A844">
      <w:numFmt w:val="decimal"/>
      <w:lvlText w:val=""/>
      <w:lvlJc w:val="left"/>
    </w:lvl>
    <w:lvl w:ilvl="8" w:tplc="C89EDE28">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C1529"/>
    <w:rsid w:val="001C1A94"/>
    <w:rsid w:val="002166CE"/>
    <w:rsid w:val="00253485"/>
    <w:rsid w:val="007C1529"/>
    <w:rsid w:val="00A55C8B"/>
    <w:rsid w:val="00F37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78B8"/>
    <w:pPr>
      <w:tabs>
        <w:tab w:val="center" w:pos="4680"/>
        <w:tab w:val="right" w:pos="9360"/>
      </w:tabs>
    </w:pPr>
  </w:style>
  <w:style w:type="character" w:customStyle="1" w:styleId="HeaderChar">
    <w:name w:val="Header Char"/>
    <w:basedOn w:val="DefaultParagraphFont"/>
    <w:link w:val="Header"/>
    <w:uiPriority w:val="99"/>
    <w:rsid w:val="00F378B8"/>
  </w:style>
  <w:style w:type="paragraph" w:styleId="Footer">
    <w:name w:val="footer"/>
    <w:basedOn w:val="Normal"/>
    <w:link w:val="FooterChar"/>
    <w:uiPriority w:val="99"/>
    <w:unhideWhenUsed/>
    <w:rsid w:val="00F378B8"/>
    <w:pPr>
      <w:tabs>
        <w:tab w:val="center" w:pos="4680"/>
        <w:tab w:val="right" w:pos="9360"/>
      </w:tabs>
    </w:pPr>
  </w:style>
  <w:style w:type="character" w:customStyle="1" w:styleId="FooterChar">
    <w:name w:val="Footer Char"/>
    <w:basedOn w:val="DefaultParagraphFont"/>
    <w:link w:val="Footer"/>
    <w:uiPriority w:val="99"/>
    <w:rsid w:val="00F378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78B8"/>
    <w:pPr>
      <w:tabs>
        <w:tab w:val="center" w:pos="4680"/>
        <w:tab w:val="right" w:pos="9360"/>
      </w:tabs>
    </w:pPr>
  </w:style>
  <w:style w:type="character" w:customStyle="1" w:styleId="HeaderChar">
    <w:name w:val="Header Char"/>
    <w:basedOn w:val="DefaultParagraphFont"/>
    <w:link w:val="Header"/>
    <w:uiPriority w:val="99"/>
    <w:rsid w:val="00F378B8"/>
  </w:style>
  <w:style w:type="paragraph" w:styleId="Footer">
    <w:name w:val="footer"/>
    <w:basedOn w:val="Normal"/>
    <w:link w:val="FooterChar"/>
    <w:uiPriority w:val="99"/>
    <w:unhideWhenUsed/>
    <w:rsid w:val="00F378B8"/>
    <w:pPr>
      <w:tabs>
        <w:tab w:val="center" w:pos="4680"/>
        <w:tab w:val="right" w:pos="9360"/>
      </w:tabs>
    </w:pPr>
  </w:style>
  <w:style w:type="character" w:customStyle="1" w:styleId="FooterChar">
    <w:name w:val="Footer Char"/>
    <w:basedOn w:val="DefaultParagraphFont"/>
    <w:link w:val="Footer"/>
    <w:uiPriority w:val="99"/>
    <w:rsid w:val="00F37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2026-06-01T19:50:00Z</dcterms:created>
  <dcterms:modified xsi:type="dcterms:W3CDTF">2026-06-10T16:08:00Z</dcterms:modified>
</cp:coreProperties>
</file>