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53AC" w:rsidRDefault="00AE53AC"/>
    <w:p w:rsidR="00AE53AC" w:rsidRDefault="00B67AE8">
      <w:pPr>
        <w:spacing w:before="480" w:after="80"/>
        <w:jc w:val="center"/>
      </w:pPr>
      <w:r>
        <w:rPr>
          <w:b/>
          <w:bCs/>
          <w:color w:val="36221C"/>
          <w:sz w:val="40"/>
          <w:szCs w:val="40"/>
        </w:rPr>
        <w:t>PROPERTY AND RENT CONSULT</w:t>
      </w:r>
    </w:p>
    <w:p w:rsidR="00AE53AC" w:rsidRDefault="00B67AE8">
      <w:pPr>
        <w:spacing w:after="60"/>
        <w:jc w:val="center"/>
      </w:pPr>
      <w:r>
        <w:rPr>
          <w:i/>
          <w:iCs/>
          <w:color w:val="63645A"/>
          <w:sz w:val="22"/>
          <w:szCs w:val="22"/>
        </w:rPr>
        <w:t>Expert Guidance on Ghana Property, Rent, and Tenancy Law</w:t>
      </w:r>
    </w:p>
    <w:p w:rsidR="00AE53AC" w:rsidRDefault="00AE53AC">
      <w:pPr>
        <w:pBdr>
          <w:bottom w:val="thick" w:sz="12" w:space="4" w:color="36221C"/>
        </w:pBdr>
        <w:spacing w:before="60" w:after="300"/>
        <w:jc w:val="center"/>
      </w:pPr>
    </w:p>
    <w:p w:rsidR="00AE53AC" w:rsidRDefault="00B67AE8">
      <w:pPr>
        <w:spacing w:after="120"/>
        <w:jc w:val="center"/>
      </w:pPr>
      <w:r>
        <w:rPr>
          <w:b/>
          <w:bCs/>
          <w:color w:val="516984"/>
          <w:sz w:val="34"/>
          <w:szCs w:val="34"/>
        </w:rPr>
        <w:t>CONSULTANCY SERVICES SCHEDULE</w:t>
      </w:r>
    </w:p>
    <w:p w:rsidR="00AE53AC" w:rsidRDefault="00B67AE8">
      <w:pPr>
        <w:spacing w:after="480"/>
        <w:jc w:val="center"/>
      </w:pPr>
      <w:r>
        <w:rPr>
          <w:color w:val="63645A"/>
          <w:sz w:val="22"/>
          <w:szCs w:val="22"/>
        </w:rPr>
        <w:t>What We Do · What It Costs · How It Is Delivered</w:t>
      </w:r>
    </w:p>
    <w:p w:rsidR="00AE53AC" w:rsidRDefault="00B67AE8">
      <w:pPr>
        <w:spacing w:after="200"/>
      </w:pPr>
      <w:r>
        <w:rPr>
          <w:color w:val="2D2D2D"/>
        </w:rPr>
        <w:t>Property and Rent Consult (PRC) provides independent, evidence-based advisory services to landlords, tenants, and property owners navigating Ghana's rental and tenancy landscape. All services are grounded in the Rent Act, 1963 (Act 220), the Rent Regulatio</w:t>
      </w:r>
      <w:r>
        <w:rPr>
          <w:color w:val="2D2D2D"/>
        </w:rPr>
        <w:t>ns, 1964 (L.I. 369), and current Ghanaian property management practice. The services described in this schedule are rendered in writing, by appointment, or through structured remote consultation — entirely at the client's discretion.</w:t>
      </w:r>
    </w:p>
    <w:p w:rsidR="00AE53AC" w:rsidRDefault="00AE53AC">
      <w:pPr>
        <w:pBdr>
          <w:bottom w:val="single" w:sz="4" w:space="0" w:color="CCCCCC"/>
        </w:pBdr>
        <w:spacing w:after="400"/>
      </w:pPr>
    </w:p>
    <w:tbl>
      <w:tblPr>
        <w:tblW w:w="964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280"/>
      </w:tblGrid>
      <w:tr w:rsidR="00AE53AC" w:rsidTr="0082041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01</w:t>
            </w:r>
          </w:p>
        </w:tc>
        <w:tc>
          <w:tcPr>
            <w:tcW w:w="864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RENT ASSESSMENT AD</w:t>
            </w:r>
            <w:r>
              <w:rPr>
                <w:b/>
                <w:bCs/>
                <w:color w:val="FFFFFF"/>
                <w:sz w:val="26"/>
                <w:szCs w:val="26"/>
              </w:rPr>
              <w:t>VISORY</w:t>
            </w:r>
          </w:p>
        </w:tc>
      </w:tr>
      <w:tr w:rsidR="00AE53AC" w:rsidTr="0082041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200.00 – GHS 400.00</w:t>
            </w:r>
          </w:p>
        </w:tc>
        <w:tc>
          <w:tcPr>
            <w:tcW w:w="428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2–3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A written, evidence-based advisory on the rent your premises can lawfully and defensibly command — prepared before you serve any increase or commencement notice. This service analyses your specific property, its location, condition, tenure type, and the pr</w:t>
      </w:r>
      <w:r>
        <w:rPr>
          <w:color w:val="2D2D2D"/>
        </w:rPr>
        <w:t xml:space="preserve">evailing rental market, and produces a concluded rent range supported by comparable evidence and referenced to the applicable provisions of the Rent Act, 1963 (Act 220) and the Rent Regulations, 1964 (L.I. 369). You receive a formal written advisory — not </w:t>
      </w:r>
      <w:r>
        <w:rPr>
          <w:color w:val="2D2D2D"/>
        </w:rPr>
        <w:t>a verbal estimate — that can be presented to a tenant, filed in a dispute, or used to substantiate your position before the Rent Control Department.</w:t>
      </w:r>
    </w:p>
    <w:p w:rsidR="00AE53AC" w:rsidRDefault="00B67AE8" w:rsidP="0082041C">
      <w:pPr>
        <w:spacing w:after="100"/>
        <w:jc w:val="both"/>
      </w:pPr>
      <w:r>
        <w:rPr>
          <w:b/>
          <w:bCs/>
          <w:color w:val="36221C"/>
        </w:rPr>
        <w:t>How the Service Is Rendered</w:t>
      </w:r>
    </w:p>
    <w:p w:rsidR="00AE53AC" w:rsidRDefault="00B67AE8" w:rsidP="0082041C">
      <w:pPr>
        <w:spacing w:before="40" w:after="40"/>
        <w:ind w:left="440" w:hanging="280"/>
        <w:jc w:val="both"/>
      </w:pPr>
      <w:r>
        <w:rPr>
          <w:b/>
          <w:bCs/>
          <w:color w:val="516984"/>
        </w:rPr>
        <w:t xml:space="preserve">1.   </w:t>
      </w:r>
      <w:r>
        <w:rPr>
          <w:color w:val="2D2D2D"/>
        </w:rPr>
        <w:t>Initial information intake: property address, type, current rent (if any),</w:t>
      </w:r>
      <w:r>
        <w:rPr>
          <w:color w:val="2D2D2D"/>
        </w:rPr>
        <w:t xml:space="preserve"> intended rent, and supporting documents (lease, title, photos if available).</w:t>
      </w:r>
    </w:p>
    <w:p w:rsidR="00AE53AC" w:rsidRDefault="00B67AE8" w:rsidP="0082041C">
      <w:pPr>
        <w:spacing w:before="40" w:after="40"/>
        <w:ind w:left="440" w:hanging="280"/>
        <w:jc w:val="both"/>
      </w:pPr>
      <w:r>
        <w:rPr>
          <w:b/>
          <w:bCs/>
          <w:color w:val="516984"/>
        </w:rPr>
        <w:t xml:space="preserve">2.   </w:t>
      </w:r>
      <w:r>
        <w:rPr>
          <w:color w:val="2D2D2D"/>
        </w:rPr>
        <w:t>Desk-based market analysis using comparable rental evidence from the subject area.</w:t>
      </w:r>
    </w:p>
    <w:p w:rsidR="00AE53AC" w:rsidRDefault="00B67AE8" w:rsidP="0082041C">
      <w:pPr>
        <w:spacing w:before="40" w:after="40"/>
        <w:ind w:left="440" w:hanging="280"/>
        <w:jc w:val="both"/>
      </w:pPr>
      <w:r>
        <w:rPr>
          <w:b/>
          <w:bCs/>
          <w:color w:val="516984"/>
        </w:rPr>
        <w:t xml:space="preserve">3.   </w:t>
      </w:r>
      <w:r>
        <w:rPr>
          <w:color w:val="2D2D2D"/>
        </w:rPr>
        <w:t>Legal review of applicable advance and increase provisions under Act 220.</w:t>
      </w:r>
    </w:p>
    <w:p w:rsidR="00AE53AC" w:rsidRDefault="00B67AE8" w:rsidP="0082041C">
      <w:pPr>
        <w:spacing w:before="40" w:after="40"/>
        <w:ind w:left="440" w:hanging="280"/>
        <w:jc w:val="both"/>
      </w:pPr>
      <w:r>
        <w:rPr>
          <w:b/>
          <w:bCs/>
          <w:color w:val="516984"/>
        </w:rPr>
        <w:t xml:space="preserve">4.   </w:t>
      </w:r>
      <w:r>
        <w:rPr>
          <w:color w:val="2D2D2D"/>
        </w:rPr>
        <w:t>Produc</w:t>
      </w:r>
      <w:r>
        <w:rPr>
          <w:color w:val="2D2D2D"/>
        </w:rPr>
        <w:t>tion of a written Rent Assessment Advisory Report.</w:t>
      </w:r>
    </w:p>
    <w:p w:rsidR="00AE53AC" w:rsidRDefault="00B67AE8" w:rsidP="0082041C">
      <w:pPr>
        <w:spacing w:before="40" w:after="40"/>
        <w:ind w:left="440" w:hanging="280"/>
        <w:jc w:val="both"/>
      </w:pPr>
      <w:r>
        <w:rPr>
          <w:b/>
          <w:bCs/>
          <w:color w:val="516984"/>
        </w:rPr>
        <w:t xml:space="preserve">5.   </w:t>
      </w:r>
      <w:r>
        <w:rPr>
          <w:color w:val="2D2D2D"/>
        </w:rPr>
        <w:t>Delivery by email in PDF format.</w:t>
      </w:r>
    </w:p>
    <w:p w:rsidR="00AE53AC" w:rsidRDefault="00B67AE8" w:rsidP="0082041C">
      <w:pPr>
        <w:spacing w:before="120"/>
        <w:jc w:val="both"/>
      </w:pPr>
      <w:r>
        <w:rPr>
          <w:b/>
          <w:bCs/>
          <w:i/>
          <w:iCs/>
          <w:color w:val="63645A"/>
          <w:sz w:val="19"/>
          <w:szCs w:val="19"/>
        </w:rPr>
        <w:t xml:space="preserve">Note: </w:t>
      </w:r>
      <w:r>
        <w:rPr>
          <w:i/>
          <w:iCs/>
          <w:color w:val="63645A"/>
          <w:sz w:val="19"/>
          <w:szCs w:val="19"/>
        </w:rPr>
        <w:t>Fee varies based on property complexity, location, and portfolio size.</w:t>
      </w:r>
    </w:p>
    <w:p w:rsidR="00AE53AC" w:rsidRDefault="00AE53AC">
      <w:pPr>
        <w:pBdr>
          <w:bottom w:val="single" w:sz="2" w:space="0" w:color="E0D8D4"/>
        </w:pBdr>
        <w:spacing w:before="240" w:after="240"/>
      </w:pPr>
    </w:p>
    <w:tbl>
      <w:tblPr>
        <w:tblW w:w="973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370"/>
      </w:tblGrid>
      <w:tr w:rsidR="00AE53AC" w:rsidTr="0082041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02</w:t>
            </w:r>
          </w:p>
        </w:tc>
        <w:tc>
          <w:tcPr>
            <w:tcW w:w="873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TENANCY DOCUMENTATION REVIEW</w:t>
            </w:r>
          </w:p>
        </w:tc>
      </w:tr>
      <w:tr w:rsidR="00AE53AC" w:rsidTr="0082041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150.00 per agreement/document</w:t>
            </w:r>
          </w:p>
        </w:tc>
        <w:tc>
          <w:tcPr>
            <w:tcW w:w="437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1–2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Your tenancy agreement, offer letter, or notice is reviewed against the Rent Act, 1963 (Act 220), L.I. 369, and current Ghanaian landlord-tenant practice. You receive a marked-up copy with corrections, annotations, and a short review memorandum identifying</w:t>
      </w:r>
      <w:r>
        <w:rPr>
          <w:color w:val="2D2D2D"/>
        </w:rPr>
        <w:t xml:space="preserve"> unlawful or unenforceable clauses, missing provisions, procedural defects, and recommended improvements. This service is suitable for landlords reviewing a draft before execution, and for tenants who have received documentation they wish to verify before </w:t>
      </w:r>
      <w:r>
        <w:rPr>
          <w:color w:val="2D2D2D"/>
        </w:rPr>
        <w:t>signing.</w:t>
      </w:r>
    </w:p>
    <w:p w:rsidR="00AE53AC" w:rsidRDefault="00B67AE8" w:rsidP="0082041C">
      <w:pPr>
        <w:spacing w:after="100"/>
        <w:jc w:val="both"/>
      </w:pPr>
      <w:r>
        <w:rPr>
          <w:b/>
          <w:bCs/>
          <w:color w:val="36221C"/>
        </w:rPr>
        <w:lastRenderedPageBreak/>
        <w:t>How the Service Is Rendered</w:t>
      </w:r>
    </w:p>
    <w:p w:rsidR="00AE53AC" w:rsidRDefault="00B67AE8" w:rsidP="0082041C">
      <w:pPr>
        <w:spacing w:before="40" w:after="40"/>
        <w:ind w:left="440" w:hanging="280"/>
        <w:jc w:val="both"/>
      </w:pPr>
      <w:r>
        <w:rPr>
          <w:b/>
          <w:bCs/>
          <w:color w:val="516984"/>
        </w:rPr>
        <w:t xml:space="preserve">1.   </w:t>
      </w:r>
      <w:r>
        <w:rPr>
          <w:color w:val="2D2D2D"/>
        </w:rPr>
        <w:t>Client submits the document to be reviewed (PDF, Word, or scanned copy).</w:t>
      </w:r>
    </w:p>
    <w:p w:rsidR="00AE53AC" w:rsidRDefault="00B67AE8" w:rsidP="0082041C">
      <w:pPr>
        <w:spacing w:before="40" w:after="40"/>
        <w:ind w:left="440" w:hanging="280"/>
        <w:jc w:val="both"/>
      </w:pPr>
      <w:r>
        <w:rPr>
          <w:b/>
          <w:bCs/>
          <w:color w:val="516984"/>
        </w:rPr>
        <w:t xml:space="preserve">2.   </w:t>
      </w:r>
      <w:r>
        <w:rPr>
          <w:color w:val="2D2D2D"/>
        </w:rPr>
        <w:t>Review conducted against Act 220, L.I. 369, and Ghanaian practice.</w:t>
      </w:r>
    </w:p>
    <w:p w:rsidR="00AE53AC" w:rsidRDefault="00B67AE8" w:rsidP="0082041C">
      <w:pPr>
        <w:spacing w:before="40" w:after="40"/>
        <w:ind w:left="440" w:hanging="280"/>
        <w:jc w:val="both"/>
      </w:pPr>
      <w:r>
        <w:rPr>
          <w:b/>
          <w:bCs/>
          <w:color w:val="516984"/>
        </w:rPr>
        <w:t xml:space="preserve">3.   </w:t>
      </w:r>
      <w:r>
        <w:rPr>
          <w:color w:val="2D2D2D"/>
        </w:rPr>
        <w:t>Marked-up document returned with tracked comments and a short review memo.</w:t>
      </w:r>
    </w:p>
    <w:p w:rsidR="00AE53AC" w:rsidRDefault="00B67AE8" w:rsidP="0082041C">
      <w:pPr>
        <w:spacing w:before="40" w:after="40"/>
        <w:ind w:left="440" w:hanging="280"/>
        <w:jc w:val="both"/>
      </w:pPr>
      <w:r>
        <w:rPr>
          <w:b/>
          <w:bCs/>
          <w:color w:val="516984"/>
        </w:rPr>
        <w:t xml:space="preserve">4.   </w:t>
      </w:r>
      <w:r>
        <w:rPr>
          <w:color w:val="2D2D2D"/>
        </w:rPr>
        <w:t>Delivery by email.</w:t>
      </w:r>
    </w:p>
    <w:p w:rsidR="00AE53AC" w:rsidRDefault="00B67AE8" w:rsidP="0082041C">
      <w:pPr>
        <w:spacing w:before="120"/>
        <w:jc w:val="both"/>
      </w:pPr>
      <w:r>
        <w:rPr>
          <w:b/>
          <w:bCs/>
          <w:i/>
          <w:iCs/>
          <w:color w:val="63645A"/>
          <w:sz w:val="19"/>
          <w:szCs w:val="19"/>
        </w:rPr>
        <w:t xml:space="preserve">Note: </w:t>
      </w:r>
      <w:r>
        <w:rPr>
          <w:i/>
          <w:iCs/>
          <w:color w:val="63645A"/>
          <w:sz w:val="19"/>
          <w:szCs w:val="19"/>
        </w:rPr>
        <w:t>Multiple documents submitted together may attract a reduced composite fee.</w:t>
      </w:r>
    </w:p>
    <w:p w:rsidR="00AE53AC" w:rsidRDefault="00AE53AC">
      <w:pPr>
        <w:pBdr>
          <w:bottom w:val="single" w:sz="2" w:space="0" w:color="E0D8D4"/>
        </w:pBdr>
        <w:spacing w:before="240" w:after="2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03</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LANDLORD COMPLIANCE AUDIT</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500.00 – GHS 1,000.00</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3–5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A property-by-property review of your documentation, advance payment handling, receipt practices, and notice procedures — assessed against the requirements of the Rent Act, 1963 (Act 220) and L.I. 369. You receive a written audit report identifying areas o</w:t>
      </w:r>
      <w:r>
        <w:rPr>
          <w:color w:val="2D2D2D"/>
        </w:rPr>
        <w:t xml:space="preserve">f non-compliance, exposure to dispute, and defective practice, together with a prioritised remediation checklist. This service is designed for landlords who manage one or more properties and wish to identify and close compliance gaps before a complaint is </w:t>
      </w:r>
      <w:r>
        <w:rPr>
          <w:color w:val="2D2D2D"/>
        </w:rPr>
        <w:t>filed against them.</w:t>
      </w:r>
    </w:p>
    <w:p w:rsidR="00AE53AC" w:rsidRDefault="00B67AE8" w:rsidP="0082041C">
      <w:pPr>
        <w:spacing w:after="100"/>
        <w:jc w:val="both"/>
      </w:pPr>
      <w:r>
        <w:rPr>
          <w:b/>
          <w:bCs/>
          <w:color w:val="36221C"/>
        </w:rPr>
        <w:t>How the Service Is Rendered</w:t>
      </w:r>
    </w:p>
    <w:p w:rsidR="00AE53AC" w:rsidRDefault="00B67AE8" w:rsidP="0082041C">
      <w:pPr>
        <w:spacing w:before="40" w:after="40"/>
        <w:ind w:left="440" w:hanging="280"/>
        <w:jc w:val="both"/>
      </w:pPr>
      <w:r>
        <w:rPr>
          <w:b/>
          <w:bCs/>
          <w:color w:val="516984"/>
        </w:rPr>
        <w:t xml:space="preserve">1.   </w:t>
      </w:r>
      <w:r>
        <w:rPr>
          <w:color w:val="2D2D2D"/>
        </w:rPr>
        <w:t>Client submits or presents property records, tenancy agreements, receipts, and correspondence for review.</w:t>
      </w:r>
    </w:p>
    <w:p w:rsidR="00AE53AC" w:rsidRDefault="00B67AE8" w:rsidP="0082041C">
      <w:pPr>
        <w:spacing w:before="40" w:after="40"/>
        <w:ind w:left="440" w:hanging="280"/>
        <w:jc w:val="both"/>
      </w:pPr>
      <w:r>
        <w:rPr>
          <w:b/>
          <w:bCs/>
          <w:color w:val="516984"/>
        </w:rPr>
        <w:t xml:space="preserve">2.   </w:t>
      </w:r>
      <w:r>
        <w:rPr>
          <w:color w:val="2D2D2D"/>
        </w:rPr>
        <w:t>Property-by-property compliance analysis conducted.</w:t>
      </w:r>
    </w:p>
    <w:p w:rsidR="00AE53AC" w:rsidRDefault="00B67AE8" w:rsidP="0082041C">
      <w:pPr>
        <w:spacing w:before="40" w:after="40"/>
        <w:ind w:left="440" w:hanging="280"/>
        <w:jc w:val="both"/>
      </w:pPr>
      <w:r>
        <w:rPr>
          <w:b/>
          <w:bCs/>
          <w:color w:val="516984"/>
        </w:rPr>
        <w:t xml:space="preserve">3.   </w:t>
      </w:r>
      <w:r>
        <w:rPr>
          <w:color w:val="2D2D2D"/>
        </w:rPr>
        <w:t>Written Compliance Audit Report produced, identifying findings and risk areas.</w:t>
      </w:r>
    </w:p>
    <w:p w:rsidR="00AE53AC" w:rsidRDefault="00B67AE8" w:rsidP="0082041C">
      <w:pPr>
        <w:spacing w:before="40" w:after="40"/>
        <w:ind w:left="440" w:hanging="280"/>
        <w:jc w:val="both"/>
      </w:pPr>
      <w:r>
        <w:rPr>
          <w:b/>
          <w:bCs/>
          <w:color w:val="516984"/>
        </w:rPr>
        <w:t xml:space="preserve">4.   </w:t>
      </w:r>
      <w:r>
        <w:rPr>
          <w:color w:val="2D2D2D"/>
        </w:rPr>
        <w:t>Remediation checklist provided with recommended corrective actions.</w:t>
      </w:r>
    </w:p>
    <w:p w:rsidR="00AE53AC" w:rsidRDefault="00B67AE8" w:rsidP="0082041C">
      <w:pPr>
        <w:spacing w:before="40" w:after="40"/>
        <w:ind w:left="440" w:hanging="280"/>
        <w:jc w:val="both"/>
      </w:pPr>
      <w:r>
        <w:rPr>
          <w:b/>
          <w:bCs/>
          <w:color w:val="516984"/>
        </w:rPr>
        <w:t xml:space="preserve">5.   </w:t>
      </w:r>
      <w:r>
        <w:rPr>
          <w:color w:val="2D2D2D"/>
        </w:rPr>
        <w:t>Delivery by email. A review call may be offered for complex portfolios.</w:t>
      </w:r>
    </w:p>
    <w:p w:rsidR="00AE53AC" w:rsidRDefault="00B67AE8" w:rsidP="0082041C">
      <w:pPr>
        <w:spacing w:before="120"/>
        <w:jc w:val="both"/>
      </w:pPr>
      <w:r>
        <w:rPr>
          <w:b/>
          <w:bCs/>
          <w:i/>
          <w:iCs/>
          <w:color w:val="63645A"/>
          <w:sz w:val="19"/>
          <w:szCs w:val="19"/>
        </w:rPr>
        <w:t xml:space="preserve">Note: </w:t>
      </w:r>
      <w:r>
        <w:rPr>
          <w:i/>
          <w:iCs/>
          <w:color w:val="63645A"/>
          <w:sz w:val="19"/>
          <w:szCs w:val="19"/>
        </w:rPr>
        <w:t>Fee depends on portfo</w:t>
      </w:r>
      <w:r>
        <w:rPr>
          <w:i/>
          <w:iCs/>
          <w:color w:val="63645A"/>
          <w:sz w:val="19"/>
          <w:szCs w:val="19"/>
        </w:rPr>
        <w:t>lio size and document volume.</w:t>
      </w:r>
    </w:p>
    <w:p w:rsidR="00AE53AC" w:rsidRDefault="00AE53AC">
      <w:pPr>
        <w:pBdr>
          <w:bottom w:val="single" w:sz="2" w:space="0" w:color="E0D8D4"/>
        </w:pBdr>
        <w:spacing w:before="240" w:after="2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04</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DISPUTE GUIDANCE (PRE-LODGEMENT CONSULTATION)</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200.00 per session</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Same Day / Within 24 Hours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Structured preparation of your file and position before you lodge or respond to a complaint at the Rent Control Department or any tribunal. This service helps you organise your chronology, identify your strongest evidence, understand your legal position un</w:t>
      </w:r>
      <w:r>
        <w:rPr>
          <w:color w:val="2D2D2D"/>
        </w:rPr>
        <w:t>der Act 220 and L.I. 369, and formulate a clear, coherent presentation. It does not constitute legal representation, but it gives you the preparation and clarity to present your case effectively on your own, or to work more productively with a lawyer if on</w:t>
      </w:r>
      <w:r>
        <w:rPr>
          <w:color w:val="2D2D2D"/>
        </w:rPr>
        <w:t>e is engaged.</w:t>
      </w:r>
    </w:p>
    <w:p w:rsidR="00AE53AC" w:rsidRDefault="00B67AE8" w:rsidP="0082041C">
      <w:pPr>
        <w:spacing w:after="100"/>
        <w:jc w:val="both"/>
      </w:pPr>
      <w:r>
        <w:rPr>
          <w:b/>
          <w:bCs/>
          <w:color w:val="36221C"/>
        </w:rPr>
        <w:t>How the Service Is Rendered</w:t>
      </w:r>
    </w:p>
    <w:p w:rsidR="00AE53AC" w:rsidRDefault="00B67AE8" w:rsidP="0082041C">
      <w:pPr>
        <w:spacing w:before="40" w:after="40"/>
        <w:ind w:left="440" w:hanging="280"/>
        <w:jc w:val="both"/>
      </w:pPr>
      <w:r>
        <w:rPr>
          <w:b/>
          <w:bCs/>
          <w:color w:val="516984"/>
        </w:rPr>
        <w:t xml:space="preserve">1.   </w:t>
      </w:r>
      <w:r>
        <w:rPr>
          <w:color w:val="2D2D2D"/>
        </w:rPr>
        <w:t>Client provides a summary of the dispute and available documents.</w:t>
      </w:r>
    </w:p>
    <w:p w:rsidR="00AE53AC" w:rsidRDefault="00B67AE8" w:rsidP="0082041C">
      <w:pPr>
        <w:spacing w:before="40" w:after="40"/>
        <w:ind w:left="440" w:hanging="280"/>
        <w:jc w:val="both"/>
      </w:pPr>
      <w:r>
        <w:rPr>
          <w:b/>
          <w:bCs/>
          <w:color w:val="516984"/>
        </w:rPr>
        <w:t xml:space="preserve">2.   </w:t>
      </w:r>
      <w:r>
        <w:rPr>
          <w:color w:val="2D2D2D"/>
        </w:rPr>
        <w:t>Structured consultation conducted (in-person at agreed location, or remote via call/video).</w:t>
      </w:r>
    </w:p>
    <w:p w:rsidR="00AE53AC" w:rsidRDefault="00B67AE8" w:rsidP="0082041C">
      <w:pPr>
        <w:spacing w:before="40" w:after="40"/>
        <w:ind w:left="440" w:hanging="280"/>
        <w:jc w:val="both"/>
      </w:pPr>
      <w:r>
        <w:rPr>
          <w:b/>
          <w:bCs/>
          <w:color w:val="516984"/>
        </w:rPr>
        <w:t xml:space="preserve">3.   </w:t>
      </w:r>
      <w:r>
        <w:rPr>
          <w:color w:val="2D2D2D"/>
        </w:rPr>
        <w:t>Chronology of events prepared.</w:t>
      </w:r>
    </w:p>
    <w:p w:rsidR="00AE53AC" w:rsidRDefault="00B67AE8" w:rsidP="0082041C">
      <w:pPr>
        <w:spacing w:before="40" w:after="40"/>
        <w:ind w:left="440" w:hanging="280"/>
        <w:jc w:val="both"/>
      </w:pPr>
      <w:r>
        <w:rPr>
          <w:b/>
          <w:bCs/>
          <w:color w:val="516984"/>
        </w:rPr>
        <w:t xml:space="preserve">4.   </w:t>
      </w:r>
      <w:r>
        <w:rPr>
          <w:color w:val="2D2D2D"/>
        </w:rPr>
        <w:t>Evidence assessment and gap identification.</w:t>
      </w:r>
    </w:p>
    <w:p w:rsidR="00AE53AC" w:rsidRDefault="00B67AE8" w:rsidP="0082041C">
      <w:pPr>
        <w:spacing w:before="40" w:after="40"/>
        <w:ind w:left="440" w:hanging="280"/>
        <w:jc w:val="both"/>
      </w:pPr>
      <w:r>
        <w:rPr>
          <w:b/>
          <w:bCs/>
          <w:color w:val="516984"/>
        </w:rPr>
        <w:t xml:space="preserve">5.   </w:t>
      </w:r>
      <w:r>
        <w:rPr>
          <w:color w:val="2D2D2D"/>
        </w:rPr>
        <w:t>Summary guidance note provided after the session.</w:t>
      </w:r>
    </w:p>
    <w:p w:rsidR="00AE53AC" w:rsidRDefault="00B67AE8" w:rsidP="0082041C">
      <w:pPr>
        <w:spacing w:before="120"/>
        <w:jc w:val="both"/>
      </w:pPr>
      <w:r>
        <w:rPr>
          <w:b/>
          <w:bCs/>
          <w:i/>
          <w:iCs/>
          <w:color w:val="63645A"/>
          <w:sz w:val="19"/>
          <w:szCs w:val="19"/>
        </w:rPr>
        <w:t xml:space="preserve">Note: </w:t>
      </w:r>
      <w:r>
        <w:rPr>
          <w:i/>
          <w:iCs/>
          <w:color w:val="63645A"/>
          <w:sz w:val="19"/>
          <w:szCs w:val="19"/>
        </w:rPr>
        <w:t>Each session covers one dispute matter. Follow-up sessions billed at the same rate.</w:t>
      </w:r>
    </w:p>
    <w:p w:rsidR="00AE53AC" w:rsidRDefault="00AE53AC">
      <w:pPr>
        <w:pBdr>
          <w:bottom w:val="single" w:sz="2" w:space="0" w:color="E0D8D4"/>
        </w:pBdr>
        <w:spacing w:before="240" w:after="2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05</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RENT INCREASE ADVISORY</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lastRenderedPageBreak/>
              <w:t xml:space="preserve">Fee:  </w:t>
            </w:r>
            <w:r>
              <w:rPr>
                <w:color w:val="2D2D2D"/>
              </w:rPr>
              <w:t>GHS 250.00</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2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Formal advisory on the lawful basis, procedure, and notice requirements for increasing rent under the Rent Act, 1963 (Act 220) and L.I. 369. This service addresses the specific conditions under which a landlord may increase rent, the mandatory notice perio</w:t>
      </w:r>
      <w:r>
        <w:rPr>
          <w:color w:val="2D2D2D"/>
        </w:rPr>
        <w:t>d to be observed, the form and service of the required notice, and the quantum of any permissible increase. You receive a written advisory tailored to your tenancy and property type, together with a recommended course of action.</w:t>
      </w:r>
    </w:p>
    <w:p w:rsidR="00AE53AC" w:rsidRDefault="00B67AE8" w:rsidP="0082041C">
      <w:pPr>
        <w:spacing w:after="100"/>
        <w:jc w:val="both"/>
      </w:pPr>
      <w:r>
        <w:rPr>
          <w:b/>
          <w:bCs/>
          <w:color w:val="36221C"/>
        </w:rPr>
        <w:t>How the Service Is Rendered</w:t>
      </w:r>
    </w:p>
    <w:p w:rsidR="00AE53AC" w:rsidRDefault="00B67AE8" w:rsidP="0082041C">
      <w:pPr>
        <w:spacing w:before="40" w:after="40"/>
        <w:ind w:left="440" w:hanging="280"/>
        <w:jc w:val="both"/>
      </w:pPr>
      <w:r>
        <w:rPr>
          <w:b/>
          <w:bCs/>
          <w:color w:val="516984"/>
        </w:rPr>
        <w:t xml:space="preserve">1.   </w:t>
      </w:r>
      <w:r>
        <w:rPr>
          <w:color w:val="2D2D2D"/>
        </w:rPr>
        <w:t>Client provides current tenancy details: rent amount, tenure, commencement date, notice history.</w:t>
      </w:r>
    </w:p>
    <w:p w:rsidR="00AE53AC" w:rsidRDefault="00B67AE8" w:rsidP="0082041C">
      <w:pPr>
        <w:spacing w:before="40" w:after="40"/>
        <w:ind w:left="440" w:hanging="280"/>
        <w:jc w:val="both"/>
      </w:pPr>
      <w:r>
        <w:rPr>
          <w:b/>
          <w:bCs/>
          <w:color w:val="516984"/>
        </w:rPr>
        <w:t xml:space="preserve">2.   </w:t>
      </w:r>
      <w:r>
        <w:rPr>
          <w:color w:val="2D2D2D"/>
        </w:rPr>
        <w:t>Legal and procedural analysis conducted.</w:t>
      </w:r>
    </w:p>
    <w:p w:rsidR="00AE53AC" w:rsidRDefault="00B67AE8" w:rsidP="0082041C">
      <w:pPr>
        <w:spacing w:before="40" w:after="40"/>
        <w:ind w:left="440" w:hanging="280"/>
        <w:jc w:val="both"/>
      </w:pPr>
      <w:r>
        <w:rPr>
          <w:b/>
          <w:bCs/>
          <w:color w:val="516984"/>
        </w:rPr>
        <w:t xml:space="preserve">3.   </w:t>
      </w:r>
      <w:r>
        <w:rPr>
          <w:color w:val="2D2D2D"/>
        </w:rPr>
        <w:t>Written Rent Increase Advisory produced.</w:t>
      </w:r>
    </w:p>
    <w:p w:rsidR="00AE53AC" w:rsidRDefault="00B67AE8" w:rsidP="0082041C">
      <w:pPr>
        <w:spacing w:before="40" w:after="40"/>
        <w:ind w:left="440" w:hanging="280"/>
        <w:jc w:val="both"/>
      </w:pPr>
      <w:r>
        <w:rPr>
          <w:b/>
          <w:bCs/>
          <w:color w:val="516984"/>
        </w:rPr>
        <w:t xml:space="preserve">4.   </w:t>
      </w:r>
      <w:r>
        <w:rPr>
          <w:color w:val="2D2D2D"/>
        </w:rPr>
        <w:t>Draft increase notice included where applicable.</w:t>
      </w:r>
    </w:p>
    <w:p w:rsidR="00AE53AC" w:rsidRDefault="00B67AE8" w:rsidP="0082041C">
      <w:pPr>
        <w:spacing w:before="40" w:after="40"/>
        <w:ind w:left="440" w:hanging="280"/>
        <w:jc w:val="both"/>
      </w:pPr>
      <w:r>
        <w:rPr>
          <w:b/>
          <w:bCs/>
          <w:color w:val="516984"/>
        </w:rPr>
        <w:t xml:space="preserve">5.   </w:t>
      </w:r>
      <w:r>
        <w:rPr>
          <w:color w:val="2D2D2D"/>
        </w:rPr>
        <w:t>Delivery by email.</w:t>
      </w:r>
    </w:p>
    <w:p w:rsidR="00AE53AC" w:rsidRDefault="00B67AE8" w:rsidP="0082041C">
      <w:pPr>
        <w:spacing w:before="120"/>
        <w:jc w:val="both"/>
      </w:pPr>
      <w:r>
        <w:rPr>
          <w:b/>
          <w:bCs/>
          <w:i/>
          <w:iCs/>
          <w:color w:val="63645A"/>
          <w:sz w:val="19"/>
          <w:szCs w:val="19"/>
        </w:rPr>
        <w:t xml:space="preserve">Note: </w:t>
      </w:r>
      <w:r>
        <w:rPr>
          <w:i/>
          <w:iCs/>
          <w:color w:val="63645A"/>
          <w:sz w:val="19"/>
          <w:szCs w:val="19"/>
        </w:rPr>
        <w:t>Flat fee per tenancy. Portfolios of three or more properties may request a composite rate.</w:t>
      </w:r>
    </w:p>
    <w:p w:rsidR="00AE53AC" w:rsidRDefault="00AE53AC">
      <w:pPr>
        <w:pBdr>
          <w:bottom w:val="single" w:sz="2" w:space="0" w:color="E0D8D4"/>
        </w:pBdr>
        <w:spacing w:before="240" w:after="2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06</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TENANCY AGREEMENT DRAFTING</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350.00 – GHS 600.00</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2–3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A bespoke tenancy agreement drafted for your specific premises, parties, and agreed terms — grounded in the Rent Act, 1963 (Act 220) and current Ghanaian practice. The agreement clearly sets out the parties, property, rent, advance payment structure, utili</w:t>
      </w:r>
      <w:r>
        <w:rPr>
          <w:color w:val="2D2D2D"/>
        </w:rPr>
        <w:t>ty arrangements, obligations of each party, notice requirements, and termination provisions. Unlike generic templates, this document is tailored to your situation and is legally coherent under Ghanaian law.</w:t>
      </w:r>
    </w:p>
    <w:p w:rsidR="00AE53AC" w:rsidRDefault="00B67AE8" w:rsidP="0082041C">
      <w:pPr>
        <w:spacing w:after="100"/>
        <w:jc w:val="both"/>
      </w:pPr>
      <w:r>
        <w:rPr>
          <w:b/>
          <w:bCs/>
          <w:color w:val="36221C"/>
        </w:rPr>
        <w:t>How the Service Is Rendered</w:t>
      </w:r>
    </w:p>
    <w:p w:rsidR="00AE53AC" w:rsidRDefault="00B67AE8" w:rsidP="0082041C">
      <w:pPr>
        <w:spacing w:before="40" w:after="40"/>
        <w:ind w:left="440" w:hanging="280"/>
        <w:jc w:val="both"/>
      </w:pPr>
      <w:r>
        <w:rPr>
          <w:b/>
          <w:bCs/>
          <w:color w:val="516984"/>
        </w:rPr>
        <w:t xml:space="preserve">1.   </w:t>
      </w:r>
      <w:r>
        <w:rPr>
          <w:color w:val="2D2D2D"/>
        </w:rPr>
        <w:t xml:space="preserve">Client provides </w:t>
      </w:r>
      <w:r>
        <w:rPr>
          <w:color w:val="2D2D2D"/>
        </w:rPr>
        <w:t>property details, party names, agreed rent and tenure, advance amount, utility arrangements, and any special terms.</w:t>
      </w:r>
    </w:p>
    <w:p w:rsidR="00AE53AC" w:rsidRDefault="00B67AE8" w:rsidP="0082041C">
      <w:pPr>
        <w:spacing w:before="40" w:after="40"/>
        <w:ind w:left="440" w:hanging="280"/>
        <w:jc w:val="both"/>
      </w:pPr>
      <w:r>
        <w:rPr>
          <w:b/>
          <w:bCs/>
          <w:color w:val="516984"/>
        </w:rPr>
        <w:t xml:space="preserve">2.   </w:t>
      </w:r>
      <w:r>
        <w:rPr>
          <w:color w:val="2D2D2D"/>
        </w:rPr>
        <w:t>Draft tenancy agreement produced.</w:t>
      </w:r>
    </w:p>
    <w:p w:rsidR="00AE53AC" w:rsidRDefault="00B67AE8" w:rsidP="0082041C">
      <w:pPr>
        <w:spacing w:before="40" w:after="40"/>
        <w:ind w:left="440" w:hanging="280"/>
        <w:jc w:val="both"/>
      </w:pPr>
      <w:r>
        <w:rPr>
          <w:b/>
          <w:bCs/>
          <w:color w:val="516984"/>
        </w:rPr>
        <w:t xml:space="preserve">3.   </w:t>
      </w:r>
      <w:r>
        <w:rPr>
          <w:color w:val="2D2D2D"/>
        </w:rPr>
        <w:t>One round of revisions included at no additional charge.</w:t>
      </w:r>
    </w:p>
    <w:p w:rsidR="00AE53AC" w:rsidRDefault="00B67AE8" w:rsidP="0082041C">
      <w:pPr>
        <w:spacing w:before="40" w:after="40"/>
        <w:ind w:left="440" w:hanging="280"/>
        <w:jc w:val="both"/>
      </w:pPr>
      <w:r>
        <w:rPr>
          <w:b/>
          <w:bCs/>
          <w:color w:val="516984"/>
        </w:rPr>
        <w:t xml:space="preserve">4.   </w:t>
      </w:r>
      <w:r>
        <w:rPr>
          <w:color w:val="2D2D2D"/>
        </w:rPr>
        <w:t>Final document delivered in Word and PDF formats.</w:t>
      </w:r>
    </w:p>
    <w:p w:rsidR="00AE53AC" w:rsidRDefault="00B67AE8" w:rsidP="0082041C">
      <w:pPr>
        <w:spacing w:before="120"/>
        <w:jc w:val="both"/>
      </w:pPr>
      <w:r>
        <w:rPr>
          <w:b/>
          <w:bCs/>
          <w:i/>
          <w:iCs/>
          <w:color w:val="63645A"/>
          <w:sz w:val="19"/>
          <w:szCs w:val="19"/>
        </w:rPr>
        <w:t xml:space="preserve">Note: </w:t>
      </w:r>
      <w:r>
        <w:rPr>
          <w:i/>
          <w:iCs/>
          <w:color w:val="63645A"/>
          <w:sz w:val="19"/>
          <w:szCs w:val="19"/>
        </w:rPr>
        <w:t>Fee varies based on complexity of terms and number of units covered.</w:t>
      </w:r>
    </w:p>
    <w:p w:rsidR="00AE53AC" w:rsidRDefault="00AE53AC">
      <w:pPr>
        <w:pBdr>
          <w:bottom w:val="single" w:sz="2" w:space="0" w:color="E0D8D4"/>
        </w:pBdr>
        <w:spacing w:before="240" w:after="2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07</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PROPERTY INSPECTION &amp; ADVISORY REPORT</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400.00 – GHS 800.00</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2–4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An on-site or document-based inspection with a written advisory report covering the condition of the property, compliance with relevant legal requirements, and recommendations for the landlord or tenant. This service is suitable prior to letting, at tenanc</w:t>
      </w:r>
      <w:r>
        <w:rPr>
          <w:color w:val="2D2D2D"/>
        </w:rPr>
        <w:t>y changeover, or to support a dispute. The report records the state of the property with findings and recommendations, and can serve as evidence in Rent Control or court proceedings.</w:t>
      </w:r>
    </w:p>
    <w:p w:rsidR="00AE53AC" w:rsidRDefault="00B67AE8" w:rsidP="0082041C">
      <w:pPr>
        <w:spacing w:after="100"/>
        <w:jc w:val="both"/>
      </w:pPr>
      <w:r>
        <w:rPr>
          <w:b/>
          <w:bCs/>
          <w:color w:val="36221C"/>
        </w:rPr>
        <w:t>How the Service Is Rendered</w:t>
      </w:r>
    </w:p>
    <w:p w:rsidR="00AE53AC" w:rsidRDefault="00B67AE8" w:rsidP="0082041C">
      <w:pPr>
        <w:spacing w:before="40" w:after="40"/>
        <w:ind w:left="440" w:hanging="280"/>
        <w:jc w:val="both"/>
      </w:pPr>
      <w:r>
        <w:rPr>
          <w:b/>
          <w:bCs/>
          <w:color w:val="516984"/>
        </w:rPr>
        <w:t xml:space="preserve">1.   </w:t>
      </w:r>
      <w:r>
        <w:rPr>
          <w:color w:val="2D2D2D"/>
        </w:rPr>
        <w:t xml:space="preserve">Inspection scheduled at agreed date and </w:t>
      </w:r>
      <w:r>
        <w:rPr>
          <w:color w:val="2D2D2D"/>
        </w:rPr>
        <w:t>time.</w:t>
      </w:r>
    </w:p>
    <w:p w:rsidR="00AE53AC" w:rsidRDefault="00B67AE8" w:rsidP="0082041C">
      <w:pPr>
        <w:spacing w:before="40" w:after="40"/>
        <w:ind w:left="440" w:hanging="280"/>
        <w:jc w:val="both"/>
      </w:pPr>
      <w:r>
        <w:rPr>
          <w:b/>
          <w:bCs/>
          <w:color w:val="516984"/>
        </w:rPr>
        <w:t xml:space="preserve">2.   </w:t>
      </w:r>
      <w:r>
        <w:rPr>
          <w:color w:val="2D2D2D"/>
        </w:rPr>
        <w:t>On-site inspection conducted and documented (photographs taken where applicable).</w:t>
      </w:r>
    </w:p>
    <w:p w:rsidR="00AE53AC" w:rsidRDefault="00B67AE8" w:rsidP="0082041C">
      <w:pPr>
        <w:spacing w:before="40" w:after="40"/>
        <w:ind w:left="440" w:hanging="280"/>
        <w:jc w:val="both"/>
      </w:pPr>
      <w:r>
        <w:rPr>
          <w:b/>
          <w:bCs/>
          <w:color w:val="516984"/>
        </w:rPr>
        <w:t xml:space="preserve">3.   </w:t>
      </w:r>
      <w:r>
        <w:rPr>
          <w:color w:val="2D2D2D"/>
        </w:rPr>
        <w:t>Written Property Inspection and Advisory Report produced.</w:t>
      </w:r>
    </w:p>
    <w:p w:rsidR="00AE53AC" w:rsidRDefault="00B67AE8" w:rsidP="0082041C">
      <w:pPr>
        <w:spacing w:before="40" w:after="40"/>
        <w:ind w:left="440" w:hanging="280"/>
        <w:jc w:val="both"/>
      </w:pPr>
      <w:r>
        <w:rPr>
          <w:b/>
          <w:bCs/>
          <w:color w:val="516984"/>
        </w:rPr>
        <w:lastRenderedPageBreak/>
        <w:t xml:space="preserve">4.   </w:t>
      </w:r>
      <w:r>
        <w:rPr>
          <w:color w:val="2D2D2D"/>
        </w:rPr>
        <w:t>Report includes condition findings, compliance observations, and recommendations.</w:t>
      </w:r>
    </w:p>
    <w:p w:rsidR="00AE53AC" w:rsidRDefault="00B67AE8" w:rsidP="0082041C">
      <w:pPr>
        <w:spacing w:before="40" w:after="40"/>
        <w:ind w:left="440" w:hanging="280"/>
        <w:jc w:val="both"/>
      </w:pPr>
      <w:r>
        <w:rPr>
          <w:b/>
          <w:bCs/>
          <w:color w:val="516984"/>
        </w:rPr>
        <w:t xml:space="preserve">5.   </w:t>
      </w:r>
      <w:r>
        <w:rPr>
          <w:color w:val="2D2D2D"/>
        </w:rPr>
        <w:t>Delivery by email in PDF format.</w:t>
      </w:r>
    </w:p>
    <w:p w:rsidR="00AE53AC" w:rsidRDefault="00B67AE8" w:rsidP="0082041C">
      <w:pPr>
        <w:spacing w:before="120"/>
        <w:jc w:val="both"/>
      </w:pPr>
      <w:r>
        <w:rPr>
          <w:b/>
          <w:bCs/>
          <w:i/>
          <w:iCs/>
          <w:color w:val="63645A"/>
          <w:sz w:val="19"/>
          <w:szCs w:val="19"/>
        </w:rPr>
        <w:t xml:space="preserve">Note: </w:t>
      </w:r>
      <w:r>
        <w:rPr>
          <w:i/>
          <w:iCs/>
          <w:color w:val="63645A"/>
          <w:sz w:val="19"/>
          <w:szCs w:val="19"/>
        </w:rPr>
        <w:t>On-site inspections within Greater Accra. Travel surcharge may apply for locations outside Accra.</w:t>
      </w:r>
    </w:p>
    <w:p w:rsidR="00AE53AC" w:rsidRDefault="00AE53AC">
      <w:pPr>
        <w:pBdr>
          <w:bottom w:val="single" w:sz="2" w:space="0" w:color="E0D8D4"/>
        </w:pBdr>
        <w:spacing w:before="240" w:after="2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08</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PROPERTY MANAGEMENT CONSULTATION</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250.00 per hour</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By Appointment</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Structured advisory on managing a property or portfolio: documentation, rent collection practices, tenant relations, compliance, and day-to-day operational management. This is an open-format consultation in which you bring the issues, questions, or decisio</w:t>
      </w:r>
      <w:r>
        <w:rPr>
          <w:color w:val="2D2D2D"/>
        </w:rPr>
        <w:t>ns you are facing, and receive structured, practical guidance grounded in Ghanaian property management practice and the applicable legal framework.</w:t>
      </w:r>
    </w:p>
    <w:p w:rsidR="00AE53AC" w:rsidRDefault="00B67AE8" w:rsidP="0082041C">
      <w:pPr>
        <w:spacing w:after="100"/>
        <w:jc w:val="both"/>
      </w:pPr>
      <w:r>
        <w:rPr>
          <w:b/>
          <w:bCs/>
          <w:color w:val="36221C"/>
        </w:rPr>
        <w:t>How the Service Is Rendered</w:t>
      </w:r>
    </w:p>
    <w:p w:rsidR="00AE53AC" w:rsidRDefault="00B67AE8" w:rsidP="0082041C">
      <w:pPr>
        <w:spacing w:before="40" w:after="40"/>
        <w:ind w:left="440" w:hanging="280"/>
        <w:jc w:val="both"/>
      </w:pPr>
      <w:r>
        <w:rPr>
          <w:b/>
          <w:bCs/>
          <w:color w:val="516984"/>
        </w:rPr>
        <w:t xml:space="preserve">1.   </w:t>
      </w:r>
      <w:r>
        <w:rPr>
          <w:color w:val="2D2D2D"/>
        </w:rPr>
        <w:t>Consultation conducted in-person or remotely at agreed appointment.</w:t>
      </w:r>
    </w:p>
    <w:p w:rsidR="00AE53AC" w:rsidRDefault="00B67AE8" w:rsidP="0082041C">
      <w:pPr>
        <w:spacing w:before="40" w:after="40"/>
        <w:ind w:left="440" w:hanging="280"/>
        <w:jc w:val="both"/>
      </w:pPr>
      <w:r>
        <w:rPr>
          <w:b/>
          <w:bCs/>
          <w:color w:val="516984"/>
        </w:rPr>
        <w:t xml:space="preserve">2.   </w:t>
      </w:r>
      <w:r>
        <w:rPr>
          <w:color w:val="2D2D2D"/>
        </w:rPr>
        <w:t>Cl</w:t>
      </w:r>
      <w:r>
        <w:rPr>
          <w:color w:val="2D2D2D"/>
        </w:rPr>
        <w:t>ient sets the agenda; consultant provides structured guidance.</w:t>
      </w:r>
    </w:p>
    <w:p w:rsidR="00AE53AC" w:rsidRDefault="00B67AE8" w:rsidP="0082041C">
      <w:pPr>
        <w:spacing w:before="40" w:after="40"/>
        <w:ind w:left="440" w:hanging="280"/>
        <w:jc w:val="both"/>
      </w:pPr>
      <w:r>
        <w:rPr>
          <w:b/>
          <w:bCs/>
          <w:color w:val="516984"/>
        </w:rPr>
        <w:t xml:space="preserve">3.   </w:t>
      </w:r>
      <w:r>
        <w:rPr>
          <w:color w:val="2D2D2D"/>
        </w:rPr>
        <w:t>Optional written summary note produced after session (additional GHS 100 if required).</w:t>
      </w:r>
    </w:p>
    <w:p w:rsidR="00AE53AC" w:rsidRDefault="00B67AE8" w:rsidP="0082041C">
      <w:pPr>
        <w:spacing w:before="120"/>
        <w:jc w:val="both"/>
      </w:pPr>
      <w:r>
        <w:rPr>
          <w:b/>
          <w:bCs/>
          <w:i/>
          <w:iCs/>
          <w:color w:val="63645A"/>
          <w:sz w:val="19"/>
          <w:szCs w:val="19"/>
        </w:rPr>
        <w:t xml:space="preserve">Note: </w:t>
      </w:r>
      <w:r>
        <w:rPr>
          <w:i/>
          <w:iCs/>
          <w:color w:val="63645A"/>
          <w:sz w:val="19"/>
          <w:szCs w:val="19"/>
        </w:rPr>
        <w:t>Billed in one-hour increments. Engagements of three or more hours may be offered at a reduced c</w:t>
      </w:r>
      <w:r>
        <w:rPr>
          <w:i/>
          <w:iCs/>
          <w:color w:val="63645A"/>
          <w:sz w:val="19"/>
          <w:szCs w:val="19"/>
        </w:rPr>
        <w:t>omposite rate.</w:t>
      </w:r>
    </w:p>
    <w:p w:rsidR="00AE53AC" w:rsidRDefault="00AE53AC">
      <w:pPr>
        <w:pBdr>
          <w:bottom w:val="single" w:sz="2" w:space="0" w:color="E0D8D4"/>
        </w:pBdr>
        <w:spacing w:before="240" w:after="2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09</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PROPERTY RECORD REVIEW &amp; SETUP</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300.00 – GHS 700.00</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2–5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A review and organisation of your existing property records, or the setup of a compliant property record system from scratch. Many landlords operate without proper documentation, which creates significant exposure in disputes and limits their ability to en</w:t>
      </w:r>
      <w:r>
        <w:rPr>
          <w:color w:val="2D2D2D"/>
        </w:rPr>
        <w:t>force their rights. This service diagnoses the current state of your records and either remedies existing records or builds a structured, compliant file system covering tenancy agreements, rent receipts, inspection records, and correspondence.</w:t>
      </w:r>
    </w:p>
    <w:p w:rsidR="00AE53AC" w:rsidRDefault="00B67AE8" w:rsidP="0082041C">
      <w:pPr>
        <w:spacing w:after="100"/>
        <w:jc w:val="both"/>
      </w:pPr>
      <w:r>
        <w:rPr>
          <w:b/>
          <w:bCs/>
          <w:color w:val="36221C"/>
        </w:rPr>
        <w:t>How the Serv</w:t>
      </w:r>
      <w:r>
        <w:rPr>
          <w:b/>
          <w:bCs/>
          <w:color w:val="36221C"/>
        </w:rPr>
        <w:t>ice Is Rendered</w:t>
      </w:r>
    </w:p>
    <w:p w:rsidR="00AE53AC" w:rsidRDefault="00B67AE8" w:rsidP="0082041C">
      <w:pPr>
        <w:spacing w:before="40" w:after="40"/>
        <w:ind w:left="440" w:hanging="280"/>
        <w:jc w:val="both"/>
      </w:pPr>
      <w:r>
        <w:rPr>
          <w:b/>
          <w:bCs/>
          <w:color w:val="516984"/>
        </w:rPr>
        <w:t xml:space="preserve">1.   </w:t>
      </w:r>
      <w:r>
        <w:rPr>
          <w:color w:val="2D2D2D"/>
        </w:rPr>
        <w:t>Client submits or presents existing records for review.</w:t>
      </w:r>
    </w:p>
    <w:p w:rsidR="00AE53AC" w:rsidRDefault="00B67AE8" w:rsidP="0082041C">
      <w:pPr>
        <w:spacing w:before="40" w:after="40"/>
        <w:ind w:left="440" w:hanging="280"/>
        <w:jc w:val="both"/>
      </w:pPr>
      <w:r>
        <w:rPr>
          <w:b/>
          <w:bCs/>
          <w:color w:val="516984"/>
        </w:rPr>
        <w:t xml:space="preserve">2.   </w:t>
      </w:r>
      <w:r>
        <w:rPr>
          <w:color w:val="2D2D2D"/>
        </w:rPr>
        <w:t>Gap analysis and remediation plan produced.</w:t>
      </w:r>
    </w:p>
    <w:p w:rsidR="00AE53AC" w:rsidRDefault="00B67AE8" w:rsidP="0082041C">
      <w:pPr>
        <w:spacing w:before="40" w:after="40"/>
        <w:ind w:left="440" w:hanging="280"/>
        <w:jc w:val="both"/>
      </w:pPr>
      <w:r>
        <w:rPr>
          <w:b/>
          <w:bCs/>
          <w:color w:val="516984"/>
        </w:rPr>
        <w:t xml:space="preserve">3.   </w:t>
      </w:r>
      <w:r>
        <w:rPr>
          <w:color w:val="2D2D2D"/>
        </w:rPr>
        <w:t>New or restructured record system set up in agreed format (physical file structure and/or digital).</w:t>
      </w:r>
    </w:p>
    <w:p w:rsidR="00AE53AC" w:rsidRDefault="00B67AE8" w:rsidP="0082041C">
      <w:pPr>
        <w:spacing w:before="40" w:after="40"/>
        <w:ind w:left="440" w:hanging="280"/>
        <w:jc w:val="both"/>
      </w:pPr>
      <w:r>
        <w:rPr>
          <w:b/>
          <w:bCs/>
          <w:color w:val="516984"/>
        </w:rPr>
        <w:t xml:space="preserve">4.   </w:t>
      </w:r>
      <w:r>
        <w:rPr>
          <w:color w:val="2D2D2D"/>
        </w:rPr>
        <w:t xml:space="preserve">Brief written guide </w:t>
      </w:r>
      <w:r>
        <w:rPr>
          <w:color w:val="2D2D2D"/>
        </w:rPr>
        <w:t>to ongoing record-keeping provided.</w:t>
      </w:r>
    </w:p>
    <w:p w:rsidR="00AE53AC" w:rsidRDefault="00B67AE8" w:rsidP="0082041C">
      <w:pPr>
        <w:spacing w:before="40" w:after="40"/>
        <w:ind w:left="440" w:hanging="280"/>
        <w:jc w:val="both"/>
      </w:pPr>
      <w:r>
        <w:rPr>
          <w:b/>
          <w:bCs/>
          <w:color w:val="516984"/>
        </w:rPr>
        <w:t xml:space="preserve">5.   </w:t>
      </w:r>
      <w:r>
        <w:rPr>
          <w:color w:val="2D2D2D"/>
        </w:rPr>
        <w:t>Delivery and handover at agreed location or by email.</w:t>
      </w:r>
    </w:p>
    <w:p w:rsidR="00AE53AC" w:rsidRDefault="00B67AE8" w:rsidP="0082041C">
      <w:pPr>
        <w:spacing w:before="120"/>
        <w:jc w:val="both"/>
      </w:pPr>
      <w:r>
        <w:rPr>
          <w:b/>
          <w:bCs/>
          <w:i/>
          <w:iCs/>
          <w:color w:val="63645A"/>
          <w:sz w:val="19"/>
          <w:szCs w:val="19"/>
        </w:rPr>
        <w:t xml:space="preserve">Note: </w:t>
      </w:r>
      <w:r>
        <w:rPr>
          <w:i/>
          <w:iCs/>
          <w:color w:val="63645A"/>
          <w:sz w:val="19"/>
          <w:szCs w:val="19"/>
        </w:rPr>
        <w:t>Fee depends on current state of records and portfolio size.</w:t>
      </w:r>
    </w:p>
    <w:p w:rsidR="00AE53AC" w:rsidRDefault="00AE53AC" w:rsidP="0082041C">
      <w:pPr>
        <w:pBdr>
          <w:bottom w:val="single" w:sz="2" w:space="0" w:color="E0D8D4"/>
        </w:pBdr>
        <w:spacing w:before="240" w:after="240"/>
        <w:jc w:val="both"/>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10</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EVICTION &amp; RECOVERY OF POSSESSION GUIDANCE</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400.00</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2–3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 xml:space="preserve">Step-by-step guidance on the lawful process for recovering possession of your property — covering the required notices, mandatory timelines, Rent Control Department procedures, and where necessary, the Magistrate Court </w:t>
      </w:r>
      <w:r>
        <w:rPr>
          <w:color w:val="2D2D2D"/>
        </w:rPr>
        <w:lastRenderedPageBreak/>
        <w:t>process. This se</w:t>
      </w:r>
      <w:r>
        <w:rPr>
          <w:color w:val="2D2D2D"/>
        </w:rPr>
        <w:t>rvice is designed for landlords who need to recover possession but are uncertain of the correct procedure, and wish to avoid costly procedural errors that can delay or defeat their case.</w:t>
      </w:r>
    </w:p>
    <w:p w:rsidR="00AE53AC" w:rsidRDefault="00B67AE8" w:rsidP="0082041C">
      <w:pPr>
        <w:spacing w:after="100"/>
        <w:jc w:val="both"/>
      </w:pPr>
      <w:r>
        <w:rPr>
          <w:b/>
          <w:bCs/>
          <w:color w:val="36221C"/>
        </w:rPr>
        <w:t>How the Service Is Rendered</w:t>
      </w:r>
    </w:p>
    <w:p w:rsidR="00AE53AC" w:rsidRDefault="00B67AE8" w:rsidP="0082041C">
      <w:pPr>
        <w:spacing w:before="40" w:after="40"/>
        <w:ind w:left="440" w:hanging="280"/>
        <w:jc w:val="both"/>
      </w:pPr>
      <w:r>
        <w:rPr>
          <w:b/>
          <w:bCs/>
          <w:color w:val="516984"/>
        </w:rPr>
        <w:t xml:space="preserve">1.   </w:t>
      </w:r>
      <w:r>
        <w:rPr>
          <w:color w:val="2D2D2D"/>
        </w:rPr>
        <w:t xml:space="preserve">Client provides tenancy background, </w:t>
      </w:r>
      <w:r>
        <w:rPr>
          <w:color w:val="2D2D2D"/>
        </w:rPr>
        <w:t>grounds for recovery, and any existing notices or correspondence.</w:t>
      </w:r>
    </w:p>
    <w:p w:rsidR="00AE53AC" w:rsidRDefault="00B67AE8" w:rsidP="0082041C">
      <w:pPr>
        <w:spacing w:before="40" w:after="40"/>
        <w:ind w:left="440" w:hanging="280"/>
        <w:jc w:val="both"/>
      </w:pPr>
      <w:r>
        <w:rPr>
          <w:b/>
          <w:bCs/>
          <w:color w:val="516984"/>
        </w:rPr>
        <w:t xml:space="preserve">2.   </w:t>
      </w:r>
      <w:r>
        <w:rPr>
          <w:color w:val="2D2D2D"/>
        </w:rPr>
        <w:t>Written step-by-step guidance note produced, specific to the client's facts.</w:t>
      </w:r>
    </w:p>
    <w:p w:rsidR="00AE53AC" w:rsidRDefault="00B67AE8" w:rsidP="0082041C">
      <w:pPr>
        <w:spacing w:before="40" w:after="40"/>
        <w:ind w:left="440" w:hanging="280"/>
        <w:jc w:val="both"/>
      </w:pPr>
      <w:r>
        <w:rPr>
          <w:b/>
          <w:bCs/>
          <w:color w:val="516984"/>
        </w:rPr>
        <w:t xml:space="preserve">3.   </w:t>
      </w:r>
      <w:r>
        <w:rPr>
          <w:color w:val="2D2D2D"/>
        </w:rPr>
        <w:t>Draft notices prepared where applicable.</w:t>
      </w:r>
    </w:p>
    <w:p w:rsidR="00AE53AC" w:rsidRDefault="00B67AE8" w:rsidP="0082041C">
      <w:pPr>
        <w:spacing w:before="40" w:after="40"/>
        <w:ind w:left="440" w:hanging="280"/>
        <w:jc w:val="both"/>
      </w:pPr>
      <w:r>
        <w:rPr>
          <w:b/>
          <w:bCs/>
          <w:color w:val="516984"/>
        </w:rPr>
        <w:t xml:space="preserve">4.   </w:t>
      </w:r>
      <w:r>
        <w:rPr>
          <w:color w:val="2D2D2D"/>
        </w:rPr>
        <w:t>Guidance on Rent Control lodgement and evidence preparati</w:t>
      </w:r>
      <w:r>
        <w:rPr>
          <w:color w:val="2D2D2D"/>
        </w:rPr>
        <w:t>on included.</w:t>
      </w:r>
    </w:p>
    <w:p w:rsidR="00AE53AC" w:rsidRDefault="00B67AE8" w:rsidP="0082041C">
      <w:pPr>
        <w:spacing w:before="40" w:after="40"/>
        <w:ind w:left="440" w:hanging="280"/>
        <w:jc w:val="both"/>
      </w:pPr>
      <w:r>
        <w:rPr>
          <w:b/>
          <w:bCs/>
          <w:color w:val="516984"/>
        </w:rPr>
        <w:t xml:space="preserve">5.   </w:t>
      </w:r>
      <w:r>
        <w:rPr>
          <w:color w:val="2D2D2D"/>
        </w:rPr>
        <w:t>Delivery by email.</w:t>
      </w:r>
    </w:p>
    <w:p w:rsidR="00AE53AC" w:rsidRDefault="00B67AE8" w:rsidP="0082041C">
      <w:pPr>
        <w:spacing w:before="120"/>
        <w:jc w:val="both"/>
      </w:pPr>
      <w:r>
        <w:rPr>
          <w:b/>
          <w:bCs/>
          <w:i/>
          <w:iCs/>
          <w:color w:val="63645A"/>
          <w:sz w:val="19"/>
          <w:szCs w:val="19"/>
        </w:rPr>
        <w:t xml:space="preserve">Note: </w:t>
      </w:r>
      <w:r>
        <w:rPr>
          <w:i/>
          <w:iCs/>
          <w:color w:val="63645A"/>
          <w:sz w:val="19"/>
          <w:szCs w:val="19"/>
        </w:rPr>
        <w:t>Flat fee covers guidance and draft notices. Attendance at Rent Control hearings is a separate service.</w:t>
      </w:r>
    </w:p>
    <w:p w:rsidR="00AE53AC" w:rsidRDefault="00AE53AC">
      <w:pPr>
        <w:pBdr>
          <w:bottom w:val="single" w:sz="2" w:space="0" w:color="E0D8D4"/>
        </w:pBdr>
        <w:spacing w:before="240" w:after="240"/>
      </w:pP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4000"/>
      </w:tblGrid>
      <w:tr w:rsidR="00AE53AC">
        <w:tblPrEx>
          <w:tblCellMar>
            <w:top w:w="0" w:type="dxa"/>
            <w:bottom w:w="0" w:type="dxa"/>
          </w:tblCellMar>
        </w:tblPrEx>
        <w:tc>
          <w:tcPr>
            <w:tcW w:w="1000" w:type="dxa"/>
            <w:tcBorders>
              <w:top w:val="single" w:sz="1" w:space="0" w:color="36221C"/>
              <w:left w:val="single" w:sz="1" w:space="0" w:color="36221C"/>
              <w:bottom w:val="single" w:sz="1" w:space="0" w:color="36221C"/>
              <w:right w:val="single" w:sz="1" w:space="0" w:color="36221C"/>
            </w:tcBorders>
            <w:shd w:val="clear" w:color="auto" w:fill="36221C"/>
            <w:tcMar>
              <w:top w:w="120" w:type="dxa"/>
              <w:left w:w="140" w:type="dxa"/>
              <w:bottom w:w="120" w:type="dxa"/>
              <w:right w:w="140" w:type="dxa"/>
            </w:tcMar>
            <w:vAlign w:val="center"/>
          </w:tcPr>
          <w:p w:rsidR="00AE53AC" w:rsidRDefault="00B67AE8">
            <w:pPr>
              <w:jc w:val="center"/>
            </w:pPr>
            <w:r>
              <w:rPr>
                <w:b/>
                <w:bCs/>
                <w:color w:val="FFFFFF"/>
                <w:sz w:val="28"/>
                <w:szCs w:val="28"/>
              </w:rPr>
              <w:t>11</w:t>
            </w:r>
          </w:p>
        </w:tc>
        <w:tc>
          <w:tcPr>
            <w:tcW w:w="8360" w:type="dxa"/>
            <w:gridSpan w:val="2"/>
            <w:tcBorders>
              <w:top w:val="single" w:sz="1" w:space="0" w:color="36221C"/>
              <w:left w:val="single" w:sz="1" w:space="0" w:color="36221C"/>
              <w:bottom w:val="single" w:sz="1" w:space="0" w:color="36221C"/>
              <w:right w:val="single" w:sz="1" w:space="0" w:color="36221C"/>
            </w:tcBorders>
            <w:shd w:val="clear" w:color="auto" w:fill="36221C"/>
            <w:tcMar>
              <w:top w:w="120" w:type="dxa"/>
              <w:left w:w="200" w:type="dxa"/>
              <w:bottom w:w="120" w:type="dxa"/>
              <w:right w:w="140" w:type="dxa"/>
            </w:tcMar>
            <w:vAlign w:val="center"/>
          </w:tcPr>
          <w:p w:rsidR="00AE53AC" w:rsidRDefault="00B67AE8">
            <w:r>
              <w:rPr>
                <w:b/>
                <w:bCs/>
                <w:color w:val="FFFFFF"/>
                <w:sz w:val="26"/>
                <w:szCs w:val="26"/>
              </w:rPr>
              <w:t>RENTAL MARKET ANALYSIS REPORT</w:t>
            </w:r>
          </w:p>
        </w:tc>
      </w:tr>
      <w:tr w:rsidR="00AE53AC">
        <w:tblPrEx>
          <w:tblCellMar>
            <w:top w:w="0" w:type="dxa"/>
            <w:bottom w:w="0" w:type="dxa"/>
          </w:tblCellMar>
        </w:tblPrEx>
        <w:tc>
          <w:tcPr>
            <w:tcW w:w="5360" w:type="dxa"/>
            <w:gridSpan w:val="2"/>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Fee:  </w:t>
            </w:r>
            <w:r>
              <w:rPr>
                <w:color w:val="2D2D2D"/>
              </w:rPr>
              <w:t>GHS 500.00 – GHS 1,000.00</w:t>
            </w:r>
          </w:p>
        </w:tc>
        <w:tc>
          <w:tcPr>
            <w:tcW w:w="4000" w:type="dxa"/>
            <w:tcBorders>
              <w:top w:val="single" w:sz="1" w:space="0" w:color="516984"/>
              <w:left w:val="single" w:sz="1" w:space="0" w:color="516984"/>
              <w:bottom w:val="single" w:sz="1" w:space="0" w:color="516984"/>
              <w:right w:val="single" w:sz="1" w:space="0" w:color="516984"/>
            </w:tcBorders>
            <w:shd w:val="clear" w:color="auto" w:fill="E8EEF3"/>
            <w:tcMar>
              <w:top w:w="80" w:type="dxa"/>
              <w:left w:w="200" w:type="dxa"/>
              <w:bottom w:w="80" w:type="dxa"/>
              <w:right w:w="140" w:type="dxa"/>
            </w:tcMar>
          </w:tcPr>
          <w:p w:rsidR="00AE53AC" w:rsidRDefault="00B67AE8">
            <w:r>
              <w:rPr>
                <w:b/>
                <w:bCs/>
                <w:color w:val="516984"/>
              </w:rPr>
              <w:t xml:space="preserve">Turnaround:  </w:t>
            </w:r>
            <w:r>
              <w:rPr>
                <w:color w:val="2D2D2D"/>
              </w:rPr>
              <w:t>3–5 Working Days</w:t>
            </w:r>
          </w:p>
        </w:tc>
      </w:tr>
    </w:tbl>
    <w:p w:rsidR="00AE53AC" w:rsidRDefault="00B67AE8" w:rsidP="0082041C">
      <w:pPr>
        <w:spacing w:before="160" w:after="100"/>
        <w:jc w:val="both"/>
      </w:pPr>
      <w:r>
        <w:rPr>
          <w:b/>
          <w:bCs/>
          <w:color w:val="36221C"/>
        </w:rPr>
        <w:t>Service Description</w:t>
      </w:r>
    </w:p>
    <w:p w:rsidR="00AE53AC" w:rsidRDefault="00B67AE8" w:rsidP="0082041C">
      <w:pPr>
        <w:spacing w:after="160"/>
        <w:jc w:val="both"/>
      </w:pPr>
      <w:r>
        <w:rPr>
          <w:color w:val="2D2D2D"/>
        </w:rPr>
        <w:t>A written market analysis of achievable rents for your property or area, with comparable evidence drawn from active and recent rental activity in the subject market. The report concludes a defensible rental range for the property and pr</w:t>
      </w:r>
      <w:r>
        <w:rPr>
          <w:color w:val="2D2D2D"/>
        </w:rPr>
        <w:t>ovides the analytical basis for a rent setting or increase decision. It is suitable for landlords setting rents for new tenancies, investors assessing acquisition yields, or any party requiring documented market evidence of rental value.</w:t>
      </w:r>
    </w:p>
    <w:p w:rsidR="00AE53AC" w:rsidRDefault="00B67AE8" w:rsidP="0082041C">
      <w:pPr>
        <w:spacing w:after="100"/>
        <w:jc w:val="both"/>
      </w:pPr>
      <w:r>
        <w:rPr>
          <w:b/>
          <w:bCs/>
          <w:color w:val="36221C"/>
        </w:rPr>
        <w:t>How the Service Is</w:t>
      </w:r>
      <w:r>
        <w:rPr>
          <w:b/>
          <w:bCs/>
          <w:color w:val="36221C"/>
        </w:rPr>
        <w:t xml:space="preserve"> Rendered</w:t>
      </w:r>
    </w:p>
    <w:p w:rsidR="00AE53AC" w:rsidRDefault="00B67AE8" w:rsidP="0082041C">
      <w:pPr>
        <w:spacing w:before="40" w:after="40"/>
        <w:ind w:left="440" w:hanging="280"/>
        <w:jc w:val="both"/>
      </w:pPr>
      <w:r>
        <w:rPr>
          <w:b/>
          <w:bCs/>
          <w:color w:val="516984"/>
        </w:rPr>
        <w:t xml:space="preserve">1.   </w:t>
      </w:r>
      <w:r>
        <w:rPr>
          <w:color w:val="2D2D2D"/>
        </w:rPr>
        <w:t>Client provides property address, type, size, and relevant details.</w:t>
      </w:r>
    </w:p>
    <w:p w:rsidR="00AE53AC" w:rsidRDefault="00B67AE8" w:rsidP="0082041C">
      <w:pPr>
        <w:spacing w:before="40" w:after="40"/>
        <w:ind w:left="440" w:hanging="280"/>
        <w:jc w:val="both"/>
      </w:pPr>
      <w:r>
        <w:rPr>
          <w:b/>
          <w:bCs/>
          <w:color w:val="516984"/>
        </w:rPr>
        <w:t xml:space="preserve">2.   </w:t>
      </w:r>
      <w:r>
        <w:rPr>
          <w:color w:val="2D2D2D"/>
        </w:rPr>
        <w:t>Market research conducted using rental comparables from the subject location.</w:t>
      </w:r>
    </w:p>
    <w:p w:rsidR="00AE53AC" w:rsidRDefault="00B67AE8" w:rsidP="0082041C">
      <w:pPr>
        <w:spacing w:before="40" w:after="40"/>
        <w:ind w:left="440" w:hanging="280"/>
        <w:jc w:val="both"/>
      </w:pPr>
      <w:r>
        <w:rPr>
          <w:b/>
          <w:bCs/>
          <w:color w:val="516984"/>
        </w:rPr>
        <w:t xml:space="preserve">3.   </w:t>
      </w:r>
      <w:r>
        <w:rPr>
          <w:color w:val="2D2D2D"/>
        </w:rPr>
        <w:t>Written Rental Market Analysis Report produced with comparable evidence and concluded</w:t>
      </w:r>
      <w:r>
        <w:rPr>
          <w:color w:val="2D2D2D"/>
        </w:rPr>
        <w:t xml:space="preserve"> range.</w:t>
      </w:r>
    </w:p>
    <w:p w:rsidR="00AE53AC" w:rsidRDefault="00B67AE8" w:rsidP="0082041C">
      <w:pPr>
        <w:spacing w:before="40" w:after="40"/>
        <w:ind w:left="440" w:hanging="280"/>
        <w:jc w:val="both"/>
      </w:pPr>
      <w:r>
        <w:rPr>
          <w:b/>
          <w:bCs/>
          <w:color w:val="516984"/>
        </w:rPr>
        <w:t xml:space="preserve">4.   </w:t>
      </w:r>
      <w:r>
        <w:rPr>
          <w:color w:val="2D2D2D"/>
        </w:rPr>
        <w:t>Delivery by email in PDF format.</w:t>
      </w:r>
    </w:p>
    <w:p w:rsidR="00AE53AC" w:rsidRDefault="00B67AE8" w:rsidP="0082041C">
      <w:pPr>
        <w:spacing w:before="120"/>
        <w:jc w:val="both"/>
      </w:pPr>
      <w:r>
        <w:rPr>
          <w:b/>
          <w:bCs/>
          <w:i/>
          <w:iCs/>
          <w:color w:val="63645A"/>
          <w:sz w:val="19"/>
          <w:szCs w:val="19"/>
        </w:rPr>
        <w:t xml:space="preserve">Note: </w:t>
      </w:r>
      <w:r>
        <w:rPr>
          <w:i/>
          <w:iCs/>
          <w:color w:val="63645A"/>
          <w:sz w:val="19"/>
          <w:szCs w:val="19"/>
        </w:rPr>
        <w:t>Fee varies based on geographic scope and number of properties analysed.</w:t>
      </w:r>
    </w:p>
    <w:p w:rsidR="00AE53AC" w:rsidRDefault="00AE53AC" w:rsidP="0082041C">
      <w:pPr>
        <w:pBdr>
          <w:bottom w:val="single" w:sz="2" w:space="0" w:color="E0D8D4"/>
        </w:pBdr>
        <w:spacing w:before="240" w:after="240"/>
        <w:jc w:val="both"/>
      </w:pPr>
    </w:p>
    <w:p w:rsidR="00AE53AC" w:rsidRDefault="00B67AE8" w:rsidP="0082041C">
      <w:pPr>
        <w:spacing w:before="200" w:after="80"/>
        <w:jc w:val="both"/>
      </w:pPr>
      <w:r>
        <w:rPr>
          <w:b/>
          <w:bCs/>
          <w:color w:val="36221C"/>
          <w:sz w:val="22"/>
          <w:szCs w:val="22"/>
        </w:rPr>
        <w:t>Terms &amp; Conditions</w:t>
      </w:r>
    </w:p>
    <w:p w:rsidR="00AE53AC" w:rsidRDefault="00B67AE8" w:rsidP="0082041C">
      <w:pPr>
        <w:spacing w:before="40" w:after="40"/>
        <w:ind w:left="440" w:hanging="280"/>
        <w:jc w:val="both"/>
      </w:pPr>
      <w:r>
        <w:rPr>
          <w:b/>
          <w:bCs/>
          <w:color w:val="63645A"/>
          <w:sz w:val="19"/>
          <w:szCs w:val="19"/>
        </w:rPr>
        <w:t xml:space="preserve">1.   </w:t>
      </w:r>
      <w:r>
        <w:rPr>
          <w:color w:val="2D2D2D"/>
          <w:sz w:val="19"/>
          <w:szCs w:val="19"/>
        </w:rPr>
        <w:t>All fees are payable in full prior to commencement of the service, unless otherwise agreed in writing.</w:t>
      </w:r>
    </w:p>
    <w:p w:rsidR="00AE53AC" w:rsidRDefault="00B67AE8" w:rsidP="0082041C">
      <w:pPr>
        <w:spacing w:before="40" w:after="40"/>
        <w:ind w:left="440" w:hanging="280"/>
        <w:jc w:val="both"/>
      </w:pPr>
      <w:r>
        <w:rPr>
          <w:b/>
          <w:bCs/>
          <w:color w:val="63645A"/>
          <w:sz w:val="19"/>
          <w:szCs w:val="19"/>
        </w:rPr>
        <w:t xml:space="preserve">2.   </w:t>
      </w:r>
      <w:r>
        <w:rPr>
          <w:color w:val="2D2D2D"/>
          <w:sz w:val="19"/>
          <w:szCs w:val="19"/>
        </w:rPr>
        <w:t>Turnaround times are calculated from receipt of all required documents and information from the client.</w:t>
      </w:r>
    </w:p>
    <w:p w:rsidR="00AE53AC" w:rsidRDefault="00B67AE8" w:rsidP="0082041C">
      <w:pPr>
        <w:spacing w:before="40" w:after="40"/>
        <w:ind w:left="440" w:hanging="280"/>
        <w:jc w:val="both"/>
      </w:pPr>
      <w:r>
        <w:rPr>
          <w:b/>
          <w:bCs/>
          <w:color w:val="63645A"/>
          <w:sz w:val="19"/>
          <w:szCs w:val="19"/>
        </w:rPr>
        <w:t xml:space="preserve">3.   </w:t>
      </w:r>
      <w:r>
        <w:rPr>
          <w:color w:val="2D2D2D"/>
          <w:sz w:val="19"/>
          <w:szCs w:val="19"/>
        </w:rPr>
        <w:t>PRC does not provi</w:t>
      </w:r>
      <w:bookmarkStart w:id="0" w:name="_GoBack"/>
      <w:bookmarkEnd w:id="0"/>
      <w:r>
        <w:rPr>
          <w:color w:val="2D2D2D"/>
          <w:sz w:val="19"/>
          <w:szCs w:val="19"/>
        </w:rPr>
        <w:t>de legal representation. Where legal representation is required, the client should engage a qualified legal practitioner.</w:t>
      </w:r>
    </w:p>
    <w:p w:rsidR="00AE53AC" w:rsidRDefault="00B67AE8" w:rsidP="0082041C">
      <w:pPr>
        <w:spacing w:before="40" w:after="40"/>
        <w:ind w:left="440" w:hanging="280"/>
        <w:jc w:val="both"/>
      </w:pPr>
      <w:r>
        <w:rPr>
          <w:b/>
          <w:bCs/>
          <w:color w:val="63645A"/>
          <w:sz w:val="19"/>
          <w:szCs w:val="19"/>
        </w:rPr>
        <w:t>4.</w:t>
      </w:r>
      <w:r>
        <w:rPr>
          <w:b/>
          <w:bCs/>
          <w:color w:val="63645A"/>
          <w:sz w:val="19"/>
          <w:szCs w:val="19"/>
        </w:rPr>
        <w:t xml:space="preserve">   </w:t>
      </w:r>
      <w:r>
        <w:rPr>
          <w:color w:val="2D2D2D"/>
          <w:sz w:val="19"/>
          <w:szCs w:val="19"/>
        </w:rPr>
        <w:t>All advice and reports are prepared for the specific client and the specific facts presented. They are not to be relied upon by third parties or for purposes other than those stated.</w:t>
      </w:r>
    </w:p>
    <w:p w:rsidR="00AE53AC" w:rsidRDefault="00B67AE8" w:rsidP="0082041C">
      <w:pPr>
        <w:spacing w:before="40" w:after="40"/>
        <w:ind w:left="440" w:hanging="280"/>
        <w:jc w:val="both"/>
      </w:pPr>
      <w:r>
        <w:rPr>
          <w:b/>
          <w:bCs/>
          <w:color w:val="63645A"/>
          <w:sz w:val="19"/>
          <w:szCs w:val="19"/>
        </w:rPr>
        <w:t xml:space="preserve">5.   </w:t>
      </w:r>
      <w:r>
        <w:rPr>
          <w:color w:val="2D2D2D"/>
          <w:sz w:val="19"/>
          <w:szCs w:val="19"/>
        </w:rPr>
        <w:t>PRC operates under Ghana's Rent Act, 1963 (Act 220) and Rent Regu</w:t>
      </w:r>
      <w:r>
        <w:rPr>
          <w:color w:val="2D2D2D"/>
          <w:sz w:val="19"/>
          <w:szCs w:val="19"/>
        </w:rPr>
        <w:t>lations, 1964 (L.I. 369). Advice is grounded in those instruments and current practice.</w:t>
      </w:r>
    </w:p>
    <w:p w:rsidR="00AE53AC" w:rsidRDefault="00B67AE8" w:rsidP="0082041C">
      <w:pPr>
        <w:spacing w:before="40" w:after="40"/>
        <w:ind w:left="440" w:hanging="280"/>
        <w:jc w:val="both"/>
      </w:pPr>
      <w:r>
        <w:rPr>
          <w:b/>
          <w:bCs/>
          <w:color w:val="63645A"/>
          <w:sz w:val="19"/>
          <w:szCs w:val="19"/>
        </w:rPr>
        <w:t xml:space="preserve">6.   </w:t>
      </w:r>
      <w:r>
        <w:rPr>
          <w:color w:val="2D2D2D"/>
          <w:sz w:val="19"/>
          <w:szCs w:val="19"/>
        </w:rPr>
        <w:t>All communications and document delivery are by email unless otherwise agreed.</w:t>
      </w:r>
    </w:p>
    <w:p w:rsidR="00AE53AC" w:rsidRDefault="00AE53AC" w:rsidP="0082041C">
      <w:pPr>
        <w:spacing w:before="200"/>
        <w:jc w:val="both"/>
      </w:pPr>
    </w:p>
    <w:sectPr w:rsidR="00AE53AC">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7AE8" w:rsidRDefault="00B67AE8">
      <w:r>
        <w:separator/>
      </w:r>
    </w:p>
  </w:endnote>
  <w:endnote w:type="continuationSeparator" w:id="0">
    <w:p w:rsidR="00B67AE8" w:rsidRDefault="00B67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53AC" w:rsidRDefault="00B67AE8">
    <w:pPr>
      <w:pBdr>
        <w:top w:val="single" w:sz="4" w:space="4" w:color="36221C"/>
      </w:pBdr>
      <w:tabs>
        <w:tab w:val="right" w:pos="9026"/>
      </w:tabs>
      <w:spacing w:before="80"/>
    </w:pPr>
    <w:r>
      <w:rPr>
        <w:color w:val="63645A"/>
        <w:sz w:val="16"/>
        <w:szCs w:val="16"/>
      </w:rPr>
      <w:t>Property and Rent Consult — Confidential</w:t>
    </w:r>
    <w:r>
      <w:rPr>
        <w:color w:val="63645A"/>
        <w:sz w:val="16"/>
        <w:szCs w:val="16"/>
      </w:rPr>
      <w:tab/>
      <w:t xml:space="preserve">Page </w:t>
    </w:r>
    <w:r>
      <w:rPr>
        <w:color w:val="63645A"/>
        <w:sz w:val="16"/>
        <w:szCs w:val="16"/>
      </w:rPr>
      <w:fldChar w:fldCharType="begin"/>
    </w:r>
    <w:r>
      <w:rPr>
        <w:color w:val="63645A"/>
        <w:sz w:val="16"/>
        <w:szCs w:val="16"/>
      </w:rPr>
      <w:instrText>PAGE</w:instrText>
    </w:r>
    <w:r w:rsidR="0082041C">
      <w:rPr>
        <w:color w:val="63645A"/>
        <w:sz w:val="16"/>
        <w:szCs w:val="16"/>
      </w:rPr>
      <w:fldChar w:fldCharType="separate"/>
    </w:r>
    <w:r w:rsidR="0082041C">
      <w:rPr>
        <w:noProof/>
        <w:color w:val="63645A"/>
        <w:sz w:val="16"/>
        <w:szCs w:val="16"/>
      </w:rPr>
      <w:t>5</w:t>
    </w:r>
    <w:r>
      <w:rPr>
        <w:color w:val="6364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7AE8" w:rsidRDefault="00B67AE8">
      <w:r>
        <w:separator/>
      </w:r>
    </w:p>
  </w:footnote>
  <w:footnote w:type="continuationSeparator" w:id="0">
    <w:p w:rsidR="00B67AE8" w:rsidRDefault="00B67A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53AC" w:rsidRDefault="00B67AE8">
    <w:pPr>
      <w:pBdr>
        <w:bottom w:val="single" w:sz="4" w:space="4" w:color="36221C"/>
      </w:pBdr>
      <w:spacing w:after="100"/>
    </w:pPr>
    <w:r>
      <w:rPr>
        <w:b/>
        <w:bCs/>
        <w:color w:val="36221C"/>
        <w:sz w:val="18"/>
        <w:szCs w:val="18"/>
      </w:rPr>
      <w:t xml:space="preserve">PROPERTY AND </w:t>
    </w:r>
    <w:r>
      <w:rPr>
        <w:b/>
        <w:bCs/>
        <w:color w:val="36221C"/>
        <w:sz w:val="18"/>
        <w:szCs w:val="18"/>
      </w:rPr>
      <w:t>RENT CONSULT</w:t>
    </w:r>
    <w:r>
      <w:rPr>
        <w:color w:val="63645A"/>
        <w:sz w:val="18"/>
        <w:szCs w:val="18"/>
      </w:rPr>
      <w:t xml:space="preserve">   |   Consultancy Services Schedule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6C63BA"/>
    <w:multiLevelType w:val="hybridMultilevel"/>
    <w:tmpl w:val="386E561C"/>
    <w:lvl w:ilvl="0" w:tplc="C4E404FC">
      <w:start w:val="1"/>
      <w:numFmt w:val="bullet"/>
      <w:lvlText w:val="●"/>
      <w:lvlJc w:val="left"/>
      <w:pPr>
        <w:ind w:left="720" w:hanging="360"/>
      </w:pPr>
    </w:lvl>
    <w:lvl w:ilvl="1" w:tplc="8D988846">
      <w:start w:val="1"/>
      <w:numFmt w:val="bullet"/>
      <w:lvlText w:val="○"/>
      <w:lvlJc w:val="left"/>
      <w:pPr>
        <w:ind w:left="1440" w:hanging="360"/>
      </w:pPr>
    </w:lvl>
    <w:lvl w:ilvl="2" w:tplc="88CC9DD2">
      <w:start w:val="1"/>
      <w:numFmt w:val="bullet"/>
      <w:lvlText w:val="■"/>
      <w:lvlJc w:val="left"/>
      <w:pPr>
        <w:ind w:left="2160" w:hanging="360"/>
      </w:pPr>
    </w:lvl>
    <w:lvl w:ilvl="3" w:tplc="043AA1C0">
      <w:start w:val="1"/>
      <w:numFmt w:val="bullet"/>
      <w:lvlText w:val="●"/>
      <w:lvlJc w:val="left"/>
      <w:pPr>
        <w:ind w:left="2880" w:hanging="360"/>
      </w:pPr>
    </w:lvl>
    <w:lvl w:ilvl="4" w:tplc="D7AECAF2">
      <w:start w:val="1"/>
      <w:numFmt w:val="bullet"/>
      <w:lvlText w:val="○"/>
      <w:lvlJc w:val="left"/>
      <w:pPr>
        <w:ind w:left="3600" w:hanging="360"/>
      </w:pPr>
    </w:lvl>
    <w:lvl w:ilvl="5" w:tplc="467A218C">
      <w:start w:val="1"/>
      <w:numFmt w:val="bullet"/>
      <w:lvlText w:val="■"/>
      <w:lvlJc w:val="left"/>
      <w:pPr>
        <w:ind w:left="4320" w:hanging="360"/>
      </w:pPr>
    </w:lvl>
    <w:lvl w:ilvl="6" w:tplc="43686E9E">
      <w:start w:val="1"/>
      <w:numFmt w:val="bullet"/>
      <w:lvlText w:val="●"/>
      <w:lvlJc w:val="left"/>
      <w:pPr>
        <w:ind w:left="5040" w:hanging="360"/>
      </w:pPr>
    </w:lvl>
    <w:lvl w:ilvl="7" w:tplc="1706B50C">
      <w:start w:val="1"/>
      <w:numFmt w:val="bullet"/>
      <w:lvlText w:val="●"/>
      <w:lvlJc w:val="left"/>
      <w:pPr>
        <w:ind w:left="5760" w:hanging="360"/>
      </w:pPr>
    </w:lvl>
    <w:lvl w:ilvl="8" w:tplc="37529A8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E53AC"/>
    <w:rsid w:val="0082041C"/>
    <w:rsid w:val="00AE53AC"/>
    <w:rsid w:val="00B67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2026-06-12T19:16:00Z</dcterms:created>
  <dcterms:modified xsi:type="dcterms:W3CDTF">2026-06-12T19:16:00Z</dcterms:modified>
</cp:coreProperties>
</file>