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6221C" w:color="36221C" w:val="solid"/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PROPERTY AND RENT CONSULT</w:t>
      </w:r>
    </w:p>
    <w:p>
      <w:pPr>
        <w:shd w:fill="36221C" w:color="36221C" w:val="solid"/>
        <w:spacing w:after="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RESIDENTIAL TENANCY AGREEMENT (MONTH-TO-MONTH)</w:t>
      </w:r>
    </w:p>
    <w:p>
      <w:pPr>
        <w:shd w:fill="516984" w:color="516984" w:val="solid"/>
        <w:spacing w:after="40"/>
        <w:jc w:val="center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Property and Rent Consult — Ghana Edition</w:t>
      </w:r>
    </w:p>
    <w:p>
      <w:pPr>
        <w:shd w:fill="516984" w:color="516984" w:val="solid"/>
        <w:spacing w:after="12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Grounded in the Rent Act, 1963 (Act 220) and L.I. 369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PARTIES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TENANCY AGREEMENT made this ______ day of ________________, 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LANDLORD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Landlord")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AND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TENANT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Employer / Business: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Tenant")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PREMISES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Property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Unit / Apt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Nearest Landmark: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Post GPS: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Property Type: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Apartment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House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Flat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Other: _______________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RECITALS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WHEREAS the Landlord is the owner or authorised agent of the Premises and is desirous of letting the same to the Tenant on the terms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AND WHEREAS the Tenant is desirous of taking the Premises on those terms;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NOW THEREFORE the parties agree as follows: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 — TERM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1.1  The Landlord lets and the Tenant takes the Premises on a month-to-month basis commencing on _______________, continuing on a rolling monthly basis until terminated in accordance with this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1.2  There is no fixed end date. The tenancy continues each month until a valid written termination notice is served.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1.3  Either party may terminate by giving not less than ONE (1) full calendar month's written notice, expiring at the end of a rental month.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1.4  The Landlord may terminate on the grounds set out in Clause 9.2 by giving the appropriate notice under Act 220.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2 — RENT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2.1  The Tenant shall pay rent at GHS _____________ per month, payable in advance as set out in Clause 3.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2.2  Rent shall be paid without deduction, set-off, or counterclaim except as permitted by the Rent Act, 1963 (Act 220).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2.3  Rent may be reviewed by the Landlord on a [monthly / quarterly / annual] basis. Any proposed increase requires not less than three (3) months' written notice to the Tenant, as required by L.I. 369.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2.4  Should a permitted increase arise, the Landlord shall give not less than three (3) months' written notice before the increase takes effect, in compliance with L.I. 369.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2.5  In the event of a rent review, both parties may negotiate the revised amount. If agreement cannot be reached, either party may refer the matter to the Rent Control Department.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3 — ADVANCE PAYMENT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3.1  The Tenant shall pay _______ [1 / 2 / 3] months' rent in advance on signing, totalling GHS _________________. Advance periods exceeding three (3) months require express written agreement in this clause.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3.2  The Landlord shall issue a written receipt upon receiving the advance, as required by section 25 of Act 220.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3.3  The advance rent shall be applied against successive monthly rent obligations as they fall due during the advance period.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3.4  Where the advance period expires, further advance rent is payable on written terms agreed between the parties.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4 — SECURITY DEPOSIT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4.1  The Tenant shall pay a security deposit of GHS _________________ on signing, held by the Landlord as security against: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unpaid rent;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damage beyond fair wear and tear;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any other breach of this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4.2  The deposit shall not be applied as rent.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4.3  Within fourteen (14) days of the Tenant vacating, the Landlord shall either return the deposit in full or provide a written itemised statement of deductions with supporting evidence and return the balance.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4.4  Deposit disputes may be referred to the Rent Control Department.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5 — UTILITIES AND SERVICE CHARGES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5.1  The following are the Tenant's direct responsibility: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Electricity (ECG / NEDCo)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Water (Ghana Water Company / Local Supply)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Internet / Cable Television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Refuse Collection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5.2  The following are included in rent or are the Landlord's responsibility: 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5.3  Service charges of GHS _____________ per month are payable by the Tenant for: 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5.4  The Tenant shall not tamper with or interfere with any utility meter or connection.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6 — LANDLORD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6.1  The Landlord shall: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put and keep the Premises in a reasonable state of repair at the commencement of the tenancy;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ensure the Premises are structurally sound and fit for habitation;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carry out structural repairs and external maintenance within a reasonable time of written notification by the Tenant;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not interfere with the Tenant's quiet enjoyment of the Premises;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(e) give at least twenty-four (24) hours' written notice before entering the Premises for inspection or repair, except in emergency;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(f) issue a written receipt for every payment of rent or deposit.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7 — TENANT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7.1  The Tenant shall: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pay rent on the dates and in the manner agreed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keep the Premises clean, tidy, and in good condition;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not carry out any structural alteration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not sublet, assign, or transfer the Premises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(e) not use the Premises for any unlawful purpose or in a manner constituting a nuisance to neighbours;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(f) permit the Landlord or their authorised agent to enter and inspect at reasonable times with twenty-four (24) hours' notice;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(g) report any defect, damage, or required repair promptly in writing;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(h) not keep any pet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(i) comply with all applicable laws, by-laws, and regulations;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(j) return all keys, access cards, and remote controls on vacation.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8 — CONDITION ON VACATION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8.1  The Tenant shall return the Premises in the same condition as at commencement, subject to fair wear and tear.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8.2  A joint inspection shall be conducted within forty-eight (48) hours of vacation. Defects shall be recorded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8.3  All keys, access cards, and remote controls shall be returned on the day of vacation.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9 — TERMINATION AND NOTICES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9.1  Either party may terminate at the end of the fixed term by giving _______ [30/60] days' written notice.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9.2  The Landlord may terminate before term expiry only on grounds permitted by Act 220, including: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non-payment of rent exceeding one (1) month;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material breach unremedied after fourteen (14) days' written notice;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use of the Premises for an illegal purpose;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serious damage caused by the Tenant.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9.3  All notices shall be in writing and delivered personally, by registered post, or by email to the address stated herein.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9.4  The Tenant shall not be removed except by lawful order of a competent court or Rent Tribunal following the procedure under Act 220.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10 — DISPUTE RESOLUTION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10.1 Disputes not resolved directly shall be referred first to the Rent Control Department of the relevant district.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10.2 Unresolved matters may then be referred to the District Magistrate Court having jurisdiction.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10.3 Nothing herein prevents either party seeking urgent injunctive relief from a court of competent jurisdiction.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11 — GENERAL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11.1 This Agreement is the entire agreement between the parties in respect of the Premises and supersedes all prior negotiations and representations.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11.2 Any variation shall be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11.3 If any provision is unenforceable, the remaining provisions continue in full force.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11.4 This Agreement is governed by the laws of the Republic of Ghana.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EXECUTION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LANDLORD: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TENANT: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1 — FIXTURES AND FITTINGS INVENTORY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(Attach completed move-in inspection checklist)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Commencement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Vacation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2 — SPECIAL CONDITIONS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 ________________________________________________________________________________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3645A"/>
        <w:sz w:val="16"/>
        <w:szCs w:val="16"/>
      </w:rPr>
      <w:t xml:space="preserve">© 2026 Property and Rent Consult — For personal/internal business use only. Not for resale.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3645A"/>
        <w:sz w:val="16"/>
        <w:szCs w:val="16"/>
      </w:rPr>
      <w:t xml:space="preserve">Property and Rent Consult | Month-to-Month Residential Tenancy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2026-06-13T19:46:43.550Z</dcterms:created>
  <dcterms:modified xsi:type="dcterms:W3CDTF">2026-06-13T19:46:43.550Z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