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6221C" w:color="36221C" w:val="solid"/>
        <w:spacing w:after="40" w:before="8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PROPERTY AND RENT CONSULT</w:t>
      </w:r>
    </w:p>
    <w:p>
      <w:pPr>
        <w:shd w:fill="36221C" w:color="36221C" w:val="solid"/>
        <w:spacing w:after="4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ROOM RENTAL AGREEMENT</w:t>
      </w:r>
    </w:p>
    <w:p>
      <w:pPr>
        <w:shd w:fill="516984" w:color="516984" w:val="solid"/>
        <w:spacing w:after="40"/>
        <w:jc w:val="center"/>
      </w:pPr>
      <w:r>
        <w:rPr>
          <w:rFonts w:ascii="Calibri" w:cs="Calibri" w:eastAsia="Calibri" w:hAnsi="Calibri"/>
          <w:color w:val="FFFFFF"/>
          <w:sz w:val="22"/>
          <w:szCs w:val="22"/>
        </w:rPr>
        <w:t xml:space="preserve">For Single-Room Tenancies in Shared Compound Houses and Multi-Occupancy Buildings</w:t>
      </w:r>
    </w:p>
    <w:p>
      <w:pPr>
        <w:shd w:fill="516984" w:color="516984" w:val="solid"/>
        <w:spacing w:after="120"/>
        <w:jc w:val="center"/>
      </w:pPr>
      <w:r>
        <w:rPr>
          <w:rFonts w:ascii="Calibri" w:cs="Calibri" w:eastAsia="Calibri" w:hAnsi="Calibri"/>
          <w:color w:val="FFFFFF"/>
          <w:sz w:val="18"/>
          <w:szCs w:val="18"/>
        </w:rPr>
        <w:t xml:space="preserve">Grounded in the Rent Act, 1963 (Act 220) and L.I. 369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PARTIES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TENANCY AGREEMENT made this ______ day of ________________, ________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LANDLORD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Card / Passport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Contact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(hereinafter referred to as "the Landlord")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AND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TENANT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Card / Passport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Employer / Business: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Contact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(hereinafter referred to as "the Tenant")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PREMISES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Property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Unit / Apt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Nearest Landmark: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Post GPS: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Property Type: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Apartment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House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Flat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Other: _______________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ROOM DETAILS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Room Description: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Floor / Location within Building: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Shared Facilities Available to Tenant: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Kitchen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Bathroom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Toilet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Compound / Yard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Other: 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Current Occupants in Building / Compound: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RECITALS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WHEREAS the Landlord is the owner or authorised agent of the Premises and is desirous of letting the same to the Tenant on the terms herein;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AND WHEREAS the Tenant is desirous of taking the Premises on those terms;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NOW THEREFORE the parties agree as follows: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 — TERM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Circle the applicable term type: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16984"/>
          <w:sz w:val="20"/>
          <w:szCs w:val="20"/>
        </w:rPr>
        <w:t xml:space="preserve">Option A — Fixed-Term: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The Landlord lets and the Tenant takes the Room for a fixed term of _______ [months / years] commencing on _______________ and ending on _______________.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16984"/>
          <w:sz w:val="20"/>
          <w:szCs w:val="20"/>
        </w:rPr>
        <w:t xml:space="preserve">Option B — Month-to-Month: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The Landlord lets and the Tenant takes the Room on a month-to-month basis commencing on _______________, terminable by one (1) month's written notice by either party expiring at the end of a rental month.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2 — RENT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2.1  The Tenant shall pay rent at GHS _____________ per [month / year], payable in advance as set out in Clause 3.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2.2  Rent shall be paid without deduction, set-off, or counterclaim except as permitted by the Rent Act, 1963 (Act 220).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2.3  The rent shall not be increased without the mutual written consent of both parties, subject to Act 220 and L.I. 369.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2.4  Should a permitted increase arise, the Landlord shall give not less than three (3) months' written notice before the increase takes effect.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3 — ADVANCE PAYMENT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3.1  The Tenant shall pay _______ months' rent in advance on signing this Agreement, totalling GHS _________________.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3.2  The Landlord shall issue a written receipt upon receiving the advance, as required by section 25 of Act 220.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3.3  The advance rent shall be applied against successive monthly rent obligations as they fall due.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3.4  Where the advance period expires, further advance rent is payable on written terms agreed between the parties.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4 — SECURITY DEPOSIT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4.1  The Tenant shall pay a security deposit of GHS _________________ on signing, held by the Landlord as security against unpaid rent, damage beyond fair wear and tear, and any other breach of this Agreement.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4.2  The deposit shall not be applied as rent.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4.3  Within fourteen (14) days of the Tenant vacating, the Landlord shall either return the deposit in full or provide a written itemised statement of deductions with supporting evidence and return the balance.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4.4  Deposit disputes may be referred to the Rent Control Department.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5 — UTILITIES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5.1  Utility responsibility (circle applicable for each):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Electricity:   Tenant pays directly  /  Included in rent  /  Shared cost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Water:         Tenant pays directly  /  Included in rent  /  Shared cost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5.2  Where electricity and/or water are shared with other occupants, the Tenant's proportionate share is GHS _____________ per month, subject to revision if actual usage changes materially.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5.3  The Tenant shall not install any independent electrical connection or tap into any utility supply without prior written consent.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6 — LANDLORD OBLIGATIONS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6.1  The Landlord shall: (a) put and keep the Room and shared areas in reasonable repair; (b) ensure the premises are fit for habitation; (c) carry out structural repairs within a reasonable time of written notification; (d) not interfere with the Tenant's quiet enjoyment; (e) give at least twenty-four (24) hours' written notice before entering; (f) issue a written receipt for every payment.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7 — TENANT OBLIGATIONS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7.1  The Tenant shall: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pay rent on the dates and in the manner agreed herein;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keep the Room clean, tidy, and in good condition;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not carry out any structural alteration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(d) not sublet the Room or any part of the Premises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(e) not use the Room for any unlawful purpose or in a manner constituting a nuisance to other occupants;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(f) permit the Landlord or their authorised agent to enter and inspect at reasonable times with twenty-four (24) hours' notice;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(g) report any defect, damage, or required repair promptly in writing;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(h) not keep any pet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(i) comply with all applicable laws, by-laws, and regulations;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(j) return all keys, access cards, and remote controls on vacation;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(k) not bring additional permanent occupants to share the room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(l) comply with the House Rules set out in Schedule 3;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(m) not store any flammable, hazardous, or illegal materials in the room or in any shared area.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8 — CONDITION ON VACATION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8.1  The Tenant shall return the Room in the same condition as at commencement, subject to fair wear and tear.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8.2  A joint inspection shall be conducted within forty-eight (48) hours of vacation. Defects shall be recorded in writing and signed by both parties.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8.3  All keys, access cards, and remote controls shall be returned on the day of vacation.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9 — TERMINATION AND NOTICES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9.1  Either party may terminate this Agreement by giving the applicable notice period set out in Clause 1.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9.2  The Landlord may terminate before the end of term only on grounds permitted by Act 220, including: (a) non-payment of rent exceeding one (1) month; (b) material breach unremedied after fourteen (14) days' written notice; (c) use of the Room for an illegal purpose; (d) serious damage caused by the Tenant.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9.3  All notices shall be in writing and delivered personally, by registered post, or by email to the address stated herein.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9.4  The Tenant shall not be removed except by lawful order of a competent court or Rent Tribunal following the procedure under Act 220.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10 — DISPUTE RESOLUTION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10.1 Disputes not resolved directly shall be referred first to the Rent Control Department of the relevant district.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10.2 Unresolved matters may then be referred to the District Magistrate Court having jurisdiction.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10.3 Nothing herein prevents either party seeking urgent injunctive relief from a court of competent jurisdiction.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11 — GENERAL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11.1 This Agreement is the entire agreement between the parties in respect of the Room and supersedes all prior negotiations and representations.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11.2 Any variation shall be in writing and signed by both parties.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11.3 If any provision is unenforceable, the remaining provisions continue in full force.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11.4 This Agreement is governed by the laws of the Republic of Ghana.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EXECUTION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SIGNED by the LANDLORD: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SIGNED by the TENANT: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80"/>
      </w:pPr>
      <w:r>
        <w:t xml:space="preserve"/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SCHEDULE 1 — FIXTURES AND FITTINGS INVENTORY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(Attach completed move-in inspection checklist)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 at Commencement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 at Vacation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SCHEDULE 2 — SPECIAL CONDITIONS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 ________________________________________________________________________________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 ________________________________________________________________________________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 ________________________________________________________________________________</w:t>
      </w:r>
    </w:p>
    <w:p>
      <w:pPr>
        <w:spacing w:after="80"/>
      </w:pPr>
      <w:r>
        <w:t xml:space="preserve"/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SCHEDULE 3 — HOUSE RULES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  Quiet Hours: (____)PM to (____)AM daily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  No cooking in the room unless a dedicated cooking space is provided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  Visitors must leave the premises by 10:00 PM unless otherwise agreed in writing with the Landlord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  All refuse must be deposited in designated bins only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  No loud music or noise likely to disturb other occupants at any time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6.  No modifications, nails, or fixtures to be attached to walls or fittings without consent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7.  Shared bathrooms and kitchens must be cleaned after each use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  Additional House Rules: 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63645A"/>
        <w:sz w:val="16"/>
        <w:szCs w:val="16"/>
      </w:rPr>
      <w:t xml:space="preserve">© 2026 Property and Rent Consult — For personal/internal business use only. Not for resale.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3645A"/>
        <w:sz w:val="16"/>
        <w:szCs w:val="16"/>
      </w:rPr>
      <w:t xml:space="preserve">Property and Rent Consult | Room Rental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2026-06-13T19:46:43.636Z</dcterms:created>
  <dcterms:modified xsi:type="dcterms:W3CDTF">2026-06-13T19:46:43.636Z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