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F3639" w14:textId="34EE1562" w:rsidR="005E00A9" w:rsidRDefault="005E00A9" w:rsidP="005E00A9">
      <w:pPr>
        <w:jc w:val="center"/>
        <w:rPr>
          <w:b/>
          <w:bCs/>
        </w:rPr>
      </w:pPr>
      <w:r w:rsidRPr="00CB7C98">
        <w:rPr>
          <w:b/>
          <w:bCs/>
        </w:rPr>
        <w:t>MOwNi</w:t>
      </w:r>
      <w:r>
        <w:rPr>
          <w:b/>
          <w:bCs/>
        </w:rPr>
        <w:t>T</w:t>
      </w:r>
      <w:r w:rsidRPr="00CB7C98">
        <w:rPr>
          <w:b/>
          <w:bCs/>
        </w:rPr>
        <w:t xml:space="preserve"> – </w:t>
      </w:r>
      <w:r>
        <w:rPr>
          <w:b/>
          <w:bCs/>
        </w:rPr>
        <w:t>Interpolacja Hermit’a</w:t>
      </w:r>
    </w:p>
    <w:p w14:paraId="07C4BB2B" w14:textId="77777777" w:rsidR="005E00A9" w:rsidRPr="00CB7C98" w:rsidRDefault="005E00A9" w:rsidP="005E00A9">
      <w:r w:rsidRPr="00CB7C98">
        <w:t>Przygotował:</w:t>
      </w:r>
    </w:p>
    <w:p w14:paraId="214D1F43" w14:textId="77777777" w:rsidR="005E00A9" w:rsidRDefault="005E00A9" w:rsidP="005E00A9">
      <w:r w:rsidRPr="00CB7C98">
        <w:t>Maksymilian Zawiślak</w:t>
      </w:r>
    </w:p>
    <w:p w14:paraId="26B5217C" w14:textId="77777777" w:rsidR="005E00A9" w:rsidRDefault="005E00A9" w:rsidP="005E00A9">
      <w:r>
        <w:t>Dla poniższej funkcji:</w:t>
      </w:r>
    </w:p>
    <w:p w14:paraId="0DD26B37" w14:textId="77777777" w:rsidR="005E00A9" w:rsidRPr="00D47B90" w:rsidRDefault="005E00A9" w:rsidP="005E00A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mx</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π</m:t>
                      </m:r>
                    </m:den>
                  </m:f>
                </m:e>
              </m:d>
            </m:e>
          </m:func>
        </m:oMath>
      </m:oMathPara>
    </w:p>
    <w:p w14:paraId="5C67D64D" w14:textId="77777777" w:rsidR="005E00A9" w:rsidRDefault="005E00A9" w:rsidP="005E00A9">
      <w:pPr>
        <w:rPr>
          <w:rFonts w:eastAsiaTheme="minorEastAsia"/>
        </w:rPr>
      </w:pPr>
      <w:r>
        <w:rPr>
          <w:rFonts w:eastAsiaTheme="minorEastAsia"/>
        </w:rPr>
        <w:t>gdzie:</w:t>
      </w:r>
    </w:p>
    <w:p w14:paraId="16952017" w14:textId="77777777" w:rsidR="005E00A9" w:rsidRPr="00CB7C98" w:rsidRDefault="005E00A9" w:rsidP="005E00A9">
      <m:oMathPara>
        <m:oMath>
          <m:r>
            <w:rPr>
              <w:rFonts w:ascii="Cambria Math" w:hAnsi="Cambria Math"/>
            </w:rPr>
            <m:t xml:space="preserve">k = 1,  m = 2,  </m:t>
          </m:r>
          <m:d>
            <m:dPr>
              <m:begChr m:val="["/>
              <m:endChr m:val="]"/>
              <m:ctrlPr>
                <w:rPr>
                  <w:rFonts w:ascii="Cambria Math" w:hAnsi="Cambria Math"/>
                  <w:i/>
                </w:rPr>
              </m:ctrlPr>
            </m:dPr>
            <m:e>
              <m:r>
                <w:rPr>
                  <w:rFonts w:ascii="Cambria Math" w:hAnsi="Cambria Math"/>
                </w:rPr>
                <m:t>0,3π</m:t>
              </m:r>
            </m:e>
          </m:d>
        </m:oMath>
      </m:oMathPara>
    </w:p>
    <w:p w14:paraId="2CB71C48" w14:textId="40E52B00" w:rsidR="005E00A9" w:rsidRPr="005E00A9" w:rsidRDefault="0091516A" w:rsidP="005E00A9">
      <w:r>
        <w:t>w</w:t>
      </w:r>
      <w:r w:rsidR="005E00A9">
        <w:t xml:space="preserve">yznaczyć interpolacje Hermit’a. Interpolacje przeprowadzić dla różnej liczby węzłów </w:t>
      </w:r>
      <w:r w:rsidR="005E00A9" w:rsidRPr="005E00A9">
        <w:t>(np. n = 3, 4, 5, 7, 10, 15, 20). Dla każdego przypadku interpolacji porównaj wyniki otrzymane dla różnego rozmieszczenia węzłów: równoodległe oraz Czebyszewa.</w:t>
      </w:r>
    </w:p>
    <w:p w14:paraId="4B8287BE" w14:textId="77777777" w:rsidR="005E00A9" w:rsidRPr="00D47B90" w:rsidRDefault="005E00A9" w:rsidP="005E00A9">
      <w:pPr>
        <w:rPr>
          <w:b/>
          <w:bCs/>
        </w:rPr>
      </w:pPr>
      <w:r w:rsidRPr="00D47B90">
        <w:rPr>
          <w:b/>
          <w:bCs/>
        </w:rPr>
        <w:t>Wykres głównej funkcji</w:t>
      </w:r>
    </w:p>
    <w:p w14:paraId="699E6368" w14:textId="77777777" w:rsidR="005E00A9" w:rsidRDefault="005E00A9" w:rsidP="005E00A9">
      <w:pPr>
        <w:keepNext/>
        <w:jc w:val="center"/>
      </w:pPr>
    </w:p>
    <w:p w14:paraId="7C586F62" w14:textId="77777777" w:rsidR="005E00A9" w:rsidRDefault="005E00A9" w:rsidP="005E00A9">
      <w:pPr>
        <w:keepNext/>
        <w:jc w:val="center"/>
      </w:pPr>
      <w:r w:rsidRPr="00C54AD3">
        <w:rPr>
          <w:noProof/>
        </w:rPr>
        <w:drawing>
          <wp:inline distT="0" distB="0" distL="0" distR="0" wp14:anchorId="4CCFE7FF" wp14:editId="5F03FC4C">
            <wp:extent cx="4496434" cy="3457575"/>
            <wp:effectExtent l="0" t="0" r="0" b="0"/>
            <wp:docPr id="2" name="Obraz 2"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wykres&#10;&#10;Opis wygenerowany automatycznie"/>
                    <pic:cNvPicPr/>
                  </pic:nvPicPr>
                  <pic:blipFill>
                    <a:blip r:embed="rId8"/>
                    <a:stretch>
                      <a:fillRect/>
                    </a:stretch>
                  </pic:blipFill>
                  <pic:spPr>
                    <a:xfrm>
                      <a:off x="0" y="0"/>
                      <a:ext cx="4505248" cy="3464353"/>
                    </a:xfrm>
                    <a:prstGeom prst="rect">
                      <a:avLst/>
                    </a:prstGeom>
                  </pic:spPr>
                </pic:pic>
              </a:graphicData>
            </a:graphic>
          </wp:inline>
        </w:drawing>
      </w:r>
    </w:p>
    <w:p w14:paraId="21148CE1" w14:textId="4D704D8B" w:rsidR="0091516A" w:rsidRDefault="005E00A9" w:rsidP="0091516A">
      <w:pPr>
        <w:pStyle w:val="Legenda"/>
        <w:jc w:val="center"/>
      </w:pPr>
      <w:r>
        <w:t xml:space="preserve">Wykres </w:t>
      </w:r>
      <w:fldSimple w:instr=" SEQ Wykres \* ARABIC ">
        <w:r w:rsidR="00CD1B38">
          <w:rPr>
            <w:noProof/>
          </w:rPr>
          <w:t>1</w:t>
        </w:r>
      </w:fldSimple>
      <w:r>
        <w:t>: Wykres głównej funkcji</w:t>
      </w:r>
    </w:p>
    <w:p w14:paraId="41C451D6" w14:textId="238461A6" w:rsidR="00483CF5" w:rsidRDefault="00483CF5" w:rsidP="00483CF5"/>
    <w:p w14:paraId="28A2EE27" w14:textId="0D9727A3" w:rsidR="00483CF5" w:rsidRDefault="00483CF5" w:rsidP="00483CF5"/>
    <w:p w14:paraId="7AD8470B" w14:textId="562A5EFD" w:rsidR="00483CF5" w:rsidRDefault="00483CF5" w:rsidP="00483CF5"/>
    <w:p w14:paraId="328B02A0" w14:textId="19F0917D" w:rsidR="00483CF5" w:rsidRDefault="00483CF5" w:rsidP="00483CF5"/>
    <w:p w14:paraId="3D0A2853" w14:textId="49B9CFAB" w:rsidR="00483CF5" w:rsidRDefault="00483CF5" w:rsidP="00483CF5"/>
    <w:p w14:paraId="7860B2F4" w14:textId="77777777" w:rsidR="00483CF5" w:rsidRPr="00483CF5" w:rsidRDefault="00483CF5" w:rsidP="00483CF5"/>
    <w:p w14:paraId="3D38D68D" w14:textId="6EC48FB0" w:rsidR="00452508" w:rsidRDefault="000957D5">
      <w:pPr>
        <w:rPr>
          <w:b/>
          <w:bCs/>
        </w:rPr>
      </w:pPr>
      <w:r w:rsidRPr="000957D5">
        <w:rPr>
          <w:b/>
          <w:bCs/>
        </w:rPr>
        <w:lastRenderedPageBreak/>
        <w:t>Interpolacja Hermit’a</w:t>
      </w:r>
    </w:p>
    <w:p w14:paraId="6D6AA598" w14:textId="77777777" w:rsidR="000957D5" w:rsidRDefault="000957D5" w:rsidP="000957D5">
      <w:pPr>
        <w:keepNext/>
      </w:pPr>
      <w:r w:rsidRPr="000957D5">
        <w:rPr>
          <w:b/>
          <w:bCs/>
          <w:noProof/>
        </w:rPr>
        <w:drawing>
          <wp:inline distT="0" distB="0" distL="0" distR="0" wp14:anchorId="1064E223" wp14:editId="1C21C2F7">
            <wp:extent cx="5874232" cy="3286125"/>
            <wp:effectExtent l="0" t="0" r="0" b="0"/>
            <wp:docPr id="1"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wykres&#10;&#10;Opis wygenerowany automatycznie"/>
                    <pic:cNvPicPr/>
                  </pic:nvPicPr>
                  <pic:blipFill>
                    <a:blip r:embed="rId9"/>
                    <a:stretch>
                      <a:fillRect/>
                    </a:stretch>
                  </pic:blipFill>
                  <pic:spPr>
                    <a:xfrm>
                      <a:off x="0" y="0"/>
                      <a:ext cx="5878784" cy="3288672"/>
                    </a:xfrm>
                    <a:prstGeom prst="rect">
                      <a:avLst/>
                    </a:prstGeom>
                  </pic:spPr>
                </pic:pic>
              </a:graphicData>
            </a:graphic>
          </wp:inline>
        </w:drawing>
      </w:r>
    </w:p>
    <w:p w14:paraId="42FA896D" w14:textId="5FF7C6FD" w:rsidR="000957D5" w:rsidRDefault="000957D5" w:rsidP="000957D5">
      <w:pPr>
        <w:pStyle w:val="Legenda"/>
        <w:jc w:val="center"/>
      </w:pPr>
      <w:r>
        <w:t xml:space="preserve">Wykres </w:t>
      </w:r>
      <w:fldSimple w:instr=" SEQ Wykres \* ARABIC ">
        <w:r w:rsidR="00CD1B38">
          <w:rPr>
            <w:noProof/>
          </w:rPr>
          <w:t>2</w:t>
        </w:r>
      </w:fldSimple>
      <w:r>
        <w:t xml:space="preserve">: Wykresy </w:t>
      </w:r>
      <w:r w:rsidR="004425DB">
        <w:t>interpolacji Hermit’a</w:t>
      </w:r>
      <w:r>
        <w:t xml:space="preserve"> </w:t>
      </w:r>
      <w:r w:rsidR="004425DB">
        <w:t xml:space="preserve">na </w:t>
      </w:r>
      <w:r>
        <w:t xml:space="preserve">4 </w:t>
      </w:r>
      <w:r w:rsidR="00564368" w:rsidRPr="009C1FEF">
        <w:t>węzłach dla obu typów węzłów</w:t>
      </w:r>
    </w:p>
    <w:p w14:paraId="0C386D83" w14:textId="30BE20B2" w:rsidR="000957D5" w:rsidRPr="00483CF5" w:rsidRDefault="000957D5" w:rsidP="000957D5">
      <w:pPr>
        <w:rPr>
          <w:rFonts w:eastAsiaTheme="minorEastAsia"/>
        </w:rPr>
      </w:pPr>
      <w:r>
        <w:t xml:space="preserve">Na wykresie 2 interpelacja jest prostą linia, dzieje się tak gdy węzły trafiają w wartość związane z liczbą </w:t>
      </w:r>
      <m:oMath>
        <m:r>
          <w:rPr>
            <w:rFonts w:ascii="Cambria Math" w:hAnsi="Cambria Math"/>
          </w:rPr>
          <m:t>π</m:t>
        </m:r>
      </m:oMath>
      <w:r>
        <w:t xml:space="preserve">, tutaj węzły są na wartościach </w:t>
      </w:r>
      <m:oMath>
        <m:d>
          <m:dPr>
            <m:begChr m:val="["/>
            <m:endChr m:val="]"/>
            <m:ctrlPr>
              <w:rPr>
                <w:rFonts w:ascii="Cambria Math" w:hAnsi="Cambria Math"/>
                <w:i/>
              </w:rPr>
            </m:ctrlPr>
          </m:dPr>
          <m:e>
            <m:r>
              <w:rPr>
                <w:rFonts w:ascii="Cambria Math" w:hAnsi="Cambria Math"/>
              </w:rPr>
              <m:t>0,π,2π,3π</m:t>
            </m:r>
          </m:e>
        </m:d>
      </m:oMath>
      <w:r w:rsidR="004332E3">
        <w:rPr>
          <w:rFonts w:eastAsiaTheme="minorEastAsia"/>
        </w:rPr>
        <w:t>. Analogiczna prosta linia występowała dla interpolacji Newtona oraz Lagrange’a.</w:t>
      </w:r>
    </w:p>
    <w:p w14:paraId="05C93326" w14:textId="2076E7A0" w:rsidR="000957D5" w:rsidRDefault="000957D5" w:rsidP="000957D5">
      <w:pPr>
        <w:pStyle w:val="Legenda"/>
        <w:rPr>
          <w:b/>
          <w:bCs/>
        </w:rPr>
      </w:pPr>
    </w:p>
    <w:p w14:paraId="13729A87" w14:textId="68117E43" w:rsidR="000957D5" w:rsidRDefault="00BD04E0" w:rsidP="000957D5">
      <w:pPr>
        <w:keepNext/>
      </w:pPr>
      <w:r w:rsidRPr="00BD04E0">
        <w:rPr>
          <w:b/>
          <w:bCs/>
          <w:noProof/>
        </w:rPr>
        <w:drawing>
          <wp:inline distT="0" distB="0" distL="0" distR="0" wp14:anchorId="0538F3DD" wp14:editId="6BF16EF9">
            <wp:extent cx="5760720" cy="3311525"/>
            <wp:effectExtent l="0" t="0" r="0" b="3175"/>
            <wp:docPr id="10" name="Obraz 10"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wykres&#10;&#10;Opis wygenerowany automatycznie"/>
                    <pic:cNvPicPr/>
                  </pic:nvPicPr>
                  <pic:blipFill>
                    <a:blip r:embed="rId10"/>
                    <a:stretch>
                      <a:fillRect/>
                    </a:stretch>
                  </pic:blipFill>
                  <pic:spPr>
                    <a:xfrm>
                      <a:off x="0" y="0"/>
                      <a:ext cx="5760720" cy="3311525"/>
                    </a:xfrm>
                    <a:prstGeom prst="rect">
                      <a:avLst/>
                    </a:prstGeom>
                  </pic:spPr>
                </pic:pic>
              </a:graphicData>
            </a:graphic>
          </wp:inline>
        </w:drawing>
      </w:r>
      <w:r w:rsidRPr="00BD04E0">
        <w:rPr>
          <w:b/>
          <w:bCs/>
        </w:rPr>
        <w:t xml:space="preserve"> </w:t>
      </w:r>
    </w:p>
    <w:p w14:paraId="33C5AB73" w14:textId="79F418D8" w:rsidR="000957D5" w:rsidRDefault="000957D5" w:rsidP="0091516A">
      <w:pPr>
        <w:pStyle w:val="Legenda"/>
        <w:jc w:val="center"/>
        <w:rPr>
          <w:b/>
          <w:bCs/>
        </w:rPr>
      </w:pPr>
      <w:r>
        <w:t xml:space="preserve">Wykres </w:t>
      </w:r>
      <w:fldSimple w:instr=" SEQ Wykres \* ARABIC ">
        <w:r w:rsidR="00CD1B38">
          <w:rPr>
            <w:noProof/>
          </w:rPr>
          <w:t>3</w:t>
        </w:r>
      </w:fldSimple>
      <w:r>
        <w:t xml:space="preserve">: Wykresy </w:t>
      </w:r>
      <w:r w:rsidR="004425DB">
        <w:t xml:space="preserve">interpolacji Hermit’a na </w:t>
      </w:r>
      <w:r w:rsidR="00BD04E0">
        <w:t>6</w:t>
      </w:r>
      <w:r>
        <w:t xml:space="preserve"> </w:t>
      </w:r>
      <w:r w:rsidR="00564368" w:rsidRPr="009C1FEF">
        <w:t>węzłach dla obu typów węzłów</w:t>
      </w:r>
    </w:p>
    <w:p w14:paraId="49ED5A7A" w14:textId="1274BC37" w:rsidR="000957D5" w:rsidRDefault="000957D5" w:rsidP="0091516A">
      <w:pPr>
        <w:keepNext/>
        <w:jc w:val="center"/>
      </w:pPr>
      <w:r w:rsidRPr="000957D5">
        <w:rPr>
          <w:b/>
          <w:bCs/>
          <w:noProof/>
        </w:rPr>
        <w:lastRenderedPageBreak/>
        <w:drawing>
          <wp:inline distT="0" distB="0" distL="0" distR="0" wp14:anchorId="71B445EF" wp14:editId="79F00691">
            <wp:extent cx="5760720" cy="3232150"/>
            <wp:effectExtent l="0" t="0" r="0" b="6350"/>
            <wp:docPr id="5" name="Obraz 5"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wykres&#10;&#10;Opis wygenerowany automatycznie"/>
                    <pic:cNvPicPr/>
                  </pic:nvPicPr>
                  <pic:blipFill>
                    <a:blip r:embed="rId11"/>
                    <a:stretch>
                      <a:fillRect/>
                    </a:stretch>
                  </pic:blipFill>
                  <pic:spPr>
                    <a:xfrm>
                      <a:off x="0" y="0"/>
                      <a:ext cx="5760720" cy="3232150"/>
                    </a:xfrm>
                    <a:prstGeom prst="rect">
                      <a:avLst/>
                    </a:prstGeom>
                  </pic:spPr>
                </pic:pic>
              </a:graphicData>
            </a:graphic>
          </wp:inline>
        </w:drawing>
      </w:r>
    </w:p>
    <w:p w14:paraId="66D49C05" w14:textId="54B20234" w:rsidR="000957D5" w:rsidRDefault="000957D5" w:rsidP="0091516A">
      <w:pPr>
        <w:pStyle w:val="Legenda"/>
        <w:jc w:val="center"/>
      </w:pPr>
      <w:r>
        <w:t xml:space="preserve">Wykres </w:t>
      </w:r>
      <w:fldSimple w:instr=" SEQ Wykres \* ARABIC ">
        <w:r w:rsidR="00CD1B38">
          <w:rPr>
            <w:noProof/>
          </w:rPr>
          <w:t>4</w:t>
        </w:r>
      </w:fldSimple>
      <w:r>
        <w:t xml:space="preserve">: </w:t>
      </w:r>
      <w:r w:rsidRPr="00314B14">
        <w:t xml:space="preserve">Wykresy </w:t>
      </w:r>
      <w:r w:rsidR="004425DB">
        <w:t xml:space="preserve">interpolacji Hermit’a na </w:t>
      </w:r>
      <w:r>
        <w:t>14</w:t>
      </w:r>
      <w:r w:rsidRPr="00314B14">
        <w:t xml:space="preserve"> </w:t>
      </w:r>
      <w:r w:rsidR="00564368" w:rsidRPr="009C1FEF">
        <w:t>węzłach dla obu typów węzłów</w:t>
      </w:r>
    </w:p>
    <w:p w14:paraId="75C183BA" w14:textId="57F71BAC" w:rsidR="000957D5" w:rsidRDefault="000957D5" w:rsidP="000957D5">
      <w:r>
        <w:t>Na przedstawionych powyżej wykresach widać że wraz ze zwiększaniem ilości węzłów dla równoległych wyniki interpolacji się pogarszają</w:t>
      </w:r>
      <w:r w:rsidR="00A94D28">
        <w:t xml:space="preserve"> przez pojawiający się efekt Rungego,</w:t>
      </w:r>
      <w:r>
        <w:t xml:space="preserve"> a dla Czebyszewa polepszają.</w:t>
      </w:r>
    </w:p>
    <w:p w14:paraId="4B053620" w14:textId="77777777" w:rsidR="00564368" w:rsidRDefault="00564368" w:rsidP="00564368">
      <w:pPr>
        <w:rPr>
          <w:b/>
          <w:bCs/>
        </w:rPr>
      </w:pPr>
      <w:r w:rsidRPr="00905481">
        <w:rPr>
          <w:b/>
          <w:bCs/>
        </w:rPr>
        <w:t>Błędy obliczeniowe</w:t>
      </w:r>
    </w:p>
    <w:tbl>
      <w:tblPr>
        <w:tblStyle w:val="Tabela-Siatka"/>
        <w:tblW w:w="9493" w:type="dxa"/>
        <w:tblLook w:val="04A0" w:firstRow="1" w:lastRow="0" w:firstColumn="1" w:lastColumn="0" w:noHBand="0" w:noVBand="1"/>
      </w:tblPr>
      <w:tblGrid>
        <w:gridCol w:w="1090"/>
        <w:gridCol w:w="2057"/>
        <w:gridCol w:w="2235"/>
        <w:gridCol w:w="1843"/>
        <w:gridCol w:w="2268"/>
      </w:tblGrid>
      <w:tr w:rsidR="000957D5" w14:paraId="5172D720" w14:textId="77777777" w:rsidTr="000957D5">
        <w:tc>
          <w:tcPr>
            <w:tcW w:w="1090" w:type="dxa"/>
            <w:vMerge w:val="restart"/>
          </w:tcPr>
          <w:p w14:paraId="793DF388" w14:textId="31D5150C" w:rsidR="000957D5" w:rsidRDefault="000957D5" w:rsidP="0091516A">
            <w:pPr>
              <w:jc w:val="center"/>
            </w:pPr>
            <w:r>
              <w:t>Liczba węzłów</w:t>
            </w:r>
          </w:p>
        </w:tc>
        <w:tc>
          <w:tcPr>
            <w:tcW w:w="4292" w:type="dxa"/>
            <w:gridSpan w:val="2"/>
          </w:tcPr>
          <w:p w14:paraId="58B4AE74" w14:textId="77777777" w:rsidR="000957D5" w:rsidRDefault="000957D5" w:rsidP="0091516A">
            <w:pPr>
              <w:jc w:val="center"/>
            </w:pPr>
            <w:r>
              <w:t>Węzły równoległe</w:t>
            </w:r>
          </w:p>
        </w:tc>
        <w:tc>
          <w:tcPr>
            <w:tcW w:w="4111" w:type="dxa"/>
            <w:gridSpan w:val="2"/>
          </w:tcPr>
          <w:p w14:paraId="26958743" w14:textId="77777777" w:rsidR="000957D5" w:rsidRDefault="000957D5" w:rsidP="0091516A">
            <w:pPr>
              <w:jc w:val="center"/>
            </w:pPr>
            <w:r>
              <w:t>Węzły Czebyszewa</w:t>
            </w:r>
          </w:p>
        </w:tc>
      </w:tr>
      <w:tr w:rsidR="000957D5" w14:paraId="1842D229" w14:textId="77777777" w:rsidTr="000957D5">
        <w:tc>
          <w:tcPr>
            <w:tcW w:w="1090" w:type="dxa"/>
            <w:vMerge/>
          </w:tcPr>
          <w:p w14:paraId="3DB3D2E6" w14:textId="337DF361" w:rsidR="000957D5" w:rsidRDefault="000957D5" w:rsidP="0091516A">
            <w:pPr>
              <w:jc w:val="center"/>
            </w:pPr>
          </w:p>
        </w:tc>
        <w:tc>
          <w:tcPr>
            <w:tcW w:w="2057" w:type="dxa"/>
          </w:tcPr>
          <w:p w14:paraId="36AE8717" w14:textId="77777777" w:rsidR="000957D5" w:rsidRDefault="000957D5" w:rsidP="0091516A">
            <w:pPr>
              <w:jc w:val="center"/>
            </w:pPr>
            <w:r>
              <w:t>Błąd maksymalny</w:t>
            </w:r>
          </w:p>
        </w:tc>
        <w:tc>
          <w:tcPr>
            <w:tcW w:w="2235" w:type="dxa"/>
          </w:tcPr>
          <w:p w14:paraId="60814669" w14:textId="77777777" w:rsidR="000957D5" w:rsidRDefault="000957D5" w:rsidP="0091516A">
            <w:pPr>
              <w:jc w:val="center"/>
            </w:pPr>
            <w:r>
              <w:t>Błąd sumy kwadratów</w:t>
            </w:r>
          </w:p>
        </w:tc>
        <w:tc>
          <w:tcPr>
            <w:tcW w:w="1843" w:type="dxa"/>
          </w:tcPr>
          <w:p w14:paraId="5A7707CE" w14:textId="77777777" w:rsidR="000957D5" w:rsidRDefault="000957D5" w:rsidP="0091516A">
            <w:pPr>
              <w:jc w:val="center"/>
            </w:pPr>
            <w:r>
              <w:t>Błąd maksymalny</w:t>
            </w:r>
          </w:p>
        </w:tc>
        <w:tc>
          <w:tcPr>
            <w:tcW w:w="2268" w:type="dxa"/>
          </w:tcPr>
          <w:p w14:paraId="237345A0" w14:textId="77777777" w:rsidR="000957D5" w:rsidRDefault="000957D5" w:rsidP="0091516A">
            <w:pPr>
              <w:jc w:val="center"/>
            </w:pPr>
            <w:r>
              <w:t>Błąd sumy kwadratów</w:t>
            </w:r>
          </w:p>
        </w:tc>
      </w:tr>
      <w:tr w:rsidR="000957D5" w14:paraId="7F5EAD98" w14:textId="77777777" w:rsidTr="000957D5">
        <w:tc>
          <w:tcPr>
            <w:tcW w:w="1090" w:type="dxa"/>
          </w:tcPr>
          <w:p w14:paraId="568529DD" w14:textId="4AE99C18" w:rsidR="000957D5" w:rsidRDefault="000957D5" w:rsidP="0091516A">
            <w:pPr>
              <w:jc w:val="center"/>
            </w:pPr>
            <w:r w:rsidRPr="00CB1110">
              <w:t>3</w:t>
            </w:r>
          </w:p>
        </w:tc>
        <w:tc>
          <w:tcPr>
            <w:tcW w:w="2057" w:type="dxa"/>
          </w:tcPr>
          <w:p w14:paraId="4DA3DB40" w14:textId="0E8266EB" w:rsidR="000957D5" w:rsidRDefault="000957D5" w:rsidP="0091516A">
            <w:pPr>
              <w:jc w:val="center"/>
            </w:pPr>
            <w:r w:rsidRPr="00CB1110">
              <w:t>2.855157e+00</w:t>
            </w:r>
          </w:p>
        </w:tc>
        <w:tc>
          <w:tcPr>
            <w:tcW w:w="2235" w:type="dxa"/>
          </w:tcPr>
          <w:p w14:paraId="221F0988" w14:textId="5C5D6A5D" w:rsidR="000957D5" w:rsidRDefault="000957D5" w:rsidP="0091516A">
            <w:pPr>
              <w:jc w:val="center"/>
            </w:pPr>
            <w:r w:rsidRPr="00CB1110">
              <w:t>1.592625e+01</w:t>
            </w:r>
          </w:p>
        </w:tc>
        <w:tc>
          <w:tcPr>
            <w:tcW w:w="1843" w:type="dxa"/>
          </w:tcPr>
          <w:p w14:paraId="1BBD73BC" w14:textId="037AA655" w:rsidR="000957D5" w:rsidRDefault="000957D5" w:rsidP="0091516A">
            <w:pPr>
              <w:jc w:val="center"/>
            </w:pPr>
            <w:r w:rsidRPr="00CB1110">
              <w:t>5.198136e+00</w:t>
            </w:r>
          </w:p>
        </w:tc>
        <w:tc>
          <w:tcPr>
            <w:tcW w:w="2268" w:type="dxa"/>
          </w:tcPr>
          <w:p w14:paraId="4E0DB828" w14:textId="5A120EE7" w:rsidR="000957D5" w:rsidRDefault="000957D5" w:rsidP="0091516A">
            <w:pPr>
              <w:jc w:val="center"/>
            </w:pPr>
            <w:r w:rsidRPr="00CB1110">
              <w:t>1.714222e+01</w:t>
            </w:r>
          </w:p>
        </w:tc>
      </w:tr>
      <w:tr w:rsidR="000957D5" w14:paraId="20A7D362" w14:textId="77777777" w:rsidTr="000957D5">
        <w:tc>
          <w:tcPr>
            <w:tcW w:w="1090" w:type="dxa"/>
          </w:tcPr>
          <w:p w14:paraId="6E36A2F7" w14:textId="519E166E" w:rsidR="000957D5" w:rsidRDefault="000957D5" w:rsidP="0091516A">
            <w:pPr>
              <w:jc w:val="center"/>
            </w:pPr>
            <w:r w:rsidRPr="00CB1110">
              <w:t>4</w:t>
            </w:r>
          </w:p>
        </w:tc>
        <w:tc>
          <w:tcPr>
            <w:tcW w:w="2057" w:type="dxa"/>
          </w:tcPr>
          <w:p w14:paraId="4116DC96" w14:textId="04F69353" w:rsidR="000957D5" w:rsidRDefault="000957D5" w:rsidP="0091516A">
            <w:pPr>
              <w:jc w:val="center"/>
            </w:pPr>
            <w:r w:rsidRPr="00CB1110">
              <w:t>9.976615e-01</w:t>
            </w:r>
          </w:p>
        </w:tc>
        <w:tc>
          <w:tcPr>
            <w:tcW w:w="2235" w:type="dxa"/>
          </w:tcPr>
          <w:p w14:paraId="25192DE7" w14:textId="4E1177B5" w:rsidR="000957D5" w:rsidRDefault="000957D5" w:rsidP="0091516A">
            <w:pPr>
              <w:jc w:val="center"/>
            </w:pPr>
            <w:r w:rsidRPr="00CB1110">
              <w:t>3.837342e+00</w:t>
            </w:r>
          </w:p>
        </w:tc>
        <w:tc>
          <w:tcPr>
            <w:tcW w:w="1843" w:type="dxa"/>
          </w:tcPr>
          <w:p w14:paraId="5202AE5D" w14:textId="633BBC5B" w:rsidR="000957D5" w:rsidRDefault="000957D5" w:rsidP="0091516A">
            <w:pPr>
              <w:jc w:val="center"/>
            </w:pPr>
            <w:r w:rsidRPr="00CB1110">
              <w:t>3.206970e+00</w:t>
            </w:r>
          </w:p>
        </w:tc>
        <w:tc>
          <w:tcPr>
            <w:tcW w:w="2268" w:type="dxa"/>
          </w:tcPr>
          <w:p w14:paraId="4BE80F82" w14:textId="2B1103E8" w:rsidR="000957D5" w:rsidRDefault="000957D5" w:rsidP="0091516A">
            <w:pPr>
              <w:jc w:val="center"/>
            </w:pPr>
            <w:r w:rsidRPr="00CB1110">
              <w:t>1.004612e+01</w:t>
            </w:r>
          </w:p>
        </w:tc>
      </w:tr>
      <w:tr w:rsidR="000957D5" w14:paraId="331C231F" w14:textId="77777777" w:rsidTr="000957D5">
        <w:tc>
          <w:tcPr>
            <w:tcW w:w="1090" w:type="dxa"/>
          </w:tcPr>
          <w:p w14:paraId="61651251" w14:textId="3808837B" w:rsidR="000957D5" w:rsidRDefault="000957D5" w:rsidP="0091516A">
            <w:pPr>
              <w:jc w:val="center"/>
            </w:pPr>
            <w:r w:rsidRPr="00CB1110">
              <w:t>5</w:t>
            </w:r>
          </w:p>
        </w:tc>
        <w:tc>
          <w:tcPr>
            <w:tcW w:w="2057" w:type="dxa"/>
          </w:tcPr>
          <w:p w14:paraId="7D7CA4B5" w14:textId="1AA5D69E" w:rsidR="000957D5" w:rsidRDefault="000957D5" w:rsidP="0091516A">
            <w:pPr>
              <w:jc w:val="center"/>
            </w:pPr>
            <w:r w:rsidRPr="00CB1110">
              <w:t>8.867092e+00</w:t>
            </w:r>
          </w:p>
        </w:tc>
        <w:tc>
          <w:tcPr>
            <w:tcW w:w="2235" w:type="dxa"/>
          </w:tcPr>
          <w:p w14:paraId="31C7BA8D" w14:textId="6636A23F" w:rsidR="000957D5" w:rsidRDefault="000957D5" w:rsidP="0091516A">
            <w:pPr>
              <w:jc w:val="center"/>
            </w:pPr>
            <w:r w:rsidRPr="00CB1110">
              <w:t>1.750511e+01</w:t>
            </w:r>
          </w:p>
        </w:tc>
        <w:tc>
          <w:tcPr>
            <w:tcW w:w="1843" w:type="dxa"/>
          </w:tcPr>
          <w:p w14:paraId="564C845E" w14:textId="3A1DD2CE" w:rsidR="000957D5" w:rsidRDefault="000957D5" w:rsidP="0091516A">
            <w:pPr>
              <w:jc w:val="center"/>
            </w:pPr>
            <w:r w:rsidRPr="00CB1110">
              <w:t>3.298266e+00</w:t>
            </w:r>
          </w:p>
        </w:tc>
        <w:tc>
          <w:tcPr>
            <w:tcW w:w="2268" w:type="dxa"/>
          </w:tcPr>
          <w:p w14:paraId="507EFF7C" w14:textId="4B567250" w:rsidR="000957D5" w:rsidRDefault="000957D5" w:rsidP="0091516A">
            <w:pPr>
              <w:jc w:val="center"/>
            </w:pPr>
            <w:r w:rsidRPr="00CB1110">
              <w:t>7.870690e+00</w:t>
            </w:r>
          </w:p>
        </w:tc>
      </w:tr>
      <w:tr w:rsidR="000957D5" w14:paraId="3BACDAF0" w14:textId="77777777" w:rsidTr="000957D5">
        <w:tc>
          <w:tcPr>
            <w:tcW w:w="1090" w:type="dxa"/>
          </w:tcPr>
          <w:p w14:paraId="597C2564" w14:textId="386F7AA6" w:rsidR="000957D5" w:rsidRDefault="000957D5" w:rsidP="0091516A">
            <w:pPr>
              <w:jc w:val="center"/>
            </w:pPr>
            <w:r w:rsidRPr="00CB1110">
              <w:t>7</w:t>
            </w:r>
          </w:p>
        </w:tc>
        <w:tc>
          <w:tcPr>
            <w:tcW w:w="2057" w:type="dxa"/>
          </w:tcPr>
          <w:p w14:paraId="0AB351F6" w14:textId="3329E28E" w:rsidR="000957D5" w:rsidRDefault="000957D5" w:rsidP="0091516A">
            <w:pPr>
              <w:jc w:val="center"/>
            </w:pPr>
            <w:r w:rsidRPr="00CB1110">
              <w:t>8.601104e+00</w:t>
            </w:r>
          </w:p>
        </w:tc>
        <w:tc>
          <w:tcPr>
            <w:tcW w:w="2235" w:type="dxa"/>
          </w:tcPr>
          <w:p w14:paraId="1C5BFBAC" w14:textId="3C2B8185" w:rsidR="000957D5" w:rsidRDefault="000957D5" w:rsidP="0091516A">
            <w:pPr>
              <w:jc w:val="center"/>
            </w:pPr>
            <w:r w:rsidRPr="00CB1110">
              <w:t>1.312927e+01</w:t>
            </w:r>
          </w:p>
        </w:tc>
        <w:tc>
          <w:tcPr>
            <w:tcW w:w="1843" w:type="dxa"/>
          </w:tcPr>
          <w:p w14:paraId="0FD2BCE5" w14:textId="70FC4B16" w:rsidR="000957D5" w:rsidRDefault="000957D5" w:rsidP="0091516A">
            <w:pPr>
              <w:jc w:val="center"/>
            </w:pPr>
            <w:r w:rsidRPr="00CB1110">
              <w:t>1.942293e+00</w:t>
            </w:r>
          </w:p>
        </w:tc>
        <w:tc>
          <w:tcPr>
            <w:tcW w:w="2268" w:type="dxa"/>
          </w:tcPr>
          <w:p w14:paraId="22A554A4" w14:textId="47902800" w:rsidR="000957D5" w:rsidRDefault="000957D5" w:rsidP="0091516A">
            <w:pPr>
              <w:jc w:val="center"/>
            </w:pPr>
            <w:r w:rsidRPr="00CB1110">
              <w:t>3.095244e+00</w:t>
            </w:r>
          </w:p>
        </w:tc>
      </w:tr>
      <w:tr w:rsidR="000957D5" w14:paraId="7B6FAD8F" w14:textId="77777777" w:rsidTr="000957D5">
        <w:tc>
          <w:tcPr>
            <w:tcW w:w="1090" w:type="dxa"/>
          </w:tcPr>
          <w:p w14:paraId="71580E57" w14:textId="6E992B22" w:rsidR="000957D5" w:rsidRDefault="000957D5" w:rsidP="0091516A">
            <w:pPr>
              <w:jc w:val="center"/>
            </w:pPr>
            <w:r w:rsidRPr="00CB1110">
              <w:t>9</w:t>
            </w:r>
          </w:p>
        </w:tc>
        <w:tc>
          <w:tcPr>
            <w:tcW w:w="2057" w:type="dxa"/>
          </w:tcPr>
          <w:p w14:paraId="5A2B01AF" w14:textId="20F8CC51" w:rsidR="000957D5" w:rsidRDefault="000957D5" w:rsidP="0091516A">
            <w:pPr>
              <w:jc w:val="center"/>
            </w:pPr>
            <w:r w:rsidRPr="00CB1110">
              <w:t>1.333870e+02</w:t>
            </w:r>
          </w:p>
        </w:tc>
        <w:tc>
          <w:tcPr>
            <w:tcW w:w="2235" w:type="dxa"/>
          </w:tcPr>
          <w:p w14:paraId="3EEC8DEF" w14:textId="6BDB97D5" w:rsidR="000957D5" w:rsidRDefault="000957D5" w:rsidP="0091516A">
            <w:pPr>
              <w:jc w:val="center"/>
            </w:pPr>
            <w:r w:rsidRPr="00CB1110">
              <w:t>1.264772e+02</w:t>
            </w:r>
          </w:p>
        </w:tc>
        <w:tc>
          <w:tcPr>
            <w:tcW w:w="1843" w:type="dxa"/>
          </w:tcPr>
          <w:p w14:paraId="140DF13A" w14:textId="1BF33730" w:rsidR="000957D5" w:rsidRDefault="000957D5" w:rsidP="0091516A">
            <w:pPr>
              <w:jc w:val="center"/>
            </w:pPr>
            <w:r w:rsidRPr="00CB1110">
              <w:t>1.429931e+00</w:t>
            </w:r>
          </w:p>
        </w:tc>
        <w:tc>
          <w:tcPr>
            <w:tcW w:w="2268" w:type="dxa"/>
          </w:tcPr>
          <w:p w14:paraId="75EC0B05" w14:textId="70098338" w:rsidR="000957D5" w:rsidRDefault="000957D5" w:rsidP="0091516A">
            <w:pPr>
              <w:jc w:val="center"/>
            </w:pPr>
            <w:r w:rsidRPr="00CB1110">
              <w:t>1.921103e+00</w:t>
            </w:r>
          </w:p>
        </w:tc>
      </w:tr>
      <w:tr w:rsidR="000957D5" w14:paraId="523B6826" w14:textId="77777777" w:rsidTr="000957D5">
        <w:tc>
          <w:tcPr>
            <w:tcW w:w="1090" w:type="dxa"/>
          </w:tcPr>
          <w:p w14:paraId="066232C6" w14:textId="1B6A3EC0" w:rsidR="000957D5" w:rsidRDefault="000957D5" w:rsidP="0091516A">
            <w:pPr>
              <w:jc w:val="center"/>
            </w:pPr>
            <w:r w:rsidRPr="00CB1110">
              <w:t>10</w:t>
            </w:r>
          </w:p>
        </w:tc>
        <w:tc>
          <w:tcPr>
            <w:tcW w:w="2057" w:type="dxa"/>
          </w:tcPr>
          <w:p w14:paraId="00429818" w14:textId="5BCB4908" w:rsidR="000957D5" w:rsidRDefault="000957D5" w:rsidP="0091516A">
            <w:pPr>
              <w:jc w:val="center"/>
            </w:pPr>
            <w:r w:rsidRPr="00CB1110">
              <w:t>2.224655e+02</w:t>
            </w:r>
          </w:p>
        </w:tc>
        <w:tc>
          <w:tcPr>
            <w:tcW w:w="2235" w:type="dxa"/>
          </w:tcPr>
          <w:p w14:paraId="15D1931C" w14:textId="245C14C0" w:rsidR="000957D5" w:rsidRDefault="000957D5" w:rsidP="0091516A">
            <w:pPr>
              <w:jc w:val="center"/>
            </w:pPr>
            <w:r w:rsidRPr="00CB1110">
              <w:t>1.834783e+02</w:t>
            </w:r>
          </w:p>
        </w:tc>
        <w:tc>
          <w:tcPr>
            <w:tcW w:w="1843" w:type="dxa"/>
          </w:tcPr>
          <w:p w14:paraId="24054A1B" w14:textId="15A1DAEF" w:rsidR="000957D5" w:rsidRDefault="000957D5" w:rsidP="0091516A">
            <w:pPr>
              <w:jc w:val="center"/>
            </w:pPr>
            <w:r w:rsidRPr="00CB1110">
              <w:t>2.101536e+00</w:t>
            </w:r>
          </w:p>
        </w:tc>
        <w:tc>
          <w:tcPr>
            <w:tcW w:w="2268" w:type="dxa"/>
          </w:tcPr>
          <w:p w14:paraId="79F8A0BD" w14:textId="4F78F818" w:rsidR="000957D5" w:rsidRDefault="000957D5" w:rsidP="0091516A">
            <w:pPr>
              <w:jc w:val="center"/>
            </w:pPr>
            <w:r w:rsidRPr="00CB1110">
              <w:t>1.877383e+00</w:t>
            </w:r>
          </w:p>
        </w:tc>
      </w:tr>
      <w:tr w:rsidR="000957D5" w14:paraId="092E79D2" w14:textId="77777777" w:rsidTr="000957D5">
        <w:tc>
          <w:tcPr>
            <w:tcW w:w="1090" w:type="dxa"/>
          </w:tcPr>
          <w:p w14:paraId="4C174C73" w14:textId="7B510AEB" w:rsidR="000957D5" w:rsidRDefault="000957D5" w:rsidP="0091516A">
            <w:pPr>
              <w:jc w:val="center"/>
            </w:pPr>
            <w:r w:rsidRPr="00CB1110">
              <w:t>11</w:t>
            </w:r>
          </w:p>
        </w:tc>
        <w:tc>
          <w:tcPr>
            <w:tcW w:w="2057" w:type="dxa"/>
          </w:tcPr>
          <w:p w14:paraId="34DCBF08" w14:textId="3E63EA4A" w:rsidR="000957D5" w:rsidRDefault="000957D5" w:rsidP="0091516A">
            <w:pPr>
              <w:jc w:val="center"/>
            </w:pPr>
            <w:r w:rsidRPr="00CB1110">
              <w:t>2.200570e+02</w:t>
            </w:r>
          </w:p>
        </w:tc>
        <w:tc>
          <w:tcPr>
            <w:tcW w:w="2235" w:type="dxa"/>
          </w:tcPr>
          <w:p w14:paraId="139954ED" w14:textId="54C10B1F" w:rsidR="000957D5" w:rsidRDefault="000957D5" w:rsidP="0091516A">
            <w:pPr>
              <w:jc w:val="center"/>
            </w:pPr>
            <w:r w:rsidRPr="00CB1110">
              <w:t>1.109571e+02</w:t>
            </w:r>
          </w:p>
        </w:tc>
        <w:tc>
          <w:tcPr>
            <w:tcW w:w="1843" w:type="dxa"/>
          </w:tcPr>
          <w:p w14:paraId="7C5BB25B" w14:textId="51A29E56" w:rsidR="000957D5" w:rsidRDefault="000957D5" w:rsidP="0091516A">
            <w:pPr>
              <w:jc w:val="center"/>
            </w:pPr>
            <w:r w:rsidRPr="00CB1110">
              <w:t>1.749869e+00</w:t>
            </w:r>
          </w:p>
        </w:tc>
        <w:tc>
          <w:tcPr>
            <w:tcW w:w="2268" w:type="dxa"/>
          </w:tcPr>
          <w:p w14:paraId="64D637FB" w14:textId="5138925E" w:rsidR="000957D5" w:rsidRDefault="000957D5" w:rsidP="0091516A">
            <w:pPr>
              <w:jc w:val="center"/>
            </w:pPr>
            <w:r w:rsidRPr="00CB1110">
              <w:t>1.616291e+00</w:t>
            </w:r>
          </w:p>
        </w:tc>
      </w:tr>
      <w:tr w:rsidR="000957D5" w14:paraId="538D1AE5" w14:textId="77777777" w:rsidTr="000957D5">
        <w:tc>
          <w:tcPr>
            <w:tcW w:w="1090" w:type="dxa"/>
          </w:tcPr>
          <w:p w14:paraId="57041467" w14:textId="3BD51D8C" w:rsidR="000957D5" w:rsidRDefault="000957D5" w:rsidP="0091516A">
            <w:pPr>
              <w:jc w:val="center"/>
            </w:pPr>
            <w:r w:rsidRPr="00CB1110">
              <w:t>12</w:t>
            </w:r>
          </w:p>
        </w:tc>
        <w:tc>
          <w:tcPr>
            <w:tcW w:w="2057" w:type="dxa"/>
          </w:tcPr>
          <w:p w14:paraId="528F8637" w14:textId="70EE1EF4" w:rsidR="000957D5" w:rsidRDefault="000957D5" w:rsidP="0091516A">
            <w:pPr>
              <w:jc w:val="center"/>
            </w:pPr>
            <w:r w:rsidRPr="00CB1110">
              <w:t>6.237700e+02</w:t>
            </w:r>
          </w:p>
        </w:tc>
        <w:tc>
          <w:tcPr>
            <w:tcW w:w="2235" w:type="dxa"/>
          </w:tcPr>
          <w:p w14:paraId="671CBACE" w14:textId="2F2E9F4A" w:rsidR="000957D5" w:rsidRDefault="000957D5" w:rsidP="0091516A">
            <w:pPr>
              <w:jc w:val="center"/>
            </w:pPr>
            <w:r w:rsidRPr="00CB1110">
              <w:t>2.721600e+02</w:t>
            </w:r>
          </w:p>
        </w:tc>
        <w:tc>
          <w:tcPr>
            <w:tcW w:w="1843" w:type="dxa"/>
          </w:tcPr>
          <w:p w14:paraId="54374DF9" w14:textId="14BE3CD1" w:rsidR="000957D5" w:rsidRDefault="000957D5" w:rsidP="0091516A">
            <w:pPr>
              <w:jc w:val="center"/>
            </w:pPr>
            <w:r w:rsidRPr="00CB1110">
              <w:t>1.001145e+00</w:t>
            </w:r>
          </w:p>
        </w:tc>
        <w:tc>
          <w:tcPr>
            <w:tcW w:w="2268" w:type="dxa"/>
          </w:tcPr>
          <w:p w14:paraId="68B71AD4" w14:textId="064142E6" w:rsidR="000957D5" w:rsidRDefault="000957D5" w:rsidP="0091516A">
            <w:pPr>
              <w:jc w:val="center"/>
            </w:pPr>
            <w:r w:rsidRPr="00CB1110">
              <w:t>1.058470e+00</w:t>
            </w:r>
          </w:p>
        </w:tc>
      </w:tr>
      <w:tr w:rsidR="000957D5" w14:paraId="24EF3255" w14:textId="77777777" w:rsidTr="000957D5">
        <w:tc>
          <w:tcPr>
            <w:tcW w:w="1090" w:type="dxa"/>
          </w:tcPr>
          <w:p w14:paraId="674DA1E6" w14:textId="63D7B208" w:rsidR="000957D5" w:rsidRDefault="000957D5" w:rsidP="0091516A">
            <w:pPr>
              <w:jc w:val="center"/>
            </w:pPr>
            <w:r w:rsidRPr="00CB1110">
              <w:t>15</w:t>
            </w:r>
          </w:p>
        </w:tc>
        <w:tc>
          <w:tcPr>
            <w:tcW w:w="2057" w:type="dxa"/>
          </w:tcPr>
          <w:p w14:paraId="2848E52C" w14:textId="7737DEE4" w:rsidR="000957D5" w:rsidRDefault="000957D5" w:rsidP="0091516A">
            <w:pPr>
              <w:jc w:val="center"/>
            </w:pPr>
            <w:r w:rsidRPr="00CB1110">
              <w:t>2.813607e+02</w:t>
            </w:r>
          </w:p>
        </w:tc>
        <w:tc>
          <w:tcPr>
            <w:tcW w:w="2235" w:type="dxa"/>
          </w:tcPr>
          <w:p w14:paraId="0F8CA30D" w14:textId="74CF2ED3" w:rsidR="000957D5" w:rsidRDefault="000957D5" w:rsidP="0091516A">
            <w:pPr>
              <w:jc w:val="center"/>
            </w:pPr>
            <w:r w:rsidRPr="00CB1110">
              <w:t>9.065690e+01</w:t>
            </w:r>
          </w:p>
        </w:tc>
        <w:tc>
          <w:tcPr>
            <w:tcW w:w="1843" w:type="dxa"/>
          </w:tcPr>
          <w:p w14:paraId="2157E9F0" w14:textId="14B7E711" w:rsidR="000957D5" w:rsidRDefault="000957D5" w:rsidP="0091516A">
            <w:pPr>
              <w:jc w:val="center"/>
            </w:pPr>
            <w:r w:rsidRPr="00CB1110">
              <w:t>1.896374e-01</w:t>
            </w:r>
          </w:p>
        </w:tc>
        <w:tc>
          <w:tcPr>
            <w:tcW w:w="2268" w:type="dxa"/>
          </w:tcPr>
          <w:p w14:paraId="44B66937" w14:textId="19D30DFC" w:rsidR="000957D5" w:rsidRDefault="000957D5" w:rsidP="0091516A">
            <w:pPr>
              <w:jc w:val="center"/>
            </w:pPr>
            <w:r w:rsidRPr="00CB1110">
              <w:t>1.004684e-01</w:t>
            </w:r>
          </w:p>
        </w:tc>
      </w:tr>
      <w:tr w:rsidR="000957D5" w14:paraId="4A5B8321" w14:textId="77777777" w:rsidTr="000957D5">
        <w:tc>
          <w:tcPr>
            <w:tcW w:w="1090" w:type="dxa"/>
          </w:tcPr>
          <w:p w14:paraId="076AA812" w14:textId="586F4B7E" w:rsidR="000957D5" w:rsidRDefault="000957D5" w:rsidP="0091516A">
            <w:pPr>
              <w:jc w:val="center"/>
            </w:pPr>
            <w:r w:rsidRPr="00CB1110">
              <w:t>20</w:t>
            </w:r>
          </w:p>
        </w:tc>
        <w:tc>
          <w:tcPr>
            <w:tcW w:w="2057" w:type="dxa"/>
          </w:tcPr>
          <w:p w14:paraId="21BE6F11" w14:textId="3C982EE7" w:rsidR="000957D5" w:rsidRDefault="000957D5" w:rsidP="0091516A">
            <w:pPr>
              <w:jc w:val="center"/>
            </w:pPr>
            <w:r w:rsidRPr="00CB1110">
              <w:t>2.430817e+01</w:t>
            </w:r>
          </w:p>
        </w:tc>
        <w:tc>
          <w:tcPr>
            <w:tcW w:w="2235" w:type="dxa"/>
          </w:tcPr>
          <w:p w14:paraId="21B79F51" w14:textId="45E62443" w:rsidR="000957D5" w:rsidRDefault="000957D5" w:rsidP="0091516A">
            <w:pPr>
              <w:jc w:val="center"/>
            </w:pPr>
            <w:r w:rsidRPr="00CB1110">
              <w:t>4.567875e+00</w:t>
            </w:r>
          </w:p>
        </w:tc>
        <w:tc>
          <w:tcPr>
            <w:tcW w:w="1843" w:type="dxa"/>
          </w:tcPr>
          <w:p w14:paraId="1C67AC7C" w14:textId="7DEA753C" w:rsidR="000957D5" w:rsidRDefault="000957D5" w:rsidP="0091516A">
            <w:pPr>
              <w:jc w:val="center"/>
            </w:pPr>
            <w:r w:rsidRPr="00CB1110">
              <w:t>1.847218e-04</w:t>
            </w:r>
          </w:p>
        </w:tc>
        <w:tc>
          <w:tcPr>
            <w:tcW w:w="2268" w:type="dxa"/>
          </w:tcPr>
          <w:p w14:paraId="5050E484" w14:textId="746069C0" w:rsidR="000957D5" w:rsidRDefault="000957D5" w:rsidP="0091516A">
            <w:pPr>
              <w:jc w:val="center"/>
            </w:pPr>
            <w:r w:rsidRPr="00CB1110">
              <w:t>1.344199e-04</w:t>
            </w:r>
          </w:p>
        </w:tc>
      </w:tr>
      <w:tr w:rsidR="000957D5" w:rsidRPr="00813B73" w14:paraId="495B1490" w14:textId="77777777" w:rsidTr="000957D5">
        <w:tc>
          <w:tcPr>
            <w:tcW w:w="1090" w:type="dxa"/>
          </w:tcPr>
          <w:p w14:paraId="33C26766" w14:textId="64119C4A" w:rsidR="000957D5" w:rsidRPr="000957D5" w:rsidRDefault="000957D5" w:rsidP="0091516A">
            <w:pPr>
              <w:jc w:val="center"/>
              <w:rPr>
                <w:b/>
                <w:bCs/>
                <w:i/>
                <w:iCs/>
              </w:rPr>
            </w:pPr>
            <w:r w:rsidRPr="000957D5">
              <w:rPr>
                <w:b/>
                <w:bCs/>
              </w:rPr>
              <w:t>30</w:t>
            </w:r>
          </w:p>
        </w:tc>
        <w:tc>
          <w:tcPr>
            <w:tcW w:w="2057" w:type="dxa"/>
          </w:tcPr>
          <w:p w14:paraId="440588CC" w14:textId="7C11B679" w:rsidR="000957D5" w:rsidRPr="000957D5" w:rsidRDefault="000957D5" w:rsidP="0091516A">
            <w:pPr>
              <w:jc w:val="center"/>
              <w:rPr>
                <w:b/>
                <w:bCs/>
                <w:i/>
                <w:iCs/>
              </w:rPr>
            </w:pPr>
            <w:r w:rsidRPr="000957D5">
              <w:rPr>
                <w:b/>
                <w:bCs/>
              </w:rPr>
              <w:t>1.945793e-03</w:t>
            </w:r>
          </w:p>
        </w:tc>
        <w:tc>
          <w:tcPr>
            <w:tcW w:w="2235" w:type="dxa"/>
          </w:tcPr>
          <w:p w14:paraId="235DE4A9" w14:textId="58C8D844" w:rsidR="000957D5" w:rsidRPr="000957D5" w:rsidRDefault="000957D5" w:rsidP="0091516A">
            <w:pPr>
              <w:jc w:val="center"/>
              <w:rPr>
                <w:b/>
                <w:bCs/>
                <w:i/>
                <w:iCs/>
              </w:rPr>
            </w:pPr>
            <w:r w:rsidRPr="000957D5">
              <w:rPr>
                <w:b/>
                <w:bCs/>
              </w:rPr>
              <w:t>2.498135e-04</w:t>
            </w:r>
          </w:p>
        </w:tc>
        <w:tc>
          <w:tcPr>
            <w:tcW w:w="1843" w:type="dxa"/>
          </w:tcPr>
          <w:p w14:paraId="6419E61C" w14:textId="03B87994" w:rsidR="000957D5" w:rsidRPr="000957D5" w:rsidRDefault="000957D5" w:rsidP="0091516A">
            <w:pPr>
              <w:jc w:val="center"/>
              <w:rPr>
                <w:b/>
                <w:bCs/>
                <w:i/>
                <w:iCs/>
              </w:rPr>
            </w:pPr>
            <w:r w:rsidRPr="000957D5">
              <w:rPr>
                <w:b/>
                <w:bCs/>
              </w:rPr>
              <w:t>6.488292e-04</w:t>
            </w:r>
          </w:p>
        </w:tc>
        <w:tc>
          <w:tcPr>
            <w:tcW w:w="2268" w:type="dxa"/>
          </w:tcPr>
          <w:p w14:paraId="509D9B49" w14:textId="05825AA9" w:rsidR="000957D5" w:rsidRPr="000957D5" w:rsidRDefault="000957D5" w:rsidP="0091516A">
            <w:pPr>
              <w:jc w:val="center"/>
              <w:rPr>
                <w:b/>
                <w:bCs/>
                <w:i/>
                <w:iCs/>
              </w:rPr>
            </w:pPr>
            <w:r w:rsidRPr="000957D5">
              <w:rPr>
                <w:b/>
                <w:bCs/>
              </w:rPr>
              <w:t>4.884574e-05</w:t>
            </w:r>
          </w:p>
        </w:tc>
      </w:tr>
      <w:tr w:rsidR="000957D5" w14:paraId="11EF387F" w14:textId="77777777" w:rsidTr="000957D5">
        <w:tc>
          <w:tcPr>
            <w:tcW w:w="1090" w:type="dxa"/>
          </w:tcPr>
          <w:p w14:paraId="4630B85F" w14:textId="101EFFC6" w:rsidR="000957D5" w:rsidRDefault="000957D5" w:rsidP="0091516A">
            <w:pPr>
              <w:jc w:val="center"/>
            </w:pPr>
            <w:r w:rsidRPr="00CB1110">
              <w:t>40</w:t>
            </w:r>
          </w:p>
        </w:tc>
        <w:tc>
          <w:tcPr>
            <w:tcW w:w="2057" w:type="dxa"/>
          </w:tcPr>
          <w:p w14:paraId="561DE91B" w14:textId="12DA576D" w:rsidR="000957D5" w:rsidRDefault="000957D5" w:rsidP="0091516A">
            <w:pPr>
              <w:jc w:val="center"/>
            </w:pPr>
            <w:r w:rsidRPr="00CB1110">
              <w:t>5.813195e+03</w:t>
            </w:r>
          </w:p>
        </w:tc>
        <w:tc>
          <w:tcPr>
            <w:tcW w:w="2235" w:type="dxa"/>
          </w:tcPr>
          <w:p w14:paraId="54848D6B" w14:textId="2D0B5988" w:rsidR="000957D5" w:rsidRDefault="000957D5" w:rsidP="0091516A">
            <w:pPr>
              <w:jc w:val="center"/>
            </w:pPr>
            <w:r w:rsidRPr="00CB1110">
              <w:t>2.571815e+02</w:t>
            </w:r>
          </w:p>
        </w:tc>
        <w:tc>
          <w:tcPr>
            <w:tcW w:w="1843" w:type="dxa"/>
          </w:tcPr>
          <w:p w14:paraId="7C322F30" w14:textId="09607FE2" w:rsidR="000957D5" w:rsidRDefault="000957D5" w:rsidP="0091516A">
            <w:pPr>
              <w:jc w:val="center"/>
            </w:pPr>
            <w:r w:rsidRPr="00CB1110">
              <w:t>7.316692e+03</w:t>
            </w:r>
          </w:p>
        </w:tc>
        <w:tc>
          <w:tcPr>
            <w:tcW w:w="2268" w:type="dxa"/>
          </w:tcPr>
          <w:p w14:paraId="2C49452A" w14:textId="4067FFF2" w:rsidR="000957D5" w:rsidRDefault="000957D5" w:rsidP="0091516A">
            <w:pPr>
              <w:jc w:val="center"/>
            </w:pPr>
            <w:r w:rsidRPr="00CB1110">
              <w:t>3.152652e+02</w:t>
            </w:r>
          </w:p>
        </w:tc>
      </w:tr>
      <w:tr w:rsidR="000957D5" w:rsidRPr="00C6741F" w14:paraId="31B8A5C8" w14:textId="77777777" w:rsidTr="000957D5">
        <w:tc>
          <w:tcPr>
            <w:tcW w:w="1090" w:type="dxa"/>
          </w:tcPr>
          <w:p w14:paraId="21572A9E" w14:textId="7AFBFE8F" w:rsidR="000957D5" w:rsidRPr="00C6741F" w:rsidRDefault="000957D5" w:rsidP="0091516A">
            <w:pPr>
              <w:jc w:val="center"/>
              <w:rPr>
                <w:b/>
                <w:bCs/>
              </w:rPr>
            </w:pPr>
            <w:r w:rsidRPr="00CB1110">
              <w:t>50</w:t>
            </w:r>
          </w:p>
        </w:tc>
        <w:tc>
          <w:tcPr>
            <w:tcW w:w="2057" w:type="dxa"/>
          </w:tcPr>
          <w:p w14:paraId="280AB801" w14:textId="311D98E9" w:rsidR="000957D5" w:rsidRPr="00C6741F" w:rsidRDefault="000957D5" w:rsidP="0091516A">
            <w:pPr>
              <w:jc w:val="center"/>
              <w:rPr>
                <w:b/>
                <w:bCs/>
              </w:rPr>
            </w:pPr>
            <w:r w:rsidRPr="00CB1110">
              <w:t>1.090800e+13</w:t>
            </w:r>
          </w:p>
        </w:tc>
        <w:tc>
          <w:tcPr>
            <w:tcW w:w="2235" w:type="dxa"/>
          </w:tcPr>
          <w:p w14:paraId="3E41D894" w14:textId="631D1D31" w:rsidR="000957D5" w:rsidRPr="00C6741F" w:rsidRDefault="000957D5" w:rsidP="0091516A">
            <w:pPr>
              <w:jc w:val="center"/>
              <w:rPr>
                <w:b/>
                <w:bCs/>
              </w:rPr>
            </w:pPr>
            <w:r w:rsidRPr="00CB1110">
              <w:t>3.469598e+11</w:t>
            </w:r>
          </w:p>
        </w:tc>
        <w:tc>
          <w:tcPr>
            <w:tcW w:w="1843" w:type="dxa"/>
          </w:tcPr>
          <w:p w14:paraId="7F1E73EA" w14:textId="67FCA999" w:rsidR="000957D5" w:rsidRPr="00C6741F" w:rsidRDefault="000957D5" w:rsidP="0091516A">
            <w:pPr>
              <w:jc w:val="center"/>
              <w:rPr>
                <w:b/>
                <w:bCs/>
              </w:rPr>
            </w:pPr>
            <w:r w:rsidRPr="00CB1110">
              <w:t>5.508851e+13</w:t>
            </w:r>
          </w:p>
        </w:tc>
        <w:tc>
          <w:tcPr>
            <w:tcW w:w="2268" w:type="dxa"/>
          </w:tcPr>
          <w:p w14:paraId="4E51C328" w14:textId="0C337841" w:rsidR="000957D5" w:rsidRPr="00C6741F" w:rsidRDefault="000957D5" w:rsidP="0091516A">
            <w:pPr>
              <w:keepNext/>
              <w:jc w:val="center"/>
              <w:rPr>
                <w:b/>
                <w:bCs/>
              </w:rPr>
            </w:pPr>
            <w:r w:rsidRPr="00CB1110">
              <w:t>2.107508e+12</w:t>
            </w:r>
          </w:p>
        </w:tc>
      </w:tr>
      <w:tr w:rsidR="000957D5" w:rsidRPr="001079AE" w14:paraId="5B57249F" w14:textId="77777777" w:rsidTr="000957D5">
        <w:tc>
          <w:tcPr>
            <w:tcW w:w="1090" w:type="dxa"/>
          </w:tcPr>
          <w:p w14:paraId="13BCB1BE" w14:textId="0EE95028" w:rsidR="000957D5" w:rsidRPr="001079AE" w:rsidRDefault="000957D5" w:rsidP="0091516A">
            <w:pPr>
              <w:jc w:val="center"/>
              <w:rPr>
                <w:rFonts w:ascii="Helvetica" w:hAnsi="Helvetica" w:cs="Helvetica"/>
                <w:b/>
                <w:bCs/>
                <w:color w:val="000000"/>
                <w:sz w:val="18"/>
                <w:szCs w:val="18"/>
              </w:rPr>
            </w:pPr>
            <w:r w:rsidRPr="00CB1110">
              <w:t>60</w:t>
            </w:r>
          </w:p>
        </w:tc>
        <w:tc>
          <w:tcPr>
            <w:tcW w:w="2057" w:type="dxa"/>
          </w:tcPr>
          <w:p w14:paraId="48FB6F75" w14:textId="5E41245A" w:rsidR="000957D5" w:rsidRPr="001079AE" w:rsidRDefault="000957D5" w:rsidP="0091516A">
            <w:pPr>
              <w:jc w:val="center"/>
              <w:rPr>
                <w:rFonts w:ascii="Helvetica" w:hAnsi="Helvetica" w:cs="Helvetica"/>
                <w:b/>
                <w:bCs/>
                <w:color w:val="000000"/>
                <w:sz w:val="18"/>
                <w:szCs w:val="18"/>
              </w:rPr>
            </w:pPr>
            <w:r w:rsidRPr="00CB1110">
              <w:t>5.241989e+21</w:t>
            </w:r>
          </w:p>
        </w:tc>
        <w:tc>
          <w:tcPr>
            <w:tcW w:w="2235" w:type="dxa"/>
          </w:tcPr>
          <w:p w14:paraId="70EFC680" w14:textId="53212511" w:rsidR="000957D5" w:rsidRPr="001079AE" w:rsidRDefault="000957D5" w:rsidP="0091516A">
            <w:pPr>
              <w:jc w:val="center"/>
              <w:rPr>
                <w:rFonts w:ascii="Helvetica" w:hAnsi="Helvetica" w:cs="Helvetica"/>
                <w:b/>
                <w:bCs/>
                <w:color w:val="000000"/>
                <w:sz w:val="18"/>
                <w:szCs w:val="18"/>
              </w:rPr>
            </w:pPr>
            <w:r w:rsidRPr="00CB1110">
              <w:t>1.685165e+20</w:t>
            </w:r>
          </w:p>
        </w:tc>
        <w:tc>
          <w:tcPr>
            <w:tcW w:w="1843" w:type="dxa"/>
          </w:tcPr>
          <w:p w14:paraId="399F0507" w14:textId="13738B5C" w:rsidR="000957D5" w:rsidRPr="001079AE" w:rsidRDefault="000957D5" w:rsidP="0091516A">
            <w:pPr>
              <w:jc w:val="center"/>
              <w:rPr>
                <w:rFonts w:ascii="Helvetica" w:hAnsi="Helvetica" w:cs="Helvetica"/>
                <w:b/>
                <w:bCs/>
                <w:color w:val="000000"/>
                <w:sz w:val="18"/>
                <w:szCs w:val="18"/>
              </w:rPr>
            </w:pPr>
            <w:r w:rsidRPr="00CB1110">
              <w:t>2.565975e+22</w:t>
            </w:r>
          </w:p>
        </w:tc>
        <w:tc>
          <w:tcPr>
            <w:tcW w:w="2268" w:type="dxa"/>
          </w:tcPr>
          <w:p w14:paraId="2490A002" w14:textId="292068A7" w:rsidR="000957D5" w:rsidRPr="001079AE" w:rsidRDefault="000957D5" w:rsidP="0091516A">
            <w:pPr>
              <w:keepNext/>
              <w:jc w:val="center"/>
              <w:rPr>
                <w:rFonts w:ascii="Helvetica" w:hAnsi="Helvetica" w:cs="Helvetica"/>
                <w:b/>
                <w:bCs/>
                <w:color w:val="000000"/>
                <w:sz w:val="18"/>
                <w:szCs w:val="18"/>
              </w:rPr>
            </w:pPr>
            <w:r w:rsidRPr="00CB1110">
              <w:t>8.815015e+20</w:t>
            </w:r>
          </w:p>
        </w:tc>
      </w:tr>
      <w:tr w:rsidR="000957D5" w14:paraId="6A51762D" w14:textId="77777777" w:rsidTr="000957D5">
        <w:tc>
          <w:tcPr>
            <w:tcW w:w="1090" w:type="dxa"/>
          </w:tcPr>
          <w:p w14:paraId="3924D4EF" w14:textId="1535A79D" w:rsidR="000957D5" w:rsidRPr="00A94D28" w:rsidRDefault="000957D5" w:rsidP="0091516A">
            <w:pPr>
              <w:jc w:val="center"/>
              <w:rPr>
                <w:rFonts w:ascii="Helvetica" w:hAnsi="Helvetica" w:cs="Helvetica"/>
                <w:i/>
                <w:iCs/>
                <w:color w:val="000000"/>
                <w:sz w:val="18"/>
                <w:szCs w:val="18"/>
              </w:rPr>
            </w:pPr>
            <w:r w:rsidRPr="00A94D28">
              <w:rPr>
                <w:i/>
                <w:iCs/>
              </w:rPr>
              <w:t>75</w:t>
            </w:r>
          </w:p>
        </w:tc>
        <w:tc>
          <w:tcPr>
            <w:tcW w:w="2057" w:type="dxa"/>
          </w:tcPr>
          <w:p w14:paraId="5509A140" w14:textId="33762E17" w:rsidR="000957D5" w:rsidRPr="00A94D28" w:rsidRDefault="000957D5" w:rsidP="0091516A">
            <w:pPr>
              <w:jc w:val="center"/>
              <w:rPr>
                <w:rFonts w:ascii="Helvetica" w:hAnsi="Helvetica" w:cs="Helvetica"/>
                <w:i/>
                <w:iCs/>
                <w:color w:val="000000"/>
                <w:sz w:val="18"/>
                <w:szCs w:val="18"/>
              </w:rPr>
            </w:pPr>
            <w:r w:rsidRPr="00A94D28">
              <w:rPr>
                <w:i/>
                <w:iCs/>
              </w:rPr>
              <w:t>6.844196e+36</w:t>
            </w:r>
          </w:p>
        </w:tc>
        <w:tc>
          <w:tcPr>
            <w:tcW w:w="2235" w:type="dxa"/>
          </w:tcPr>
          <w:p w14:paraId="6D7BF894" w14:textId="55E83FBF" w:rsidR="000957D5" w:rsidRPr="00A94D28" w:rsidRDefault="000957D5" w:rsidP="0091516A">
            <w:pPr>
              <w:jc w:val="center"/>
              <w:rPr>
                <w:rFonts w:ascii="Helvetica" w:hAnsi="Helvetica" w:cs="Helvetica"/>
                <w:i/>
                <w:iCs/>
                <w:color w:val="000000"/>
                <w:sz w:val="18"/>
                <w:szCs w:val="18"/>
              </w:rPr>
            </w:pPr>
            <w:r w:rsidRPr="00A94D28">
              <w:rPr>
                <w:i/>
                <w:iCs/>
              </w:rPr>
              <w:t>1.124158e+35</w:t>
            </w:r>
          </w:p>
        </w:tc>
        <w:tc>
          <w:tcPr>
            <w:tcW w:w="1843" w:type="dxa"/>
          </w:tcPr>
          <w:p w14:paraId="47FC27EC" w14:textId="0F79C665" w:rsidR="000957D5" w:rsidRPr="00A94D28" w:rsidRDefault="000957D5" w:rsidP="0091516A">
            <w:pPr>
              <w:jc w:val="center"/>
              <w:rPr>
                <w:rFonts w:ascii="Helvetica" w:hAnsi="Helvetica" w:cs="Helvetica"/>
                <w:i/>
                <w:iCs/>
                <w:color w:val="000000"/>
                <w:sz w:val="18"/>
                <w:szCs w:val="18"/>
              </w:rPr>
            </w:pPr>
            <w:r w:rsidRPr="00A94D28">
              <w:rPr>
                <w:i/>
                <w:iCs/>
              </w:rPr>
              <w:t>7.364031e+37</w:t>
            </w:r>
          </w:p>
        </w:tc>
        <w:tc>
          <w:tcPr>
            <w:tcW w:w="2268" w:type="dxa"/>
          </w:tcPr>
          <w:p w14:paraId="2F9460C7" w14:textId="607617FF" w:rsidR="000957D5" w:rsidRPr="00A94D28" w:rsidRDefault="000957D5" w:rsidP="0091516A">
            <w:pPr>
              <w:keepNext/>
              <w:jc w:val="center"/>
              <w:rPr>
                <w:rFonts w:ascii="Helvetica" w:hAnsi="Helvetica" w:cs="Helvetica"/>
                <w:i/>
                <w:iCs/>
                <w:color w:val="000000"/>
                <w:sz w:val="18"/>
                <w:szCs w:val="18"/>
              </w:rPr>
            </w:pPr>
            <w:r w:rsidRPr="00A94D28">
              <w:rPr>
                <w:i/>
                <w:iCs/>
              </w:rPr>
              <w:t>2.227294e+36</w:t>
            </w:r>
          </w:p>
        </w:tc>
      </w:tr>
    </w:tbl>
    <w:p w14:paraId="03413FEC" w14:textId="5C25B183" w:rsidR="000957D5" w:rsidRDefault="00564368" w:rsidP="0091516A">
      <w:pPr>
        <w:pStyle w:val="Legenda"/>
        <w:jc w:val="center"/>
      </w:pPr>
      <w:r>
        <w:t xml:space="preserve">Tabela </w:t>
      </w:r>
      <w:fldSimple w:instr=" SEQ Tabela \* ARABIC ">
        <w:r w:rsidR="00CD1B38">
          <w:rPr>
            <w:noProof/>
          </w:rPr>
          <w:t>1</w:t>
        </w:r>
      </w:fldSimple>
      <w:r>
        <w:t xml:space="preserve">: </w:t>
      </w:r>
      <w:r w:rsidRPr="00C41573">
        <w:t xml:space="preserve">Wyniki błędów interpolacji </w:t>
      </w:r>
      <w:r>
        <w:t>Hermit'a</w:t>
      </w:r>
    </w:p>
    <w:p w14:paraId="0A108DB4" w14:textId="77777777" w:rsidR="00564368" w:rsidRDefault="00564368" w:rsidP="00483CF5">
      <w:pPr>
        <w:keepNext/>
        <w:ind w:left="-567"/>
        <w:jc w:val="center"/>
      </w:pPr>
      <w:r w:rsidRPr="00564368">
        <w:rPr>
          <w:noProof/>
        </w:rPr>
        <w:lastRenderedPageBreak/>
        <w:drawing>
          <wp:inline distT="0" distB="0" distL="0" distR="0" wp14:anchorId="6CEBED69" wp14:editId="236DCE34">
            <wp:extent cx="6850380" cy="3741581"/>
            <wp:effectExtent l="0" t="0" r="7620" b="0"/>
            <wp:docPr id="6" name="Obraz 6"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wykres&#10;&#10;Opis wygenerowany automatycznie"/>
                    <pic:cNvPicPr/>
                  </pic:nvPicPr>
                  <pic:blipFill>
                    <a:blip r:embed="rId12"/>
                    <a:stretch>
                      <a:fillRect/>
                    </a:stretch>
                  </pic:blipFill>
                  <pic:spPr>
                    <a:xfrm>
                      <a:off x="0" y="0"/>
                      <a:ext cx="6867959" cy="3751182"/>
                    </a:xfrm>
                    <a:prstGeom prst="rect">
                      <a:avLst/>
                    </a:prstGeom>
                  </pic:spPr>
                </pic:pic>
              </a:graphicData>
            </a:graphic>
          </wp:inline>
        </w:drawing>
      </w:r>
    </w:p>
    <w:p w14:paraId="54D73C5C" w14:textId="54E53FEC" w:rsidR="00564368" w:rsidRDefault="00564368" w:rsidP="0091516A">
      <w:pPr>
        <w:pStyle w:val="Legenda"/>
        <w:jc w:val="center"/>
      </w:pPr>
      <w:r>
        <w:t xml:space="preserve">Wykres </w:t>
      </w:r>
      <w:fldSimple w:instr=" SEQ Wykres \* ARABIC ">
        <w:r w:rsidR="00CD1B38">
          <w:rPr>
            <w:noProof/>
          </w:rPr>
          <w:t>5</w:t>
        </w:r>
      </w:fldSimple>
      <w:r>
        <w:t xml:space="preserve">: </w:t>
      </w:r>
      <w:r w:rsidRPr="00CE0771">
        <w:t xml:space="preserve"> Wykresy </w:t>
      </w:r>
      <w:r w:rsidR="004425DB">
        <w:t xml:space="preserve">interpolacji Hermit’a na </w:t>
      </w:r>
      <w:r>
        <w:t>30</w:t>
      </w:r>
      <w:r w:rsidRPr="00CE0771">
        <w:t xml:space="preserve"> </w:t>
      </w:r>
      <w:r w:rsidRPr="009C1FEF">
        <w:t>węzłach dla obu typów węzłów</w:t>
      </w:r>
    </w:p>
    <w:p w14:paraId="455D6C9C" w14:textId="2C1C7FBB" w:rsidR="00483CF5" w:rsidRPr="00483CF5" w:rsidRDefault="00483CF5" w:rsidP="00483CF5">
      <w:r>
        <w:t>W tabeli 1 że dla testowanych ilości węzłów najmniejsze błędy interpolacji występują dla 30 węzłów dla obu rodzajów błędu co pokazuje wykres 5.</w:t>
      </w:r>
    </w:p>
    <w:p w14:paraId="2A4D2618" w14:textId="77777777" w:rsidR="00824FFD" w:rsidRDefault="00824FFD" w:rsidP="00483CF5">
      <w:pPr>
        <w:keepNext/>
        <w:ind w:left="-567"/>
      </w:pPr>
      <w:r w:rsidRPr="00824FFD">
        <w:drawing>
          <wp:inline distT="0" distB="0" distL="0" distR="0" wp14:anchorId="64A5FC77" wp14:editId="39CAB075">
            <wp:extent cx="6682740" cy="3798083"/>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2349" cy="3803544"/>
                    </a:xfrm>
                    <a:prstGeom prst="rect">
                      <a:avLst/>
                    </a:prstGeom>
                  </pic:spPr>
                </pic:pic>
              </a:graphicData>
            </a:graphic>
          </wp:inline>
        </w:drawing>
      </w:r>
    </w:p>
    <w:p w14:paraId="1906170A" w14:textId="357FD02D" w:rsidR="00824FFD" w:rsidRPr="00824FFD" w:rsidRDefault="00824FFD" w:rsidP="00824FFD">
      <w:pPr>
        <w:pStyle w:val="Legenda"/>
        <w:jc w:val="center"/>
      </w:pPr>
      <w:r>
        <w:t xml:space="preserve">Wykres </w:t>
      </w:r>
      <w:fldSimple w:instr=" SEQ Wykres \* ARABIC ">
        <w:r w:rsidR="00CD1B38">
          <w:rPr>
            <w:noProof/>
          </w:rPr>
          <w:t>6</w:t>
        </w:r>
      </w:fldSimple>
      <w:r>
        <w:t xml:space="preserve">: </w:t>
      </w:r>
      <w:r w:rsidRPr="007A30BD">
        <w:t xml:space="preserve">Wykresy interpolacji Hermit’a na </w:t>
      </w:r>
      <w:r>
        <w:t>75</w:t>
      </w:r>
      <w:r w:rsidRPr="007A30BD">
        <w:t xml:space="preserve"> węzłach dla obu typów węzłów</w:t>
      </w:r>
    </w:p>
    <w:p w14:paraId="52A1329C" w14:textId="3F26AE42" w:rsidR="004425DB" w:rsidRDefault="004425DB" w:rsidP="00564368"/>
    <w:tbl>
      <w:tblPr>
        <w:tblStyle w:val="Tabela-Siatka"/>
        <w:tblW w:w="9634" w:type="dxa"/>
        <w:tblLook w:val="04A0" w:firstRow="1" w:lastRow="0" w:firstColumn="1" w:lastColumn="0" w:noHBand="0" w:noVBand="1"/>
      </w:tblPr>
      <w:tblGrid>
        <w:gridCol w:w="1090"/>
        <w:gridCol w:w="2057"/>
        <w:gridCol w:w="2377"/>
        <w:gridCol w:w="1842"/>
        <w:gridCol w:w="2268"/>
      </w:tblGrid>
      <w:tr w:rsidR="00A94D28" w14:paraId="7F6657DE" w14:textId="77777777" w:rsidTr="00E11173">
        <w:tc>
          <w:tcPr>
            <w:tcW w:w="1090" w:type="dxa"/>
            <w:vMerge w:val="restart"/>
          </w:tcPr>
          <w:p w14:paraId="6FAA941C" w14:textId="77777777" w:rsidR="00A94D28" w:rsidRDefault="00A94D28" w:rsidP="00E11173">
            <w:pPr>
              <w:jc w:val="center"/>
            </w:pPr>
            <w:r>
              <w:t>Liczba węzłów</w:t>
            </w:r>
          </w:p>
        </w:tc>
        <w:tc>
          <w:tcPr>
            <w:tcW w:w="4434" w:type="dxa"/>
            <w:gridSpan w:val="2"/>
          </w:tcPr>
          <w:p w14:paraId="7E00DF4B" w14:textId="77777777" w:rsidR="00A94D28" w:rsidRDefault="00A94D28" w:rsidP="00E11173">
            <w:pPr>
              <w:jc w:val="center"/>
            </w:pPr>
            <w:r>
              <w:t>Węzły równoległe</w:t>
            </w:r>
          </w:p>
        </w:tc>
        <w:tc>
          <w:tcPr>
            <w:tcW w:w="4110" w:type="dxa"/>
            <w:gridSpan w:val="2"/>
          </w:tcPr>
          <w:p w14:paraId="02833A75" w14:textId="77777777" w:rsidR="00A94D28" w:rsidRDefault="00A94D28" w:rsidP="00E11173">
            <w:pPr>
              <w:jc w:val="center"/>
            </w:pPr>
            <w:r>
              <w:t>Węzły Czebyszewa</w:t>
            </w:r>
          </w:p>
        </w:tc>
      </w:tr>
      <w:tr w:rsidR="00A94D28" w14:paraId="33C9D34D" w14:textId="77777777" w:rsidTr="00E11173">
        <w:tc>
          <w:tcPr>
            <w:tcW w:w="1090" w:type="dxa"/>
            <w:vMerge/>
          </w:tcPr>
          <w:p w14:paraId="1445D6CA" w14:textId="77777777" w:rsidR="00A94D28" w:rsidRDefault="00A94D28" w:rsidP="00E11173">
            <w:pPr>
              <w:jc w:val="center"/>
            </w:pPr>
          </w:p>
        </w:tc>
        <w:tc>
          <w:tcPr>
            <w:tcW w:w="2057" w:type="dxa"/>
          </w:tcPr>
          <w:p w14:paraId="564DC698" w14:textId="77777777" w:rsidR="00A94D28" w:rsidRDefault="00A94D28" w:rsidP="00E11173">
            <w:pPr>
              <w:jc w:val="center"/>
            </w:pPr>
            <w:r>
              <w:t>Błąd maksymalny</w:t>
            </w:r>
          </w:p>
        </w:tc>
        <w:tc>
          <w:tcPr>
            <w:tcW w:w="2377" w:type="dxa"/>
          </w:tcPr>
          <w:p w14:paraId="00C88C71" w14:textId="77777777" w:rsidR="00A94D28" w:rsidRDefault="00A94D28" w:rsidP="00E11173">
            <w:pPr>
              <w:jc w:val="center"/>
            </w:pPr>
            <w:r>
              <w:t>Błąd sumy kwadratów</w:t>
            </w:r>
          </w:p>
        </w:tc>
        <w:tc>
          <w:tcPr>
            <w:tcW w:w="1842" w:type="dxa"/>
          </w:tcPr>
          <w:p w14:paraId="28C068A6" w14:textId="77777777" w:rsidR="00A94D28" w:rsidRDefault="00A94D28" w:rsidP="00E11173">
            <w:pPr>
              <w:jc w:val="center"/>
            </w:pPr>
            <w:r>
              <w:t>Błąd maksymalny</w:t>
            </w:r>
          </w:p>
        </w:tc>
        <w:tc>
          <w:tcPr>
            <w:tcW w:w="2268" w:type="dxa"/>
          </w:tcPr>
          <w:p w14:paraId="787B787A" w14:textId="77777777" w:rsidR="00A94D28" w:rsidRDefault="00A94D28" w:rsidP="00E11173">
            <w:pPr>
              <w:jc w:val="center"/>
            </w:pPr>
            <w:r>
              <w:t>Błąd sumy kwadratów</w:t>
            </w:r>
          </w:p>
        </w:tc>
      </w:tr>
      <w:tr w:rsidR="00A94D28" w14:paraId="3F5FBE6E" w14:textId="77777777" w:rsidTr="00E11173">
        <w:tc>
          <w:tcPr>
            <w:tcW w:w="1090" w:type="dxa"/>
            <w:vAlign w:val="center"/>
          </w:tcPr>
          <w:p w14:paraId="60BBED4A" w14:textId="77777777" w:rsidR="00A94D28" w:rsidRDefault="00A94D28" w:rsidP="00E11173">
            <w:r>
              <w:rPr>
                <w:rFonts w:ascii="Helvetica" w:hAnsi="Helvetica" w:cs="Helvetica"/>
                <w:color w:val="000000"/>
                <w:sz w:val="18"/>
                <w:szCs w:val="18"/>
              </w:rPr>
              <w:t>3</w:t>
            </w:r>
          </w:p>
        </w:tc>
        <w:tc>
          <w:tcPr>
            <w:tcW w:w="2057" w:type="dxa"/>
            <w:vAlign w:val="center"/>
          </w:tcPr>
          <w:p w14:paraId="248B1231" w14:textId="77777777" w:rsidR="00A94D28" w:rsidRDefault="00A94D28" w:rsidP="00E11173">
            <w:r>
              <w:rPr>
                <w:rFonts w:ascii="Helvetica" w:hAnsi="Helvetica" w:cs="Helvetica"/>
                <w:color w:val="000000"/>
                <w:sz w:val="18"/>
                <w:szCs w:val="18"/>
              </w:rPr>
              <w:t>9.976615e-01</w:t>
            </w:r>
          </w:p>
        </w:tc>
        <w:tc>
          <w:tcPr>
            <w:tcW w:w="2377" w:type="dxa"/>
            <w:vAlign w:val="center"/>
          </w:tcPr>
          <w:p w14:paraId="0645A145" w14:textId="77777777" w:rsidR="00A94D28" w:rsidRDefault="00A94D28" w:rsidP="00E11173">
            <w:r>
              <w:rPr>
                <w:rFonts w:ascii="Helvetica" w:hAnsi="Helvetica" w:cs="Helvetica"/>
                <w:color w:val="000000"/>
                <w:sz w:val="18"/>
                <w:szCs w:val="18"/>
              </w:rPr>
              <w:t>5.116456e+00</w:t>
            </w:r>
          </w:p>
        </w:tc>
        <w:tc>
          <w:tcPr>
            <w:tcW w:w="1842" w:type="dxa"/>
            <w:vAlign w:val="center"/>
          </w:tcPr>
          <w:p w14:paraId="384881C6" w14:textId="77777777" w:rsidR="00A94D28" w:rsidRDefault="00A94D28" w:rsidP="00E11173">
            <w:r>
              <w:rPr>
                <w:rFonts w:ascii="Helvetica" w:hAnsi="Helvetica" w:cs="Helvetica"/>
                <w:color w:val="000000"/>
                <w:sz w:val="18"/>
                <w:szCs w:val="18"/>
              </w:rPr>
              <w:t>1.101981e+00</w:t>
            </w:r>
          </w:p>
        </w:tc>
        <w:tc>
          <w:tcPr>
            <w:tcW w:w="2268" w:type="dxa"/>
            <w:vAlign w:val="center"/>
          </w:tcPr>
          <w:p w14:paraId="50A75B20" w14:textId="77777777" w:rsidR="00A94D28" w:rsidRDefault="00A94D28" w:rsidP="00E11173">
            <w:r>
              <w:rPr>
                <w:rFonts w:ascii="Helvetica" w:hAnsi="Helvetica" w:cs="Helvetica"/>
                <w:color w:val="000000"/>
                <w:sz w:val="18"/>
                <w:szCs w:val="18"/>
              </w:rPr>
              <w:t>5.472586e+00</w:t>
            </w:r>
          </w:p>
        </w:tc>
      </w:tr>
      <w:tr w:rsidR="00A94D28" w14:paraId="29D9A4B5" w14:textId="77777777" w:rsidTr="00E11173">
        <w:tc>
          <w:tcPr>
            <w:tcW w:w="1090" w:type="dxa"/>
            <w:vAlign w:val="center"/>
          </w:tcPr>
          <w:p w14:paraId="571959B3" w14:textId="77777777" w:rsidR="00A94D28" w:rsidRDefault="00A94D28" w:rsidP="00E11173">
            <w:r>
              <w:rPr>
                <w:rFonts w:ascii="Helvetica" w:hAnsi="Helvetica" w:cs="Helvetica"/>
                <w:color w:val="000000"/>
                <w:sz w:val="18"/>
                <w:szCs w:val="18"/>
              </w:rPr>
              <w:t>4</w:t>
            </w:r>
          </w:p>
        </w:tc>
        <w:tc>
          <w:tcPr>
            <w:tcW w:w="2057" w:type="dxa"/>
            <w:vAlign w:val="center"/>
          </w:tcPr>
          <w:p w14:paraId="02931CC5" w14:textId="77777777" w:rsidR="00A94D28" w:rsidRDefault="00A94D28" w:rsidP="00E11173">
            <w:r>
              <w:rPr>
                <w:rFonts w:ascii="Helvetica" w:hAnsi="Helvetica" w:cs="Helvetica"/>
                <w:color w:val="000000"/>
                <w:sz w:val="18"/>
                <w:szCs w:val="18"/>
              </w:rPr>
              <w:t>9.976615e-01</w:t>
            </w:r>
          </w:p>
        </w:tc>
        <w:tc>
          <w:tcPr>
            <w:tcW w:w="2377" w:type="dxa"/>
            <w:vAlign w:val="center"/>
          </w:tcPr>
          <w:p w14:paraId="60C364E4" w14:textId="77777777" w:rsidR="00A94D28" w:rsidRDefault="00A94D28" w:rsidP="00E11173">
            <w:r>
              <w:rPr>
                <w:rFonts w:ascii="Helvetica" w:hAnsi="Helvetica" w:cs="Helvetica"/>
                <w:color w:val="000000"/>
                <w:sz w:val="18"/>
                <w:szCs w:val="18"/>
              </w:rPr>
              <w:t>3.837342e+00</w:t>
            </w:r>
          </w:p>
        </w:tc>
        <w:tc>
          <w:tcPr>
            <w:tcW w:w="1842" w:type="dxa"/>
            <w:vAlign w:val="center"/>
          </w:tcPr>
          <w:p w14:paraId="430268EE" w14:textId="77777777" w:rsidR="00A94D28" w:rsidRDefault="00A94D28" w:rsidP="00E11173">
            <w:r>
              <w:rPr>
                <w:rFonts w:ascii="Helvetica" w:hAnsi="Helvetica" w:cs="Helvetica"/>
                <w:color w:val="000000"/>
                <w:sz w:val="18"/>
                <w:szCs w:val="18"/>
              </w:rPr>
              <w:t>1.241974e+00</w:t>
            </w:r>
          </w:p>
        </w:tc>
        <w:tc>
          <w:tcPr>
            <w:tcW w:w="2268" w:type="dxa"/>
            <w:vAlign w:val="center"/>
          </w:tcPr>
          <w:p w14:paraId="4E8044BB" w14:textId="77777777" w:rsidR="00A94D28" w:rsidRDefault="00A94D28" w:rsidP="00E11173">
            <w:r>
              <w:rPr>
                <w:rFonts w:ascii="Helvetica" w:hAnsi="Helvetica" w:cs="Helvetica"/>
                <w:color w:val="000000"/>
                <w:sz w:val="18"/>
                <w:szCs w:val="18"/>
              </w:rPr>
              <w:t>3.953037e+00</w:t>
            </w:r>
          </w:p>
        </w:tc>
      </w:tr>
      <w:tr w:rsidR="00A94D28" w14:paraId="4052F97D" w14:textId="77777777" w:rsidTr="00E11173">
        <w:tc>
          <w:tcPr>
            <w:tcW w:w="1090" w:type="dxa"/>
            <w:vAlign w:val="center"/>
          </w:tcPr>
          <w:p w14:paraId="1D908760" w14:textId="77777777" w:rsidR="00A94D28" w:rsidRDefault="00A94D28" w:rsidP="00E11173">
            <w:r>
              <w:rPr>
                <w:rFonts w:ascii="Helvetica" w:hAnsi="Helvetica" w:cs="Helvetica"/>
                <w:color w:val="000000"/>
                <w:sz w:val="18"/>
                <w:szCs w:val="18"/>
              </w:rPr>
              <w:t>5</w:t>
            </w:r>
          </w:p>
        </w:tc>
        <w:tc>
          <w:tcPr>
            <w:tcW w:w="2057" w:type="dxa"/>
            <w:vAlign w:val="center"/>
          </w:tcPr>
          <w:p w14:paraId="4CA63CA0" w14:textId="77777777" w:rsidR="00A94D28" w:rsidRDefault="00A94D28" w:rsidP="00E11173">
            <w:r>
              <w:rPr>
                <w:rFonts w:ascii="Helvetica" w:hAnsi="Helvetica" w:cs="Helvetica"/>
                <w:color w:val="000000"/>
                <w:sz w:val="18"/>
                <w:szCs w:val="18"/>
              </w:rPr>
              <w:t>1.420752e+00</w:t>
            </w:r>
          </w:p>
        </w:tc>
        <w:tc>
          <w:tcPr>
            <w:tcW w:w="2377" w:type="dxa"/>
            <w:vAlign w:val="center"/>
          </w:tcPr>
          <w:p w14:paraId="20709C4B" w14:textId="77777777" w:rsidR="00A94D28" w:rsidRDefault="00A94D28" w:rsidP="00E11173">
            <w:r>
              <w:rPr>
                <w:rFonts w:ascii="Helvetica" w:hAnsi="Helvetica" w:cs="Helvetica"/>
                <w:color w:val="000000"/>
                <w:sz w:val="18"/>
                <w:szCs w:val="18"/>
              </w:rPr>
              <w:t>3.934075e+00</w:t>
            </w:r>
          </w:p>
        </w:tc>
        <w:tc>
          <w:tcPr>
            <w:tcW w:w="1842" w:type="dxa"/>
            <w:vAlign w:val="center"/>
          </w:tcPr>
          <w:p w14:paraId="1B28BEBE" w14:textId="77777777" w:rsidR="00A94D28" w:rsidRDefault="00A94D28" w:rsidP="00E11173">
            <w:r>
              <w:rPr>
                <w:rFonts w:ascii="Helvetica" w:hAnsi="Helvetica" w:cs="Helvetica"/>
                <w:color w:val="000000"/>
                <w:sz w:val="18"/>
                <w:szCs w:val="18"/>
              </w:rPr>
              <w:t>1.672023e+00</w:t>
            </w:r>
          </w:p>
        </w:tc>
        <w:tc>
          <w:tcPr>
            <w:tcW w:w="2268" w:type="dxa"/>
            <w:vAlign w:val="center"/>
          </w:tcPr>
          <w:p w14:paraId="052A3C2B" w14:textId="77777777" w:rsidR="00A94D28" w:rsidRDefault="00A94D28" w:rsidP="00E11173">
            <w:r>
              <w:rPr>
                <w:rFonts w:ascii="Helvetica" w:hAnsi="Helvetica" w:cs="Helvetica"/>
                <w:color w:val="000000"/>
                <w:sz w:val="18"/>
                <w:szCs w:val="18"/>
              </w:rPr>
              <w:t>3.646097e+00</w:t>
            </w:r>
          </w:p>
        </w:tc>
      </w:tr>
      <w:tr w:rsidR="00A94D28" w14:paraId="5EE1F522" w14:textId="77777777" w:rsidTr="00E11173">
        <w:tc>
          <w:tcPr>
            <w:tcW w:w="1090" w:type="dxa"/>
            <w:vAlign w:val="center"/>
          </w:tcPr>
          <w:p w14:paraId="4A3A0F45" w14:textId="77777777" w:rsidR="00A94D28" w:rsidRDefault="00A94D28" w:rsidP="00E11173">
            <w:r>
              <w:rPr>
                <w:rFonts w:ascii="Helvetica" w:hAnsi="Helvetica" w:cs="Helvetica"/>
                <w:color w:val="000000"/>
                <w:sz w:val="18"/>
                <w:szCs w:val="18"/>
              </w:rPr>
              <w:t>7</w:t>
            </w:r>
          </w:p>
        </w:tc>
        <w:tc>
          <w:tcPr>
            <w:tcW w:w="2057" w:type="dxa"/>
            <w:vAlign w:val="center"/>
          </w:tcPr>
          <w:p w14:paraId="3068A242" w14:textId="77777777" w:rsidR="00A94D28" w:rsidRDefault="00A94D28" w:rsidP="00E11173">
            <w:r>
              <w:rPr>
                <w:rFonts w:ascii="Helvetica" w:hAnsi="Helvetica" w:cs="Helvetica"/>
                <w:color w:val="000000"/>
                <w:sz w:val="18"/>
                <w:szCs w:val="18"/>
              </w:rPr>
              <w:t>9.976615e-01</w:t>
            </w:r>
          </w:p>
        </w:tc>
        <w:tc>
          <w:tcPr>
            <w:tcW w:w="2377" w:type="dxa"/>
            <w:vAlign w:val="center"/>
          </w:tcPr>
          <w:p w14:paraId="39258FCD" w14:textId="77777777" w:rsidR="00A94D28" w:rsidRDefault="00A94D28" w:rsidP="00E11173">
            <w:r>
              <w:rPr>
                <w:rFonts w:ascii="Helvetica" w:hAnsi="Helvetica" w:cs="Helvetica"/>
                <w:color w:val="000000"/>
                <w:sz w:val="18"/>
                <w:szCs w:val="18"/>
              </w:rPr>
              <w:t>2.192767e+00</w:t>
            </w:r>
          </w:p>
        </w:tc>
        <w:tc>
          <w:tcPr>
            <w:tcW w:w="1842" w:type="dxa"/>
            <w:vAlign w:val="center"/>
          </w:tcPr>
          <w:p w14:paraId="710A6C6F" w14:textId="77777777" w:rsidR="00A94D28" w:rsidRDefault="00A94D28" w:rsidP="00E11173">
            <w:r>
              <w:rPr>
                <w:rFonts w:ascii="Helvetica" w:hAnsi="Helvetica" w:cs="Helvetica"/>
                <w:color w:val="000000"/>
                <w:sz w:val="18"/>
                <w:szCs w:val="18"/>
              </w:rPr>
              <w:t>1.567944e+00</w:t>
            </w:r>
          </w:p>
        </w:tc>
        <w:tc>
          <w:tcPr>
            <w:tcW w:w="2268" w:type="dxa"/>
            <w:vAlign w:val="center"/>
          </w:tcPr>
          <w:p w14:paraId="37EECAAC" w14:textId="77777777" w:rsidR="00A94D28" w:rsidRDefault="00A94D28" w:rsidP="00E11173">
            <w:r>
              <w:rPr>
                <w:rFonts w:ascii="Helvetica" w:hAnsi="Helvetica" w:cs="Helvetica"/>
                <w:color w:val="000000"/>
                <w:sz w:val="18"/>
                <w:szCs w:val="18"/>
              </w:rPr>
              <w:t>2.290821e+00</w:t>
            </w:r>
          </w:p>
        </w:tc>
      </w:tr>
      <w:tr w:rsidR="00A94D28" w14:paraId="4CA3972B" w14:textId="77777777" w:rsidTr="00E11173">
        <w:tc>
          <w:tcPr>
            <w:tcW w:w="1090" w:type="dxa"/>
            <w:vAlign w:val="center"/>
          </w:tcPr>
          <w:p w14:paraId="1D861297" w14:textId="77777777" w:rsidR="00A94D28" w:rsidRDefault="00A94D28" w:rsidP="00E11173">
            <w:r>
              <w:rPr>
                <w:rFonts w:ascii="Helvetica" w:hAnsi="Helvetica" w:cs="Helvetica"/>
                <w:color w:val="000000"/>
                <w:sz w:val="18"/>
                <w:szCs w:val="18"/>
              </w:rPr>
              <w:t>9</w:t>
            </w:r>
          </w:p>
        </w:tc>
        <w:tc>
          <w:tcPr>
            <w:tcW w:w="2057" w:type="dxa"/>
            <w:vAlign w:val="center"/>
          </w:tcPr>
          <w:p w14:paraId="3B83DA49" w14:textId="77777777" w:rsidR="00A94D28" w:rsidRDefault="00A94D28" w:rsidP="00E11173">
            <w:r>
              <w:rPr>
                <w:rFonts w:ascii="Helvetica" w:hAnsi="Helvetica" w:cs="Helvetica"/>
                <w:color w:val="000000"/>
                <w:sz w:val="18"/>
                <w:szCs w:val="18"/>
              </w:rPr>
              <w:t>2.287309e+00</w:t>
            </w:r>
          </w:p>
        </w:tc>
        <w:tc>
          <w:tcPr>
            <w:tcW w:w="2377" w:type="dxa"/>
            <w:vAlign w:val="center"/>
          </w:tcPr>
          <w:p w14:paraId="4C59FB89" w14:textId="77777777" w:rsidR="00A94D28" w:rsidRDefault="00A94D28" w:rsidP="00E11173">
            <w:r>
              <w:rPr>
                <w:rFonts w:ascii="Helvetica" w:hAnsi="Helvetica" w:cs="Helvetica"/>
                <w:color w:val="000000"/>
                <w:sz w:val="18"/>
                <w:szCs w:val="18"/>
              </w:rPr>
              <w:t>2.712412e+00</w:t>
            </w:r>
          </w:p>
        </w:tc>
        <w:tc>
          <w:tcPr>
            <w:tcW w:w="1842" w:type="dxa"/>
            <w:vAlign w:val="center"/>
          </w:tcPr>
          <w:p w14:paraId="33138884" w14:textId="77777777" w:rsidR="00A94D28" w:rsidRDefault="00A94D28" w:rsidP="00E11173">
            <w:r>
              <w:rPr>
                <w:rFonts w:ascii="Helvetica" w:hAnsi="Helvetica" w:cs="Helvetica"/>
                <w:color w:val="000000"/>
                <w:sz w:val="18"/>
                <w:szCs w:val="18"/>
              </w:rPr>
              <w:t>1.006243e+00</w:t>
            </w:r>
          </w:p>
        </w:tc>
        <w:tc>
          <w:tcPr>
            <w:tcW w:w="2268" w:type="dxa"/>
            <w:vAlign w:val="center"/>
          </w:tcPr>
          <w:p w14:paraId="0F691050" w14:textId="77777777" w:rsidR="00A94D28" w:rsidRDefault="00A94D28" w:rsidP="00E11173">
            <w:r>
              <w:rPr>
                <w:rFonts w:ascii="Helvetica" w:hAnsi="Helvetica" w:cs="Helvetica"/>
                <w:color w:val="000000"/>
                <w:sz w:val="18"/>
                <w:szCs w:val="18"/>
              </w:rPr>
              <w:t>1.669997e+00</w:t>
            </w:r>
          </w:p>
        </w:tc>
      </w:tr>
      <w:tr w:rsidR="00A94D28" w14:paraId="7267645E" w14:textId="77777777" w:rsidTr="00E11173">
        <w:tc>
          <w:tcPr>
            <w:tcW w:w="1090" w:type="dxa"/>
            <w:vAlign w:val="center"/>
          </w:tcPr>
          <w:p w14:paraId="3AEB18C0" w14:textId="77777777" w:rsidR="00A94D28" w:rsidRDefault="00A94D28" w:rsidP="00E11173">
            <w:r>
              <w:rPr>
                <w:rFonts w:ascii="Helvetica" w:hAnsi="Helvetica" w:cs="Helvetica"/>
                <w:color w:val="000000"/>
                <w:sz w:val="18"/>
                <w:szCs w:val="18"/>
              </w:rPr>
              <w:t>10</w:t>
            </w:r>
          </w:p>
        </w:tc>
        <w:tc>
          <w:tcPr>
            <w:tcW w:w="2057" w:type="dxa"/>
            <w:vAlign w:val="center"/>
          </w:tcPr>
          <w:p w14:paraId="68214634" w14:textId="77777777" w:rsidR="00A94D28" w:rsidRDefault="00A94D28" w:rsidP="00E11173">
            <w:r>
              <w:rPr>
                <w:rFonts w:ascii="Helvetica" w:hAnsi="Helvetica" w:cs="Helvetica"/>
                <w:color w:val="000000"/>
                <w:sz w:val="18"/>
                <w:szCs w:val="18"/>
              </w:rPr>
              <w:t>3.091140e+00</w:t>
            </w:r>
          </w:p>
        </w:tc>
        <w:tc>
          <w:tcPr>
            <w:tcW w:w="2377" w:type="dxa"/>
            <w:vAlign w:val="center"/>
          </w:tcPr>
          <w:p w14:paraId="5F8F2B88" w14:textId="77777777" w:rsidR="00A94D28" w:rsidRDefault="00A94D28" w:rsidP="00E11173">
            <w:r>
              <w:rPr>
                <w:rFonts w:ascii="Helvetica" w:hAnsi="Helvetica" w:cs="Helvetica"/>
                <w:color w:val="000000"/>
                <w:sz w:val="18"/>
                <w:szCs w:val="18"/>
              </w:rPr>
              <w:t>3.016933e+00</w:t>
            </w:r>
          </w:p>
        </w:tc>
        <w:tc>
          <w:tcPr>
            <w:tcW w:w="1842" w:type="dxa"/>
            <w:vAlign w:val="center"/>
          </w:tcPr>
          <w:p w14:paraId="1285D6CD" w14:textId="77777777" w:rsidR="00A94D28" w:rsidRDefault="00A94D28" w:rsidP="00E11173">
            <w:r>
              <w:rPr>
                <w:rFonts w:ascii="Helvetica" w:hAnsi="Helvetica" w:cs="Helvetica"/>
                <w:color w:val="000000"/>
                <w:sz w:val="18"/>
                <w:szCs w:val="18"/>
              </w:rPr>
              <w:t>1.396586e+00</w:t>
            </w:r>
          </w:p>
        </w:tc>
        <w:tc>
          <w:tcPr>
            <w:tcW w:w="2268" w:type="dxa"/>
            <w:vAlign w:val="center"/>
          </w:tcPr>
          <w:p w14:paraId="338E3A82" w14:textId="77777777" w:rsidR="00A94D28" w:rsidRDefault="00A94D28" w:rsidP="00E11173">
            <w:r>
              <w:rPr>
                <w:rFonts w:ascii="Helvetica" w:hAnsi="Helvetica" w:cs="Helvetica"/>
                <w:color w:val="000000"/>
                <w:sz w:val="18"/>
                <w:szCs w:val="18"/>
              </w:rPr>
              <w:t>1.552972e+00</w:t>
            </w:r>
          </w:p>
        </w:tc>
      </w:tr>
      <w:tr w:rsidR="00A94D28" w14:paraId="31D59216" w14:textId="77777777" w:rsidTr="00E11173">
        <w:tc>
          <w:tcPr>
            <w:tcW w:w="1090" w:type="dxa"/>
            <w:vAlign w:val="center"/>
          </w:tcPr>
          <w:p w14:paraId="03824D82" w14:textId="77777777" w:rsidR="00A94D28" w:rsidRDefault="00A94D28" w:rsidP="00E11173">
            <w:r>
              <w:rPr>
                <w:rFonts w:ascii="Helvetica" w:hAnsi="Helvetica" w:cs="Helvetica"/>
                <w:color w:val="000000"/>
                <w:sz w:val="18"/>
                <w:szCs w:val="18"/>
              </w:rPr>
              <w:t>11</w:t>
            </w:r>
          </w:p>
        </w:tc>
        <w:tc>
          <w:tcPr>
            <w:tcW w:w="2057" w:type="dxa"/>
            <w:vAlign w:val="center"/>
          </w:tcPr>
          <w:p w14:paraId="38E4224F" w14:textId="77777777" w:rsidR="00A94D28" w:rsidRDefault="00A94D28" w:rsidP="00E11173">
            <w:r>
              <w:rPr>
                <w:rFonts w:ascii="Helvetica" w:hAnsi="Helvetica" w:cs="Helvetica"/>
                <w:color w:val="000000"/>
                <w:sz w:val="18"/>
                <w:szCs w:val="18"/>
              </w:rPr>
              <w:t>5.353692e+00</w:t>
            </w:r>
          </w:p>
        </w:tc>
        <w:tc>
          <w:tcPr>
            <w:tcW w:w="2377" w:type="dxa"/>
            <w:vAlign w:val="center"/>
          </w:tcPr>
          <w:p w14:paraId="2304FF60" w14:textId="77777777" w:rsidR="00A94D28" w:rsidRDefault="00A94D28" w:rsidP="00E11173">
            <w:r>
              <w:rPr>
                <w:rFonts w:ascii="Helvetica" w:hAnsi="Helvetica" w:cs="Helvetica"/>
                <w:color w:val="000000"/>
                <w:sz w:val="18"/>
                <w:szCs w:val="18"/>
              </w:rPr>
              <w:t>4.623462e+00</w:t>
            </w:r>
          </w:p>
        </w:tc>
        <w:tc>
          <w:tcPr>
            <w:tcW w:w="1842" w:type="dxa"/>
            <w:vAlign w:val="center"/>
          </w:tcPr>
          <w:p w14:paraId="11C5D514" w14:textId="77777777" w:rsidR="00A94D28" w:rsidRDefault="00A94D28" w:rsidP="00E11173">
            <w:r>
              <w:rPr>
                <w:rFonts w:ascii="Helvetica" w:hAnsi="Helvetica" w:cs="Helvetica"/>
                <w:color w:val="000000"/>
                <w:sz w:val="18"/>
                <w:szCs w:val="18"/>
              </w:rPr>
              <w:t>1.076809e+00</w:t>
            </w:r>
          </w:p>
        </w:tc>
        <w:tc>
          <w:tcPr>
            <w:tcW w:w="2268" w:type="dxa"/>
            <w:vAlign w:val="center"/>
          </w:tcPr>
          <w:p w14:paraId="6D8C1384" w14:textId="77777777" w:rsidR="00A94D28" w:rsidRDefault="00A94D28" w:rsidP="00E11173">
            <w:r>
              <w:rPr>
                <w:rFonts w:ascii="Helvetica" w:hAnsi="Helvetica" w:cs="Helvetica"/>
                <w:color w:val="000000"/>
                <w:sz w:val="18"/>
                <w:szCs w:val="18"/>
              </w:rPr>
              <w:t>1.229372e+00</w:t>
            </w:r>
          </w:p>
        </w:tc>
      </w:tr>
      <w:tr w:rsidR="00A94D28" w14:paraId="44BCAA34" w14:textId="77777777" w:rsidTr="00E11173">
        <w:tc>
          <w:tcPr>
            <w:tcW w:w="1090" w:type="dxa"/>
            <w:vAlign w:val="center"/>
          </w:tcPr>
          <w:p w14:paraId="69521574" w14:textId="77777777" w:rsidR="00A94D28" w:rsidRDefault="00A94D28" w:rsidP="00E11173">
            <w:r>
              <w:rPr>
                <w:rFonts w:ascii="Helvetica" w:hAnsi="Helvetica" w:cs="Helvetica"/>
                <w:color w:val="000000"/>
                <w:sz w:val="18"/>
                <w:szCs w:val="18"/>
              </w:rPr>
              <w:t>12</w:t>
            </w:r>
          </w:p>
        </w:tc>
        <w:tc>
          <w:tcPr>
            <w:tcW w:w="2057" w:type="dxa"/>
            <w:vAlign w:val="center"/>
          </w:tcPr>
          <w:p w14:paraId="0D0DFD94" w14:textId="77777777" w:rsidR="00A94D28" w:rsidRDefault="00A94D28" w:rsidP="00E11173">
            <w:r>
              <w:rPr>
                <w:rFonts w:ascii="Helvetica" w:hAnsi="Helvetica" w:cs="Helvetica"/>
                <w:color w:val="000000"/>
                <w:sz w:val="18"/>
                <w:szCs w:val="18"/>
              </w:rPr>
              <w:t>2.756976e+00</w:t>
            </w:r>
          </w:p>
        </w:tc>
        <w:tc>
          <w:tcPr>
            <w:tcW w:w="2377" w:type="dxa"/>
            <w:vAlign w:val="center"/>
          </w:tcPr>
          <w:p w14:paraId="6CC5C299" w14:textId="77777777" w:rsidR="00A94D28" w:rsidRDefault="00A94D28" w:rsidP="00E11173">
            <w:r>
              <w:rPr>
                <w:rFonts w:ascii="Helvetica" w:hAnsi="Helvetica" w:cs="Helvetica"/>
                <w:color w:val="000000"/>
                <w:sz w:val="18"/>
                <w:szCs w:val="18"/>
              </w:rPr>
              <w:t>2.067232e+00</w:t>
            </w:r>
          </w:p>
        </w:tc>
        <w:tc>
          <w:tcPr>
            <w:tcW w:w="1842" w:type="dxa"/>
            <w:vAlign w:val="center"/>
          </w:tcPr>
          <w:p w14:paraId="79C74B62" w14:textId="77777777" w:rsidR="00A94D28" w:rsidRDefault="00A94D28" w:rsidP="00E11173">
            <w:r>
              <w:rPr>
                <w:rFonts w:ascii="Helvetica" w:hAnsi="Helvetica" w:cs="Helvetica"/>
                <w:color w:val="000000"/>
                <w:sz w:val="18"/>
                <w:szCs w:val="18"/>
              </w:rPr>
              <w:t>1.027690e+00</w:t>
            </w:r>
          </w:p>
        </w:tc>
        <w:tc>
          <w:tcPr>
            <w:tcW w:w="2268" w:type="dxa"/>
            <w:vAlign w:val="center"/>
          </w:tcPr>
          <w:p w14:paraId="6DA3ECB4" w14:textId="77777777" w:rsidR="00A94D28" w:rsidRDefault="00A94D28" w:rsidP="00E11173">
            <w:r>
              <w:rPr>
                <w:rFonts w:ascii="Helvetica" w:hAnsi="Helvetica" w:cs="Helvetica"/>
                <w:color w:val="000000"/>
                <w:sz w:val="18"/>
                <w:szCs w:val="18"/>
              </w:rPr>
              <w:t>9.812351e-01</w:t>
            </w:r>
          </w:p>
        </w:tc>
      </w:tr>
      <w:tr w:rsidR="00A94D28" w14:paraId="61D86F97" w14:textId="77777777" w:rsidTr="00E11173">
        <w:tc>
          <w:tcPr>
            <w:tcW w:w="1090" w:type="dxa"/>
            <w:vAlign w:val="center"/>
          </w:tcPr>
          <w:p w14:paraId="14DA6DA0" w14:textId="77777777" w:rsidR="00A94D28" w:rsidRDefault="00A94D28" w:rsidP="00E11173">
            <w:r>
              <w:rPr>
                <w:rFonts w:ascii="Helvetica" w:hAnsi="Helvetica" w:cs="Helvetica"/>
                <w:color w:val="000000"/>
                <w:sz w:val="18"/>
                <w:szCs w:val="18"/>
              </w:rPr>
              <w:t>15</w:t>
            </w:r>
          </w:p>
        </w:tc>
        <w:tc>
          <w:tcPr>
            <w:tcW w:w="2057" w:type="dxa"/>
            <w:vAlign w:val="center"/>
          </w:tcPr>
          <w:p w14:paraId="1AAC59B6" w14:textId="77777777" w:rsidR="00A94D28" w:rsidRDefault="00A94D28" w:rsidP="00E11173">
            <w:r>
              <w:rPr>
                <w:rFonts w:ascii="Helvetica" w:hAnsi="Helvetica" w:cs="Helvetica"/>
                <w:color w:val="000000"/>
                <w:sz w:val="18"/>
                <w:szCs w:val="18"/>
              </w:rPr>
              <w:t>4.885516e+01</w:t>
            </w:r>
          </w:p>
        </w:tc>
        <w:tc>
          <w:tcPr>
            <w:tcW w:w="2377" w:type="dxa"/>
            <w:vAlign w:val="center"/>
          </w:tcPr>
          <w:p w14:paraId="60FA52A3" w14:textId="77777777" w:rsidR="00A94D28" w:rsidRDefault="00A94D28" w:rsidP="00E11173">
            <w:r>
              <w:rPr>
                <w:rFonts w:ascii="Helvetica" w:hAnsi="Helvetica" w:cs="Helvetica"/>
                <w:color w:val="000000"/>
                <w:sz w:val="18"/>
                <w:szCs w:val="18"/>
              </w:rPr>
              <w:t>2.068759e+01</w:t>
            </w:r>
          </w:p>
        </w:tc>
        <w:tc>
          <w:tcPr>
            <w:tcW w:w="1842" w:type="dxa"/>
            <w:vAlign w:val="center"/>
          </w:tcPr>
          <w:p w14:paraId="7E4127E7" w14:textId="77777777" w:rsidR="00A94D28" w:rsidRDefault="00A94D28" w:rsidP="00E11173">
            <w:r>
              <w:rPr>
                <w:rFonts w:ascii="Helvetica" w:hAnsi="Helvetica" w:cs="Helvetica"/>
                <w:color w:val="000000"/>
                <w:sz w:val="18"/>
                <w:szCs w:val="18"/>
              </w:rPr>
              <w:t>1.119569e+00</w:t>
            </w:r>
          </w:p>
        </w:tc>
        <w:tc>
          <w:tcPr>
            <w:tcW w:w="2268" w:type="dxa"/>
            <w:vAlign w:val="center"/>
          </w:tcPr>
          <w:p w14:paraId="24A4D051" w14:textId="77777777" w:rsidR="00A94D28" w:rsidRDefault="00A94D28" w:rsidP="00E11173">
            <w:r>
              <w:rPr>
                <w:rFonts w:ascii="Helvetica" w:hAnsi="Helvetica" w:cs="Helvetica"/>
                <w:color w:val="000000"/>
                <w:sz w:val="18"/>
                <w:szCs w:val="18"/>
              </w:rPr>
              <w:t>8.336647e-01</w:t>
            </w:r>
          </w:p>
        </w:tc>
      </w:tr>
      <w:tr w:rsidR="00A94D28" w14:paraId="5CFDB697" w14:textId="77777777" w:rsidTr="00E11173">
        <w:tc>
          <w:tcPr>
            <w:tcW w:w="1090" w:type="dxa"/>
            <w:vAlign w:val="center"/>
          </w:tcPr>
          <w:p w14:paraId="473DEE97" w14:textId="77777777" w:rsidR="00A94D28" w:rsidRDefault="00A94D28" w:rsidP="00E11173">
            <w:r>
              <w:rPr>
                <w:rFonts w:ascii="Helvetica" w:hAnsi="Helvetica" w:cs="Helvetica"/>
                <w:color w:val="000000"/>
                <w:sz w:val="18"/>
                <w:szCs w:val="18"/>
              </w:rPr>
              <w:t>20</w:t>
            </w:r>
          </w:p>
        </w:tc>
        <w:tc>
          <w:tcPr>
            <w:tcW w:w="2057" w:type="dxa"/>
            <w:vAlign w:val="center"/>
          </w:tcPr>
          <w:p w14:paraId="2DF6DE90" w14:textId="77777777" w:rsidR="00A94D28" w:rsidRDefault="00A94D28" w:rsidP="00E11173">
            <w:r>
              <w:rPr>
                <w:rFonts w:ascii="Helvetica" w:hAnsi="Helvetica" w:cs="Helvetica"/>
                <w:color w:val="000000"/>
                <w:sz w:val="18"/>
                <w:szCs w:val="18"/>
              </w:rPr>
              <w:t>7.767738e+02</w:t>
            </w:r>
          </w:p>
        </w:tc>
        <w:tc>
          <w:tcPr>
            <w:tcW w:w="2377" w:type="dxa"/>
            <w:vAlign w:val="center"/>
          </w:tcPr>
          <w:p w14:paraId="72C50DA1" w14:textId="77777777" w:rsidR="00A94D28" w:rsidRDefault="00A94D28" w:rsidP="00E11173">
            <w:r>
              <w:rPr>
                <w:rFonts w:ascii="Helvetica" w:hAnsi="Helvetica" w:cs="Helvetica"/>
                <w:color w:val="000000"/>
                <w:sz w:val="18"/>
                <w:szCs w:val="18"/>
              </w:rPr>
              <w:t>2.111802e+02</w:t>
            </w:r>
          </w:p>
        </w:tc>
        <w:tc>
          <w:tcPr>
            <w:tcW w:w="1842" w:type="dxa"/>
            <w:vAlign w:val="center"/>
          </w:tcPr>
          <w:p w14:paraId="0CA8D918" w14:textId="77777777" w:rsidR="00A94D28" w:rsidRDefault="00A94D28" w:rsidP="00E11173">
            <w:r>
              <w:rPr>
                <w:rFonts w:ascii="Helvetica" w:hAnsi="Helvetica" w:cs="Helvetica"/>
                <w:color w:val="000000"/>
                <w:sz w:val="18"/>
                <w:szCs w:val="18"/>
              </w:rPr>
              <w:t>1.175307e+00</w:t>
            </w:r>
          </w:p>
        </w:tc>
        <w:tc>
          <w:tcPr>
            <w:tcW w:w="2268" w:type="dxa"/>
            <w:vAlign w:val="center"/>
          </w:tcPr>
          <w:p w14:paraId="449D2E15" w14:textId="77777777" w:rsidR="00A94D28" w:rsidRDefault="00A94D28" w:rsidP="00E11173">
            <w:r>
              <w:rPr>
                <w:rFonts w:ascii="Helvetica" w:hAnsi="Helvetica" w:cs="Helvetica"/>
                <w:color w:val="000000"/>
                <w:sz w:val="18"/>
                <w:szCs w:val="18"/>
              </w:rPr>
              <w:t>5.461287e-01</w:t>
            </w:r>
          </w:p>
        </w:tc>
      </w:tr>
      <w:tr w:rsidR="00A94D28" w14:paraId="019A8349" w14:textId="77777777" w:rsidTr="00E11173">
        <w:tc>
          <w:tcPr>
            <w:tcW w:w="1090" w:type="dxa"/>
            <w:vAlign w:val="center"/>
          </w:tcPr>
          <w:p w14:paraId="0C52AC54" w14:textId="77777777" w:rsidR="00A94D28" w:rsidRPr="00A94D28" w:rsidRDefault="00A94D28" w:rsidP="00E11173">
            <w:pPr>
              <w:rPr>
                <w:b/>
                <w:bCs/>
              </w:rPr>
            </w:pPr>
            <w:r w:rsidRPr="00A94D28">
              <w:rPr>
                <w:rFonts w:ascii="Helvetica" w:hAnsi="Helvetica" w:cs="Helvetica"/>
                <w:b/>
                <w:bCs/>
                <w:color w:val="000000"/>
                <w:sz w:val="18"/>
                <w:szCs w:val="18"/>
              </w:rPr>
              <w:t>30</w:t>
            </w:r>
          </w:p>
        </w:tc>
        <w:tc>
          <w:tcPr>
            <w:tcW w:w="2057" w:type="dxa"/>
            <w:vAlign w:val="center"/>
          </w:tcPr>
          <w:p w14:paraId="5AA9D474" w14:textId="77777777" w:rsidR="00A94D28" w:rsidRPr="00A94D28" w:rsidRDefault="00A94D28" w:rsidP="00E11173">
            <w:pPr>
              <w:rPr>
                <w:b/>
                <w:bCs/>
              </w:rPr>
            </w:pPr>
            <w:r w:rsidRPr="00A94D28">
              <w:rPr>
                <w:rFonts w:ascii="Helvetica" w:hAnsi="Helvetica" w:cs="Helvetica"/>
                <w:b/>
                <w:bCs/>
                <w:color w:val="000000"/>
                <w:sz w:val="18"/>
                <w:szCs w:val="18"/>
              </w:rPr>
              <w:t>9.754021e+02</w:t>
            </w:r>
          </w:p>
        </w:tc>
        <w:tc>
          <w:tcPr>
            <w:tcW w:w="2377" w:type="dxa"/>
            <w:vAlign w:val="center"/>
          </w:tcPr>
          <w:p w14:paraId="404839FC" w14:textId="77777777" w:rsidR="00A94D28" w:rsidRPr="00A94D28" w:rsidRDefault="00A94D28" w:rsidP="00E11173">
            <w:pPr>
              <w:rPr>
                <w:b/>
                <w:bCs/>
              </w:rPr>
            </w:pPr>
            <w:r w:rsidRPr="00A94D28">
              <w:rPr>
                <w:rFonts w:ascii="Helvetica" w:hAnsi="Helvetica" w:cs="Helvetica"/>
                <w:b/>
                <w:bCs/>
                <w:color w:val="000000"/>
                <w:sz w:val="18"/>
                <w:szCs w:val="18"/>
              </w:rPr>
              <w:t>1.586235e+02</w:t>
            </w:r>
          </w:p>
        </w:tc>
        <w:tc>
          <w:tcPr>
            <w:tcW w:w="1842" w:type="dxa"/>
            <w:vAlign w:val="center"/>
          </w:tcPr>
          <w:p w14:paraId="2DE55C34" w14:textId="77777777" w:rsidR="00A94D28" w:rsidRPr="00A94D28" w:rsidRDefault="00A94D28" w:rsidP="00E11173">
            <w:pPr>
              <w:rPr>
                <w:b/>
                <w:bCs/>
              </w:rPr>
            </w:pPr>
            <w:r w:rsidRPr="00A94D28">
              <w:rPr>
                <w:rFonts w:ascii="Helvetica" w:hAnsi="Helvetica" w:cs="Helvetica"/>
                <w:b/>
                <w:bCs/>
                <w:color w:val="000000"/>
                <w:sz w:val="18"/>
                <w:szCs w:val="18"/>
              </w:rPr>
              <w:t>1.299041e-01</w:t>
            </w:r>
          </w:p>
        </w:tc>
        <w:tc>
          <w:tcPr>
            <w:tcW w:w="2268" w:type="dxa"/>
            <w:vAlign w:val="center"/>
          </w:tcPr>
          <w:p w14:paraId="530F00B2" w14:textId="77777777" w:rsidR="00A94D28" w:rsidRPr="00A94D28" w:rsidRDefault="00A94D28" w:rsidP="00E11173">
            <w:pPr>
              <w:rPr>
                <w:b/>
                <w:bCs/>
              </w:rPr>
            </w:pPr>
            <w:r w:rsidRPr="00A94D28">
              <w:rPr>
                <w:rFonts w:ascii="Helvetica" w:hAnsi="Helvetica" w:cs="Helvetica"/>
                <w:b/>
                <w:bCs/>
                <w:color w:val="000000"/>
                <w:sz w:val="18"/>
                <w:szCs w:val="18"/>
              </w:rPr>
              <w:t>2.911399e-02</w:t>
            </w:r>
          </w:p>
        </w:tc>
      </w:tr>
      <w:tr w:rsidR="00A94D28" w14:paraId="1BFF3B44" w14:textId="77777777" w:rsidTr="00E11173">
        <w:tc>
          <w:tcPr>
            <w:tcW w:w="1090" w:type="dxa"/>
            <w:vAlign w:val="center"/>
          </w:tcPr>
          <w:p w14:paraId="1FAB3A19" w14:textId="77777777" w:rsidR="00A94D28" w:rsidRPr="00A94D28" w:rsidRDefault="00A94D28" w:rsidP="00E11173">
            <w:r w:rsidRPr="00A94D28">
              <w:rPr>
                <w:rFonts w:ascii="Helvetica" w:hAnsi="Helvetica" w:cs="Helvetica"/>
                <w:color w:val="000000"/>
                <w:sz w:val="18"/>
                <w:szCs w:val="18"/>
              </w:rPr>
              <w:t>40</w:t>
            </w:r>
          </w:p>
        </w:tc>
        <w:tc>
          <w:tcPr>
            <w:tcW w:w="2057" w:type="dxa"/>
            <w:vAlign w:val="center"/>
          </w:tcPr>
          <w:p w14:paraId="06E09BDE" w14:textId="77777777" w:rsidR="00A94D28" w:rsidRPr="00A94D28" w:rsidRDefault="00A94D28" w:rsidP="00E11173">
            <w:r w:rsidRPr="00A94D28">
              <w:rPr>
                <w:rFonts w:ascii="Helvetica" w:hAnsi="Helvetica" w:cs="Helvetica"/>
                <w:color w:val="000000"/>
                <w:sz w:val="18"/>
                <w:szCs w:val="18"/>
              </w:rPr>
              <w:t>1.328913e+02</w:t>
            </w:r>
          </w:p>
        </w:tc>
        <w:tc>
          <w:tcPr>
            <w:tcW w:w="2377" w:type="dxa"/>
            <w:vAlign w:val="center"/>
          </w:tcPr>
          <w:p w14:paraId="71C836E6" w14:textId="77777777" w:rsidR="00A94D28" w:rsidRPr="00A94D28" w:rsidRDefault="00A94D28" w:rsidP="00E11173">
            <w:r w:rsidRPr="00A94D28">
              <w:rPr>
                <w:rFonts w:ascii="Helvetica" w:hAnsi="Helvetica" w:cs="Helvetica"/>
                <w:color w:val="000000"/>
                <w:sz w:val="18"/>
                <w:szCs w:val="18"/>
              </w:rPr>
              <w:t>1.028803e+01</w:t>
            </w:r>
          </w:p>
        </w:tc>
        <w:tc>
          <w:tcPr>
            <w:tcW w:w="1842" w:type="dxa"/>
            <w:vAlign w:val="center"/>
          </w:tcPr>
          <w:p w14:paraId="28EF144C" w14:textId="77777777" w:rsidR="00A94D28" w:rsidRPr="00A94D28" w:rsidRDefault="00A94D28" w:rsidP="00E11173">
            <w:r w:rsidRPr="00A94D28">
              <w:rPr>
                <w:rFonts w:ascii="Helvetica" w:hAnsi="Helvetica" w:cs="Helvetica"/>
                <w:color w:val="000000"/>
                <w:sz w:val="18"/>
                <w:szCs w:val="18"/>
              </w:rPr>
              <w:t>5.135781e-01</w:t>
            </w:r>
          </w:p>
        </w:tc>
        <w:tc>
          <w:tcPr>
            <w:tcW w:w="2268" w:type="dxa"/>
            <w:vAlign w:val="center"/>
          </w:tcPr>
          <w:p w14:paraId="76EA77B4" w14:textId="77777777" w:rsidR="00A94D28" w:rsidRPr="00A94D28" w:rsidRDefault="00A94D28" w:rsidP="00E11173">
            <w:r w:rsidRPr="00A94D28">
              <w:rPr>
                <w:rFonts w:ascii="Helvetica" w:hAnsi="Helvetica" w:cs="Helvetica"/>
                <w:color w:val="000000"/>
                <w:sz w:val="18"/>
                <w:szCs w:val="18"/>
              </w:rPr>
              <w:t>5.563018e-02</w:t>
            </w:r>
          </w:p>
        </w:tc>
      </w:tr>
      <w:tr w:rsidR="00A94D28" w14:paraId="7FA978D5" w14:textId="77777777" w:rsidTr="00E11173">
        <w:trPr>
          <w:trHeight w:val="125"/>
        </w:trPr>
        <w:tc>
          <w:tcPr>
            <w:tcW w:w="1090" w:type="dxa"/>
            <w:vAlign w:val="center"/>
          </w:tcPr>
          <w:p w14:paraId="29915162" w14:textId="77777777" w:rsidR="00A94D28" w:rsidRPr="00C6741F" w:rsidRDefault="00A94D28" w:rsidP="00E11173">
            <w:r>
              <w:rPr>
                <w:rFonts w:ascii="Helvetica" w:hAnsi="Helvetica" w:cs="Helvetica"/>
                <w:color w:val="000000"/>
                <w:sz w:val="18"/>
                <w:szCs w:val="18"/>
              </w:rPr>
              <w:t>50</w:t>
            </w:r>
          </w:p>
        </w:tc>
        <w:tc>
          <w:tcPr>
            <w:tcW w:w="2057" w:type="dxa"/>
            <w:vAlign w:val="center"/>
          </w:tcPr>
          <w:p w14:paraId="46EBE07D" w14:textId="77777777" w:rsidR="00A94D28" w:rsidRPr="00C6741F" w:rsidRDefault="00A94D28" w:rsidP="00E11173">
            <w:r>
              <w:rPr>
                <w:rFonts w:ascii="Helvetica" w:hAnsi="Helvetica" w:cs="Helvetica"/>
                <w:color w:val="000000"/>
                <w:sz w:val="18"/>
                <w:szCs w:val="18"/>
              </w:rPr>
              <w:t>5.904913e+05</w:t>
            </w:r>
          </w:p>
        </w:tc>
        <w:tc>
          <w:tcPr>
            <w:tcW w:w="2377" w:type="dxa"/>
            <w:vAlign w:val="center"/>
          </w:tcPr>
          <w:p w14:paraId="620FE49D" w14:textId="77777777" w:rsidR="00A94D28" w:rsidRPr="00C6741F" w:rsidRDefault="00A94D28" w:rsidP="00E11173">
            <w:r>
              <w:rPr>
                <w:rFonts w:ascii="Helvetica" w:hAnsi="Helvetica" w:cs="Helvetica"/>
                <w:color w:val="000000"/>
                <w:sz w:val="18"/>
                <w:szCs w:val="18"/>
              </w:rPr>
              <w:t>3.807995e+04</w:t>
            </w:r>
          </w:p>
        </w:tc>
        <w:tc>
          <w:tcPr>
            <w:tcW w:w="1842" w:type="dxa"/>
            <w:vAlign w:val="center"/>
          </w:tcPr>
          <w:p w14:paraId="16C246A3" w14:textId="77777777" w:rsidR="00A94D28" w:rsidRPr="00C6741F" w:rsidRDefault="00A94D28" w:rsidP="00E11173">
            <w:r>
              <w:rPr>
                <w:rFonts w:ascii="Helvetica" w:hAnsi="Helvetica" w:cs="Helvetica"/>
                <w:color w:val="000000"/>
                <w:sz w:val="18"/>
                <w:szCs w:val="18"/>
              </w:rPr>
              <w:t>5.589138e+04</w:t>
            </w:r>
          </w:p>
        </w:tc>
        <w:tc>
          <w:tcPr>
            <w:tcW w:w="2268" w:type="dxa"/>
            <w:vAlign w:val="center"/>
          </w:tcPr>
          <w:p w14:paraId="361C8866" w14:textId="77777777" w:rsidR="00A94D28" w:rsidRPr="00C6741F" w:rsidRDefault="00A94D28" w:rsidP="00E11173">
            <w:pPr>
              <w:keepNext/>
            </w:pPr>
            <w:r>
              <w:rPr>
                <w:rFonts w:ascii="Helvetica" w:hAnsi="Helvetica" w:cs="Helvetica"/>
                <w:color w:val="000000"/>
                <w:sz w:val="18"/>
                <w:szCs w:val="18"/>
              </w:rPr>
              <w:t>5.144980e+03</w:t>
            </w:r>
          </w:p>
        </w:tc>
      </w:tr>
      <w:tr w:rsidR="00A94D28" w14:paraId="314C9AC1" w14:textId="77777777" w:rsidTr="00E11173">
        <w:tc>
          <w:tcPr>
            <w:tcW w:w="1090" w:type="dxa"/>
            <w:vAlign w:val="center"/>
          </w:tcPr>
          <w:p w14:paraId="238D8408" w14:textId="77777777" w:rsidR="00A94D28" w:rsidRDefault="00A94D28" w:rsidP="00E11173">
            <w:pPr>
              <w:rPr>
                <w:rFonts w:ascii="Helvetica" w:hAnsi="Helvetica" w:cs="Helvetica"/>
                <w:color w:val="000000"/>
                <w:sz w:val="18"/>
                <w:szCs w:val="18"/>
              </w:rPr>
            </w:pPr>
            <w:r>
              <w:rPr>
                <w:rFonts w:ascii="Helvetica" w:hAnsi="Helvetica" w:cs="Helvetica"/>
                <w:color w:val="000000"/>
                <w:sz w:val="18"/>
                <w:szCs w:val="18"/>
              </w:rPr>
              <w:t>60</w:t>
            </w:r>
          </w:p>
        </w:tc>
        <w:tc>
          <w:tcPr>
            <w:tcW w:w="2057" w:type="dxa"/>
            <w:vAlign w:val="center"/>
          </w:tcPr>
          <w:p w14:paraId="070EFC1B" w14:textId="77777777" w:rsidR="00A94D28" w:rsidRDefault="00A94D28" w:rsidP="00E11173">
            <w:pPr>
              <w:rPr>
                <w:rFonts w:ascii="Helvetica" w:hAnsi="Helvetica" w:cs="Helvetica"/>
                <w:color w:val="000000"/>
                <w:sz w:val="18"/>
                <w:szCs w:val="18"/>
              </w:rPr>
            </w:pPr>
            <w:r>
              <w:rPr>
                <w:rFonts w:ascii="Helvetica" w:hAnsi="Helvetica" w:cs="Helvetica"/>
                <w:color w:val="000000"/>
                <w:sz w:val="18"/>
                <w:szCs w:val="18"/>
              </w:rPr>
              <w:t>6.443661e+09</w:t>
            </w:r>
          </w:p>
        </w:tc>
        <w:tc>
          <w:tcPr>
            <w:tcW w:w="2377" w:type="dxa"/>
            <w:vAlign w:val="center"/>
          </w:tcPr>
          <w:p w14:paraId="64EA3913" w14:textId="77777777" w:rsidR="00A94D28" w:rsidRDefault="00A94D28" w:rsidP="00E11173">
            <w:pPr>
              <w:rPr>
                <w:rFonts w:ascii="Helvetica" w:hAnsi="Helvetica" w:cs="Helvetica"/>
                <w:color w:val="000000"/>
                <w:sz w:val="18"/>
                <w:szCs w:val="18"/>
              </w:rPr>
            </w:pPr>
            <w:r>
              <w:rPr>
                <w:rFonts w:ascii="Helvetica" w:hAnsi="Helvetica" w:cs="Helvetica"/>
                <w:color w:val="000000"/>
                <w:sz w:val="18"/>
                <w:szCs w:val="18"/>
              </w:rPr>
              <w:t>3.002978e+08</w:t>
            </w:r>
          </w:p>
        </w:tc>
        <w:tc>
          <w:tcPr>
            <w:tcW w:w="1842" w:type="dxa"/>
            <w:vAlign w:val="center"/>
          </w:tcPr>
          <w:p w14:paraId="089C809F" w14:textId="77777777" w:rsidR="00A94D28" w:rsidRDefault="00A94D28" w:rsidP="00E11173">
            <w:pPr>
              <w:rPr>
                <w:rFonts w:ascii="Helvetica" w:hAnsi="Helvetica" w:cs="Helvetica"/>
                <w:color w:val="000000"/>
                <w:sz w:val="18"/>
                <w:szCs w:val="18"/>
              </w:rPr>
            </w:pPr>
            <w:r>
              <w:rPr>
                <w:rFonts w:ascii="Helvetica" w:hAnsi="Helvetica" w:cs="Helvetica"/>
                <w:color w:val="000000"/>
                <w:sz w:val="18"/>
                <w:szCs w:val="18"/>
              </w:rPr>
              <w:t>6.975288e+09</w:t>
            </w:r>
          </w:p>
        </w:tc>
        <w:tc>
          <w:tcPr>
            <w:tcW w:w="2268" w:type="dxa"/>
            <w:vAlign w:val="center"/>
          </w:tcPr>
          <w:p w14:paraId="76FF0AC2" w14:textId="77777777" w:rsidR="00A94D28" w:rsidRDefault="00A94D28" w:rsidP="00E11173">
            <w:pPr>
              <w:keepNext/>
              <w:rPr>
                <w:rFonts w:ascii="Helvetica" w:hAnsi="Helvetica" w:cs="Helvetica"/>
                <w:color w:val="000000"/>
                <w:sz w:val="18"/>
                <w:szCs w:val="18"/>
              </w:rPr>
            </w:pPr>
            <w:r>
              <w:rPr>
                <w:rFonts w:ascii="Helvetica" w:hAnsi="Helvetica" w:cs="Helvetica"/>
                <w:color w:val="000000"/>
                <w:sz w:val="18"/>
                <w:szCs w:val="18"/>
              </w:rPr>
              <w:t>3.996524e+08</w:t>
            </w:r>
          </w:p>
        </w:tc>
      </w:tr>
      <w:tr w:rsidR="00A94D28" w14:paraId="43DE9AB4" w14:textId="77777777" w:rsidTr="00E11173">
        <w:tc>
          <w:tcPr>
            <w:tcW w:w="1090" w:type="dxa"/>
            <w:vAlign w:val="center"/>
          </w:tcPr>
          <w:p w14:paraId="62D9B5B4" w14:textId="77777777" w:rsidR="00A94D28" w:rsidRPr="00A94D28" w:rsidRDefault="00A94D28" w:rsidP="00E11173">
            <w:pPr>
              <w:rPr>
                <w:rFonts w:ascii="Helvetica" w:hAnsi="Helvetica" w:cs="Helvetica"/>
                <w:i/>
                <w:iCs/>
                <w:color w:val="000000"/>
                <w:sz w:val="18"/>
                <w:szCs w:val="18"/>
              </w:rPr>
            </w:pPr>
            <w:r w:rsidRPr="00A94D28">
              <w:rPr>
                <w:rFonts w:ascii="Helvetica" w:hAnsi="Helvetica" w:cs="Helvetica"/>
                <w:i/>
                <w:iCs/>
                <w:color w:val="000000"/>
                <w:sz w:val="18"/>
                <w:szCs w:val="18"/>
              </w:rPr>
              <w:t>75</w:t>
            </w:r>
          </w:p>
        </w:tc>
        <w:tc>
          <w:tcPr>
            <w:tcW w:w="2057" w:type="dxa"/>
            <w:vAlign w:val="center"/>
          </w:tcPr>
          <w:p w14:paraId="551CA131" w14:textId="77777777" w:rsidR="00A94D28" w:rsidRPr="00A94D28" w:rsidRDefault="00A94D28" w:rsidP="00E11173">
            <w:pPr>
              <w:rPr>
                <w:rFonts w:ascii="Helvetica" w:hAnsi="Helvetica" w:cs="Helvetica"/>
                <w:i/>
                <w:iCs/>
                <w:color w:val="000000"/>
                <w:sz w:val="18"/>
                <w:szCs w:val="18"/>
              </w:rPr>
            </w:pPr>
            <w:r w:rsidRPr="00A94D28">
              <w:rPr>
                <w:rFonts w:ascii="Helvetica" w:hAnsi="Helvetica" w:cs="Helvetica"/>
                <w:i/>
                <w:iCs/>
                <w:color w:val="000000"/>
                <w:sz w:val="18"/>
                <w:szCs w:val="18"/>
              </w:rPr>
              <w:t>5.010961e+17</w:t>
            </w:r>
          </w:p>
        </w:tc>
        <w:tc>
          <w:tcPr>
            <w:tcW w:w="2377" w:type="dxa"/>
            <w:vAlign w:val="center"/>
          </w:tcPr>
          <w:p w14:paraId="4660B6BB" w14:textId="77777777" w:rsidR="00A94D28" w:rsidRPr="00A94D28" w:rsidRDefault="00A94D28" w:rsidP="00E11173">
            <w:pPr>
              <w:rPr>
                <w:rFonts w:ascii="Helvetica" w:hAnsi="Helvetica" w:cs="Helvetica"/>
                <w:i/>
                <w:iCs/>
                <w:color w:val="000000"/>
                <w:sz w:val="18"/>
                <w:szCs w:val="18"/>
              </w:rPr>
            </w:pPr>
            <w:r w:rsidRPr="00A94D28">
              <w:rPr>
                <w:rFonts w:ascii="Helvetica" w:hAnsi="Helvetica" w:cs="Helvetica"/>
                <w:i/>
                <w:iCs/>
                <w:color w:val="000000"/>
                <w:sz w:val="18"/>
                <w:szCs w:val="18"/>
              </w:rPr>
              <w:t>1.765891e+16</w:t>
            </w:r>
          </w:p>
        </w:tc>
        <w:tc>
          <w:tcPr>
            <w:tcW w:w="1842" w:type="dxa"/>
            <w:vAlign w:val="center"/>
          </w:tcPr>
          <w:p w14:paraId="074F0D49" w14:textId="77777777" w:rsidR="00A94D28" w:rsidRPr="00A94D28" w:rsidRDefault="00A94D28" w:rsidP="00E11173">
            <w:pPr>
              <w:rPr>
                <w:rFonts w:ascii="Helvetica" w:hAnsi="Helvetica" w:cs="Helvetica"/>
                <w:i/>
                <w:iCs/>
                <w:color w:val="000000"/>
                <w:sz w:val="18"/>
                <w:szCs w:val="18"/>
              </w:rPr>
            </w:pPr>
            <w:r w:rsidRPr="00A94D28">
              <w:rPr>
                <w:rFonts w:ascii="Helvetica" w:hAnsi="Helvetica" w:cs="Helvetica"/>
                <w:i/>
                <w:iCs/>
                <w:color w:val="000000"/>
                <w:sz w:val="18"/>
                <w:szCs w:val="18"/>
              </w:rPr>
              <w:t>9.058591e+17</w:t>
            </w:r>
          </w:p>
        </w:tc>
        <w:tc>
          <w:tcPr>
            <w:tcW w:w="2268" w:type="dxa"/>
            <w:vAlign w:val="center"/>
          </w:tcPr>
          <w:p w14:paraId="7EBD6BD4" w14:textId="77777777" w:rsidR="00A94D28" w:rsidRPr="00A94D28" w:rsidRDefault="00A94D28" w:rsidP="00E11173">
            <w:pPr>
              <w:keepNext/>
              <w:rPr>
                <w:rFonts w:ascii="Helvetica" w:hAnsi="Helvetica" w:cs="Helvetica"/>
                <w:i/>
                <w:iCs/>
                <w:color w:val="000000"/>
                <w:sz w:val="18"/>
                <w:szCs w:val="18"/>
              </w:rPr>
            </w:pPr>
            <w:r w:rsidRPr="00A94D28">
              <w:rPr>
                <w:rFonts w:ascii="Helvetica" w:hAnsi="Helvetica" w:cs="Helvetica"/>
                <w:i/>
                <w:iCs/>
                <w:color w:val="000000"/>
                <w:sz w:val="18"/>
                <w:szCs w:val="18"/>
              </w:rPr>
              <w:t>3.768511e+16</w:t>
            </w:r>
          </w:p>
        </w:tc>
      </w:tr>
    </w:tbl>
    <w:p w14:paraId="6AEFABF6" w14:textId="7408A873" w:rsidR="00A94D28" w:rsidRDefault="00A94D28" w:rsidP="00483CF5">
      <w:pPr>
        <w:pStyle w:val="Legenda"/>
        <w:jc w:val="center"/>
      </w:pPr>
      <w:r>
        <w:t>Tabela 2: Wyniki błędów interpolacji Newtona</w:t>
      </w:r>
    </w:p>
    <w:p w14:paraId="68076778" w14:textId="11C25625" w:rsidR="00483CF5" w:rsidRDefault="004425DB" w:rsidP="00483CF5">
      <w:pPr>
        <w:keepNext/>
        <w:jc w:val="center"/>
      </w:pPr>
      <w:r w:rsidRPr="004425DB">
        <w:drawing>
          <wp:inline distT="0" distB="0" distL="0" distR="0" wp14:anchorId="5F127EC8" wp14:editId="143763C0">
            <wp:extent cx="5791200" cy="3267124"/>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4351" cy="3274543"/>
                    </a:xfrm>
                    <a:prstGeom prst="rect">
                      <a:avLst/>
                    </a:prstGeom>
                  </pic:spPr>
                </pic:pic>
              </a:graphicData>
            </a:graphic>
          </wp:inline>
        </w:drawing>
      </w:r>
    </w:p>
    <w:p w14:paraId="6D65E3D3" w14:textId="0092AD0F" w:rsidR="004425DB" w:rsidRDefault="004425DB" w:rsidP="00483CF5">
      <w:pPr>
        <w:pStyle w:val="Legenda"/>
        <w:jc w:val="center"/>
      </w:pPr>
      <w:r>
        <w:t xml:space="preserve">Wykres </w:t>
      </w:r>
      <w:fldSimple w:instr=" SEQ Wykres \* ARABIC ">
        <w:r w:rsidR="00CD1B38">
          <w:rPr>
            <w:noProof/>
          </w:rPr>
          <w:t>7</w:t>
        </w:r>
      </w:fldSimple>
      <w:r>
        <w:t>: Wykresy interpolacji Newtona na 30 węzłach dla obu typów węzłów</w:t>
      </w:r>
    </w:p>
    <w:p w14:paraId="5898378A" w14:textId="77777777" w:rsidR="00A94D28" w:rsidRPr="00A94D28" w:rsidRDefault="00A94D28" w:rsidP="00A94D28"/>
    <w:p w14:paraId="4FD6935D" w14:textId="77777777" w:rsidR="003737EC" w:rsidRDefault="004425DB" w:rsidP="004425DB">
      <w:r>
        <w:t xml:space="preserve">Wykres </w:t>
      </w:r>
      <w:r w:rsidR="00824FFD">
        <w:t>7</w:t>
      </w:r>
      <w:r>
        <w:t xml:space="preserve"> pokazuje że interpolacji Hermit’a na podstawie wzoru Newtona jest dokładniejsza od samej interpolacji Newtona. Widać to szczególne na węzłach równoległych, dla których można zaobserwować duże odchylanie na końcach przedziału.</w:t>
      </w:r>
      <w:r w:rsidR="00A94D28">
        <w:t xml:space="preserve"> </w:t>
      </w:r>
    </w:p>
    <w:p w14:paraId="1F689FED" w14:textId="6F3266A6" w:rsidR="003737EC" w:rsidRDefault="00A94D28" w:rsidP="004425DB">
      <w:r>
        <w:t>Analizując tabele 1 oraz tabele 2 można zaobserwować że interpolacja Hermit’a osiąga najmniejsze błędy</w:t>
      </w:r>
      <w:r w:rsidR="003737EC">
        <w:t xml:space="preserve"> dla</w:t>
      </w:r>
      <w:r w:rsidR="00824FFD">
        <w:t xml:space="preserve"> obu interpolacji przy 30 węzłach. Jednak przy rosnącej ilości węzłów interpolacja Hermit’a przestaje być taka dokładna</w:t>
      </w:r>
      <w:r w:rsidR="00483CF5">
        <w:t xml:space="preserve"> (wykres 6)</w:t>
      </w:r>
      <w:r w:rsidR="00824FFD">
        <w:t xml:space="preserve"> i zaczyna zdecydowanie obiegać od interpolacji Newtona</w:t>
      </w:r>
      <w:r w:rsidR="003737EC">
        <w:t xml:space="preserve">. Dla większej ilości węzłów interpolacja Newtona była obarczona błędem </w:t>
      </w:r>
      <w:r w:rsidR="00483CF5">
        <w:t>związanym z arytmetyką komputerową. Branie pod uwagę pochodnych funkcji w interpolacji Hermit’a jeszcze bardziej zwiększa ilość wykonywanych obliczeń co wiąże się z kolejnymi błędami arytmetyki komputerowej.</w:t>
      </w:r>
    </w:p>
    <w:p w14:paraId="08B4894D" w14:textId="77777777" w:rsidR="00564368" w:rsidRPr="005823EC" w:rsidRDefault="00564368" w:rsidP="00564368">
      <w:pPr>
        <w:rPr>
          <w:b/>
          <w:bCs/>
        </w:rPr>
      </w:pPr>
      <w:r w:rsidRPr="005823EC">
        <w:rPr>
          <w:b/>
          <w:bCs/>
        </w:rPr>
        <w:lastRenderedPageBreak/>
        <w:t>Efekt Rungego</w:t>
      </w:r>
    </w:p>
    <w:p w14:paraId="7C071DF7" w14:textId="2AF90781" w:rsidR="00564368" w:rsidRDefault="00564368" w:rsidP="00564368">
      <w:r w:rsidRPr="00564368">
        <w:t xml:space="preserve">Efekt Rungego jest to pogorszenie jakości interpolacji mimo zwiększania ilości węzłów interpolacji. Przy zwiększaniu liczby węzłów przybliżenie się poprawia, lecz przy ciągłym wzroście jakość interpolacji zaczyna się pogarszać szczególnie na końcach przedziałów. Dla danej funkcji omawiany efekt zaczyna się pojawiać </w:t>
      </w:r>
      <w:r>
        <w:t xml:space="preserve">przy 5 </w:t>
      </w:r>
      <w:r w:rsidRPr="00564368">
        <w:t>węzła</w:t>
      </w:r>
      <w:r>
        <w:t>ch</w:t>
      </w:r>
      <w:r w:rsidR="004332E3">
        <w:t xml:space="preserve"> w interpolacji Hermit’a. Dla interpolacji Lagrange’a oraz Newtona dany efekt można było zaobserwować dopiero przy 10 węzłach. </w:t>
      </w:r>
      <w:r w:rsidRPr="00564368">
        <w:t xml:space="preserve"> Aby przeciw działać efektowi Rungego można stosować węzły Czebyszewa.</w:t>
      </w:r>
    </w:p>
    <w:p w14:paraId="60912123" w14:textId="77777777" w:rsidR="00564368" w:rsidRDefault="00564368" w:rsidP="0091516A">
      <w:pPr>
        <w:keepNext/>
        <w:jc w:val="center"/>
      </w:pPr>
      <w:r w:rsidRPr="00564368">
        <w:rPr>
          <w:noProof/>
        </w:rPr>
        <w:drawing>
          <wp:inline distT="0" distB="0" distL="0" distR="0" wp14:anchorId="3C6AE3CA" wp14:editId="6C526638">
            <wp:extent cx="5649915" cy="3108325"/>
            <wp:effectExtent l="0" t="0" r="8255" b="0"/>
            <wp:docPr id="7" name="Obraz 7"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wykres&#10;&#10;Opis wygenerowany automatycznie"/>
                    <pic:cNvPicPr/>
                  </pic:nvPicPr>
                  <pic:blipFill>
                    <a:blip r:embed="rId15"/>
                    <a:stretch>
                      <a:fillRect/>
                    </a:stretch>
                  </pic:blipFill>
                  <pic:spPr>
                    <a:xfrm>
                      <a:off x="0" y="0"/>
                      <a:ext cx="5652139" cy="3109549"/>
                    </a:xfrm>
                    <a:prstGeom prst="rect">
                      <a:avLst/>
                    </a:prstGeom>
                  </pic:spPr>
                </pic:pic>
              </a:graphicData>
            </a:graphic>
          </wp:inline>
        </w:drawing>
      </w:r>
    </w:p>
    <w:p w14:paraId="7002341E" w14:textId="0C4884C9" w:rsidR="00564368" w:rsidRDefault="00564368" w:rsidP="0091516A">
      <w:pPr>
        <w:pStyle w:val="Legenda"/>
        <w:jc w:val="center"/>
      </w:pPr>
      <w:r>
        <w:t xml:space="preserve">Wykres </w:t>
      </w:r>
      <w:fldSimple w:instr=" SEQ Wykres \* ARABIC ">
        <w:r w:rsidR="00CD1B38">
          <w:rPr>
            <w:noProof/>
          </w:rPr>
          <w:t>8</w:t>
        </w:r>
      </w:fldSimple>
      <w:r>
        <w:t xml:space="preserve">: </w:t>
      </w:r>
      <w:r w:rsidRPr="00300DBB">
        <w:t xml:space="preserve">Wykresy </w:t>
      </w:r>
      <w:r w:rsidR="004425DB">
        <w:t xml:space="preserve">interpolacji Hermit’a na </w:t>
      </w:r>
      <w:r>
        <w:t xml:space="preserve">5 </w:t>
      </w:r>
      <w:r w:rsidRPr="009C1FEF">
        <w:t>węzłach dla obu typów węzłów</w:t>
      </w:r>
    </w:p>
    <w:p w14:paraId="07ABEFC6" w14:textId="77777777" w:rsidR="00564368" w:rsidRDefault="00564368" w:rsidP="0091516A">
      <w:pPr>
        <w:keepNext/>
        <w:jc w:val="center"/>
      </w:pPr>
      <w:r w:rsidRPr="00564368">
        <w:rPr>
          <w:noProof/>
        </w:rPr>
        <w:drawing>
          <wp:inline distT="0" distB="0" distL="0" distR="0" wp14:anchorId="2F627F93" wp14:editId="7C0C560C">
            <wp:extent cx="5760720" cy="3270885"/>
            <wp:effectExtent l="0" t="0" r="0" b="0"/>
            <wp:docPr id="8" name="Obraz 8"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wykres&#10;&#10;Opis wygenerowany automatycznie"/>
                    <pic:cNvPicPr/>
                  </pic:nvPicPr>
                  <pic:blipFill>
                    <a:blip r:embed="rId16"/>
                    <a:stretch>
                      <a:fillRect/>
                    </a:stretch>
                  </pic:blipFill>
                  <pic:spPr>
                    <a:xfrm>
                      <a:off x="0" y="0"/>
                      <a:ext cx="5760720" cy="3270885"/>
                    </a:xfrm>
                    <a:prstGeom prst="rect">
                      <a:avLst/>
                    </a:prstGeom>
                  </pic:spPr>
                </pic:pic>
              </a:graphicData>
            </a:graphic>
          </wp:inline>
        </w:drawing>
      </w:r>
    </w:p>
    <w:p w14:paraId="3AD546B6" w14:textId="7D8B14ED" w:rsidR="00564368" w:rsidRDefault="00564368" w:rsidP="0091516A">
      <w:pPr>
        <w:pStyle w:val="Legenda"/>
        <w:tabs>
          <w:tab w:val="left" w:pos="5595"/>
        </w:tabs>
        <w:jc w:val="center"/>
      </w:pPr>
      <w:r>
        <w:t xml:space="preserve">Wykres </w:t>
      </w:r>
      <w:fldSimple w:instr=" SEQ Wykres \* ARABIC ">
        <w:r w:rsidR="00CD1B38">
          <w:rPr>
            <w:noProof/>
          </w:rPr>
          <w:t>9</w:t>
        </w:r>
      </w:fldSimple>
      <w:r>
        <w:t xml:space="preserve">: </w:t>
      </w:r>
      <w:r w:rsidRPr="00112077">
        <w:t xml:space="preserve">Wykresy </w:t>
      </w:r>
      <w:r w:rsidR="004425DB">
        <w:t xml:space="preserve">interpolacji Hermit’a na </w:t>
      </w:r>
      <w:r>
        <w:t>8</w:t>
      </w:r>
      <w:r w:rsidRPr="00112077">
        <w:t xml:space="preserve"> węzłach dla obu typów węzłów</w:t>
      </w:r>
    </w:p>
    <w:p w14:paraId="527E69B3" w14:textId="5F82018D" w:rsidR="0091516A" w:rsidRDefault="00BD04E0" w:rsidP="00BD04E0">
      <w:r>
        <w:lastRenderedPageBreak/>
        <w:t>Dla zwiększającej się liczby węzłów efekt Rungego się potęguje na interpolacji z węzłami równoległymi. Widać również jak węzły Czebyszewa przeciw działają temu efektowi, interpolacja w środku może nie jest tak dokładna lecz na końcach jest o wiele bliżej prawdziwej funkcji</w:t>
      </w:r>
      <w:r w:rsidR="0091516A">
        <w:t>. Widać także że interpolacja na węzłach równoległych zależy też bardzo na jakich wartościach są węzły. Dla 6 węzłów</w:t>
      </w:r>
      <w:r w:rsidR="00A94D28">
        <w:t xml:space="preserve"> równoległych</w:t>
      </w:r>
      <w:r w:rsidR="0091516A">
        <w:t xml:space="preserve"> interpolacja jest w miarę poprawna dla 14 się psuje a potem dla 30 znowu jest poprawna.</w:t>
      </w:r>
      <w:r w:rsidR="00A94D28">
        <w:t xml:space="preserve">  </w:t>
      </w:r>
    </w:p>
    <w:p w14:paraId="1FE94C4B" w14:textId="77777777" w:rsidR="00BD04E0" w:rsidRPr="00B77962" w:rsidRDefault="00BD04E0" w:rsidP="00BD04E0">
      <w:pPr>
        <w:rPr>
          <w:rFonts w:eastAsiaTheme="minorEastAsia"/>
        </w:rPr>
      </w:pPr>
      <w:r>
        <w:rPr>
          <w:rFonts w:eastAsiaTheme="minorEastAsia"/>
        </w:rPr>
        <w:t xml:space="preserve">Do obliczeń oraz wizualizacji został wykorzystany język programowania </w:t>
      </w:r>
      <w:proofErr w:type="spellStart"/>
      <w:r>
        <w:rPr>
          <w:rFonts w:eastAsiaTheme="minorEastAsia"/>
        </w:rPr>
        <w:t>Pyhton</w:t>
      </w:r>
      <w:proofErr w:type="spellEnd"/>
      <w:r>
        <w:rPr>
          <w:rFonts w:eastAsiaTheme="minorEastAsia"/>
        </w:rPr>
        <w:t xml:space="preserve"> wraz z bibliotekami </w:t>
      </w:r>
      <w:proofErr w:type="spellStart"/>
      <w:r>
        <w:rPr>
          <w:rFonts w:eastAsiaTheme="minorEastAsia"/>
        </w:rPr>
        <w:t>NumPy</w:t>
      </w:r>
      <w:proofErr w:type="spellEnd"/>
      <w:r>
        <w:rPr>
          <w:rFonts w:eastAsiaTheme="minorEastAsia"/>
        </w:rPr>
        <w:t xml:space="preserve">, </w:t>
      </w:r>
      <w:proofErr w:type="spellStart"/>
      <w:r>
        <w:rPr>
          <w:rFonts w:eastAsiaTheme="minorEastAsia"/>
        </w:rPr>
        <w:t>math</w:t>
      </w:r>
      <w:proofErr w:type="spellEnd"/>
      <w:r>
        <w:rPr>
          <w:rFonts w:eastAsiaTheme="minorEastAsia"/>
        </w:rPr>
        <w:t xml:space="preserve">, </w:t>
      </w:r>
      <w:proofErr w:type="spellStart"/>
      <w:r>
        <w:rPr>
          <w:rFonts w:eastAsiaTheme="minorEastAsia"/>
        </w:rPr>
        <w:t>pandas</w:t>
      </w:r>
      <w:proofErr w:type="spellEnd"/>
      <w:r>
        <w:rPr>
          <w:rFonts w:eastAsiaTheme="minorEastAsia"/>
        </w:rPr>
        <w:t xml:space="preserve"> oraz </w:t>
      </w:r>
      <w:proofErr w:type="spellStart"/>
      <w:r>
        <w:rPr>
          <w:rFonts w:eastAsiaTheme="minorEastAsia"/>
        </w:rPr>
        <w:t>matplotlib</w:t>
      </w:r>
      <w:proofErr w:type="spellEnd"/>
      <w:r>
        <w:rPr>
          <w:rFonts w:eastAsiaTheme="minorEastAsia"/>
        </w:rPr>
        <w:t xml:space="preserve">. Wszystko zostało wykonane pod system Windows 10 na procesorze </w:t>
      </w:r>
      <w:r w:rsidRPr="00622B7C">
        <w:rPr>
          <w:rFonts w:eastAsiaTheme="minorEastAsia"/>
        </w:rPr>
        <w:t>i5-1135G7 2.40GHz</w:t>
      </w:r>
      <w:r>
        <w:rPr>
          <w:rFonts w:eastAsiaTheme="minorEastAsia"/>
        </w:rPr>
        <w:t xml:space="preserve"> oraz 16GB pamięci operacyjnej. Wykresy były generowane przy użyciu 944 punktów. Punkty były co 0.01 na całym przedziale.</w:t>
      </w:r>
    </w:p>
    <w:p w14:paraId="41B034E0" w14:textId="77777777" w:rsidR="00BD04E0" w:rsidRPr="00BD04E0" w:rsidRDefault="00BD04E0" w:rsidP="00BD04E0"/>
    <w:sectPr w:rsidR="00BD04E0" w:rsidRPr="00BD04E0">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65443" w14:textId="77777777" w:rsidR="00DF7C63" w:rsidRDefault="00DF7C63" w:rsidP="00BD04E0">
      <w:pPr>
        <w:spacing w:after="0" w:line="240" w:lineRule="auto"/>
      </w:pPr>
      <w:r>
        <w:separator/>
      </w:r>
    </w:p>
  </w:endnote>
  <w:endnote w:type="continuationSeparator" w:id="0">
    <w:p w14:paraId="5CEACD11" w14:textId="77777777" w:rsidR="00DF7C63" w:rsidRDefault="00DF7C63" w:rsidP="00BD0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0A959" w14:textId="77777777" w:rsidR="00BD04E0" w:rsidRDefault="00BD04E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554552"/>
      <w:docPartObj>
        <w:docPartGallery w:val="Page Numbers (Bottom of Page)"/>
        <w:docPartUnique/>
      </w:docPartObj>
    </w:sdtPr>
    <w:sdtContent>
      <w:p w14:paraId="0257D609" w14:textId="50F401B9" w:rsidR="00BD04E0" w:rsidRDefault="00BD04E0">
        <w:pPr>
          <w:pStyle w:val="Stopka"/>
          <w:jc w:val="right"/>
        </w:pPr>
        <w:r>
          <w:fldChar w:fldCharType="begin"/>
        </w:r>
        <w:r>
          <w:instrText>PAGE   \* MERGEFORMAT</w:instrText>
        </w:r>
        <w:r>
          <w:fldChar w:fldCharType="separate"/>
        </w:r>
        <w:r>
          <w:t>2</w:t>
        </w:r>
        <w:r>
          <w:fldChar w:fldCharType="end"/>
        </w:r>
      </w:p>
    </w:sdtContent>
  </w:sdt>
  <w:p w14:paraId="33A58DB4" w14:textId="77777777" w:rsidR="00BD04E0" w:rsidRDefault="00BD04E0">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56AF6" w14:textId="77777777" w:rsidR="00BD04E0" w:rsidRDefault="00BD04E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B0D26" w14:textId="77777777" w:rsidR="00DF7C63" w:rsidRDefault="00DF7C63" w:rsidP="00BD04E0">
      <w:pPr>
        <w:spacing w:after="0" w:line="240" w:lineRule="auto"/>
      </w:pPr>
      <w:r>
        <w:separator/>
      </w:r>
    </w:p>
  </w:footnote>
  <w:footnote w:type="continuationSeparator" w:id="0">
    <w:p w14:paraId="5EBCBE0F" w14:textId="77777777" w:rsidR="00DF7C63" w:rsidRDefault="00DF7C63" w:rsidP="00BD0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5122" w14:textId="77777777" w:rsidR="00BD04E0" w:rsidRDefault="00BD04E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E79E" w14:textId="77777777" w:rsidR="00BD04E0" w:rsidRDefault="00BD04E0">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9E82" w14:textId="77777777" w:rsidR="00BD04E0" w:rsidRDefault="00BD04E0">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A9"/>
    <w:rsid w:val="000957D5"/>
    <w:rsid w:val="000D60E8"/>
    <w:rsid w:val="003737EC"/>
    <w:rsid w:val="004332E3"/>
    <w:rsid w:val="004425DB"/>
    <w:rsid w:val="00452508"/>
    <w:rsid w:val="00466735"/>
    <w:rsid w:val="00483CF5"/>
    <w:rsid w:val="00564368"/>
    <w:rsid w:val="005E00A9"/>
    <w:rsid w:val="00791CAD"/>
    <w:rsid w:val="00824FFD"/>
    <w:rsid w:val="008B3017"/>
    <w:rsid w:val="008B59B3"/>
    <w:rsid w:val="0091516A"/>
    <w:rsid w:val="00A94D28"/>
    <w:rsid w:val="00B10D5B"/>
    <w:rsid w:val="00BD04E0"/>
    <w:rsid w:val="00CD1B38"/>
    <w:rsid w:val="00DF7C63"/>
    <w:rsid w:val="00F742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C4E6D"/>
  <w15:chartTrackingRefBased/>
  <w15:docId w15:val="{8A244D0A-6213-4976-8090-0696AB06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E00A9"/>
    <w:rPr>
      <w:kern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5E00A9"/>
    <w:pPr>
      <w:spacing w:after="200" w:line="240" w:lineRule="auto"/>
    </w:pPr>
    <w:rPr>
      <w:i/>
      <w:iCs/>
      <w:color w:val="44546A" w:themeColor="text2"/>
      <w:sz w:val="18"/>
      <w:szCs w:val="18"/>
    </w:rPr>
  </w:style>
  <w:style w:type="table" w:styleId="Tabela-Siatka">
    <w:name w:val="Table Grid"/>
    <w:basedOn w:val="Standardowy"/>
    <w:uiPriority w:val="39"/>
    <w:rsid w:val="0009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BD04E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D04E0"/>
    <w:rPr>
      <w:kern w:val="0"/>
    </w:rPr>
  </w:style>
  <w:style w:type="paragraph" w:styleId="Stopka">
    <w:name w:val="footer"/>
    <w:basedOn w:val="Normalny"/>
    <w:link w:val="StopkaZnak"/>
    <w:uiPriority w:val="99"/>
    <w:unhideWhenUsed/>
    <w:rsid w:val="00BD04E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04E0"/>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93A64-C557-4BE1-8B79-C0D75C420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878</Words>
  <Characters>5270</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Maksymilian Zawiślak</dc:creator>
  <cp:keywords/>
  <dc:description/>
  <cp:lastModifiedBy>Maksymilian Zawiślak</cp:lastModifiedBy>
  <cp:revision>4</cp:revision>
  <cp:lastPrinted>2023-03-29T12:26:00Z</cp:lastPrinted>
  <dcterms:created xsi:type="dcterms:W3CDTF">2023-03-24T17:15:00Z</dcterms:created>
  <dcterms:modified xsi:type="dcterms:W3CDTF">2023-03-29T12:28:00Z</dcterms:modified>
</cp:coreProperties>
</file>