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Tsujita LA Artisan Noodle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Shin-Sen-Gumi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Silverlake Ramen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Daikokuya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