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lang w:val="en-US" w:eastAsia="en-US"/>
          <w14:ligatures w14:val="standardContextual"/>
        </w:rPr>
        <w:id w:val="-13079344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1A0255B" w14:textId="45689ABF" w:rsidR="00710AAE" w:rsidRDefault="00710AAE">
          <w:pPr>
            <w:pStyle w:val="Bezodstpw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E256DB2" wp14:editId="4CEE0342">
                <wp:extent cx="1417320" cy="750898"/>
                <wp:effectExtent l="0" t="0" r="0" b="0"/>
                <wp:docPr id="143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F96B3101A9714F8FB0316B53E07A93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C5B8D8" w14:textId="374016FA" w:rsidR="00710AAE" w:rsidRDefault="00710AAE">
              <w:pPr>
                <w:pStyle w:val="Bezodstpw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Hurtownie danych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3C723F1357EC48D5BB212667114FC93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7513DCA" w14:textId="401AA83E" w:rsidR="00710AAE" w:rsidRDefault="00710AAE">
              <w:pPr>
                <w:pStyle w:val="Bezodstpw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Lista 1 – Modelowanie danych i podstawy SQL</w:t>
              </w:r>
            </w:p>
          </w:sdtContent>
        </w:sdt>
        <w:p w14:paraId="02BC556A" w14:textId="77777777" w:rsidR="00710AAE" w:rsidRDefault="00710AAE">
          <w:pPr>
            <w:pStyle w:val="Bezodstpw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FFD14B" wp14:editId="2E0D0DA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DE5AB9" w14:textId="1D754630" w:rsidR="00710AAE" w:rsidRDefault="00710AAE">
                                    <w:pPr>
                                      <w:pStyle w:val="Bezodstpw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Aleksander stepaniuk</w:t>
                                    </w:r>
                                  </w:p>
                                </w:sdtContent>
                              </w:sdt>
                              <w:p w14:paraId="304B27AD" w14:textId="4099D547" w:rsidR="00710AAE" w:rsidRDefault="00000000">
                                <w:pPr>
                                  <w:pStyle w:val="Bezodstpw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10AAE">
                                      <w:rPr>
                                        <w:caps/>
                                        <w:color w:val="156082" w:themeColor="accent1"/>
                                      </w:rPr>
                                      <w:t>nr. indeksu: 272644</w:t>
                                    </w:r>
                                  </w:sdtContent>
                                </w:sdt>
                              </w:p>
                              <w:p w14:paraId="4E3DE1BA" w14:textId="7B6BB0A8" w:rsidR="00710AAE" w:rsidRDefault="00710AAE" w:rsidP="00710AAE">
                                <w:pPr>
                                  <w:pStyle w:val="Bezodstpw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 w:rsidRPr="0001426C">
                                  <w:rPr>
                                    <w:rFonts w:ascii="Calibri" w:hAnsi="Calibri" w:cs="Calibri"/>
                                    <w:color w:val="0F4761" w:themeColor="accent1" w:themeShade="BF"/>
                                    <w:sz w:val="24"/>
                                  </w:rPr>
                                  <w:t>Politechnika Wrocławska, Informatyka Stosowana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FFD14B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DE5AB9" w14:textId="1D754630" w:rsidR="00710AAE" w:rsidRDefault="00710AAE">
                              <w:pPr>
                                <w:pStyle w:val="Bezodstpw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Aleksander stepaniuk</w:t>
                              </w:r>
                            </w:p>
                          </w:sdtContent>
                        </w:sdt>
                        <w:p w14:paraId="304B27AD" w14:textId="4099D547" w:rsidR="00710AAE" w:rsidRDefault="00000000">
                          <w:pPr>
                            <w:pStyle w:val="Bezodstpw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10AAE">
                                <w:rPr>
                                  <w:caps/>
                                  <w:color w:val="156082" w:themeColor="accent1"/>
                                </w:rPr>
                                <w:t>nr. indeksu: 272644</w:t>
                              </w:r>
                            </w:sdtContent>
                          </w:sdt>
                        </w:p>
                        <w:p w14:paraId="4E3DE1BA" w14:textId="7B6BB0A8" w:rsidR="00710AAE" w:rsidRDefault="00710AAE" w:rsidP="00710AAE">
                          <w:pPr>
                            <w:pStyle w:val="Bezodstpw"/>
                            <w:jc w:val="center"/>
                            <w:rPr>
                              <w:color w:val="156082" w:themeColor="accent1"/>
                            </w:rPr>
                          </w:pPr>
                          <w:r w:rsidRPr="0001426C">
                            <w:rPr>
                              <w:rFonts w:ascii="Calibri" w:hAnsi="Calibri" w:cs="Calibri"/>
                              <w:color w:val="0F4761" w:themeColor="accent1" w:themeShade="BF"/>
                              <w:sz w:val="24"/>
                            </w:rPr>
                            <w:t>Politechnika Wrocławska, Informatyka Stosowana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5D2811C" wp14:editId="37AFF227">
                <wp:extent cx="758952" cy="478932"/>
                <wp:effectExtent l="0" t="0" r="3175" b="0"/>
                <wp:docPr id="144" name="Obraz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F51206" w14:textId="08479DF7" w:rsidR="00710AAE" w:rsidRDefault="00710AAE">
          <w:r>
            <w:br w:type="page"/>
          </w:r>
        </w:p>
      </w:sdtContent>
    </w:sdt>
    <w:p w14:paraId="0B46611C" w14:textId="7C1346FB" w:rsidR="008503E5" w:rsidRPr="00F6158C" w:rsidRDefault="00710AAE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F6158C"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t>Rozwiązania:</w:t>
      </w:r>
    </w:p>
    <w:p w14:paraId="5D3F09F7" w14:textId="77777777" w:rsidR="00F6158C" w:rsidRPr="00F6158C" w:rsidRDefault="00F6158C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2C9C83AF" w14:textId="592EE89F" w:rsidR="00710AAE" w:rsidRDefault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6158C">
        <w:rPr>
          <w:rFonts w:ascii="Times New Roman" w:hAnsi="Times New Roman" w:cs="Times New Roman"/>
          <w:sz w:val="24"/>
          <w:szCs w:val="24"/>
          <w:lang w:val="pl-PL"/>
        </w:rPr>
        <w:t>Zadanie 1.</w:t>
      </w:r>
    </w:p>
    <w:p w14:paraId="5C8CB18D" w14:textId="77777777" w:rsidR="00F6158C" w:rsidRPr="00F6158C" w:rsidRDefault="00F6158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668572F6" w14:textId="77777777" w:rsidR="00710AAE" w:rsidRPr="00710AAE" w:rsidRDefault="00710AAE" w:rsidP="00710AAE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b/>
          <w:bCs/>
          <w:sz w:val="24"/>
          <w:szCs w:val="24"/>
          <w:lang w:val="pl-PL"/>
        </w:rPr>
        <w:t>Reguły i ograniczenia dziedzinowe:</w:t>
      </w:r>
    </w:p>
    <w:p w14:paraId="2898276D" w14:textId="77777777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Reg/01 – Klient może wielokrotnie robić zakupy w tym samym sklepie.</w:t>
      </w:r>
    </w:p>
    <w:p w14:paraId="702D5530" w14:textId="77777777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Reg.02 – W sklepie może robić zakupy dowolny klient.</w:t>
      </w:r>
    </w:p>
    <w:p w14:paraId="162A156A" w14:textId="77777777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Reg.03 – Każdy zakup realizowany jest przez klienta w sklepie w określonym dniu i godzinie.</w:t>
      </w:r>
    </w:p>
    <w:p w14:paraId="67844A76" w14:textId="77777777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Reg/04 – Sklep musi oferować co najmniej jeden produkt.</w:t>
      </w:r>
    </w:p>
    <w:p w14:paraId="59299198" w14:textId="41BD5E14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Reg/05 – Dany produkt może być </w:t>
      </w:r>
      <w:r>
        <w:rPr>
          <w:rFonts w:ascii="Times New Roman" w:hAnsi="Times New Roman" w:cs="Times New Roman"/>
          <w:sz w:val="24"/>
          <w:szCs w:val="24"/>
          <w:lang w:val="pl-PL"/>
        </w:rPr>
        <w:t>sprzedawany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w wielu sklepach.</w:t>
      </w:r>
    </w:p>
    <w:p w14:paraId="21ECA33E" w14:textId="39114D57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Reg/06 – </w:t>
      </w:r>
      <w:r>
        <w:rPr>
          <w:rFonts w:ascii="Times New Roman" w:hAnsi="Times New Roman" w:cs="Times New Roman"/>
          <w:sz w:val="24"/>
          <w:szCs w:val="24"/>
          <w:lang w:val="pl-PL"/>
        </w:rPr>
        <w:t>Dany produkt może mieć różne ceny w różnych sklepach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E47DFFA" w14:textId="20D280AF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Reg/0</w:t>
      </w:r>
      <w:r>
        <w:rPr>
          <w:rFonts w:ascii="Times New Roman" w:hAnsi="Times New Roman" w:cs="Times New Roman"/>
          <w:sz w:val="24"/>
          <w:szCs w:val="24"/>
          <w:lang w:val="pl-PL"/>
        </w:rPr>
        <w:t>7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Klient robiący zakupy musi nabyć co najmniej 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jeden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produkt.</w:t>
      </w:r>
    </w:p>
    <w:p w14:paraId="16684F04" w14:textId="0412291B" w:rsid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Reg/0</w:t>
      </w:r>
      <w:r>
        <w:rPr>
          <w:rFonts w:ascii="Times New Roman" w:hAnsi="Times New Roman" w:cs="Times New Roman"/>
          <w:sz w:val="24"/>
          <w:szCs w:val="24"/>
          <w:lang w:val="pl-PL"/>
        </w:rPr>
        <w:t>8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Klient może robić zakupy w wielu sklepach.</w:t>
      </w:r>
    </w:p>
    <w:p w14:paraId="2067EA32" w14:textId="75B0570C" w:rsidR="00483050" w:rsidRPr="00710AAE" w:rsidRDefault="00483050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Reg/09 – Oferta w danym sklepie dotyczy wyłącznie jednego produktu.</w:t>
      </w:r>
    </w:p>
    <w:p w14:paraId="76811000" w14:textId="2179FCA5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Reg/1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0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Cena oferty musi być większa od 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zera.</w:t>
      </w:r>
    </w:p>
    <w:p w14:paraId="657465BE" w14:textId="6DDAFB4D" w:rsid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Reg/1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2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Ilość nabytego produktu musi być większa od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 xml:space="preserve"> zera.</w:t>
      </w:r>
    </w:p>
    <w:p w14:paraId="23202144" w14:textId="45EEE52B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Reg/1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3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Imię klienta nie może być pust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e.</w:t>
      </w:r>
    </w:p>
    <w:p w14:paraId="22A8FD35" w14:textId="6FCEB915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Reg/1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4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Nazwisko klienta nie może być pust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e.</w:t>
      </w:r>
    </w:p>
    <w:p w14:paraId="48068E84" w14:textId="4108562F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Reg/1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5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Nazwa sklepu nie może być pust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a.</w:t>
      </w:r>
    </w:p>
    <w:p w14:paraId="3E963F3F" w14:textId="156D6D76" w:rsidR="00483050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Reg/1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6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Nazwa produktu nie może być pust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20D09BB" w14:textId="77777777" w:rsidR="00483050" w:rsidRDefault="00483050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14:paraId="693B17CF" w14:textId="0521EA10" w:rsidR="00483050" w:rsidRDefault="00483050" w:rsidP="00483050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t>Diagram klas UML</w:t>
      </w:r>
      <w:r w:rsidRPr="00710AAE">
        <w:rPr>
          <w:rFonts w:ascii="Times New Roman" w:hAnsi="Times New Roman" w:cs="Times New Roman"/>
          <w:b/>
          <w:bCs/>
          <w:sz w:val="24"/>
          <w:szCs w:val="24"/>
          <w:lang w:val="pl-PL"/>
        </w:rPr>
        <w:t>:</w:t>
      </w:r>
    </w:p>
    <w:p w14:paraId="558A0D98" w14:textId="055CB094" w:rsidR="00483050" w:rsidRDefault="00E044CF" w:rsidP="00483050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E044CF"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inline distT="0" distB="0" distL="0" distR="0" wp14:anchorId="4FEEE10D" wp14:editId="137837E5">
            <wp:extent cx="5760720" cy="2781935"/>
            <wp:effectExtent l="0" t="0" r="0" b="0"/>
            <wp:docPr id="1601406346" name="Obraz 1" descr="Obraz zawierający tekst, zrzut ekranu, diagram, Prostoką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06346" name="Obraz 1" descr="Obraz zawierający tekst, zrzut ekranu, diagram, Prostokąt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52D1" w14:textId="4D2AD82A" w:rsidR="00E044CF" w:rsidRDefault="00E044CF" w:rsidP="00E044CF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DDL SQL</w:t>
      </w:r>
      <w:r w:rsidRPr="00710AAE">
        <w:rPr>
          <w:rFonts w:ascii="Times New Roman" w:hAnsi="Times New Roman" w:cs="Times New Roman"/>
          <w:b/>
          <w:bCs/>
          <w:sz w:val="24"/>
          <w:szCs w:val="24"/>
          <w:lang w:val="pl-PL"/>
        </w:rPr>
        <w:t>:</w:t>
      </w:r>
    </w:p>
    <w:p w14:paraId="2A1CE88E" w14:textId="77777777" w:rsidR="00E044CF" w:rsidRDefault="00E044CF" w:rsidP="00E044CF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34575390" w14:textId="77777777" w:rsidR="00E044CF" w:rsidRPr="00710AAE" w:rsidRDefault="00E044CF" w:rsidP="00483050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4E0AF532" w14:textId="77777777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01292940" w14:textId="290DCC95" w:rsidR="006947D7" w:rsidRDefault="006947D7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14:paraId="116E49D2" w14:textId="44D419E5" w:rsidR="006947D7" w:rsidRDefault="006947D7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6158C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Zadanie </w:t>
      </w:r>
      <w:r>
        <w:rPr>
          <w:rFonts w:ascii="Times New Roman" w:hAnsi="Times New Roman" w:cs="Times New Roman"/>
          <w:sz w:val="24"/>
          <w:szCs w:val="24"/>
          <w:lang w:val="pl-PL"/>
        </w:rPr>
        <w:t>2.</w:t>
      </w:r>
    </w:p>
    <w:p w14:paraId="17F2376B" w14:textId="77777777" w:rsidR="006947D7" w:rsidRDefault="006947D7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14:paraId="014EBDCD" w14:textId="2D581668" w:rsidR="00710AAE" w:rsidRPr="006947D7" w:rsidRDefault="006947D7" w:rsidP="00710AAE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6947D7"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t>Wnioski:</w:t>
      </w:r>
    </w:p>
    <w:p w14:paraId="37F5E706" w14:textId="5F77C84A" w:rsidR="006947D7" w:rsidRDefault="006947D7" w:rsidP="006947D7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Konceptualny model danych „Usługi” był niekompletny, bo nie pozwalał na ustawienie różnych cen tych samych produktów w różnych sklepach. Dodałem więc dodatkową klasę „Oferta”, która dotyczy produktu i definiuje jego cenę. Pozostałe dane produktów, które pozostają niezmienne we wszystkich sklepach (takie jak nazwa produktu) pozostała w klasie „Produkt”. </w:t>
      </w:r>
    </w:p>
    <w:p w14:paraId="1F6D7D82" w14:textId="77777777" w:rsidR="006947D7" w:rsidRDefault="006947D7" w:rsidP="006947D7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019949D1" w14:textId="5B1206D1" w:rsidR="006947D7" w:rsidRPr="00710AAE" w:rsidRDefault="006947D7" w:rsidP="006947D7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sklepie istnieją 504 różne produkty, podzielone na 4 kategorie oraz 37 podkategorii. Można nadmienić prawie 20 tysięcy różnych klientów oraz 17 pracowników sklepu. </w:t>
      </w:r>
    </w:p>
    <w:sectPr w:rsidR="006947D7" w:rsidRPr="00710AAE" w:rsidSect="00710AA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05929" w14:textId="77777777" w:rsidR="00A56A7A" w:rsidRDefault="00A56A7A" w:rsidP="00710AAE">
      <w:pPr>
        <w:spacing w:after="0" w:line="240" w:lineRule="auto"/>
      </w:pPr>
      <w:r>
        <w:separator/>
      </w:r>
    </w:p>
  </w:endnote>
  <w:endnote w:type="continuationSeparator" w:id="0">
    <w:p w14:paraId="51C1F332" w14:textId="77777777" w:rsidR="00A56A7A" w:rsidRDefault="00A56A7A" w:rsidP="0071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552FB" w14:textId="77777777" w:rsidR="00A56A7A" w:rsidRDefault="00A56A7A" w:rsidP="00710AAE">
      <w:pPr>
        <w:spacing w:after="0" w:line="240" w:lineRule="auto"/>
      </w:pPr>
      <w:r>
        <w:separator/>
      </w:r>
    </w:p>
  </w:footnote>
  <w:footnote w:type="continuationSeparator" w:id="0">
    <w:p w14:paraId="1A30B84A" w14:textId="77777777" w:rsidR="00A56A7A" w:rsidRDefault="00A56A7A" w:rsidP="00710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AE"/>
    <w:rsid w:val="000943F9"/>
    <w:rsid w:val="002136C3"/>
    <w:rsid w:val="003160EB"/>
    <w:rsid w:val="00483050"/>
    <w:rsid w:val="006947D7"/>
    <w:rsid w:val="00710AAE"/>
    <w:rsid w:val="00754CB0"/>
    <w:rsid w:val="008503E5"/>
    <w:rsid w:val="00852A53"/>
    <w:rsid w:val="00A56A7A"/>
    <w:rsid w:val="00AD30E0"/>
    <w:rsid w:val="00E044CF"/>
    <w:rsid w:val="00E60744"/>
    <w:rsid w:val="00F6158C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C5B7"/>
  <w15:chartTrackingRefBased/>
  <w15:docId w15:val="{F9076B5F-2771-4833-B28B-03D42C4D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947D7"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10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10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10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10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10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10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10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10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10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10AA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10AA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10AA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10AA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10AAE"/>
    <w:rPr>
      <w:rFonts w:eastAsiaTheme="majorEastAsia" w:cstheme="majorBidi"/>
      <w:color w:val="0F476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10AA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10AAE"/>
    <w:rPr>
      <w:rFonts w:eastAsiaTheme="majorEastAsia" w:cstheme="majorBidi"/>
      <w:color w:val="595959" w:themeColor="text1" w:themeTint="A6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10AA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10AAE"/>
    <w:rPr>
      <w:rFonts w:eastAsiaTheme="majorEastAsia" w:cstheme="majorBidi"/>
      <w:color w:val="272727" w:themeColor="text1" w:themeTint="D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710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10AA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10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10AA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ytat">
    <w:name w:val="Quote"/>
    <w:basedOn w:val="Normalny"/>
    <w:next w:val="Normalny"/>
    <w:link w:val="CytatZnak"/>
    <w:uiPriority w:val="29"/>
    <w:qFormat/>
    <w:rsid w:val="00710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10AAE"/>
    <w:rPr>
      <w:i/>
      <w:iCs/>
      <w:color w:val="404040" w:themeColor="text1" w:themeTint="BF"/>
      <w:lang w:val="en-US"/>
    </w:rPr>
  </w:style>
  <w:style w:type="paragraph" w:styleId="Akapitzlist">
    <w:name w:val="List Paragraph"/>
    <w:basedOn w:val="Normalny"/>
    <w:uiPriority w:val="34"/>
    <w:qFormat/>
    <w:rsid w:val="00710AA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10AA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10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10AAE"/>
    <w:rPr>
      <w:i/>
      <w:iCs/>
      <w:color w:val="0F4761" w:themeColor="accent1" w:themeShade="BF"/>
      <w:lang w:val="en-US"/>
    </w:rPr>
  </w:style>
  <w:style w:type="character" w:styleId="Odwoanieintensywne">
    <w:name w:val="Intense Reference"/>
    <w:basedOn w:val="Domylnaczcionkaakapitu"/>
    <w:uiPriority w:val="32"/>
    <w:qFormat/>
    <w:rsid w:val="00710AAE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710AAE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710AAE"/>
    <w:rPr>
      <w:rFonts w:eastAsiaTheme="minorEastAsia"/>
      <w:kern w:val="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710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10AAE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710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10AA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6B3101A9714F8FB0316B53E07A93D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FC2069A-E4FF-474F-B936-FBF103E0BD87}"/>
      </w:docPartPr>
      <w:docPartBody>
        <w:p w:rsidR="00375094" w:rsidRDefault="00E11243" w:rsidP="00E11243">
          <w:pPr>
            <w:pStyle w:val="F96B3101A9714F8FB0316B53E07A93D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3C723F1357EC48D5BB212667114FC93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261FA14-4090-4AE0-9394-DEF5126E86D2}"/>
      </w:docPartPr>
      <w:docPartBody>
        <w:p w:rsidR="00375094" w:rsidRDefault="00E11243" w:rsidP="00E11243">
          <w:pPr>
            <w:pStyle w:val="3C723F1357EC48D5BB212667114FC93A"/>
          </w:pPr>
          <w:r>
            <w:rPr>
              <w:color w:val="156082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43"/>
    <w:rsid w:val="002136C3"/>
    <w:rsid w:val="00375094"/>
    <w:rsid w:val="00A53573"/>
    <w:rsid w:val="00D55B6C"/>
    <w:rsid w:val="00E11243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96B3101A9714F8FB0316B53E07A93D4">
    <w:name w:val="F96B3101A9714F8FB0316B53E07A93D4"/>
    <w:rsid w:val="00E11243"/>
  </w:style>
  <w:style w:type="paragraph" w:customStyle="1" w:styleId="3C723F1357EC48D5BB212667114FC93A">
    <w:name w:val="3C723F1357EC48D5BB212667114FC93A"/>
    <w:rsid w:val="00E112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Aleksander stepaniuk</PublishDate>
  <Abstract/>
  <CompanyAddress>IST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225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Hurtownie danych</vt:lpstr>
    </vt:vector>
  </TitlesOfParts>
  <Company>nr. indeksu: 272644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Hurtownie danych</dc:title>
  <dc:subject>Lista 1 – Modelowanie danych i podstawy SQL</dc:subject>
  <dc:creator>zawo stepaniuk</dc:creator>
  <cp:keywords/>
  <dc:description/>
  <cp:lastModifiedBy>zawo stepaniuk</cp:lastModifiedBy>
  <cp:revision>2</cp:revision>
  <dcterms:created xsi:type="dcterms:W3CDTF">2025-03-09T13:03:00Z</dcterms:created>
  <dcterms:modified xsi:type="dcterms:W3CDTF">2025-03-09T20:43:00Z</dcterms:modified>
</cp:coreProperties>
</file>