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Theme="minorHAnsi" w:hAnsi="Calibri" w:cs="Calibr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18026545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49486EE" w14:textId="5D9B9BEC" w:rsidR="0031096D" w:rsidRPr="003C2B0F" w:rsidRDefault="0031096D">
          <w:pPr>
            <w:pStyle w:val="Bezodstpw"/>
            <w:spacing w:before="1540" w:after="240"/>
            <w:jc w:val="center"/>
            <w:rPr>
              <w:rFonts w:ascii="Calibri" w:hAnsi="Calibri" w:cs="Calibri"/>
              <w:color w:val="156082" w:themeColor="accent1"/>
            </w:rPr>
          </w:pPr>
          <w:r w:rsidRPr="003C2B0F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73FFADEB" wp14:editId="32BFF7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Theme="majorEastAsia" w:hAnsi="Calibri" w:cs="Calibr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5CCE54935414AA39C8E78E94C1708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092CAE" w14:textId="5116CF86" w:rsidR="0031096D" w:rsidRPr="003C2B0F" w:rsidRDefault="00854E32">
              <w:pPr>
                <w:pStyle w:val="Bezodstpw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Calibri" w:eastAsiaTheme="majorEastAsia" w:hAnsi="Calibri" w:cs="Calibri"/>
                  <w:caps/>
                  <w:color w:val="156082" w:themeColor="accent1"/>
                  <w:sz w:val="80"/>
                  <w:szCs w:val="80"/>
                </w:rPr>
              </w:pPr>
              <w:r w:rsidRPr="003C2B0F">
                <w:rPr>
                  <w:rFonts w:ascii="Calibri" w:eastAsiaTheme="majorEastAsia" w:hAnsi="Calibri" w:cs="Calibri"/>
                  <w:caps/>
                  <w:color w:val="156082" w:themeColor="accent1"/>
                  <w:sz w:val="72"/>
                  <w:szCs w:val="72"/>
                </w:rPr>
                <w:t>Wspomaganie zarządzania projektami informatycznymi</w:t>
              </w:r>
            </w:p>
          </w:sdtContent>
        </w:sdt>
        <w:sdt>
          <w:sdtPr>
            <w:rPr>
              <w:rFonts w:ascii="Calibri" w:hAnsi="Calibri" w:cs="Calibri"/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EFA9B5E5594395BB2FF4F96652F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803FAD9" w14:textId="7BB57C72" w:rsidR="0031096D" w:rsidRPr="003C2B0F" w:rsidRDefault="00854E32">
              <w:pPr>
                <w:pStyle w:val="Bezodstpw"/>
                <w:jc w:val="center"/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</w:pPr>
              <w:r w:rsidRPr="003C2B0F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Sprawozdania [</w:t>
              </w:r>
              <w:r w:rsidR="00572411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 xml:space="preserve">od </w:t>
              </w:r>
              <w:r w:rsidRPr="003C2B0F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1</w:t>
              </w:r>
              <w:r w:rsidR="00572411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 xml:space="preserve"> do </w:t>
              </w:r>
              <w:r w:rsidR="00506925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4</w:t>
              </w:r>
              <w:r w:rsidRPr="003C2B0F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]</w:t>
              </w:r>
            </w:p>
          </w:sdtContent>
        </w:sdt>
        <w:p w14:paraId="1BBB1ACB" w14:textId="77777777" w:rsidR="0031096D" w:rsidRPr="003C2B0F" w:rsidRDefault="0031096D">
          <w:pPr>
            <w:pStyle w:val="Bezodstpw"/>
            <w:spacing w:before="480"/>
            <w:jc w:val="center"/>
            <w:rPr>
              <w:rFonts w:ascii="Calibri" w:hAnsi="Calibri" w:cs="Calibri"/>
              <w:color w:val="156082" w:themeColor="accent1"/>
            </w:rPr>
          </w:pPr>
          <w:r w:rsidRPr="003C2B0F">
            <w:rPr>
              <w:rFonts w:ascii="Calibri" w:hAnsi="Calibri" w:cs="Calibri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413D5" wp14:editId="10C977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1003DA" w14:textId="606D0A1A" w:rsidR="0031096D" w:rsidRPr="0031096D" w:rsidRDefault="0031096D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109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2C7098BD" w14:textId="27C431DE" w:rsidR="0031096D" w:rsidRPr="0031096D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 indeksu: 272644</w:t>
                                    </w:r>
                                  </w:sdtContent>
                                </w:sdt>
                              </w:p>
                              <w:p w14:paraId="76A05CA1" w14:textId="6B43BE59" w:rsidR="0031096D" w:rsidRPr="0031096D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olor w:val="156082" w:themeColor="accent1"/>
                                      </w:rPr>
                                      <w:t>Politechnika Wrocławska, Informatyka Stosowana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1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1003DA" w14:textId="606D0A1A" w:rsidR="0031096D" w:rsidRPr="0031096D" w:rsidRDefault="0031096D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109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2C7098BD" w14:textId="27C431DE" w:rsidR="0031096D" w:rsidRPr="0031096D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1096D">
                                <w:rPr>
                                  <w:caps/>
                                  <w:color w:val="156082" w:themeColor="accent1"/>
                                </w:rPr>
                                <w:t>nr indeksu: 272644</w:t>
                              </w:r>
                            </w:sdtContent>
                          </w:sdt>
                        </w:p>
                        <w:p w14:paraId="76A05CA1" w14:textId="6B43BE59" w:rsidR="0031096D" w:rsidRPr="0031096D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1096D">
                                <w:rPr>
                                  <w:color w:val="156082" w:themeColor="accent1"/>
                                </w:rPr>
                                <w:t>Politechnika Wrocławska, Informatyka Stosowana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3C2B0F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1BF06D74" wp14:editId="71A3AC2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415E6D" w14:textId="60772118" w:rsidR="0031096D" w:rsidRPr="003C2B0F" w:rsidRDefault="0031096D">
          <w:pPr>
            <w:rPr>
              <w:rFonts w:ascii="Calibri" w:hAnsi="Calibri" w:cs="Calibri"/>
            </w:rPr>
          </w:pPr>
          <w:r w:rsidRPr="003C2B0F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val="en-GB" w:eastAsia="en-US"/>
          <w14:ligatures w14:val="standardContextual"/>
        </w:rPr>
        <w:id w:val="-431740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0823E" w14:textId="11AADA55" w:rsidR="0031096D" w:rsidRPr="003C2B0F" w:rsidRDefault="0031096D">
          <w:pPr>
            <w:pStyle w:val="Nagwekspisutreci"/>
            <w:rPr>
              <w:rFonts w:ascii="Calibri" w:hAnsi="Calibri" w:cs="Calibri"/>
              <w:lang w:val="en-GB"/>
            </w:rPr>
          </w:pPr>
          <w:proofErr w:type="spellStart"/>
          <w:r w:rsidRPr="003C2B0F">
            <w:rPr>
              <w:rFonts w:ascii="Calibri" w:hAnsi="Calibri" w:cs="Calibri"/>
              <w:lang w:val="en-GB"/>
            </w:rPr>
            <w:t>Spis</w:t>
          </w:r>
          <w:proofErr w:type="spellEnd"/>
          <w:r w:rsidRPr="003C2B0F">
            <w:rPr>
              <w:rFonts w:ascii="Calibri" w:hAnsi="Calibri" w:cs="Calibri"/>
              <w:lang w:val="en-GB"/>
            </w:rPr>
            <w:t xml:space="preserve"> </w:t>
          </w:r>
          <w:proofErr w:type="spellStart"/>
          <w:r w:rsidRPr="003C2B0F">
            <w:rPr>
              <w:rFonts w:ascii="Calibri" w:hAnsi="Calibri" w:cs="Calibri"/>
              <w:lang w:val="en-GB"/>
            </w:rPr>
            <w:t>treści</w:t>
          </w:r>
          <w:proofErr w:type="spellEnd"/>
          <w:r w:rsidRPr="003C2B0F">
            <w:rPr>
              <w:rFonts w:ascii="Calibri" w:hAnsi="Calibri" w:cs="Calibri"/>
              <w:lang w:val="en-GB"/>
            </w:rPr>
            <w:t>:</w:t>
          </w:r>
        </w:p>
        <w:p w14:paraId="6E532E13" w14:textId="030701AA" w:rsidR="00803F5D" w:rsidRDefault="0031096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3C2B0F">
            <w:rPr>
              <w:rFonts w:ascii="Calibri" w:hAnsi="Calibri" w:cs="Calibri"/>
            </w:rPr>
            <w:fldChar w:fldCharType="begin"/>
          </w:r>
          <w:r w:rsidRPr="003C2B0F">
            <w:rPr>
              <w:rFonts w:ascii="Calibri" w:hAnsi="Calibri" w:cs="Calibri"/>
              <w:lang w:val="en-GB"/>
            </w:rPr>
            <w:instrText xml:space="preserve"> TOC \o "1-3" \h \z \u </w:instrText>
          </w:r>
          <w:r w:rsidRPr="003C2B0F">
            <w:rPr>
              <w:rFonts w:ascii="Calibri" w:hAnsi="Calibri" w:cs="Calibri"/>
            </w:rPr>
            <w:fldChar w:fldCharType="separate"/>
          </w:r>
          <w:hyperlink w:anchor="_Toc194863770" w:history="1">
            <w:r w:rsidR="00803F5D" w:rsidRPr="00470442">
              <w:rPr>
                <w:rStyle w:val="Hipercze"/>
                <w:rFonts w:ascii="Calibri" w:hAnsi="Calibri" w:cs="Calibri"/>
                <w:noProof/>
              </w:rPr>
              <w:t>Laboratoria 1 - TCO</w:t>
            </w:r>
            <w:r w:rsidR="00803F5D">
              <w:rPr>
                <w:noProof/>
                <w:webHidden/>
              </w:rPr>
              <w:tab/>
            </w:r>
            <w:r w:rsidR="00803F5D">
              <w:rPr>
                <w:noProof/>
                <w:webHidden/>
              </w:rPr>
              <w:fldChar w:fldCharType="begin"/>
            </w:r>
            <w:r w:rsidR="00803F5D">
              <w:rPr>
                <w:noProof/>
                <w:webHidden/>
              </w:rPr>
              <w:instrText xml:space="preserve"> PAGEREF _Toc194863770 \h </w:instrText>
            </w:r>
            <w:r w:rsidR="00803F5D">
              <w:rPr>
                <w:noProof/>
                <w:webHidden/>
              </w:rPr>
            </w:r>
            <w:r w:rsidR="00803F5D">
              <w:rPr>
                <w:noProof/>
                <w:webHidden/>
              </w:rPr>
              <w:fldChar w:fldCharType="separate"/>
            </w:r>
            <w:r w:rsidR="00803F5D">
              <w:rPr>
                <w:noProof/>
                <w:webHidden/>
              </w:rPr>
              <w:t>3</w:t>
            </w:r>
            <w:r w:rsidR="00803F5D">
              <w:rPr>
                <w:noProof/>
                <w:webHidden/>
              </w:rPr>
              <w:fldChar w:fldCharType="end"/>
            </w:r>
          </w:hyperlink>
        </w:p>
        <w:p w14:paraId="081B7722" w14:textId="4A2AC09E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1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5F9F1" w14:textId="701D10AA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2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5AF0" w14:textId="173C714A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3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4823" w14:textId="2A9C3391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4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2 -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1ADF" w14:textId="67F6F689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5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E88B0" w14:textId="69E4AD32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6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8E8D" w14:textId="030A966D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7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762A" w14:textId="61225F88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8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3 – zarządzanie wymaganiami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4F2E9" w14:textId="6EFB0FA7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79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7C3B0" w14:textId="4981C3DD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0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181F" w14:textId="4FA16275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1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9274B" w14:textId="4396CCEC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2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4 - Wspomaganie modelowania systemu (UML Tools)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52D68" w14:textId="3CBF0C7D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3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BB5B" w14:textId="5944A201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4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F8452" w14:textId="7FDA3113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5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43E24" w14:textId="4EA08CEC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6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CAC3" w14:textId="5A940793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7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72F5" w14:textId="45CE5819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8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EBDC" w14:textId="33D10A45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89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1C01" w14:textId="5D501F2D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0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3E55" w14:textId="67877B59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1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3945" w14:textId="6B5E2739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2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EBF3D" w14:textId="0A34200E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3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89B0" w14:textId="001B44B4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4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E89A" w14:textId="50234628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5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1103F" w14:textId="6D04A073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6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9127C" w14:textId="52055CB6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7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F178" w14:textId="6AFBF922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8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5AF1" w14:textId="6B021429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799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F9AEE" w14:textId="3E64FE62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0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76BF6" w14:textId="19209568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1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58B7D" w14:textId="1CFF7E2C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2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336B" w14:textId="39A296D6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3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7720" w14:textId="562448AD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4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C5C9" w14:textId="5C2354AB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5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B4F1" w14:textId="4BB3C08F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6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6462" w14:textId="717DC864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7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CD7A" w14:textId="47D0D89C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8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C545" w14:textId="1317C010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09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BCF5" w14:textId="77085703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0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FB7D" w14:textId="74B1A68B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1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C73F" w14:textId="19D6C2AD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2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97C0" w14:textId="4957CCB6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3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6EBF" w14:textId="095FD261" w:rsidR="00803F5D" w:rsidRDefault="00803F5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4" w:history="1">
            <w:r w:rsidRPr="00470442">
              <w:rPr>
                <w:rStyle w:val="Hipercze"/>
                <w:rFonts w:ascii="Calibri" w:hAnsi="Calibri" w:cs="Calibri"/>
                <w:noProof/>
              </w:rPr>
              <w:t>Laboratoria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98F6" w14:textId="44D6A7B3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5" w:history="1">
            <w:r w:rsidRPr="00470442">
              <w:rPr>
                <w:rStyle w:val="Hipercze"/>
                <w:rFonts w:ascii="Calibri" w:hAnsi="Calibri" w:cs="Calibri"/>
                <w:noProof/>
              </w:rPr>
              <w:t>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8EDB6" w14:textId="7A3319FB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6" w:history="1">
            <w:r w:rsidRPr="00470442">
              <w:rPr>
                <w:rStyle w:val="Hipercze"/>
                <w:rFonts w:ascii="Calibri" w:hAnsi="Calibri" w:cs="Calibri"/>
                <w:noProof/>
              </w:rPr>
              <w:t>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1883" w14:textId="5374454C" w:rsidR="00803F5D" w:rsidRDefault="00803F5D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94863817" w:history="1">
            <w:r w:rsidRPr="00470442">
              <w:rPr>
                <w:rStyle w:val="Hipercze"/>
                <w:rFonts w:ascii="Calibri" w:hAnsi="Calibri" w:cs="Calibri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_Toc194863817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6E18" w14:textId="081D38AD" w:rsidR="0031096D" w:rsidRPr="003C2B0F" w:rsidRDefault="0031096D">
          <w:pPr>
            <w:rPr>
              <w:rFonts w:ascii="Calibri" w:hAnsi="Calibri" w:cs="Calibri"/>
              <w:lang w:val="en-GB"/>
            </w:rPr>
          </w:pPr>
          <w:r w:rsidRPr="003C2B0F">
            <w:rPr>
              <w:rFonts w:ascii="Calibri" w:hAnsi="Calibri" w:cs="Calibri"/>
              <w:b/>
              <w:bCs/>
              <w:lang w:val="en-GB"/>
            </w:rPr>
            <w:fldChar w:fldCharType="end"/>
          </w:r>
        </w:p>
      </w:sdtContent>
    </w:sdt>
    <w:p w14:paraId="3E2AFBBD" w14:textId="63B5E65F" w:rsidR="00374664" w:rsidRPr="003C2B0F" w:rsidRDefault="0031096D" w:rsidP="00374664">
      <w:pPr>
        <w:pStyle w:val="Nagwek1"/>
        <w:rPr>
          <w:rFonts w:ascii="Calibri" w:hAnsi="Calibri" w:cs="Calibri"/>
        </w:rPr>
      </w:pPr>
      <w:r w:rsidRPr="003C2B0F">
        <w:rPr>
          <w:rFonts w:ascii="Calibri" w:hAnsi="Calibri" w:cs="Calibri"/>
        </w:rPr>
        <w:br w:type="page"/>
      </w:r>
      <w:bookmarkStart w:id="0" w:name="_Toc194863770"/>
      <w:r w:rsidR="00374664" w:rsidRPr="003C2B0F">
        <w:rPr>
          <w:rFonts w:ascii="Calibri" w:hAnsi="Calibri" w:cs="Calibri"/>
        </w:rPr>
        <w:lastRenderedPageBreak/>
        <w:t>Laboratoria 1</w:t>
      </w:r>
      <w:r w:rsidR="00891CA6" w:rsidRPr="003C2B0F">
        <w:rPr>
          <w:rFonts w:ascii="Calibri" w:hAnsi="Calibri" w:cs="Calibri"/>
        </w:rPr>
        <w:t xml:space="preserve"> - TCO</w:t>
      </w:r>
      <w:bookmarkEnd w:id="0"/>
    </w:p>
    <w:p w14:paraId="663AC8B4" w14:textId="34AFE383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1" w:name="_Toc194863771"/>
      <w:r w:rsidRPr="003C2B0F">
        <w:rPr>
          <w:rFonts w:ascii="Calibri" w:hAnsi="Calibri" w:cs="Calibri"/>
        </w:rPr>
        <w:t>Narzędzia</w:t>
      </w:r>
      <w:bookmarkEnd w:id="1"/>
    </w:p>
    <w:p w14:paraId="1798E57C" w14:textId="09817B7E" w:rsidR="00374664" w:rsidRPr="003C2B0F" w:rsidRDefault="00C808BC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Kalkulatory TCO:</w:t>
      </w:r>
    </w:p>
    <w:tbl>
      <w:tblPr>
        <w:tblStyle w:val="Tabela-Siatka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3C2B0F" w14:paraId="430C13C3" w14:textId="77777777" w:rsidTr="005F1BC4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6D163154" w14:textId="3C09ADFB" w:rsidR="005F1BC4" w:rsidRPr="003C2B0F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076F588F" w14:textId="5A488B3F" w:rsidR="005F1BC4" w:rsidRPr="003C2B0F" w:rsidRDefault="005F1BC4" w:rsidP="005F1BC4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 xml:space="preserve">Microsoft </w:t>
            </w:r>
            <w:proofErr w:type="spellStart"/>
            <w:r w:rsidRPr="003C2B0F">
              <w:rPr>
                <w:rFonts w:ascii="Calibri" w:hAnsi="Calibri" w:cs="Calibri"/>
                <w:b/>
                <w:bCs/>
              </w:rPr>
              <w:t>Azure</w:t>
            </w:r>
            <w:proofErr w:type="spellEnd"/>
            <w:r w:rsidRPr="003C2B0F">
              <w:rPr>
                <w:rFonts w:ascii="Calibri" w:hAnsi="Calibri" w:cs="Calibri"/>
                <w:b/>
                <w:bCs/>
              </w:rPr>
              <w:t xml:space="preserve"> TCO </w:t>
            </w:r>
            <w:proofErr w:type="spellStart"/>
            <w:r w:rsidRPr="003C2B0F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5A50EEF" w14:textId="6F7DDA3A" w:rsidR="005F1BC4" w:rsidRPr="003C2B0F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  <w:lang w:val="en-GB"/>
              </w:rPr>
              <w:t>Google Cloud’s pricing calculator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383ACE60" w14:textId="35763B74" w:rsidR="005F1BC4" w:rsidRPr="003C2B0F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 xml:space="preserve">AWS </w:t>
            </w:r>
            <w:proofErr w:type="spellStart"/>
            <w:r w:rsidRPr="003C2B0F">
              <w:rPr>
                <w:rFonts w:ascii="Calibri" w:hAnsi="Calibri" w:cs="Calibri"/>
                <w:b/>
                <w:bCs/>
              </w:rPr>
              <w:t>Pricing</w:t>
            </w:r>
            <w:proofErr w:type="spellEnd"/>
            <w:r w:rsidRPr="003C2B0F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3C2B0F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</w:tr>
      <w:tr w:rsidR="005F1BC4" w:rsidRPr="003C2B0F" w14:paraId="724714DA" w14:textId="77777777" w:rsidTr="005F1BC4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415F0658" w14:textId="1C85556A" w:rsidR="005F1BC4" w:rsidRPr="003C2B0F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75832406" w14:textId="2A4D4FDD" w:rsidR="005F1BC4" w:rsidRPr="003C2B0F" w:rsidRDefault="005F1BC4" w:rsidP="00374664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 xml:space="preserve">Szacowanie kosztów migracji do chmur od </w:t>
            </w:r>
            <w:proofErr w:type="spellStart"/>
            <w:r w:rsidRPr="003C2B0F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4309F403" w14:textId="07664D85" w:rsidR="005F1BC4" w:rsidRPr="003C2B0F" w:rsidRDefault="005F1BC4" w:rsidP="00374664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 xml:space="preserve">Obliczanie kosztów korzystania z Google </w:t>
            </w:r>
            <w:proofErr w:type="spellStart"/>
            <w:r w:rsidRPr="003C2B0F">
              <w:rPr>
                <w:rFonts w:ascii="Calibri" w:hAnsi="Calibri" w:cs="Calibri"/>
              </w:rPr>
              <w:t>Cloud</w:t>
            </w:r>
            <w:proofErr w:type="spellEnd"/>
            <w:r w:rsidRPr="003C2B0F">
              <w:rPr>
                <w:rFonts w:ascii="Calibri" w:hAnsi="Calibri" w:cs="Calibri"/>
              </w:rPr>
              <w:t xml:space="preserve"> Platform</w:t>
            </w:r>
          </w:p>
        </w:tc>
        <w:tc>
          <w:tcPr>
            <w:tcW w:w="2425" w:type="dxa"/>
          </w:tcPr>
          <w:p w14:paraId="6FE2FE6A" w14:textId="7BDF520B" w:rsidR="005F1BC4" w:rsidRPr="003C2B0F" w:rsidRDefault="005F1BC4" w:rsidP="00374664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Kalkulacja kosztów wdrożenia w Amazon Web Services</w:t>
            </w:r>
          </w:p>
        </w:tc>
      </w:tr>
      <w:tr w:rsidR="005F1BC4" w:rsidRPr="003C2B0F" w14:paraId="6B890A3A" w14:textId="77777777" w:rsidTr="005F1BC4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2BF7E236" w14:textId="72B6D539" w:rsidR="005F1BC4" w:rsidRPr="003C2B0F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FAE0490" w14:textId="10223514" w:rsidR="005F1BC4" w:rsidRPr="003C2B0F" w:rsidRDefault="005F1BC4" w:rsidP="00374664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Porównywanie prognozowanych kosztów rozwiązań on-</w:t>
            </w:r>
            <w:proofErr w:type="spellStart"/>
            <w:r w:rsidRPr="003C2B0F">
              <w:rPr>
                <w:rFonts w:ascii="Calibri" w:hAnsi="Calibri" w:cs="Calibri"/>
              </w:rPr>
              <w:t>premises</w:t>
            </w:r>
            <w:proofErr w:type="spellEnd"/>
            <w:r w:rsidRPr="003C2B0F">
              <w:rPr>
                <w:rFonts w:ascii="Calibri" w:hAnsi="Calibri" w:cs="Calibri"/>
              </w:rPr>
              <w:t xml:space="preserve"> z </w:t>
            </w:r>
            <w:proofErr w:type="spellStart"/>
            <w:r w:rsidRPr="003C2B0F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31F1E513" w14:textId="1BB5D8B4" w:rsidR="005F1BC4" w:rsidRPr="003C2B0F" w:rsidRDefault="005F1BC4" w:rsidP="00374664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Wycena usług chmurowych od firmy Google z podziałem na regiony</w:t>
            </w:r>
          </w:p>
        </w:tc>
        <w:tc>
          <w:tcPr>
            <w:tcW w:w="2425" w:type="dxa"/>
          </w:tcPr>
          <w:p w14:paraId="27EDDECC" w14:textId="05A4E59B" w:rsidR="005F1BC4" w:rsidRPr="003C2B0F" w:rsidRDefault="005F1BC4" w:rsidP="00374664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Generowanie raportów kosztowych i scenariuszy oszczędności</w:t>
            </w:r>
          </w:p>
        </w:tc>
      </w:tr>
    </w:tbl>
    <w:p w14:paraId="2A6A1719" w14:textId="77777777" w:rsidR="005F1BC4" w:rsidRPr="003C2B0F" w:rsidRDefault="005F1BC4" w:rsidP="00374664">
      <w:pPr>
        <w:rPr>
          <w:rFonts w:ascii="Calibri" w:hAnsi="Calibri" w:cs="Calibri"/>
        </w:rPr>
      </w:pPr>
    </w:p>
    <w:p w14:paraId="41092622" w14:textId="2204BA41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Arkusze kalkulacyjne:</w:t>
      </w:r>
    </w:p>
    <w:tbl>
      <w:tblPr>
        <w:tblStyle w:val="Tabela-Siatka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3C2B0F" w14:paraId="27CCC351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4F8B98EE" w14:textId="77777777" w:rsidR="005F1BC4" w:rsidRPr="003C2B0F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3976B735" w14:textId="46F3117E" w:rsidR="005F1BC4" w:rsidRPr="003C2B0F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Microsoft Excel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1A5F3071" w14:textId="7A64A113" w:rsidR="005F1BC4" w:rsidRPr="003C2B0F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 xml:space="preserve">Google </w:t>
            </w:r>
            <w:proofErr w:type="spellStart"/>
            <w:r w:rsidRPr="003C2B0F">
              <w:rPr>
                <w:rFonts w:ascii="Calibri" w:hAnsi="Calibri" w:cs="Calibri"/>
                <w:b/>
                <w:bCs/>
              </w:rPr>
              <w:t>Sheets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0D21DC4" w14:textId="14EC1F4B" w:rsidR="005F1BC4" w:rsidRPr="003C2B0F" w:rsidRDefault="005F1BC4" w:rsidP="009D725E">
            <w:pPr>
              <w:rPr>
                <w:rFonts w:ascii="Calibri" w:hAnsi="Calibri" w:cs="Calibri"/>
                <w:b/>
                <w:bCs/>
              </w:rPr>
            </w:pPr>
            <w:proofErr w:type="spellStart"/>
            <w:r w:rsidRPr="003C2B0F">
              <w:rPr>
                <w:rFonts w:ascii="Calibri" w:hAnsi="Calibri" w:cs="Calibri"/>
                <w:b/>
                <w:bCs/>
              </w:rPr>
              <w:t>Libre</w:t>
            </w:r>
            <w:proofErr w:type="spellEnd"/>
            <w:r w:rsidRPr="003C2B0F">
              <w:rPr>
                <w:rFonts w:ascii="Calibri" w:hAnsi="Calibri" w:cs="Calibri"/>
                <w:b/>
                <w:bCs/>
              </w:rPr>
              <w:t xml:space="preserve"> Office </w:t>
            </w:r>
            <w:proofErr w:type="spellStart"/>
            <w:r w:rsidRPr="003C2B0F">
              <w:rPr>
                <w:rFonts w:ascii="Calibri" w:hAnsi="Calibri" w:cs="Calibri"/>
                <w:b/>
                <w:bCs/>
              </w:rPr>
              <w:t>Calc</w:t>
            </w:r>
            <w:proofErr w:type="spellEnd"/>
          </w:p>
        </w:tc>
      </w:tr>
      <w:tr w:rsidR="005F1BC4" w:rsidRPr="003C2B0F" w14:paraId="6E3CF260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756DCF77" w14:textId="77777777" w:rsidR="005F1BC4" w:rsidRPr="003C2B0F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10BD0EA8" w14:textId="0E48E736" w:rsidR="005F1BC4" w:rsidRPr="003C2B0F" w:rsidRDefault="00AC40CA" w:rsidP="009D725E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Obliczenia, analiza danych, tworzenie raportów</w:t>
            </w:r>
          </w:p>
        </w:tc>
        <w:tc>
          <w:tcPr>
            <w:tcW w:w="2425" w:type="dxa"/>
          </w:tcPr>
          <w:p w14:paraId="3FE7F16A" w14:textId="61F891D2" w:rsidR="005F1BC4" w:rsidRPr="003C2B0F" w:rsidRDefault="00AC40CA" w:rsidP="009D725E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Kolaboracja online dla arkusza kalkulacyjnego</w:t>
            </w:r>
          </w:p>
        </w:tc>
        <w:tc>
          <w:tcPr>
            <w:tcW w:w="2425" w:type="dxa"/>
          </w:tcPr>
          <w:p w14:paraId="402533B1" w14:textId="09AB3C00" w:rsidR="005F1BC4" w:rsidRPr="003C2B0F" w:rsidRDefault="00AC40CA" w:rsidP="009D725E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Darmowa alternatywa arkusza kalkulacyjnego</w:t>
            </w:r>
          </w:p>
        </w:tc>
      </w:tr>
      <w:tr w:rsidR="005F1BC4" w:rsidRPr="003C2B0F" w14:paraId="4FDF954C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332B4E5A" w14:textId="77777777" w:rsidR="005F1BC4" w:rsidRPr="003C2B0F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3C2B0F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1F69A7BE" w14:textId="63E27AE6" w:rsidR="005F1BC4" w:rsidRPr="003C2B0F" w:rsidRDefault="00AC40CA" w:rsidP="009D725E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Obsługuje duże zbiory danych</w:t>
            </w:r>
          </w:p>
        </w:tc>
        <w:tc>
          <w:tcPr>
            <w:tcW w:w="2425" w:type="dxa"/>
          </w:tcPr>
          <w:p w14:paraId="3354DDB8" w14:textId="6D9B7266" w:rsidR="005F1BC4" w:rsidRPr="003C2B0F" w:rsidRDefault="00AC40CA" w:rsidP="009D725E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Współpraca w czasie rzeczywistym nad wspólnym arkuszem</w:t>
            </w:r>
          </w:p>
        </w:tc>
        <w:tc>
          <w:tcPr>
            <w:tcW w:w="2425" w:type="dxa"/>
          </w:tcPr>
          <w:p w14:paraId="59CAB070" w14:textId="65749A8C" w:rsidR="005F1BC4" w:rsidRPr="003C2B0F" w:rsidRDefault="00AC40CA" w:rsidP="009D725E">
            <w:pPr>
              <w:rPr>
                <w:rFonts w:ascii="Calibri" w:hAnsi="Calibri" w:cs="Calibri"/>
              </w:rPr>
            </w:pPr>
            <w:r w:rsidRPr="003C2B0F">
              <w:rPr>
                <w:rFonts w:ascii="Calibri" w:hAnsi="Calibri" w:cs="Calibri"/>
              </w:rPr>
              <w:t>Rozbudowane funkcje arkusza kalkulacyjnego</w:t>
            </w:r>
          </w:p>
        </w:tc>
      </w:tr>
    </w:tbl>
    <w:p w14:paraId="4146610B" w14:textId="63D8B9D3" w:rsidR="00374664" w:rsidRPr="003C2B0F" w:rsidRDefault="00374664" w:rsidP="00374664">
      <w:pPr>
        <w:rPr>
          <w:rFonts w:ascii="Calibri" w:hAnsi="Calibri" w:cs="Calibri"/>
          <w:b/>
          <w:bCs/>
        </w:rPr>
      </w:pPr>
      <w:r w:rsidRPr="003C2B0F">
        <w:rPr>
          <w:rFonts w:ascii="Calibri" w:hAnsi="Calibri" w:cs="Calibri"/>
          <w:b/>
          <w:bCs/>
        </w:rPr>
        <w:tab/>
      </w:r>
    </w:p>
    <w:p w14:paraId="213F6628" w14:textId="77777777" w:rsidR="00AC40CA" w:rsidRPr="003C2B0F" w:rsidRDefault="00AC40CA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r w:rsidRPr="003C2B0F">
        <w:rPr>
          <w:rFonts w:ascii="Calibri" w:hAnsi="Calibri" w:cs="Calibri"/>
        </w:rPr>
        <w:br w:type="page"/>
      </w:r>
    </w:p>
    <w:p w14:paraId="55D61985" w14:textId="4559CDF7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2" w:name="_Toc194863772"/>
      <w:r w:rsidRPr="003C2B0F">
        <w:rPr>
          <w:rFonts w:ascii="Calibri" w:hAnsi="Calibri" w:cs="Calibri"/>
        </w:rPr>
        <w:lastRenderedPageBreak/>
        <w:t>Zadania</w:t>
      </w:r>
      <w:bookmarkEnd w:id="2"/>
    </w:p>
    <w:p w14:paraId="096B0468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Zadanie1:</w:t>
      </w:r>
    </w:p>
    <w:p w14:paraId="6994C353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Korzystając z kalkulatorów wyceny TCO usług chmurowych </w:t>
      </w:r>
      <w:proofErr w:type="spellStart"/>
      <w:r w:rsidRPr="003C2B0F">
        <w:rPr>
          <w:rFonts w:ascii="Calibri" w:hAnsi="Calibri" w:cs="Calibri"/>
        </w:rPr>
        <w:t>Azure</w:t>
      </w:r>
      <w:proofErr w:type="spellEnd"/>
      <w:r w:rsidRPr="003C2B0F">
        <w:rPr>
          <w:rFonts w:ascii="Calibri" w:hAnsi="Calibri" w:cs="Calibri"/>
        </w:rPr>
        <w:t xml:space="preserve">, Google </w:t>
      </w:r>
      <w:proofErr w:type="spellStart"/>
      <w:r w:rsidRPr="003C2B0F">
        <w:rPr>
          <w:rFonts w:ascii="Calibri" w:hAnsi="Calibri" w:cs="Calibri"/>
        </w:rPr>
        <w:t>Cloud</w:t>
      </w:r>
      <w:proofErr w:type="spellEnd"/>
      <w:r w:rsidRPr="003C2B0F">
        <w:rPr>
          <w:rFonts w:ascii="Calibri" w:hAnsi="Calibri" w:cs="Calibri"/>
        </w:rPr>
        <w:t xml:space="preserve"> i AWS porównaj owe narzędzia oraz ceny oferowanych usług.</w:t>
      </w:r>
      <w:r w:rsidRPr="003C2B0F">
        <w:rPr>
          <w:rFonts w:ascii="Calibri" w:hAnsi="Calibri" w:cs="Calibri"/>
        </w:rPr>
        <w:br/>
        <w:t>Region Polska, plan usługi na 3 lata potrzebujemy 10 TB pamięci dyskowej oraz 10 serwerów każdy mający 4 rdzenie CPU, oraz 16GB pamięci RAM</w:t>
      </w:r>
    </w:p>
    <w:p w14:paraId="6DDC60D6" w14:textId="2108F64A" w:rsidR="00374664" w:rsidRPr="003C2B0F" w:rsidRDefault="00374664" w:rsidP="00AC40CA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3C2B0F">
        <w:rPr>
          <w:rFonts w:ascii="Calibri" w:hAnsi="Calibri" w:cs="Calibri"/>
        </w:rPr>
        <w:t>Azure</w:t>
      </w:r>
      <w:proofErr w:type="spellEnd"/>
      <w:r w:rsidRPr="003C2B0F">
        <w:rPr>
          <w:rFonts w:ascii="Calibri" w:hAnsi="Calibri" w:cs="Calibri"/>
        </w:rPr>
        <w:t>:</w:t>
      </w:r>
    </w:p>
    <w:p w14:paraId="3A7BDE50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7E7160C1" wp14:editId="5E99B5D6">
            <wp:extent cx="5760720" cy="1716405"/>
            <wp:effectExtent l="0" t="0" r="0" b="0"/>
            <wp:docPr id="11985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6A0" w14:textId="44A7445D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Wybieramy rozmiar 10TB oraz pozostałe parametry</w:t>
      </w:r>
    </w:p>
    <w:p w14:paraId="3D0C848B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49E1B7F8" wp14:editId="735B8E24">
            <wp:extent cx="5760720" cy="1403350"/>
            <wp:effectExtent l="0" t="0" r="0" b="6350"/>
            <wp:docPr id="187677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8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FDDA" w14:textId="4F6D42E1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Łączny koszt w ciągu 3 lat:</w:t>
      </w:r>
    </w:p>
    <w:p w14:paraId="2445AE67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1A68EE3F" wp14:editId="06803447">
            <wp:extent cx="5537200" cy="2904100"/>
            <wp:effectExtent l="0" t="0" r="6350" b="0"/>
            <wp:docPr id="2072425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574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883" cy="29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A18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lastRenderedPageBreak/>
        <w:drawing>
          <wp:inline distT="0" distB="0" distL="0" distR="0" wp14:anchorId="02A4E74E" wp14:editId="0B4A4A9F">
            <wp:extent cx="5760720" cy="4394835"/>
            <wp:effectExtent l="0" t="0" r="0" b="5715"/>
            <wp:docPr id="112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8CB" w14:textId="193A15F3" w:rsidR="00374664" w:rsidRPr="003C2B0F" w:rsidRDefault="00AC40CA" w:rsidP="00374664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Google </w:t>
      </w:r>
      <w:proofErr w:type="spellStart"/>
      <w:r w:rsidRPr="003C2B0F">
        <w:rPr>
          <w:rFonts w:ascii="Calibri" w:hAnsi="Calibri" w:cs="Calibri"/>
        </w:rPr>
        <w:t>Cloud</w:t>
      </w:r>
      <w:proofErr w:type="spellEnd"/>
      <w:r w:rsidRPr="003C2B0F">
        <w:rPr>
          <w:rFonts w:ascii="Calibri" w:hAnsi="Calibri" w:cs="Calibri"/>
        </w:rPr>
        <w:t xml:space="preserve">: </w:t>
      </w:r>
    </w:p>
    <w:p w14:paraId="5A3D07ED" w14:textId="0E86BDBC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3C1D5A7B" wp14:editId="4D24EB4D">
            <wp:extent cx="5760720" cy="2952115"/>
            <wp:effectExtent l="0" t="0" r="0" b="635"/>
            <wp:docPr id="31656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7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502" w14:textId="77777777" w:rsidR="00AC40CA" w:rsidRPr="003C2B0F" w:rsidRDefault="00AC40CA" w:rsidP="00374664">
      <w:pPr>
        <w:rPr>
          <w:rFonts w:ascii="Calibri" w:hAnsi="Calibri" w:cs="Calibri"/>
        </w:rPr>
      </w:pPr>
    </w:p>
    <w:p w14:paraId="716C5F40" w14:textId="77777777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br/>
      </w:r>
    </w:p>
    <w:p w14:paraId="77454DA0" w14:textId="6B81E649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 xml:space="preserve">Wybieramy 16GB </w:t>
      </w:r>
      <w:proofErr w:type="spellStart"/>
      <w:r w:rsidRPr="003C2B0F">
        <w:rPr>
          <w:rFonts w:ascii="Calibri" w:hAnsi="Calibri" w:cs="Calibri"/>
        </w:rPr>
        <w:t>ramu</w:t>
      </w:r>
      <w:proofErr w:type="spellEnd"/>
      <w:r w:rsidRPr="003C2B0F">
        <w:rPr>
          <w:rFonts w:ascii="Calibri" w:hAnsi="Calibri" w:cs="Calibri"/>
        </w:rPr>
        <w:t xml:space="preserve"> oraz 4vCPUs</w:t>
      </w:r>
    </w:p>
    <w:p w14:paraId="7265E350" w14:textId="1D5C4164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1C63D698" wp14:editId="3D2C5518">
            <wp:extent cx="5760720" cy="2996565"/>
            <wp:effectExtent l="0" t="0" r="0" b="0"/>
            <wp:docPr id="38014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0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F48" w14:textId="712CC8BC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Region: Polska, Warszawa</w:t>
      </w:r>
    </w:p>
    <w:p w14:paraId="49CE7A8F" w14:textId="2F4F2562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68C94552" wp14:editId="0C753F32">
            <wp:extent cx="5760720" cy="2140585"/>
            <wp:effectExtent l="0" t="0" r="0" b="0"/>
            <wp:docPr id="45970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5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BBCA" w14:textId="77777777" w:rsidR="00AC40CA" w:rsidRPr="003C2B0F" w:rsidRDefault="00AC40CA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br w:type="page"/>
      </w:r>
    </w:p>
    <w:p w14:paraId="37DE7626" w14:textId="2C4D6F33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>10TB pamięci:</w:t>
      </w:r>
    </w:p>
    <w:p w14:paraId="11409B97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090623EE" wp14:editId="4B9D0EDE">
            <wp:extent cx="5760720" cy="3685540"/>
            <wp:effectExtent l="0" t="0" r="0" b="0"/>
            <wp:docPr id="9214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0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52B" w14:textId="5BCE4401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Łączny koszt:</w:t>
      </w:r>
    </w:p>
    <w:p w14:paraId="769DA8F3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63503755" wp14:editId="1767AC2C">
            <wp:extent cx="5760720" cy="3714115"/>
            <wp:effectExtent l="0" t="0" r="0" b="635"/>
            <wp:docPr id="71854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53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917D" w14:textId="03640E32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lastRenderedPageBreak/>
        <w:drawing>
          <wp:inline distT="0" distB="0" distL="0" distR="0" wp14:anchorId="7F44C3DC" wp14:editId="0C1AD1C0">
            <wp:extent cx="5760720" cy="3515995"/>
            <wp:effectExtent l="0" t="0" r="0" b="8255"/>
            <wp:docPr id="48235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25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CA8" w14:textId="560470B1" w:rsidR="00374664" w:rsidRPr="003C2B0F" w:rsidRDefault="00AC40CA" w:rsidP="00374664">
      <w:pPr>
        <w:pStyle w:val="Akapitzlist"/>
        <w:numPr>
          <w:ilvl w:val="0"/>
          <w:numId w:val="2"/>
        </w:numPr>
        <w:rPr>
          <w:rFonts w:ascii="Calibri" w:hAnsi="Calibri" w:cs="Calibri"/>
        </w:rPr>
      </w:pPr>
      <w:r w:rsidRPr="003C2B0F">
        <w:rPr>
          <w:rFonts w:ascii="Calibri" w:hAnsi="Calibri" w:cs="Calibri"/>
        </w:rPr>
        <w:t>AWS</w:t>
      </w:r>
    </w:p>
    <w:p w14:paraId="434680E2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7BED6BEB" wp14:editId="5E5206E9">
            <wp:extent cx="5760720" cy="915670"/>
            <wp:effectExtent l="0" t="0" r="0" b="0"/>
            <wp:docPr id="10296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E81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0BE01242" wp14:editId="2E2919E3">
            <wp:extent cx="5760720" cy="2336800"/>
            <wp:effectExtent l="0" t="0" r="0" b="6350"/>
            <wp:docPr id="181480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5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20E" w14:textId="77777777" w:rsidR="00AC40CA" w:rsidRPr="003C2B0F" w:rsidRDefault="00AC40CA" w:rsidP="00374664">
      <w:pPr>
        <w:rPr>
          <w:rFonts w:ascii="Calibri" w:hAnsi="Calibri" w:cs="Calibri"/>
        </w:rPr>
      </w:pPr>
    </w:p>
    <w:p w14:paraId="1BAEA700" w14:textId="77777777" w:rsidR="00AC40CA" w:rsidRPr="003C2B0F" w:rsidRDefault="00AC40CA" w:rsidP="00374664">
      <w:pPr>
        <w:rPr>
          <w:rFonts w:ascii="Calibri" w:hAnsi="Calibri" w:cs="Calibri"/>
        </w:rPr>
      </w:pPr>
    </w:p>
    <w:p w14:paraId="1C0FCE13" w14:textId="77777777" w:rsidR="00AC40CA" w:rsidRPr="003C2B0F" w:rsidRDefault="00AC40CA" w:rsidP="00374664">
      <w:pPr>
        <w:rPr>
          <w:rFonts w:ascii="Calibri" w:hAnsi="Calibri" w:cs="Calibri"/>
        </w:rPr>
      </w:pPr>
    </w:p>
    <w:p w14:paraId="270A5241" w14:textId="77777777" w:rsidR="00AC40CA" w:rsidRPr="003C2B0F" w:rsidRDefault="00AC40CA" w:rsidP="00374664">
      <w:pPr>
        <w:rPr>
          <w:rFonts w:ascii="Calibri" w:hAnsi="Calibri" w:cs="Calibri"/>
        </w:rPr>
      </w:pPr>
    </w:p>
    <w:p w14:paraId="6B050BFB" w14:textId="58C48446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>3 – letni plan (wychodzi taniej niż 3 razy roczny plan)</w:t>
      </w:r>
    </w:p>
    <w:p w14:paraId="47C3BA84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79D2DDDF" wp14:editId="2996ADFF">
            <wp:extent cx="5760720" cy="3248025"/>
            <wp:effectExtent l="0" t="0" r="0" b="9525"/>
            <wp:docPr id="17991883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83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992" w14:textId="59724CDC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10 TB pamięci:</w:t>
      </w:r>
    </w:p>
    <w:p w14:paraId="3AD747E0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149DDE64" wp14:editId="07695223">
            <wp:extent cx="5760720" cy="2212340"/>
            <wp:effectExtent l="0" t="0" r="0" b="0"/>
            <wp:docPr id="161930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7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CA9" w14:textId="2B6DE830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10 instancji (tak jak w poleceniu)</w:t>
      </w:r>
    </w:p>
    <w:p w14:paraId="6FED38C2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6E80B7D8" wp14:editId="5B19BCF9">
            <wp:extent cx="5572903" cy="1143160"/>
            <wp:effectExtent l="0" t="0" r="0" b="0"/>
            <wp:docPr id="20765479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91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FCF" w14:textId="77777777" w:rsidR="00AC40CA" w:rsidRPr="003C2B0F" w:rsidRDefault="00AC40CA" w:rsidP="00374664">
      <w:pPr>
        <w:rPr>
          <w:rFonts w:ascii="Calibri" w:hAnsi="Calibri" w:cs="Calibri"/>
        </w:rPr>
      </w:pPr>
    </w:p>
    <w:p w14:paraId="359FF37D" w14:textId="77777777" w:rsidR="00AC40CA" w:rsidRPr="003C2B0F" w:rsidRDefault="00AC40CA" w:rsidP="00374664">
      <w:pPr>
        <w:rPr>
          <w:rFonts w:ascii="Calibri" w:hAnsi="Calibri" w:cs="Calibri"/>
        </w:rPr>
      </w:pPr>
    </w:p>
    <w:p w14:paraId="241A6FE1" w14:textId="77777777" w:rsidR="00AC40CA" w:rsidRPr="003C2B0F" w:rsidRDefault="00AC40CA" w:rsidP="00374664">
      <w:pPr>
        <w:rPr>
          <w:rFonts w:ascii="Calibri" w:hAnsi="Calibri" w:cs="Calibri"/>
        </w:rPr>
      </w:pPr>
    </w:p>
    <w:p w14:paraId="111FC0C3" w14:textId="4B4F00BC" w:rsidR="00AC40CA" w:rsidRPr="003C2B0F" w:rsidRDefault="00AC40CA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>Raport podsumowujący:</w:t>
      </w:r>
    </w:p>
    <w:p w14:paraId="0F7EA48E" w14:textId="087B93A3" w:rsidR="00AC40CA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05737EB1" wp14:editId="3AD004CC">
            <wp:extent cx="5760720" cy="2254885"/>
            <wp:effectExtent l="0" t="0" r="0" b="0"/>
            <wp:docPr id="9931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2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E9A6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Zadanie2:</w:t>
      </w:r>
    </w:p>
    <w:p w14:paraId="5D8D2D04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Korzystając z wybranego arkusza kalkulacyjnego dla obu ofert oblicz: Koszty początkowe inwestycji, koszty roczne, TCO dla okresu 3, 5, 10 lat Pytanie: Czy to, która z ofert jest bardziej opłacalna zależy od czasu użytkowania, jeżeli tak to po ilu latach sytuacja się zmienia? Co to oznacza? </w:t>
      </w:r>
    </w:p>
    <w:p w14:paraId="0C04D6A3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Założenia: </w:t>
      </w:r>
    </w:p>
    <w:p w14:paraId="30AAD912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1. Obie oferty przynoszą te same zyski, porównujemy jedynie koszty </w:t>
      </w:r>
    </w:p>
    <w:p w14:paraId="255667AD" w14:textId="77777777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2. Pomijamy kwestię inflacji i spadku wartości pieniądza</w:t>
      </w:r>
    </w:p>
    <w:p w14:paraId="1C8DDD2F" w14:textId="560EA8D4" w:rsidR="00374664" w:rsidRPr="003C2B0F" w:rsidRDefault="00374664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5954DE4C" wp14:editId="27E101CC">
            <wp:extent cx="5760720" cy="3292475"/>
            <wp:effectExtent l="0" t="0" r="0" b="3175"/>
            <wp:docPr id="174573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6442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F4B" w14:textId="5634F638" w:rsidR="00722F56" w:rsidRPr="003C2B0F" w:rsidRDefault="00722F56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lastRenderedPageBreak/>
        <w:drawing>
          <wp:inline distT="0" distB="0" distL="0" distR="0" wp14:anchorId="48D6B3A3" wp14:editId="43110996">
            <wp:extent cx="5760720" cy="7037070"/>
            <wp:effectExtent l="0" t="0" r="0" b="0"/>
            <wp:docPr id="1475896151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151" name="Picture 1" descr="A screenshot of a white sheet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E3A0" w14:textId="5899C6FF" w:rsidR="00722F56" w:rsidRPr="003C2B0F" w:rsidRDefault="00722F56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Wniosek: opłacalność zależy od planowanego czasu użytkowania. </w:t>
      </w:r>
      <w:r w:rsidRPr="003C2B0F">
        <w:rPr>
          <w:rFonts w:ascii="Calibri" w:hAnsi="Calibri" w:cs="Calibri"/>
          <w:b/>
          <w:bCs/>
        </w:rPr>
        <w:t>Oferta 2</w:t>
      </w:r>
      <w:r w:rsidRPr="003C2B0F">
        <w:rPr>
          <w:rFonts w:ascii="Calibri" w:hAnsi="Calibri" w:cs="Calibri"/>
        </w:rPr>
        <w:t xml:space="preserve"> jest tańsza przez pierwsze ~prawie 4 lata, natomiast po tym okresie </w:t>
      </w:r>
      <w:r w:rsidRPr="003C2B0F">
        <w:rPr>
          <w:rFonts w:ascii="Calibri" w:hAnsi="Calibri" w:cs="Calibri"/>
          <w:b/>
          <w:bCs/>
        </w:rPr>
        <w:t>Oferta 1</w:t>
      </w:r>
      <w:r w:rsidRPr="003C2B0F">
        <w:rPr>
          <w:rFonts w:ascii="Calibri" w:hAnsi="Calibri" w:cs="Calibri"/>
        </w:rPr>
        <w:t xml:space="preserve"> staje się bardziej opłacalna. Oznacza to, że wybór zależy od planowanego czasu korzystania z rozwiązania.</w:t>
      </w:r>
    </w:p>
    <w:p w14:paraId="1A62BA82" w14:textId="63387D04" w:rsidR="00722F56" w:rsidRPr="003C2B0F" w:rsidRDefault="00722F56" w:rsidP="00374664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br w:type="page"/>
      </w:r>
    </w:p>
    <w:p w14:paraId="097D4F89" w14:textId="4C5E4BAC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3" w:name="_Toc194863773"/>
      <w:r w:rsidRPr="003C2B0F">
        <w:rPr>
          <w:rFonts w:ascii="Calibri" w:hAnsi="Calibri" w:cs="Calibri"/>
        </w:rPr>
        <w:lastRenderedPageBreak/>
        <w:t>Podsumowanie</w:t>
      </w:r>
      <w:bookmarkEnd w:id="3"/>
    </w:p>
    <w:p w14:paraId="0D631852" w14:textId="2FAC103C" w:rsidR="00854E32" w:rsidRPr="003C2B0F" w:rsidRDefault="00854E32" w:rsidP="00854E32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Microsoft </w:t>
      </w:r>
      <w:proofErr w:type="spellStart"/>
      <w:r w:rsidRPr="003C2B0F">
        <w:rPr>
          <w:rFonts w:ascii="Calibri" w:hAnsi="Calibri" w:cs="Calibri"/>
        </w:rPr>
        <w:t>Azure</w:t>
      </w:r>
      <w:proofErr w:type="spellEnd"/>
      <w:r w:rsidRPr="003C2B0F">
        <w:rPr>
          <w:rFonts w:ascii="Calibri" w:hAnsi="Calibri" w:cs="Calibri"/>
        </w:rPr>
        <w:t xml:space="preserve"> TCO </w:t>
      </w:r>
      <w:proofErr w:type="spellStart"/>
      <w:r w:rsidRPr="003C2B0F">
        <w:rPr>
          <w:rFonts w:ascii="Calibri" w:hAnsi="Calibri" w:cs="Calibri"/>
        </w:rPr>
        <w:t>Calculator</w:t>
      </w:r>
      <w:proofErr w:type="spellEnd"/>
      <w:r w:rsidRPr="003C2B0F">
        <w:rPr>
          <w:rFonts w:ascii="Calibri" w:hAnsi="Calibri" w:cs="Calibri"/>
        </w:rPr>
        <w:t xml:space="preserve">, Google </w:t>
      </w:r>
      <w:proofErr w:type="spellStart"/>
      <w:r w:rsidRPr="003C2B0F">
        <w:rPr>
          <w:rFonts w:ascii="Calibri" w:hAnsi="Calibri" w:cs="Calibri"/>
        </w:rPr>
        <w:t>Cloud’s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Pricing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Calculator</w:t>
      </w:r>
      <w:proofErr w:type="spellEnd"/>
      <w:r w:rsidRPr="003C2B0F">
        <w:rPr>
          <w:rFonts w:ascii="Calibri" w:hAnsi="Calibri" w:cs="Calibri"/>
        </w:rPr>
        <w:t xml:space="preserve"> oraz AWS </w:t>
      </w:r>
      <w:proofErr w:type="spellStart"/>
      <w:r w:rsidRPr="003C2B0F">
        <w:rPr>
          <w:rFonts w:ascii="Calibri" w:hAnsi="Calibri" w:cs="Calibri"/>
        </w:rPr>
        <w:t>Pricing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Calculator</w:t>
      </w:r>
      <w:proofErr w:type="spellEnd"/>
      <w:r w:rsidRPr="003C2B0F">
        <w:rPr>
          <w:rFonts w:ascii="Calibri" w:hAnsi="Calibri" w:cs="Calibri"/>
        </w:rPr>
        <w:t xml:space="preserve"> to narzędzia przeznaczone do szacowania kosztów usług chmurowych. Wszystkie trzy oferują szeroką funkcjonalność i umożliwiają precyzyjne obliczenia z uwzględnieniem bardzo wielu zmiennych. Wszystkie ich interfejsy są czytelne, choć wymagają pewnej znajomości ekosystemów chmurowych. </w:t>
      </w:r>
      <w:proofErr w:type="spellStart"/>
      <w:r w:rsidRPr="003C2B0F">
        <w:rPr>
          <w:rFonts w:ascii="Calibri" w:hAnsi="Calibri" w:cs="Calibri"/>
        </w:rPr>
        <w:t>Azure</w:t>
      </w:r>
      <w:proofErr w:type="spellEnd"/>
      <w:r w:rsidRPr="003C2B0F">
        <w:rPr>
          <w:rFonts w:ascii="Calibri" w:hAnsi="Calibri" w:cs="Calibri"/>
        </w:rPr>
        <w:t xml:space="preserve"> TCO wyróżnia się możliwością analizy całkowitego kosztu posiadania (TCO), podczas gdy kalkulatory Google i AWS skupiają się bardziej na elastycznych konfiguracjach usług.</w:t>
      </w:r>
    </w:p>
    <w:p w14:paraId="2DA8B651" w14:textId="77777777" w:rsidR="00854E32" w:rsidRPr="003C2B0F" w:rsidRDefault="00854E32" w:rsidP="00854E32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Microsoft Excel, Google </w:t>
      </w:r>
      <w:proofErr w:type="spellStart"/>
      <w:r w:rsidRPr="003C2B0F">
        <w:rPr>
          <w:rFonts w:ascii="Calibri" w:hAnsi="Calibri" w:cs="Calibri"/>
        </w:rPr>
        <w:t>Sheets</w:t>
      </w:r>
      <w:proofErr w:type="spellEnd"/>
      <w:r w:rsidRPr="003C2B0F">
        <w:rPr>
          <w:rFonts w:ascii="Calibri" w:hAnsi="Calibri" w:cs="Calibri"/>
        </w:rPr>
        <w:t xml:space="preserve"> i </w:t>
      </w:r>
      <w:proofErr w:type="spellStart"/>
      <w:r w:rsidRPr="003C2B0F">
        <w:rPr>
          <w:rFonts w:ascii="Calibri" w:hAnsi="Calibri" w:cs="Calibri"/>
        </w:rPr>
        <w:t>LibreOffice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Calc</w:t>
      </w:r>
      <w:proofErr w:type="spellEnd"/>
      <w:r w:rsidRPr="003C2B0F">
        <w:rPr>
          <w:rFonts w:ascii="Calibri" w:hAnsi="Calibri" w:cs="Calibri"/>
        </w:rPr>
        <w:t xml:space="preserve"> to wszechstronne arkusze kalkulacyjne o szerokim zastosowaniu. Excel oferuje najbardziej zaawansowane funkcje analityczne i integrację z ekosystemem Microsoftu. Google </w:t>
      </w:r>
      <w:proofErr w:type="spellStart"/>
      <w:r w:rsidRPr="003C2B0F">
        <w:rPr>
          <w:rFonts w:ascii="Calibri" w:hAnsi="Calibri" w:cs="Calibri"/>
        </w:rPr>
        <w:t>Sheets</w:t>
      </w:r>
      <w:proofErr w:type="spellEnd"/>
      <w:r w:rsidRPr="003C2B0F">
        <w:rPr>
          <w:rFonts w:ascii="Calibri" w:hAnsi="Calibri" w:cs="Calibri"/>
        </w:rPr>
        <w:t xml:space="preserve"> wyróżnia się współpracą w czasie rzeczywistym i łatwą integracją z innymi narzędziami Google. </w:t>
      </w:r>
      <w:proofErr w:type="spellStart"/>
      <w:r w:rsidRPr="003C2B0F">
        <w:rPr>
          <w:rFonts w:ascii="Calibri" w:hAnsi="Calibri" w:cs="Calibri"/>
        </w:rPr>
        <w:t>LibreOffice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Calc</w:t>
      </w:r>
      <w:proofErr w:type="spellEnd"/>
      <w:r w:rsidRPr="003C2B0F">
        <w:rPr>
          <w:rFonts w:ascii="Calibri" w:hAnsi="Calibri" w:cs="Calibri"/>
        </w:rPr>
        <w:t xml:space="preserve"> to darmowe rozwiązanie o dużych możliwościach, choć czasami mniej intuicyjne niż konkurencyjne programy.</w:t>
      </w:r>
    </w:p>
    <w:p w14:paraId="3C670191" w14:textId="77777777" w:rsidR="00854E32" w:rsidRPr="003C2B0F" w:rsidRDefault="00854E32" w:rsidP="00854E32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Pod względem interfejsu Excel zapewnia najbardziej rozbudowane opcje personalizacji, Google </w:t>
      </w:r>
      <w:proofErr w:type="spellStart"/>
      <w:r w:rsidRPr="003C2B0F">
        <w:rPr>
          <w:rFonts w:ascii="Calibri" w:hAnsi="Calibri" w:cs="Calibri"/>
        </w:rPr>
        <w:t>Sheets</w:t>
      </w:r>
      <w:proofErr w:type="spellEnd"/>
      <w:r w:rsidRPr="003C2B0F">
        <w:rPr>
          <w:rFonts w:ascii="Calibri" w:hAnsi="Calibri" w:cs="Calibri"/>
        </w:rPr>
        <w:t xml:space="preserve"> stawia na prostotę i szybkość działania online, a </w:t>
      </w:r>
      <w:proofErr w:type="spellStart"/>
      <w:r w:rsidRPr="003C2B0F">
        <w:rPr>
          <w:rFonts w:ascii="Calibri" w:hAnsi="Calibri" w:cs="Calibri"/>
        </w:rPr>
        <w:t>LibreOffice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Calc</w:t>
      </w:r>
      <w:proofErr w:type="spellEnd"/>
      <w:r w:rsidRPr="003C2B0F">
        <w:rPr>
          <w:rFonts w:ascii="Calibri" w:hAnsi="Calibri" w:cs="Calibri"/>
        </w:rPr>
        <w:t xml:space="preserve"> koncentruje się na zgodności z formatami plików i dostępności w środowiskach offline.</w:t>
      </w:r>
    </w:p>
    <w:p w14:paraId="5A4782FD" w14:textId="2FE2BA34" w:rsidR="00891CA6" w:rsidRPr="003C2B0F" w:rsidRDefault="00891CA6" w:rsidP="00891CA6">
      <w:pPr>
        <w:pStyle w:val="Nagwek1"/>
        <w:rPr>
          <w:rFonts w:ascii="Calibri" w:hAnsi="Calibri" w:cs="Calibri"/>
        </w:rPr>
      </w:pPr>
      <w:bookmarkStart w:id="4" w:name="_Toc194863774"/>
      <w:r w:rsidRPr="003C2B0F">
        <w:rPr>
          <w:rFonts w:ascii="Calibri" w:hAnsi="Calibri" w:cs="Calibri"/>
        </w:rPr>
        <w:t>Laboratoria 2 - BPMN</w:t>
      </w:r>
      <w:bookmarkEnd w:id="4"/>
    </w:p>
    <w:p w14:paraId="04790865" w14:textId="77777777" w:rsidR="00891CA6" w:rsidRPr="003C2B0F" w:rsidRDefault="00891CA6" w:rsidP="00891CA6">
      <w:pPr>
        <w:pStyle w:val="Nagwek2"/>
        <w:rPr>
          <w:rFonts w:ascii="Calibri" w:hAnsi="Calibri" w:cs="Calibri"/>
        </w:rPr>
      </w:pPr>
      <w:bookmarkStart w:id="5" w:name="_Toc194863775"/>
      <w:r w:rsidRPr="003C2B0F">
        <w:rPr>
          <w:rFonts w:ascii="Calibri" w:hAnsi="Calibri" w:cs="Calibri"/>
        </w:rPr>
        <w:t>Narzędzia</w:t>
      </w:r>
      <w:bookmarkEnd w:id="5"/>
    </w:p>
    <w:p w14:paraId="42EC45E7" w14:textId="3E6FCA80" w:rsidR="00891CA6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1. </w:t>
      </w:r>
      <w:r w:rsidR="00891CA6" w:rsidRPr="003C2B0F">
        <w:rPr>
          <w:rFonts w:ascii="Calibri" w:hAnsi="Calibri" w:cs="Calibri"/>
        </w:rPr>
        <w:t>Microsoft Visio</w:t>
      </w:r>
      <w:r w:rsidR="00DE544D" w:rsidRPr="003C2B0F">
        <w:rPr>
          <w:rFonts w:ascii="Calibri" w:hAnsi="Calibri" w:cs="Calibri"/>
        </w:rPr>
        <w:t xml:space="preserve"> – popularne narzędzie do tworzenia diagramów ( </w:t>
      </w:r>
      <w:proofErr w:type="spellStart"/>
      <w:r w:rsidR="00DE544D" w:rsidRPr="003C2B0F">
        <w:rPr>
          <w:rFonts w:ascii="Calibri" w:hAnsi="Calibri" w:cs="Calibri"/>
        </w:rPr>
        <w:t>wtym</w:t>
      </w:r>
      <w:proofErr w:type="spellEnd"/>
      <w:r w:rsidR="00DE544D" w:rsidRPr="003C2B0F">
        <w:rPr>
          <w:rFonts w:ascii="Calibri" w:hAnsi="Calibri" w:cs="Calibri"/>
        </w:rPr>
        <w:t xml:space="preserve"> BPMN). Jest w pakiecie Microsoft 365, więc łatwo jest za jego pomocą pracować w ramach pakietu Microsoft i kolaborować z innymi uczestnikami organizacji</w:t>
      </w:r>
    </w:p>
    <w:p w14:paraId="2AFB2C6A" w14:textId="0B1F6038" w:rsidR="00891CA6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2. </w:t>
      </w:r>
      <w:proofErr w:type="spellStart"/>
      <w:r w:rsidR="00891CA6" w:rsidRPr="003C2B0F">
        <w:rPr>
          <w:rFonts w:ascii="Calibri" w:hAnsi="Calibri" w:cs="Calibri"/>
        </w:rPr>
        <w:t>LucidChart</w:t>
      </w:r>
      <w:proofErr w:type="spellEnd"/>
      <w:r w:rsidR="00DE544D" w:rsidRPr="003C2B0F">
        <w:rPr>
          <w:rFonts w:ascii="Calibri" w:hAnsi="Calibri" w:cs="Calibri"/>
        </w:rPr>
        <w:t xml:space="preserve"> – aplikacja oparta na chmurze, umożliwiająca współpracę zespołową przy tworzeniu diagramów BPMN w czasie rzeczywistym. Charakteryzuje się prostym interfejsem, dużą liczbą szablonów i możliwością integracji z popularnymi narzędziami biurowymi.</w:t>
      </w:r>
    </w:p>
    <w:p w14:paraId="15AC2FBB" w14:textId="0B9F3B0B" w:rsidR="00891CA6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3. </w:t>
      </w:r>
      <w:proofErr w:type="spellStart"/>
      <w:r w:rsidR="00891CA6" w:rsidRPr="003C2B0F">
        <w:rPr>
          <w:rFonts w:ascii="Calibri" w:hAnsi="Calibri" w:cs="Calibri"/>
        </w:rPr>
        <w:t>SmartDraw</w:t>
      </w:r>
      <w:proofErr w:type="spellEnd"/>
      <w:r w:rsidR="00DE544D" w:rsidRPr="003C2B0F">
        <w:rPr>
          <w:rFonts w:ascii="Calibri" w:hAnsi="Calibri" w:cs="Calibri"/>
        </w:rPr>
        <w:t xml:space="preserve"> - narzędzie do tworzenia schematów BPMN, charakteryzujące się automatycznym wyrównywaniem elementów oraz bogatą biblioteką gotowych symboli. Umożliwia eksport diagramów do różnych formatów oraz współpracę w chmurze.</w:t>
      </w:r>
    </w:p>
    <w:p w14:paraId="6E2B544E" w14:textId="2D7255E5" w:rsidR="00891CA6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4. </w:t>
      </w:r>
      <w:r w:rsidR="00891CA6" w:rsidRPr="003C2B0F">
        <w:rPr>
          <w:rFonts w:ascii="Calibri" w:hAnsi="Calibri" w:cs="Calibri"/>
        </w:rPr>
        <w:t xml:space="preserve">Visual </w:t>
      </w:r>
      <w:proofErr w:type="spellStart"/>
      <w:r w:rsidR="00891CA6" w:rsidRPr="003C2B0F">
        <w:rPr>
          <w:rFonts w:ascii="Calibri" w:hAnsi="Calibri" w:cs="Calibri"/>
        </w:rPr>
        <w:t>Paradigm</w:t>
      </w:r>
      <w:proofErr w:type="spellEnd"/>
      <w:r w:rsidR="00DE544D" w:rsidRPr="003C2B0F">
        <w:rPr>
          <w:rFonts w:ascii="Calibri" w:hAnsi="Calibri" w:cs="Calibri"/>
        </w:rPr>
        <w:t xml:space="preserve"> - narzędzie wspierające modelowanie BPMN oraz inne techniki projektowania oprogramowania. Posiada zaawansowane funkcje inżynierii odwrotnej, generowania kodu oraz szerokie możliwości współpracy zespołowej.</w:t>
      </w:r>
    </w:p>
    <w:p w14:paraId="0682EA76" w14:textId="6914F77D" w:rsidR="00891CA6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5. </w:t>
      </w:r>
      <w:proofErr w:type="spellStart"/>
      <w:r w:rsidR="00891CA6" w:rsidRPr="003C2B0F">
        <w:rPr>
          <w:rFonts w:ascii="Calibri" w:hAnsi="Calibri" w:cs="Calibri"/>
        </w:rPr>
        <w:t>jBPM</w:t>
      </w:r>
      <w:proofErr w:type="spellEnd"/>
      <w:r w:rsidR="00DE544D" w:rsidRPr="003C2B0F">
        <w:rPr>
          <w:rFonts w:ascii="Calibri" w:hAnsi="Calibri" w:cs="Calibri"/>
        </w:rPr>
        <w:t xml:space="preserve"> - Otwarta platforma BPMN zaprojektowana do automatyzacji procesów biznesowych, szczególnie w środowiskach Java. Umożliwia modelowanie, wykonywanie i monitorowanie procesów, wspierając integrację z systemami zewnętrznymi.</w:t>
      </w:r>
    </w:p>
    <w:p w14:paraId="5A55F691" w14:textId="2E092CC2" w:rsidR="00DE544D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 xml:space="preserve">6. </w:t>
      </w:r>
      <w:r w:rsidR="00DE544D" w:rsidRPr="003C2B0F">
        <w:rPr>
          <w:rFonts w:ascii="Calibri" w:hAnsi="Calibri" w:cs="Calibri"/>
        </w:rPr>
        <w:t>diagram.net (draw.io) - Darmowe, intuicyjne narzędzie online do tworzenia diagramów BPMN z możliwością lokalnego zapisywania plików. Idealne dla użytkowników szukających prostego i funkcjonalnego rozwiązania bez konieczności rejestracji.</w:t>
      </w:r>
    </w:p>
    <w:p w14:paraId="0F4727DD" w14:textId="048D9A24" w:rsidR="00DE544D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7. </w:t>
      </w:r>
      <w:r w:rsidR="00DE544D" w:rsidRPr="003C2B0F">
        <w:rPr>
          <w:rFonts w:ascii="Calibri" w:hAnsi="Calibri" w:cs="Calibri"/>
        </w:rPr>
        <w:t>bpmn.io - Lekka aplikacja webowa skupiona na modelowaniu BPMN z prostym interfejsem i możliwością eksportu diagramów w formacie XML. Skierowana głównie do programistów i osób technicznych, umożliwia łatwą integrację z projektami.</w:t>
      </w:r>
    </w:p>
    <w:p w14:paraId="69E79AB4" w14:textId="7526E778" w:rsidR="00DE544D" w:rsidRPr="003C2B0F" w:rsidRDefault="00891CA6" w:rsidP="00DE544D">
      <w:pPr>
        <w:pStyle w:val="Nagwek2"/>
        <w:rPr>
          <w:rFonts w:ascii="Calibri" w:hAnsi="Calibri" w:cs="Calibri"/>
        </w:rPr>
      </w:pPr>
      <w:bookmarkStart w:id="6" w:name="_Toc194863776"/>
      <w:r w:rsidRPr="003C2B0F">
        <w:rPr>
          <w:rFonts w:ascii="Calibri" w:hAnsi="Calibri" w:cs="Calibri"/>
        </w:rPr>
        <w:t>Zadania</w:t>
      </w:r>
      <w:bookmarkEnd w:id="6"/>
    </w:p>
    <w:p w14:paraId="5DBF9869" w14:textId="08EE18FA" w:rsidR="000772E9" w:rsidRPr="003C2B0F" w:rsidRDefault="000772E9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Zadanie 1</w:t>
      </w:r>
    </w:p>
    <w:p w14:paraId="6293E292" w14:textId="77777777" w:rsidR="00DE544D" w:rsidRPr="003C2B0F" w:rsidRDefault="00DE544D" w:rsidP="000772E9">
      <w:pPr>
        <w:rPr>
          <w:rFonts w:ascii="Calibri" w:hAnsi="Calibri" w:cs="Calibri"/>
          <w:b/>
          <w:bCs/>
        </w:rPr>
      </w:pPr>
      <w:r w:rsidRPr="003C2B0F">
        <w:rPr>
          <w:rFonts w:ascii="Calibri" w:hAnsi="Calibri" w:cs="Calibri"/>
          <w:b/>
          <w:bCs/>
        </w:rPr>
        <w:t xml:space="preserve">Zamodeluj za pomocą narzędzia bpmn.io proces składania i rozpatrywania wniosku o urlop dziekański. </w:t>
      </w:r>
    </w:p>
    <w:p w14:paraId="3579D507" w14:textId="38E92096" w:rsidR="00DE544D" w:rsidRPr="003C2B0F" w:rsidRDefault="00DE544D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Proces rozpoczyna się od złożenia wniosku przez studenta (elektronicznie lub w formie papierowej) do dziekanatu. Następnie wniosek jest weryfikowany pod kątem formalnym (czy zawiera wszystkie wymagane dokumenty). Jeśli wniosek jest kompletny, przekazywany jest do dziekana w celu podjęcia decyzji. W przeciwnym wypadku student jest informowany o konieczności uzupełnienia dokumentów. Po rozpatrzeniu wniosku student otrzymuje decyzję (zatwierdzenie lub odmowa) oraz ewentualne uzasadnienie. Jeśli wniosek jest rozpatrzony pomyślnie, status studenta jest aktualizowany.</w:t>
      </w:r>
    </w:p>
    <w:p w14:paraId="2CA598A4" w14:textId="77777777" w:rsidR="00DE544D" w:rsidRPr="003C2B0F" w:rsidRDefault="00DE544D" w:rsidP="000772E9">
      <w:pPr>
        <w:rPr>
          <w:rFonts w:ascii="Calibri" w:hAnsi="Calibri" w:cs="Calibri"/>
        </w:rPr>
      </w:pPr>
    </w:p>
    <w:p w14:paraId="62765C9A" w14:textId="4BDE7295" w:rsidR="00DE544D" w:rsidRPr="003C2B0F" w:rsidRDefault="00DE544D" w:rsidP="00DE544D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>Zadanie 2</w:t>
      </w:r>
    </w:p>
    <w:p w14:paraId="05447D42" w14:textId="77777777" w:rsidR="00DE544D" w:rsidRPr="003C2B0F" w:rsidRDefault="00DE544D" w:rsidP="000772E9">
      <w:pPr>
        <w:rPr>
          <w:rFonts w:ascii="Calibri" w:hAnsi="Calibri" w:cs="Calibri"/>
          <w:b/>
          <w:bCs/>
        </w:rPr>
      </w:pPr>
      <w:r w:rsidRPr="003C2B0F">
        <w:rPr>
          <w:rFonts w:ascii="Calibri" w:hAnsi="Calibri" w:cs="Calibri"/>
          <w:b/>
          <w:bCs/>
        </w:rPr>
        <w:t>Zamodeluj za pomocą narzędzia bpmn.io proces rekrutacji pracownika na stanowisko programisty.</w:t>
      </w:r>
    </w:p>
    <w:p w14:paraId="3CBE0FF1" w14:textId="5392650C" w:rsidR="00DE544D" w:rsidRPr="003C2B0F" w:rsidRDefault="00DE544D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Proces ten rozpoczyna się od otrzymania zgłoszenia zapotrzebowania na nowego pracownika od działu IT. Dział HR weryfikuje zgłoszenie, jeśli uzna je za niekompletne, zwraca je do działu IT z prośbą o uzupełnienie informacji. Po zatwierdzeniu zgłoszenia dział HR publikuje ogłoszenie o pracę oraz oczekuje na CV od kandydatów. Wybrani w ramach wstępnej selekcji kandydaci są zapraszani na rozmowę kwalifikacyjną, a po jej zakończeniu dział HR podejmuje decyzję o zatrudnieniu. Jeśli kandydat zostanie zaakceptowany, przygotowywana jest umowa o pracę i po jej podpisaniu przeprowadzane są formalności związane z </w:t>
      </w:r>
      <w:proofErr w:type="spellStart"/>
      <w:r w:rsidRPr="003C2B0F">
        <w:rPr>
          <w:rFonts w:ascii="Calibri" w:hAnsi="Calibri" w:cs="Calibri"/>
        </w:rPr>
        <w:t>onboardingiem</w:t>
      </w:r>
      <w:proofErr w:type="spellEnd"/>
      <w:r w:rsidRPr="003C2B0F">
        <w:rPr>
          <w:rFonts w:ascii="Calibri" w:hAnsi="Calibri" w:cs="Calibri"/>
        </w:rPr>
        <w:t>. W przeciwnym wypadku wysyłana jest wiadomość o odrzuceniu kandydatury.</w:t>
      </w:r>
    </w:p>
    <w:p w14:paraId="323B6F7A" w14:textId="77777777" w:rsidR="00DE544D" w:rsidRPr="003C2B0F" w:rsidRDefault="00DE544D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br w:type="page"/>
      </w:r>
    </w:p>
    <w:p w14:paraId="63807EEE" w14:textId="00F8C036" w:rsidR="00DE544D" w:rsidRPr="003C2B0F" w:rsidRDefault="00DE544D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>Zadanie 1</w:t>
      </w:r>
    </w:p>
    <w:p w14:paraId="5EAAFD51" w14:textId="36C75B3A" w:rsidR="00F903DF" w:rsidRPr="003C2B0F" w:rsidRDefault="00F903DF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1903A06E" wp14:editId="3B314483">
            <wp:extent cx="5519718" cy="8115300"/>
            <wp:effectExtent l="0" t="0" r="5080" b="0"/>
            <wp:docPr id="129911229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2294" name="Picture 1" descr="A diagram of a flowchar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0777" cy="81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2049" w14:textId="77777777" w:rsidR="00DE544D" w:rsidRPr="003C2B0F" w:rsidRDefault="00DE544D" w:rsidP="000772E9">
      <w:pPr>
        <w:rPr>
          <w:rFonts w:ascii="Calibri" w:hAnsi="Calibri" w:cs="Calibri"/>
        </w:rPr>
      </w:pPr>
    </w:p>
    <w:p w14:paraId="23FF2F36" w14:textId="61F27DD4" w:rsidR="000772E9" w:rsidRPr="003C2B0F" w:rsidRDefault="000772E9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lastRenderedPageBreak/>
        <w:t>Zadanie 2</w:t>
      </w:r>
    </w:p>
    <w:p w14:paraId="3B510B65" w14:textId="77777777" w:rsidR="00DE544D" w:rsidRPr="003C2B0F" w:rsidRDefault="00DE544D" w:rsidP="000772E9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6D4C5B4A" wp14:editId="2C4D6004">
            <wp:extent cx="5760720" cy="5626100"/>
            <wp:effectExtent l="0" t="0" r="0" b="0"/>
            <wp:docPr id="607438779" name="Obraz 1" descr="Obraz zawierający diagram, Plan, Rysunek techniczny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8779" name="Obraz 1" descr="Obraz zawierający diagram, Plan, Rysunek techniczny, wykres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4519" w14:textId="77777777" w:rsidR="00891CA6" w:rsidRPr="003C2B0F" w:rsidRDefault="00891CA6" w:rsidP="00891CA6">
      <w:pPr>
        <w:pStyle w:val="Nagwek2"/>
        <w:rPr>
          <w:rFonts w:ascii="Calibri" w:hAnsi="Calibri" w:cs="Calibri"/>
        </w:rPr>
      </w:pPr>
      <w:bookmarkStart w:id="7" w:name="_Toc194863777"/>
      <w:r w:rsidRPr="003C2B0F">
        <w:rPr>
          <w:rFonts w:ascii="Calibri" w:hAnsi="Calibri" w:cs="Calibri"/>
        </w:rPr>
        <w:t>Podsumowanie</w:t>
      </w:r>
      <w:bookmarkEnd w:id="7"/>
    </w:p>
    <w:p w14:paraId="299D6250" w14:textId="34209219" w:rsidR="00DE544D" w:rsidRPr="003C2B0F" w:rsidRDefault="00DE544D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Wszystkie programy działają bardzo podobnie ze względu na ścisły standard BPMN. Niektóre programy mają ładniejszy i czytelniejszy interfejs użytkownika o wiele lepszy dla początkujących (Microsoft Visio lub bpmn.io), natomiast inne (Visual </w:t>
      </w:r>
      <w:proofErr w:type="spellStart"/>
      <w:r w:rsidRPr="003C2B0F">
        <w:rPr>
          <w:rFonts w:ascii="Calibri" w:hAnsi="Calibri" w:cs="Calibri"/>
        </w:rPr>
        <w:t>Paradigm</w:t>
      </w:r>
      <w:proofErr w:type="spellEnd"/>
      <w:r w:rsidRPr="003C2B0F">
        <w:rPr>
          <w:rFonts w:ascii="Calibri" w:hAnsi="Calibri" w:cs="Calibri"/>
        </w:rPr>
        <w:t xml:space="preserve"> lub </w:t>
      </w:r>
      <w:proofErr w:type="spellStart"/>
      <w:r w:rsidRPr="003C2B0F">
        <w:rPr>
          <w:rFonts w:ascii="Calibri" w:hAnsi="Calibri" w:cs="Calibri"/>
        </w:rPr>
        <w:t>jBPM</w:t>
      </w:r>
      <w:proofErr w:type="spellEnd"/>
      <w:r w:rsidRPr="003C2B0F">
        <w:rPr>
          <w:rFonts w:ascii="Calibri" w:hAnsi="Calibri" w:cs="Calibri"/>
        </w:rPr>
        <w:t xml:space="preserve">) są o wiele mniej czytelne i do sprawnego użytkowania wymaga dokładnej znajomości struktury i działania danego oprogramowania, nawet żeby wykonać banalne i podstawowe diagramy. </w:t>
      </w:r>
    </w:p>
    <w:p w14:paraId="0A1C0A86" w14:textId="6091AB9C" w:rsidR="00DE544D" w:rsidRPr="003C2B0F" w:rsidRDefault="00DE544D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br w:type="page"/>
      </w:r>
    </w:p>
    <w:p w14:paraId="427AD513" w14:textId="0E4FA3D9" w:rsidR="00374664" w:rsidRPr="003C2B0F" w:rsidRDefault="00374664" w:rsidP="00374664">
      <w:pPr>
        <w:pStyle w:val="Nagwek1"/>
        <w:rPr>
          <w:rFonts w:ascii="Calibri" w:hAnsi="Calibri" w:cs="Calibri"/>
        </w:rPr>
      </w:pPr>
      <w:bookmarkStart w:id="8" w:name="_Toc194863778"/>
      <w:r w:rsidRPr="003C2B0F">
        <w:rPr>
          <w:rFonts w:ascii="Calibri" w:hAnsi="Calibri" w:cs="Calibri"/>
        </w:rPr>
        <w:lastRenderedPageBreak/>
        <w:t>Laboratoria 3</w:t>
      </w:r>
      <w:r w:rsidR="003C2B0F">
        <w:rPr>
          <w:rFonts w:ascii="Calibri" w:hAnsi="Calibri" w:cs="Calibri"/>
        </w:rPr>
        <w:t xml:space="preserve"> – zarządzanie wymaganiami</w:t>
      </w:r>
      <w:bookmarkEnd w:id="8"/>
    </w:p>
    <w:p w14:paraId="7D4D0CC5" w14:textId="77777777" w:rsidR="00374664" w:rsidRDefault="00374664" w:rsidP="00374664">
      <w:pPr>
        <w:pStyle w:val="Nagwek2"/>
        <w:rPr>
          <w:rFonts w:ascii="Calibri" w:hAnsi="Calibri" w:cs="Calibri"/>
        </w:rPr>
      </w:pPr>
      <w:bookmarkStart w:id="9" w:name="_Toc194863779"/>
      <w:r w:rsidRPr="003C2B0F">
        <w:rPr>
          <w:rFonts w:ascii="Calibri" w:hAnsi="Calibri" w:cs="Calibri"/>
        </w:rPr>
        <w:t>Narzędzia</w:t>
      </w:r>
      <w:bookmarkEnd w:id="9"/>
    </w:p>
    <w:p w14:paraId="749E22EA" w14:textId="330205A5" w:rsidR="003C2B0F" w:rsidRDefault="003C2B0F" w:rsidP="003C2B0F">
      <w:r>
        <w:t xml:space="preserve">1. </w:t>
      </w:r>
      <w:proofErr w:type="spellStart"/>
      <w:r>
        <w:t>ClickUp</w:t>
      </w:r>
      <w:proofErr w:type="spellEnd"/>
      <w:r>
        <w:t xml:space="preserve"> – wszechstronne narzędzie do zarządzania projektami i zadaniami, oferujące elastyczne widoki (listy, tablice, wykresy Gantta). Umożliwia integrację z wieloma aplikacjami oraz dostosowanie przepływów pracy do potrzeb zespołu.</w:t>
      </w:r>
    </w:p>
    <w:p w14:paraId="4A795231" w14:textId="71D00A49" w:rsidR="003C2B0F" w:rsidRDefault="003C2B0F" w:rsidP="003C2B0F">
      <w:r>
        <w:t xml:space="preserve">2. </w:t>
      </w:r>
      <w:proofErr w:type="spellStart"/>
      <w:r>
        <w:t>Jira</w:t>
      </w:r>
      <w:proofErr w:type="spellEnd"/>
      <w:r>
        <w:t xml:space="preserve"> – popularne narzędzie do zarządzania projektami IT, szczególnie w metodykach Agile (</w:t>
      </w:r>
      <w:proofErr w:type="spellStart"/>
      <w:r>
        <w:t>Scrum</w:t>
      </w:r>
      <w:proofErr w:type="spellEnd"/>
      <w:r>
        <w:t xml:space="preserve">, </w:t>
      </w:r>
      <w:proofErr w:type="spellStart"/>
      <w:r>
        <w:t>Kanban</w:t>
      </w:r>
      <w:proofErr w:type="spellEnd"/>
      <w:r>
        <w:t>). Umożliwia śledzenie zgłoszeń, planowanie sprintów i automatyzację procesów. Integruje się z wieloma narzędziami deweloperskimi.</w:t>
      </w:r>
    </w:p>
    <w:p w14:paraId="2B7AFE02" w14:textId="313BBF78" w:rsidR="003C2B0F" w:rsidRDefault="003C2B0F" w:rsidP="003C2B0F">
      <w:r>
        <w:t xml:space="preserve">3. Aha! – platforma do zarządzania produktami, koncentrująca się na </w:t>
      </w:r>
      <w:proofErr w:type="spellStart"/>
      <w:r>
        <w:t>roadmapach</w:t>
      </w:r>
      <w:proofErr w:type="spellEnd"/>
      <w:r>
        <w:t xml:space="preserve">, strategii i </w:t>
      </w:r>
      <w:proofErr w:type="spellStart"/>
      <w:r>
        <w:t>priorytetyzacji</w:t>
      </w:r>
      <w:proofErr w:type="spellEnd"/>
      <w:r>
        <w:t xml:space="preserve"> funkcji. Umożliwia współpracę między zespołami i synchronizację z narzędziami deweloperskimi, takimi jak </w:t>
      </w:r>
      <w:proofErr w:type="spellStart"/>
      <w:r>
        <w:t>Jira</w:t>
      </w:r>
      <w:proofErr w:type="spellEnd"/>
      <w:r>
        <w:t>.</w:t>
      </w:r>
    </w:p>
    <w:p w14:paraId="52D628AE" w14:textId="6B7E62CB" w:rsidR="003C2B0F" w:rsidRDefault="003C2B0F" w:rsidP="003C2B0F">
      <w:r>
        <w:t xml:space="preserve">4. </w:t>
      </w:r>
      <w:proofErr w:type="spellStart"/>
      <w:r>
        <w:t>OpenProject</w:t>
      </w:r>
      <w:proofErr w:type="spellEnd"/>
      <w:r>
        <w:t xml:space="preserve"> – open-</w:t>
      </w:r>
      <w:proofErr w:type="spellStart"/>
      <w:r>
        <w:t>source’owe</w:t>
      </w:r>
      <w:proofErr w:type="spellEnd"/>
      <w:r>
        <w:t xml:space="preserve"> narzędzie do zarządzania projektami, wspierające klasyczne i </w:t>
      </w:r>
      <w:proofErr w:type="spellStart"/>
      <w:r>
        <w:t>Agile'owe</w:t>
      </w:r>
      <w:proofErr w:type="spellEnd"/>
      <w:r>
        <w:t xml:space="preserve"> podejście. Oferuje wykresy Gantta, zarządzanie wymaganiami i budżetem oraz możliwość samodzielnego </w:t>
      </w:r>
      <w:proofErr w:type="spellStart"/>
      <w:r>
        <w:t>hostowania</w:t>
      </w:r>
      <w:proofErr w:type="spellEnd"/>
      <w:r>
        <w:t>.</w:t>
      </w:r>
    </w:p>
    <w:p w14:paraId="2A94448B" w14:textId="1659E055" w:rsidR="003C2B0F" w:rsidRPr="003C2B0F" w:rsidRDefault="003C2B0F" w:rsidP="003C2B0F">
      <w:r>
        <w:t xml:space="preserve">5. </w:t>
      </w:r>
      <w:proofErr w:type="spellStart"/>
      <w:r>
        <w:t>Taiga</w:t>
      </w:r>
      <w:proofErr w:type="spellEnd"/>
      <w:r>
        <w:t xml:space="preserve"> – lekkie i intuicyjne narzędzie do zarządzania projektami Agile, szczególnie przyjazne dla małych zespołów. Obsługuje </w:t>
      </w:r>
      <w:proofErr w:type="spellStart"/>
      <w:r>
        <w:t>Scrum</w:t>
      </w:r>
      <w:proofErr w:type="spellEnd"/>
      <w:r>
        <w:t xml:space="preserve"> i </w:t>
      </w:r>
      <w:proofErr w:type="spellStart"/>
      <w:r>
        <w:t>Kanban</w:t>
      </w:r>
      <w:proofErr w:type="spellEnd"/>
      <w:r>
        <w:t xml:space="preserve">, oferując tablice zadań, </w:t>
      </w:r>
      <w:proofErr w:type="spellStart"/>
      <w:r>
        <w:t>backlogi</w:t>
      </w:r>
      <w:proofErr w:type="spellEnd"/>
      <w:r>
        <w:t xml:space="preserve"> i raporty dotyczące postępu prac.</w:t>
      </w:r>
    </w:p>
    <w:p w14:paraId="0FEFDDBA" w14:textId="28EA074B" w:rsidR="00374664" w:rsidRPr="003C2B0F" w:rsidRDefault="00374664" w:rsidP="003C2B0F">
      <w:pPr>
        <w:pStyle w:val="Nagwek2"/>
        <w:rPr>
          <w:rFonts w:ascii="Calibri" w:hAnsi="Calibri" w:cs="Calibri"/>
        </w:rPr>
      </w:pPr>
      <w:bookmarkStart w:id="10" w:name="_Toc194863780"/>
      <w:r w:rsidRPr="003C2B0F">
        <w:rPr>
          <w:rFonts w:ascii="Calibri" w:hAnsi="Calibri" w:cs="Calibri"/>
        </w:rPr>
        <w:t>Zadania</w:t>
      </w:r>
      <w:bookmarkEnd w:id="10"/>
    </w:p>
    <w:p w14:paraId="605581BC" w14:textId="7CFECCD2" w:rsidR="003C2B0F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Utwórz projekt z wykorzystaniem szablonu </w:t>
      </w:r>
      <w:proofErr w:type="spellStart"/>
      <w:r w:rsidRPr="003C2B0F">
        <w:rPr>
          <w:rFonts w:ascii="Calibri" w:hAnsi="Calibri" w:cs="Calibri"/>
        </w:rPr>
        <w:t>Scrum</w:t>
      </w:r>
      <w:proofErr w:type="spellEnd"/>
      <w:r w:rsidRPr="003C2B0F">
        <w:rPr>
          <w:rFonts w:ascii="Calibri" w:hAnsi="Calibri" w:cs="Calibri"/>
        </w:rPr>
        <w:t xml:space="preserve"> w </w:t>
      </w:r>
      <w:proofErr w:type="spellStart"/>
      <w:r w:rsidRPr="003C2B0F">
        <w:rPr>
          <w:rFonts w:ascii="Calibri" w:hAnsi="Calibri" w:cs="Calibri"/>
        </w:rPr>
        <w:t>Jira</w:t>
      </w:r>
      <w:proofErr w:type="spellEnd"/>
      <w:r w:rsidRPr="003C2B0F">
        <w:rPr>
          <w:rFonts w:ascii="Calibri" w:hAnsi="Calibri" w:cs="Calibri"/>
        </w:rPr>
        <w:t>. Projekt ma opisywać system rezerwacji biletów na wydarzenia. Powinien on posiadać jeden Epik, w którym zawartych jest 5 zadań (</w:t>
      </w:r>
      <w:proofErr w:type="spellStart"/>
      <w:r w:rsidRPr="003C2B0F">
        <w:rPr>
          <w:rFonts w:ascii="Calibri" w:hAnsi="Calibri" w:cs="Calibri"/>
        </w:rPr>
        <w:t>child</w:t>
      </w:r>
      <w:proofErr w:type="spellEnd"/>
      <w:r w:rsidRPr="003C2B0F">
        <w:rPr>
          <w:rFonts w:ascii="Calibri" w:hAnsi="Calibri" w:cs="Calibri"/>
        </w:rPr>
        <w:t xml:space="preserve"> </w:t>
      </w:r>
      <w:proofErr w:type="spellStart"/>
      <w:r w:rsidRPr="003C2B0F">
        <w:rPr>
          <w:rFonts w:ascii="Calibri" w:hAnsi="Calibri" w:cs="Calibri"/>
        </w:rPr>
        <w:t>issues</w:t>
      </w:r>
      <w:proofErr w:type="spellEnd"/>
      <w:r w:rsidRPr="003C2B0F">
        <w:rPr>
          <w:rFonts w:ascii="Calibri" w:hAnsi="Calibri" w:cs="Calibri"/>
        </w:rPr>
        <w:t>). Przynajmniej jedno z zadań powinno mieć podzadanie. Ustaw różne priorytety dla zadań, przypisz jedno z zadań do siebie, ustaw różne statusy wykonania zadań, dodaj komentarz do dwóch zadań.</w:t>
      </w:r>
    </w:p>
    <w:p w14:paraId="1463014E" w14:textId="17C19AA3" w:rsidR="003C2B0F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6B6C0F23" wp14:editId="07E01D97">
            <wp:extent cx="5676121" cy="2781300"/>
            <wp:effectExtent l="0" t="0" r="1270" b="0"/>
            <wp:docPr id="393303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3216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l="3538" t="7246" r="3348" b="8213"/>
                    <a:stretch/>
                  </pic:blipFill>
                  <pic:spPr bwMode="auto">
                    <a:xfrm>
                      <a:off x="0" y="0"/>
                      <a:ext cx="5702904" cy="279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7483" w14:textId="24226ED1" w:rsidR="003C2B0F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lastRenderedPageBreak/>
        <w:drawing>
          <wp:inline distT="0" distB="0" distL="0" distR="0" wp14:anchorId="272F864D" wp14:editId="12D5711A">
            <wp:extent cx="5760720" cy="1579880"/>
            <wp:effectExtent l="0" t="0" r="0" b="1270"/>
            <wp:docPr id="1187982459" name="Picture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2459" name="Picture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540F" w14:textId="78E9BE1B" w:rsidR="003C2B0F" w:rsidRPr="003C2B0F" w:rsidRDefault="003C2B0F" w:rsidP="003C2B0F">
      <w:pPr>
        <w:rPr>
          <w:rFonts w:ascii="Calibri" w:hAnsi="Calibri" w:cs="Calibri"/>
        </w:rPr>
      </w:pPr>
      <w:r w:rsidRPr="003C2B0F">
        <w:rPr>
          <w:rFonts w:ascii="Calibri" w:hAnsi="Calibri" w:cs="Calibri"/>
          <w:noProof/>
        </w:rPr>
        <w:drawing>
          <wp:inline distT="0" distB="0" distL="0" distR="0" wp14:anchorId="3A2EF8FC" wp14:editId="36D5D829">
            <wp:extent cx="5760720" cy="3372485"/>
            <wp:effectExtent l="0" t="0" r="0" b="0"/>
            <wp:docPr id="20418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41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DB4D" w14:textId="77777777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11" w:name="_Toc194863781"/>
      <w:r w:rsidRPr="003C2B0F">
        <w:rPr>
          <w:rFonts w:ascii="Calibri" w:hAnsi="Calibri" w:cs="Calibri"/>
        </w:rPr>
        <w:t>Podsumowanie</w:t>
      </w:r>
      <w:bookmarkEnd w:id="11"/>
    </w:p>
    <w:p w14:paraId="4588DA76" w14:textId="13BF22DA" w:rsidR="00891CA6" w:rsidRPr="003C2B0F" w:rsidRDefault="003C2B0F" w:rsidP="00891CA6">
      <w:pPr>
        <w:rPr>
          <w:rFonts w:ascii="Calibri" w:hAnsi="Calibri" w:cs="Calibri"/>
        </w:rPr>
      </w:pPr>
      <w:r w:rsidRPr="003C2B0F">
        <w:rPr>
          <w:rFonts w:ascii="Calibri" w:hAnsi="Calibri" w:cs="Calibri"/>
        </w:rPr>
        <w:t xml:space="preserve">Wszystkie wymienione narzędzia służą do zarządzania projektami, jednak różnią się zakresem funkcji i przeznaczeniem. </w:t>
      </w:r>
      <w:proofErr w:type="spellStart"/>
      <w:r w:rsidRPr="003C2B0F">
        <w:rPr>
          <w:rFonts w:ascii="Calibri" w:hAnsi="Calibri" w:cs="Calibri"/>
        </w:rPr>
        <w:t>ClickUp</w:t>
      </w:r>
      <w:proofErr w:type="spellEnd"/>
      <w:r w:rsidRPr="003C2B0F">
        <w:rPr>
          <w:rFonts w:ascii="Calibri" w:hAnsi="Calibri" w:cs="Calibri"/>
        </w:rPr>
        <w:t xml:space="preserve"> i </w:t>
      </w:r>
      <w:proofErr w:type="spellStart"/>
      <w:r w:rsidRPr="003C2B0F">
        <w:rPr>
          <w:rFonts w:ascii="Calibri" w:hAnsi="Calibri" w:cs="Calibri"/>
        </w:rPr>
        <w:t>Jira</w:t>
      </w:r>
      <w:proofErr w:type="spellEnd"/>
      <w:r w:rsidRPr="003C2B0F">
        <w:rPr>
          <w:rFonts w:ascii="Calibri" w:hAnsi="Calibri" w:cs="Calibri"/>
        </w:rPr>
        <w:t xml:space="preserve"> to wszechstronne platformy z bogatymi możliwościami dostosowania, przy czym </w:t>
      </w:r>
      <w:proofErr w:type="spellStart"/>
      <w:r w:rsidRPr="003C2B0F">
        <w:rPr>
          <w:rFonts w:ascii="Calibri" w:hAnsi="Calibri" w:cs="Calibri"/>
        </w:rPr>
        <w:t>Jira</w:t>
      </w:r>
      <w:proofErr w:type="spellEnd"/>
      <w:r w:rsidRPr="003C2B0F">
        <w:rPr>
          <w:rFonts w:ascii="Calibri" w:hAnsi="Calibri" w:cs="Calibri"/>
        </w:rPr>
        <w:t xml:space="preserve"> jest szczególnie popularna w zespołach programistycznych pracujących w metodykach Agile. Aha! skupia się na zarządzaniu produktami i </w:t>
      </w:r>
      <w:proofErr w:type="spellStart"/>
      <w:r w:rsidRPr="003C2B0F">
        <w:rPr>
          <w:rFonts w:ascii="Calibri" w:hAnsi="Calibri" w:cs="Calibri"/>
        </w:rPr>
        <w:t>roadmapami</w:t>
      </w:r>
      <w:proofErr w:type="spellEnd"/>
      <w:r w:rsidRPr="003C2B0F">
        <w:rPr>
          <w:rFonts w:ascii="Calibri" w:hAnsi="Calibri" w:cs="Calibri"/>
        </w:rPr>
        <w:t xml:space="preserve">, co czyni je idealnym dla menedżerów produktu. </w:t>
      </w:r>
      <w:proofErr w:type="spellStart"/>
      <w:r w:rsidRPr="003C2B0F">
        <w:rPr>
          <w:rFonts w:ascii="Calibri" w:hAnsi="Calibri" w:cs="Calibri"/>
        </w:rPr>
        <w:t>OpenProject</w:t>
      </w:r>
      <w:proofErr w:type="spellEnd"/>
      <w:r w:rsidRPr="003C2B0F">
        <w:rPr>
          <w:rFonts w:ascii="Calibri" w:hAnsi="Calibri" w:cs="Calibri"/>
        </w:rPr>
        <w:t xml:space="preserve"> oferuje szerokie możliwości, a jako open-</w:t>
      </w:r>
      <w:proofErr w:type="spellStart"/>
      <w:r w:rsidRPr="003C2B0F">
        <w:rPr>
          <w:rFonts w:ascii="Calibri" w:hAnsi="Calibri" w:cs="Calibri"/>
        </w:rPr>
        <w:t>source</w:t>
      </w:r>
      <w:proofErr w:type="spellEnd"/>
      <w:r w:rsidRPr="003C2B0F">
        <w:rPr>
          <w:rFonts w:ascii="Calibri" w:hAnsi="Calibri" w:cs="Calibri"/>
        </w:rPr>
        <w:t xml:space="preserve"> daje większą kontrolę nad danymi. </w:t>
      </w:r>
      <w:proofErr w:type="spellStart"/>
      <w:r w:rsidRPr="003C2B0F">
        <w:rPr>
          <w:rFonts w:ascii="Calibri" w:hAnsi="Calibri" w:cs="Calibri"/>
        </w:rPr>
        <w:t>Taiga</w:t>
      </w:r>
      <w:proofErr w:type="spellEnd"/>
      <w:r w:rsidRPr="003C2B0F">
        <w:rPr>
          <w:rFonts w:ascii="Calibri" w:hAnsi="Calibri" w:cs="Calibri"/>
        </w:rPr>
        <w:t xml:space="preserve"> natomiast wyróżnia się prostotą i przejrzystym interfejsem, co sprawia, że jest świetnym wyborem dla mniejszych zespołów Agile.</w:t>
      </w:r>
      <w:r w:rsidR="00572411">
        <w:rPr>
          <w:rFonts w:ascii="Calibri" w:hAnsi="Calibri" w:cs="Calibri"/>
        </w:rPr>
        <w:t xml:space="preserve"> Osobiście uważam że interfejs graficzny </w:t>
      </w:r>
      <w:proofErr w:type="spellStart"/>
      <w:r w:rsidR="00572411">
        <w:rPr>
          <w:rFonts w:ascii="Calibri" w:hAnsi="Calibri" w:cs="Calibri"/>
        </w:rPr>
        <w:t>Jiry</w:t>
      </w:r>
      <w:proofErr w:type="spellEnd"/>
      <w:r w:rsidR="00572411">
        <w:rPr>
          <w:rFonts w:ascii="Calibri" w:hAnsi="Calibri" w:cs="Calibri"/>
        </w:rPr>
        <w:t xml:space="preserve"> jest najprostszy do korzystania, intuicyjny i prosty w obsłudze.</w:t>
      </w:r>
    </w:p>
    <w:p w14:paraId="558BE300" w14:textId="77777777" w:rsidR="00506925" w:rsidRDefault="00506925">
      <w:pPr>
        <w:rPr>
          <w:rFonts w:ascii="Calibri" w:eastAsiaTheme="majorEastAsia" w:hAnsi="Calibri" w:cs="Calibri"/>
          <w:color w:val="0F4761" w:themeColor="accent1" w:themeShade="BF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175421B0" w14:textId="1098EB69" w:rsidR="00374664" w:rsidRPr="003C2B0F" w:rsidRDefault="00374664" w:rsidP="00374664">
      <w:pPr>
        <w:pStyle w:val="Nagwek1"/>
        <w:rPr>
          <w:rFonts w:ascii="Calibri" w:hAnsi="Calibri" w:cs="Calibri"/>
        </w:rPr>
      </w:pPr>
      <w:bookmarkStart w:id="12" w:name="_Toc194863782"/>
      <w:r w:rsidRPr="003C2B0F">
        <w:rPr>
          <w:rFonts w:ascii="Calibri" w:hAnsi="Calibri" w:cs="Calibri"/>
        </w:rPr>
        <w:lastRenderedPageBreak/>
        <w:t>Laboratoria 4</w:t>
      </w:r>
      <w:r w:rsidR="00506925">
        <w:rPr>
          <w:rFonts w:ascii="Calibri" w:hAnsi="Calibri" w:cs="Calibri"/>
        </w:rPr>
        <w:t xml:space="preserve"> - </w:t>
      </w:r>
      <w:r w:rsidR="00506925" w:rsidRPr="00506925">
        <w:rPr>
          <w:rFonts w:ascii="Calibri" w:hAnsi="Calibri" w:cs="Calibri"/>
        </w:rPr>
        <w:t>Wspomaganie modelowania systemu (UML Tools)</w:t>
      </w:r>
      <w:bookmarkEnd w:id="12"/>
    </w:p>
    <w:p w14:paraId="4995242E" w14:textId="4A8A6592" w:rsidR="00506925" w:rsidRDefault="00374664" w:rsidP="00506925">
      <w:pPr>
        <w:pStyle w:val="Nagwek2"/>
        <w:rPr>
          <w:rFonts w:ascii="Calibri" w:hAnsi="Calibri" w:cs="Calibri"/>
        </w:rPr>
      </w:pPr>
      <w:bookmarkStart w:id="13" w:name="_Toc194863783"/>
      <w:r w:rsidRPr="003C2B0F">
        <w:rPr>
          <w:rFonts w:ascii="Calibri" w:hAnsi="Calibri" w:cs="Calibri"/>
        </w:rPr>
        <w:t>Narzędz</w:t>
      </w:r>
      <w:r w:rsidR="00506925">
        <w:rPr>
          <w:rFonts w:ascii="Calibri" w:hAnsi="Calibri" w:cs="Calibri"/>
        </w:rPr>
        <w:t>ia</w:t>
      </w:r>
      <w:bookmarkEnd w:id="1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50"/>
        <w:gridCol w:w="1459"/>
        <w:gridCol w:w="1595"/>
        <w:gridCol w:w="1352"/>
        <w:gridCol w:w="1516"/>
        <w:gridCol w:w="1690"/>
      </w:tblGrid>
      <w:tr w:rsidR="00506925" w14:paraId="7D91B61C" w14:textId="77777777" w:rsidTr="00506925">
        <w:tc>
          <w:tcPr>
            <w:tcW w:w="1510" w:type="dxa"/>
            <w:shd w:val="clear" w:color="auto" w:fill="D1D1D1" w:themeFill="background2" w:themeFillShade="E6"/>
          </w:tcPr>
          <w:p w14:paraId="47CEC285" w14:textId="1B4A1B0A" w:rsidR="00506925" w:rsidRDefault="00506925" w:rsidP="00506925">
            <w:r w:rsidRPr="00506925">
              <w:t>Narzędzie</w:t>
            </w:r>
          </w:p>
        </w:tc>
        <w:tc>
          <w:tcPr>
            <w:tcW w:w="1510" w:type="dxa"/>
            <w:shd w:val="clear" w:color="auto" w:fill="DAE9F7" w:themeFill="text2" w:themeFillTint="1A"/>
          </w:tcPr>
          <w:p w14:paraId="62095602" w14:textId="38FAB1BD" w:rsidR="00506925" w:rsidRDefault="00506925" w:rsidP="00506925">
            <w:r>
              <w:t>Obsługa diagramów</w:t>
            </w:r>
          </w:p>
        </w:tc>
        <w:tc>
          <w:tcPr>
            <w:tcW w:w="1510" w:type="dxa"/>
            <w:shd w:val="clear" w:color="auto" w:fill="DAE9F7" w:themeFill="text2" w:themeFillTint="1A"/>
          </w:tcPr>
          <w:p w14:paraId="1B3587EF" w14:textId="79505F07" w:rsidR="00506925" w:rsidRDefault="00506925" w:rsidP="00506925">
            <w:r>
              <w:t>Generowanie kodu</w:t>
            </w:r>
          </w:p>
        </w:tc>
        <w:tc>
          <w:tcPr>
            <w:tcW w:w="1510" w:type="dxa"/>
            <w:shd w:val="clear" w:color="auto" w:fill="DAE9F7" w:themeFill="text2" w:themeFillTint="1A"/>
          </w:tcPr>
          <w:p w14:paraId="6FACA34E" w14:textId="47852065" w:rsidR="00506925" w:rsidRDefault="00506925" w:rsidP="00506925">
            <w:proofErr w:type="spellStart"/>
            <w:r>
              <w:t>Reverse</w:t>
            </w:r>
            <w:proofErr w:type="spellEnd"/>
            <w:r>
              <w:t xml:space="preserve"> </w:t>
            </w:r>
            <w:proofErr w:type="spellStart"/>
            <w:r>
              <w:t>Eng</w:t>
            </w:r>
            <w:proofErr w:type="spellEnd"/>
          </w:p>
        </w:tc>
        <w:tc>
          <w:tcPr>
            <w:tcW w:w="1511" w:type="dxa"/>
            <w:shd w:val="clear" w:color="auto" w:fill="DAE9F7" w:themeFill="text2" w:themeFillTint="1A"/>
          </w:tcPr>
          <w:p w14:paraId="4D01CC1D" w14:textId="7726D673" w:rsidR="00506925" w:rsidRDefault="00506925" w:rsidP="00506925">
            <w:r>
              <w:t>Współpraca zespołowa</w:t>
            </w:r>
          </w:p>
        </w:tc>
        <w:tc>
          <w:tcPr>
            <w:tcW w:w="1511" w:type="dxa"/>
            <w:shd w:val="clear" w:color="auto" w:fill="DAE9F7" w:themeFill="text2" w:themeFillTint="1A"/>
          </w:tcPr>
          <w:p w14:paraId="59005A36" w14:textId="7F6CBB03" w:rsidR="00506925" w:rsidRDefault="00506925" w:rsidP="00506925">
            <w:r>
              <w:t>Cena</w:t>
            </w:r>
          </w:p>
        </w:tc>
      </w:tr>
      <w:tr w:rsidR="00506925" w14:paraId="4F58300F" w14:textId="77777777" w:rsidTr="00506925">
        <w:tc>
          <w:tcPr>
            <w:tcW w:w="1510" w:type="dxa"/>
            <w:shd w:val="clear" w:color="auto" w:fill="FAE2D5" w:themeFill="accent2" w:themeFillTint="33"/>
          </w:tcPr>
          <w:p w14:paraId="5A0450F9" w14:textId="449942C8" w:rsidR="00506925" w:rsidRDefault="00506925" w:rsidP="00506925">
            <w:r w:rsidRPr="00506925">
              <w:t>Enterprise Architect</w:t>
            </w:r>
          </w:p>
        </w:tc>
        <w:tc>
          <w:tcPr>
            <w:tcW w:w="1510" w:type="dxa"/>
          </w:tcPr>
          <w:p w14:paraId="72A34396" w14:textId="17550FFC" w:rsidR="00506925" w:rsidRDefault="00506925" w:rsidP="00506925">
            <w:r>
              <w:t>Wszystkie</w:t>
            </w:r>
          </w:p>
        </w:tc>
        <w:tc>
          <w:tcPr>
            <w:tcW w:w="1510" w:type="dxa"/>
          </w:tcPr>
          <w:p w14:paraId="7C64B73E" w14:textId="09B1B0BF" w:rsidR="00506925" w:rsidRDefault="00506925" w:rsidP="00506925">
            <w:r w:rsidRPr="00506925">
              <w:t>Tak (C++, Java, C#)</w:t>
            </w:r>
          </w:p>
        </w:tc>
        <w:tc>
          <w:tcPr>
            <w:tcW w:w="1510" w:type="dxa"/>
          </w:tcPr>
          <w:p w14:paraId="3ED6B923" w14:textId="7DA1E43E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4E89580B" w14:textId="5A18F882" w:rsidR="00506925" w:rsidRDefault="00506925" w:rsidP="00506925">
            <w:r>
              <w:t>Ograniczona</w:t>
            </w:r>
          </w:p>
        </w:tc>
        <w:tc>
          <w:tcPr>
            <w:tcW w:w="1511" w:type="dxa"/>
          </w:tcPr>
          <w:p w14:paraId="06038028" w14:textId="1755EF29" w:rsidR="00506925" w:rsidRDefault="00506925" w:rsidP="00506925">
            <w:r w:rsidRPr="00506925">
              <w:t>245-750$/rok</w:t>
            </w:r>
          </w:p>
        </w:tc>
      </w:tr>
      <w:tr w:rsidR="00506925" w14:paraId="47035592" w14:textId="77777777" w:rsidTr="00506925">
        <w:tc>
          <w:tcPr>
            <w:tcW w:w="1510" w:type="dxa"/>
            <w:shd w:val="clear" w:color="auto" w:fill="FAE2D5" w:themeFill="accent2" w:themeFillTint="33"/>
          </w:tcPr>
          <w:p w14:paraId="05388BC4" w14:textId="01AE5119" w:rsidR="00506925" w:rsidRDefault="00506925" w:rsidP="00506925">
            <w:r w:rsidRPr="00506925">
              <w:t>Visual Paradigm</w:t>
            </w:r>
          </w:p>
        </w:tc>
        <w:tc>
          <w:tcPr>
            <w:tcW w:w="1510" w:type="dxa"/>
          </w:tcPr>
          <w:p w14:paraId="65568949" w14:textId="5FE4D59B" w:rsidR="00506925" w:rsidRDefault="00506925" w:rsidP="00506925">
            <w:r>
              <w:t>Wszystkie</w:t>
            </w:r>
          </w:p>
        </w:tc>
        <w:tc>
          <w:tcPr>
            <w:tcW w:w="1510" w:type="dxa"/>
          </w:tcPr>
          <w:p w14:paraId="43DDA05E" w14:textId="6E5D8028" w:rsidR="00506925" w:rsidRDefault="00506925" w:rsidP="00506925">
            <w:r w:rsidRPr="00506925">
              <w:t xml:space="preserve">Tak (Java, C#, </w:t>
            </w:r>
            <w:proofErr w:type="spellStart"/>
            <w:r w:rsidRPr="00506925">
              <w:t>Python</w:t>
            </w:r>
            <w:proofErr w:type="spellEnd"/>
            <w:r w:rsidRPr="00506925">
              <w:t>)</w:t>
            </w:r>
          </w:p>
        </w:tc>
        <w:tc>
          <w:tcPr>
            <w:tcW w:w="1510" w:type="dxa"/>
          </w:tcPr>
          <w:p w14:paraId="285E10BD" w14:textId="02F03005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3BB4ED4A" w14:textId="18226A2E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2700066D" w14:textId="345EDE83" w:rsidR="00506925" w:rsidRDefault="00506925" w:rsidP="00506925">
            <w:r w:rsidRPr="00506925">
              <w:t>6-89$/ miesiąc</w:t>
            </w:r>
          </w:p>
        </w:tc>
      </w:tr>
      <w:tr w:rsidR="00506925" w14:paraId="159E7AAC" w14:textId="77777777" w:rsidTr="00506925">
        <w:tc>
          <w:tcPr>
            <w:tcW w:w="1510" w:type="dxa"/>
            <w:shd w:val="clear" w:color="auto" w:fill="FAE2D5" w:themeFill="accent2" w:themeFillTint="33"/>
          </w:tcPr>
          <w:p w14:paraId="65F690F0" w14:textId="30D12AF3" w:rsidR="00506925" w:rsidRDefault="00506925" w:rsidP="00506925">
            <w:proofErr w:type="spellStart"/>
            <w:r w:rsidRPr="00506925">
              <w:t>StarUML</w:t>
            </w:r>
            <w:proofErr w:type="spellEnd"/>
          </w:p>
        </w:tc>
        <w:tc>
          <w:tcPr>
            <w:tcW w:w="1510" w:type="dxa"/>
          </w:tcPr>
          <w:p w14:paraId="3F232B4B" w14:textId="53CC084B" w:rsidR="00506925" w:rsidRDefault="00506925" w:rsidP="00506925">
            <w:r>
              <w:t>Większość</w:t>
            </w:r>
          </w:p>
        </w:tc>
        <w:tc>
          <w:tcPr>
            <w:tcW w:w="1510" w:type="dxa"/>
          </w:tcPr>
          <w:p w14:paraId="4340A97F" w14:textId="59F42842" w:rsidR="00506925" w:rsidRDefault="00506925" w:rsidP="00506925">
            <w:r w:rsidRPr="00506925">
              <w:t>Tak (Java, JavaScript)</w:t>
            </w:r>
          </w:p>
        </w:tc>
        <w:tc>
          <w:tcPr>
            <w:tcW w:w="1510" w:type="dxa"/>
          </w:tcPr>
          <w:p w14:paraId="22B35165" w14:textId="53BF6631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54464484" w14:textId="09FD1E1F" w:rsidR="00506925" w:rsidRDefault="00506925" w:rsidP="00506925">
            <w:r>
              <w:t>Nie</w:t>
            </w:r>
          </w:p>
        </w:tc>
        <w:tc>
          <w:tcPr>
            <w:tcW w:w="1511" w:type="dxa"/>
          </w:tcPr>
          <w:p w14:paraId="26BF57F8" w14:textId="7F9C5829" w:rsidR="00506925" w:rsidRDefault="00506925" w:rsidP="00506925">
            <w:r w:rsidRPr="00506925">
              <w:t>129-199$/ dożywotnio</w:t>
            </w:r>
          </w:p>
        </w:tc>
      </w:tr>
      <w:tr w:rsidR="00506925" w14:paraId="6E7CE099" w14:textId="77777777" w:rsidTr="00506925">
        <w:tc>
          <w:tcPr>
            <w:tcW w:w="1510" w:type="dxa"/>
            <w:shd w:val="clear" w:color="auto" w:fill="FAE2D5" w:themeFill="accent2" w:themeFillTint="33"/>
          </w:tcPr>
          <w:p w14:paraId="7BD4C716" w14:textId="1865CB82" w:rsidR="00506925" w:rsidRDefault="00506925" w:rsidP="00506925">
            <w:proofErr w:type="spellStart"/>
            <w:r w:rsidRPr="00506925">
              <w:t>Lucidchart</w:t>
            </w:r>
            <w:proofErr w:type="spellEnd"/>
          </w:p>
        </w:tc>
        <w:tc>
          <w:tcPr>
            <w:tcW w:w="1510" w:type="dxa"/>
          </w:tcPr>
          <w:p w14:paraId="2CE69672" w14:textId="13439012" w:rsidR="00506925" w:rsidRDefault="00506925" w:rsidP="00506925">
            <w:r>
              <w:t>Większość</w:t>
            </w:r>
          </w:p>
        </w:tc>
        <w:tc>
          <w:tcPr>
            <w:tcW w:w="1510" w:type="dxa"/>
          </w:tcPr>
          <w:p w14:paraId="25266C35" w14:textId="5CB235B9" w:rsidR="00506925" w:rsidRDefault="00506925" w:rsidP="00506925">
            <w:r w:rsidRPr="00506925">
              <w:t>Nie</w:t>
            </w:r>
          </w:p>
        </w:tc>
        <w:tc>
          <w:tcPr>
            <w:tcW w:w="1510" w:type="dxa"/>
          </w:tcPr>
          <w:p w14:paraId="4E11EA18" w14:textId="5D43735B" w:rsidR="00506925" w:rsidRDefault="00506925" w:rsidP="00506925">
            <w:r w:rsidRPr="00506925">
              <w:t>Nie</w:t>
            </w:r>
          </w:p>
        </w:tc>
        <w:tc>
          <w:tcPr>
            <w:tcW w:w="1511" w:type="dxa"/>
          </w:tcPr>
          <w:p w14:paraId="204E8771" w14:textId="12C96E29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7FAEC307" w14:textId="2DFF062E" w:rsidR="00506925" w:rsidRDefault="00506925" w:rsidP="00506925">
            <w:r w:rsidRPr="00506925">
              <w:t>7,95$/miesiąc</w:t>
            </w:r>
          </w:p>
        </w:tc>
      </w:tr>
      <w:tr w:rsidR="00506925" w14:paraId="5DDF715D" w14:textId="77777777" w:rsidTr="00506925">
        <w:tc>
          <w:tcPr>
            <w:tcW w:w="1510" w:type="dxa"/>
            <w:shd w:val="clear" w:color="auto" w:fill="FAE2D5" w:themeFill="accent2" w:themeFillTint="33"/>
          </w:tcPr>
          <w:p w14:paraId="47C12D91" w14:textId="7F375033" w:rsidR="00506925" w:rsidRDefault="00506925" w:rsidP="00506925">
            <w:r w:rsidRPr="00506925">
              <w:t>Draw.io</w:t>
            </w:r>
          </w:p>
        </w:tc>
        <w:tc>
          <w:tcPr>
            <w:tcW w:w="1510" w:type="dxa"/>
          </w:tcPr>
          <w:p w14:paraId="58FDE160" w14:textId="1F7CF9B5" w:rsidR="00506925" w:rsidRDefault="00506925" w:rsidP="00506925">
            <w:r>
              <w:t>Większość</w:t>
            </w:r>
          </w:p>
        </w:tc>
        <w:tc>
          <w:tcPr>
            <w:tcW w:w="1510" w:type="dxa"/>
          </w:tcPr>
          <w:p w14:paraId="1EBC0794" w14:textId="74453ECA" w:rsidR="00506925" w:rsidRDefault="00506925" w:rsidP="00506925">
            <w:r w:rsidRPr="00506925">
              <w:t>Nie</w:t>
            </w:r>
          </w:p>
        </w:tc>
        <w:tc>
          <w:tcPr>
            <w:tcW w:w="1510" w:type="dxa"/>
          </w:tcPr>
          <w:p w14:paraId="2E7B7B3A" w14:textId="66ED4FEE" w:rsidR="00506925" w:rsidRDefault="00506925" w:rsidP="00506925">
            <w:r w:rsidRPr="00506925">
              <w:t>Nie</w:t>
            </w:r>
          </w:p>
        </w:tc>
        <w:tc>
          <w:tcPr>
            <w:tcW w:w="1511" w:type="dxa"/>
          </w:tcPr>
          <w:p w14:paraId="52333E54" w14:textId="69F3A588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12EB09B0" w14:textId="1460C306" w:rsidR="00506925" w:rsidRDefault="00506925" w:rsidP="00506925">
            <w:r w:rsidRPr="00506925">
              <w:t>Darmowy</w:t>
            </w:r>
          </w:p>
        </w:tc>
      </w:tr>
      <w:tr w:rsidR="00506925" w14:paraId="42806184" w14:textId="77777777" w:rsidTr="00506925">
        <w:tc>
          <w:tcPr>
            <w:tcW w:w="1510" w:type="dxa"/>
            <w:shd w:val="clear" w:color="auto" w:fill="FAE2D5" w:themeFill="accent2" w:themeFillTint="33"/>
          </w:tcPr>
          <w:p w14:paraId="4F42F586" w14:textId="7E45AE9E" w:rsidR="00506925" w:rsidRDefault="00506925" w:rsidP="00506925">
            <w:proofErr w:type="spellStart"/>
            <w:r w:rsidRPr="00506925">
              <w:t>PlantUML</w:t>
            </w:r>
            <w:proofErr w:type="spellEnd"/>
          </w:p>
        </w:tc>
        <w:tc>
          <w:tcPr>
            <w:tcW w:w="1510" w:type="dxa"/>
          </w:tcPr>
          <w:p w14:paraId="56D1FE6E" w14:textId="22C34A44" w:rsidR="00506925" w:rsidRDefault="00506925" w:rsidP="00506925">
            <w:proofErr w:type="spellStart"/>
            <w:r>
              <w:t>Tektstowe</w:t>
            </w:r>
            <w:proofErr w:type="spellEnd"/>
          </w:p>
        </w:tc>
        <w:tc>
          <w:tcPr>
            <w:tcW w:w="1510" w:type="dxa"/>
          </w:tcPr>
          <w:p w14:paraId="511A9940" w14:textId="71311EB3" w:rsidR="00506925" w:rsidRDefault="00506925" w:rsidP="00506925">
            <w:r w:rsidRPr="00506925">
              <w:t>Nie</w:t>
            </w:r>
          </w:p>
        </w:tc>
        <w:tc>
          <w:tcPr>
            <w:tcW w:w="1510" w:type="dxa"/>
          </w:tcPr>
          <w:p w14:paraId="04761D8C" w14:textId="3CCAAAEF" w:rsidR="00506925" w:rsidRDefault="00506925" w:rsidP="00506925">
            <w:r w:rsidRPr="00506925">
              <w:t>Nie</w:t>
            </w:r>
          </w:p>
        </w:tc>
        <w:tc>
          <w:tcPr>
            <w:tcW w:w="1511" w:type="dxa"/>
          </w:tcPr>
          <w:p w14:paraId="4258298C" w14:textId="25998F8E" w:rsidR="00506925" w:rsidRDefault="00506925" w:rsidP="00506925">
            <w:r>
              <w:t>Tak</w:t>
            </w:r>
          </w:p>
        </w:tc>
        <w:tc>
          <w:tcPr>
            <w:tcW w:w="1511" w:type="dxa"/>
          </w:tcPr>
          <w:p w14:paraId="4B3EC7B6" w14:textId="6292FDFE" w:rsidR="00506925" w:rsidRDefault="00506925" w:rsidP="00506925">
            <w:r w:rsidRPr="00506925">
              <w:t>Darmowy</w:t>
            </w:r>
          </w:p>
        </w:tc>
      </w:tr>
    </w:tbl>
    <w:p w14:paraId="0AFBF812" w14:textId="0BE835F7" w:rsidR="002F0F84" w:rsidRDefault="002F0F84" w:rsidP="002F0F84">
      <w:pPr>
        <w:spacing w:before="240"/>
      </w:pPr>
      <w:r w:rsidRPr="002F0F84">
        <w:t>Funkcj</w:t>
      </w:r>
      <w:r>
        <w:t>onalności</w:t>
      </w:r>
      <w:r w:rsidRPr="002F0F84">
        <w:t xml:space="preserve"> narzędzi UML</w:t>
      </w:r>
      <w:r>
        <w:t>:</w:t>
      </w:r>
    </w:p>
    <w:p w14:paraId="1F86B749" w14:textId="77777777" w:rsidR="002F0F84" w:rsidRDefault="002F0F84" w:rsidP="002F0F84">
      <w:pPr>
        <w:pStyle w:val="Akapitzlist"/>
        <w:numPr>
          <w:ilvl w:val="0"/>
          <w:numId w:val="4"/>
        </w:numPr>
        <w:spacing w:line="240" w:lineRule="auto"/>
      </w:pPr>
      <w:r w:rsidRPr="002F0F84">
        <w:t xml:space="preserve">Projektowanie oprogramowania </w:t>
      </w:r>
    </w:p>
    <w:p w14:paraId="5FEE9033" w14:textId="77777777" w:rsidR="002F0F84" w:rsidRDefault="002F0F84" w:rsidP="002F0F84">
      <w:pPr>
        <w:pStyle w:val="Akapitzlist"/>
        <w:numPr>
          <w:ilvl w:val="0"/>
          <w:numId w:val="4"/>
        </w:numPr>
        <w:spacing w:line="240" w:lineRule="auto"/>
      </w:pPr>
      <w:r w:rsidRPr="002F0F84">
        <w:t xml:space="preserve">Generowanie kodu na podstawie diagramów </w:t>
      </w:r>
    </w:p>
    <w:p w14:paraId="2A9AD0B6" w14:textId="77777777" w:rsidR="002F0F84" w:rsidRDefault="002F0F84" w:rsidP="002F0F84">
      <w:pPr>
        <w:pStyle w:val="Akapitzlist"/>
        <w:numPr>
          <w:ilvl w:val="0"/>
          <w:numId w:val="4"/>
        </w:numPr>
        <w:spacing w:line="240" w:lineRule="auto"/>
      </w:pPr>
      <w:proofErr w:type="spellStart"/>
      <w:r w:rsidRPr="002F0F84">
        <w:t>Reverse</w:t>
      </w:r>
      <w:proofErr w:type="spellEnd"/>
      <w:r w:rsidRPr="002F0F84">
        <w:t xml:space="preserve"> engineering (tworzenie diagramów z istniejącego kodu) </w:t>
      </w:r>
    </w:p>
    <w:p w14:paraId="2CA0D67A" w14:textId="27ABEB62" w:rsidR="002F0F84" w:rsidRDefault="002F0F84" w:rsidP="002F0F84">
      <w:pPr>
        <w:pStyle w:val="Akapitzlist"/>
        <w:numPr>
          <w:ilvl w:val="0"/>
          <w:numId w:val="4"/>
        </w:numPr>
        <w:spacing w:line="240" w:lineRule="auto"/>
      </w:pPr>
      <w:r w:rsidRPr="002F0F84">
        <w:t>Współpraca zespołowa (</w:t>
      </w:r>
      <w:r>
        <w:t xml:space="preserve">praca w </w:t>
      </w:r>
      <w:r w:rsidRPr="002F0F84">
        <w:t>chmur</w:t>
      </w:r>
      <w:r>
        <w:t>ze</w:t>
      </w:r>
      <w:r w:rsidRPr="002F0F84">
        <w:t xml:space="preserve">, wersjonowanie) </w:t>
      </w:r>
    </w:p>
    <w:p w14:paraId="2EC45DBB" w14:textId="26BBA41F" w:rsidR="002F0F84" w:rsidRPr="00506925" w:rsidRDefault="002F0F84" w:rsidP="002F0F84">
      <w:pPr>
        <w:pStyle w:val="Akapitzlist"/>
        <w:numPr>
          <w:ilvl w:val="0"/>
          <w:numId w:val="4"/>
        </w:numPr>
        <w:spacing w:line="240" w:lineRule="auto"/>
      </w:pPr>
      <w:r w:rsidRPr="002F0F84">
        <w:t>Integracja z IDE (np.</w:t>
      </w:r>
      <w:r>
        <w:t xml:space="preserve"> dla</w:t>
      </w:r>
      <w:r w:rsidRPr="002F0F84">
        <w:t xml:space="preserve"> </w:t>
      </w:r>
      <w:proofErr w:type="spellStart"/>
      <w:r w:rsidRPr="002F0F84">
        <w:t>Eclipse</w:t>
      </w:r>
      <w:proofErr w:type="spellEnd"/>
      <w:r>
        <w:t xml:space="preserve"> lub</w:t>
      </w:r>
      <w:r w:rsidRPr="002F0F84">
        <w:t xml:space="preserve"> </w:t>
      </w:r>
      <w:proofErr w:type="spellStart"/>
      <w:r w:rsidRPr="002F0F84">
        <w:t>IntelliJ</w:t>
      </w:r>
      <w:proofErr w:type="spellEnd"/>
      <w:r w:rsidRPr="002F0F84">
        <w:t>)</w:t>
      </w:r>
    </w:p>
    <w:p w14:paraId="5429460C" w14:textId="77777777" w:rsidR="00374664" w:rsidRDefault="00374664" w:rsidP="00374664">
      <w:pPr>
        <w:pStyle w:val="Nagwek2"/>
        <w:rPr>
          <w:rFonts w:ascii="Calibri" w:hAnsi="Calibri" w:cs="Calibri"/>
        </w:rPr>
      </w:pPr>
      <w:bookmarkStart w:id="14" w:name="_Toc194863784"/>
      <w:r w:rsidRPr="003C2B0F">
        <w:rPr>
          <w:rFonts w:ascii="Calibri" w:hAnsi="Calibri" w:cs="Calibri"/>
        </w:rPr>
        <w:t>Zadania</w:t>
      </w:r>
      <w:bookmarkEnd w:id="14"/>
    </w:p>
    <w:p w14:paraId="4B01A0BF" w14:textId="39B22D1B" w:rsidR="00506925" w:rsidRDefault="00506925" w:rsidP="00506925">
      <w:r>
        <w:t>Zad</w:t>
      </w:r>
      <w:r w:rsidRPr="00506925">
        <w:t xml:space="preserve">1. Stwórz diagram klas dla systemu bibliotecznego z encjami: </w:t>
      </w:r>
      <w:r w:rsidR="00FB0BC4">
        <w:t xml:space="preserve"> </w:t>
      </w:r>
      <w:r w:rsidRPr="00506925">
        <w:t>Autor (imię, nazwisko)</w:t>
      </w:r>
      <w:r>
        <w:t xml:space="preserve">,  </w:t>
      </w:r>
      <w:r w:rsidRPr="00506925">
        <w:t>Książka (tytuł, autor, ISBN), Czytelnik (imię, nazwisko, identyfikator), Wypożyczenie (data wypożyczenia, data zwrotu, książka, czytelnik).</w:t>
      </w:r>
    </w:p>
    <w:p w14:paraId="3875AAF0" w14:textId="1ECE8263" w:rsidR="00FB0BC4" w:rsidRDefault="00FB0BC4" w:rsidP="00506925">
      <w:r w:rsidRPr="00FB0BC4">
        <w:drawing>
          <wp:inline distT="0" distB="0" distL="0" distR="0" wp14:anchorId="736CC4DD" wp14:editId="2ACA2A2C">
            <wp:extent cx="5161474" cy="2980706"/>
            <wp:effectExtent l="0" t="0" r="1270" b="0"/>
            <wp:docPr id="1019763671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63671" name="Obraz 1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420" cy="29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623" w14:textId="6D9EA794" w:rsidR="00FB0BC4" w:rsidRDefault="00FB0BC4" w:rsidP="00506925">
      <w:r>
        <w:lastRenderedPageBreak/>
        <w:t xml:space="preserve">Zad 2. </w:t>
      </w:r>
      <w:r w:rsidRPr="00FB0BC4">
        <w:t>Stwórz diagram przypadków użycia (min. 5) dla zaprojektowanego w poprzednim zadaniu systemu</w:t>
      </w:r>
    </w:p>
    <w:p w14:paraId="4E82CA73" w14:textId="03BAF461" w:rsidR="00FB0BC4" w:rsidRPr="00506925" w:rsidRDefault="00FB0BC4" w:rsidP="00506925">
      <w:r w:rsidRPr="00FB0BC4">
        <w:drawing>
          <wp:inline distT="0" distB="0" distL="0" distR="0" wp14:anchorId="363DD0D5" wp14:editId="67A2D9A6">
            <wp:extent cx="5760720" cy="2635885"/>
            <wp:effectExtent l="0" t="0" r="0" b="0"/>
            <wp:docPr id="842555438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55438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3FB" w14:textId="048DD3FC" w:rsidR="00891CA6" w:rsidRDefault="00374664" w:rsidP="00891CA6">
      <w:pPr>
        <w:pStyle w:val="Nagwek2"/>
        <w:rPr>
          <w:rFonts w:ascii="Calibri" w:hAnsi="Calibri" w:cs="Calibri"/>
        </w:rPr>
      </w:pPr>
      <w:bookmarkStart w:id="15" w:name="_Toc194863785"/>
      <w:r w:rsidRPr="003C2B0F">
        <w:rPr>
          <w:rFonts w:ascii="Calibri" w:hAnsi="Calibri" w:cs="Calibri"/>
        </w:rPr>
        <w:t>Podsumowanie</w:t>
      </w:r>
      <w:bookmarkEnd w:id="15"/>
    </w:p>
    <w:p w14:paraId="12935CDD" w14:textId="1A752489" w:rsidR="002F0F84" w:rsidRPr="002F0F84" w:rsidRDefault="002F0F84" w:rsidP="002F0F84">
      <w:r w:rsidRPr="002F0F84">
        <w:t>Narzędzia UML są przydatne przy modelowaniu systemów – umożliwiają szybsze prototypowanie, lepszą dokumentację oraz wspomagają komunikację między zespołami.</w:t>
      </w:r>
      <w:r w:rsidR="00FB0BC4">
        <w:t xml:space="preserve"> W</w:t>
      </w:r>
      <w:r w:rsidRPr="002F0F84">
        <w:t>yróżni</w:t>
      </w:r>
      <w:r w:rsidR="00FB0BC4">
        <w:t>ć można</w:t>
      </w:r>
      <w:r w:rsidRPr="002F0F84">
        <w:t xml:space="preserve"> możliwość projektowania różnorodnych diagramów, generowania kodu, </w:t>
      </w:r>
      <w:proofErr w:type="spellStart"/>
      <w:r w:rsidRPr="002F0F84">
        <w:t>reverse</w:t>
      </w:r>
      <w:proofErr w:type="spellEnd"/>
      <w:r w:rsidRPr="002F0F84">
        <w:t xml:space="preserve"> engineering oraz wsparcie dla współpracy zespołowej. Interfejs użytkownika </w:t>
      </w:r>
      <w:r w:rsidR="00FB0BC4">
        <w:t>jest</w:t>
      </w:r>
      <w:r w:rsidRPr="002F0F84">
        <w:t xml:space="preserve"> zróżnicowany – od intuicyjnych, nowoczesnych rozwiązań (np. </w:t>
      </w:r>
      <w:proofErr w:type="spellStart"/>
      <w:r w:rsidRPr="002F0F84">
        <w:t>Lucidchart</w:t>
      </w:r>
      <w:proofErr w:type="spellEnd"/>
      <w:r w:rsidRPr="002F0F84">
        <w:t>, Draw.io) po bardziej klasyczne i czasem mniej przyjazne środowiska (np. Enterprise Architect). Inne atrybuty, takie jak integracja z popularnymi IDE, wsparcie wersjonowania, czy opcje pracy offline, dodatkowo zwiększają wartość tych narzędzi w procesie inżynierii oprogramowania.</w:t>
      </w:r>
    </w:p>
    <w:p w14:paraId="3C3C1D4C" w14:textId="55AA790F" w:rsidR="00374664" w:rsidRPr="003C2B0F" w:rsidRDefault="00374664" w:rsidP="00374664">
      <w:pPr>
        <w:pStyle w:val="Nagwek1"/>
        <w:rPr>
          <w:rFonts w:ascii="Calibri" w:hAnsi="Calibri" w:cs="Calibri"/>
        </w:rPr>
      </w:pPr>
      <w:bookmarkStart w:id="16" w:name="_Toc194863786"/>
      <w:r w:rsidRPr="003C2B0F">
        <w:rPr>
          <w:rFonts w:ascii="Calibri" w:hAnsi="Calibri" w:cs="Calibri"/>
        </w:rPr>
        <w:lastRenderedPageBreak/>
        <w:t>Laboratoria 5</w:t>
      </w:r>
      <w:bookmarkEnd w:id="16"/>
    </w:p>
    <w:p w14:paraId="693CCE50" w14:textId="77777777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17" w:name="_Toc194863787"/>
      <w:r w:rsidRPr="003C2B0F">
        <w:rPr>
          <w:rFonts w:ascii="Calibri" w:hAnsi="Calibri" w:cs="Calibri"/>
        </w:rPr>
        <w:t>Narzędzia</w:t>
      </w:r>
      <w:bookmarkEnd w:id="17"/>
    </w:p>
    <w:p w14:paraId="5CC3CDDE" w14:textId="77777777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18" w:name="_Toc194863788"/>
      <w:r w:rsidRPr="003C2B0F">
        <w:rPr>
          <w:rFonts w:ascii="Calibri" w:hAnsi="Calibri" w:cs="Calibri"/>
        </w:rPr>
        <w:t>Zadania</w:t>
      </w:r>
      <w:bookmarkEnd w:id="18"/>
    </w:p>
    <w:p w14:paraId="5EBDB2AF" w14:textId="77777777" w:rsidR="00374664" w:rsidRPr="003C2B0F" w:rsidRDefault="00374664" w:rsidP="00374664">
      <w:pPr>
        <w:pStyle w:val="Nagwek2"/>
        <w:rPr>
          <w:rFonts w:ascii="Calibri" w:hAnsi="Calibri" w:cs="Calibri"/>
        </w:rPr>
      </w:pPr>
      <w:bookmarkStart w:id="19" w:name="_Toc194863789"/>
      <w:r w:rsidRPr="003C2B0F">
        <w:rPr>
          <w:rFonts w:ascii="Calibri" w:hAnsi="Calibri" w:cs="Calibri"/>
        </w:rPr>
        <w:t>Podsumowanie</w:t>
      </w:r>
      <w:bookmarkEnd w:id="19"/>
    </w:p>
    <w:p w14:paraId="5FF2F963" w14:textId="6B9EAC2E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20" w:name="_Toc194863790"/>
      <w:r w:rsidRPr="003C2B0F">
        <w:rPr>
          <w:rFonts w:ascii="Calibri" w:hAnsi="Calibri" w:cs="Calibri"/>
        </w:rPr>
        <w:t>Laboratoria 6</w:t>
      </w:r>
      <w:bookmarkEnd w:id="20"/>
    </w:p>
    <w:p w14:paraId="07562482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1" w:name="_Toc194863791"/>
      <w:r w:rsidRPr="003C2B0F">
        <w:rPr>
          <w:rFonts w:ascii="Calibri" w:hAnsi="Calibri" w:cs="Calibri"/>
        </w:rPr>
        <w:t>Narzędzia</w:t>
      </w:r>
      <w:bookmarkEnd w:id="21"/>
    </w:p>
    <w:p w14:paraId="0EC34507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2" w:name="_Toc194863792"/>
      <w:r w:rsidRPr="003C2B0F">
        <w:rPr>
          <w:rFonts w:ascii="Calibri" w:hAnsi="Calibri" w:cs="Calibri"/>
        </w:rPr>
        <w:t>Zadania</w:t>
      </w:r>
      <w:bookmarkEnd w:id="22"/>
    </w:p>
    <w:p w14:paraId="743BE10D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3" w:name="_Toc194863793"/>
      <w:r w:rsidRPr="003C2B0F">
        <w:rPr>
          <w:rFonts w:ascii="Calibri" w:hAnsi="Calibri" w:cs="Calibri"/>
        </w:rPr>
        <w:t>Podsumowanie</w:t>
      </w:r>
      <w:bookmarkEnd w:id="23"/>
    </w:p>
    <w:p w14:paraId="6D8C0BC3" w14:textId="5B322104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24" w:name="_Toc194863794"/>
      <w:r w:rsidRPr="003C2B0F">
        <w:rPr>
          <w:rFonts w:ascii="Calibri" w:hAnsi="Calibri" w:cs="Calibri"/>
        </w:rPr>
        <w:t>Laboratoria 7</w:t>
      </w:r>
      <w:bookmarkEnd w:id="24"/>
    </w:p>
    <w:p w14:paraId="30AC380B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5" w:name="_Toc194863795"/>
      <w:r w:rsidRPr="003C2B0F">
        <w:rPr>
          <w:rFonts w:ascii="Calibri" w:hAnsi="Calibri" w:cs="Calibri"/>
        </w:rPr>
        <w:t>Narzędzia</w:t>
      </w:r>
      <w:bookmarkEnd w:id="25"/>
    </w:p>
    <w:p w14:paraId="59EECFBE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6" w:name="_Toc194863796"/>
      <w:r w:rsidRPr="003C2B0F">
        <w:rPr>
          <w:rFonts w:ascii="Calibri" w:hAnsi="Calibri" w:cs="Calibri"/>
        </w:rPr>
        <w:t>Zadania</w:t>
      </w:r>
      <w:bookmarkEnd w:id="26"/>
    </w:p>
    <w:p w14:paraId="39A48C62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7" w:name="_Toc194863797"/>
      <w:r w:rsidRPr="003C2B0F">
        <w:rPr>
          <w:rFonts w:ascii="Calibri" w:hAnsi="Calibri" w:cs="Calibri"/>
        </w:rPr>
        <w:t>Podsumowanie</w:t>
      </w:r>
      <w:bookmarkEnd w:id="27"/>
    </w:p>
    <w:p w14:paraId="2F921FD9" w14:textId="2B890A9E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28" w:name="_Toc194863798"/>
      <w:r w:rsidRPr="003C2B0F">
        <w:rPr>
          <w:rFonts w:ascii="Calibri" w:hAnsi="Calibri" w:cs="Calibri"/>
        </w:rPr>
        <w:t>Laboratoria 8</w:t>
      </w:r>
      <w:bookmarkEnd w:id="28"/>
    </w:p>
    <w:p w14:paraId="13DC84E7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29" w:name="_Toc194863799"/>
      <w:r w:rsidRPr="003C2B0F">
        <w:rPr>
          <w:rFonts w:ascii="Calibri" w:hAnsi="Calibri" w:cs="Calibri"/>
        </w:rPr>
        <w:t>Narzędzia</w:t>
      </w:r>
      <w:bookmarkEnd w:id="29"/>
    </w:p>
    <w:p w14:paraId="0DE346D2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0" w:name="_Toc194863800"/>
      <w:r w:rsidRPr="003C2B0F">
        <w:rPr>
          <w:rFonts w:ascii="Calibri" w:hAnsi="Calibri" w:cs="Calibri"/>
        </w:rPr>
        <w:t>Zadania</w:t>
      </w:r>
      <w:bookmarkEnd w:id="30"/>
    </w:p>
    <w:p w14:paraId="6320A2E7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1" w:name="_Toc194863801"/>
      <w:r w:rsidRPr="003C2B0F">
        <w:rPr>
          <w:rFonts w:ascii="Calibri" w:hAnsi="Calibri" w:cs="Calibri"/>
        </w:rPr>
        <w:t>Podsumowanie</w:t>
      </w:r>
      <w:bookmarkEnd w:id="31"/>
    </w:p>
    <w:p w14:paraId="1D298679" w14:textId="2F5534E7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32" w:name="_Toc194863802"/>
      <w:r w:rsidRPr="003C2B0F">
        <w:rPr>
          <w:rFonts w:ascii="Calibri" w:hAnsi="Calibri" w:cs="Calibri"/>
        </w:rPr>
        <w:t>Laboratoria 9</w:t>
      </w:r>
      <w:bookmarkEnd w:id="32"/>
    </w:p>
    <w:p w14:paraId="5D189EEE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3" w:name="_Toc194863803"/>
      <w:r w:rsidRPr="003C2B0F">
        <w:rPr>
          <w:rFonts w:ascii="Calibri" w:hAnsi="Calibri" w:cs="Calibri"/>
        </w:rPr>
        <w:t>Narzędzia</w:t>
      </w:r>
      <w:bookmarkEnd w:id="33"/>
    </w:p>
    <w:p w14:paraId="1495FB89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4" w:name="_Toc194863804"/>
      <w:r w:rsidRPr="003C2B0F">
        <w:rPr>
          <w:rFonts w:ascii="Calibri" w:hAnsi="Calibri" w:cs="Calibri"/>
        </w:rPr>
        <w:t>Zadania</w:t>
      </w:r>
      <w:bookmarkEnd w:id="34"/>
    </w:p>
    <w:p w14:paraId="58DF7FE6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5" w:name="_Toc194863805"/>
      <w:r w:rsidRPr="003C2B0F">
        <w:rPr>
          <w:rFonts w:ascii="Calibri" w:hAnsi="Calibri" w:cs="Calibri"/>
        </w:rPr>
        <w:t>Podsumowanie</w:t>
      </w:r>
      <w:bookmarkEnd w:id="35"/>
    </w:p>
    <w:p w14:paraId="093F8C5B" w14:textId="56CCC7E5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36" w:name="_Toc194863806"/>
      <w:r w:rsidRPr="003C2B0F">
        <w:rPr>
          <w:rFonts w:ascii="Calibri" w:hAnsi="Calibri" w:cs="Calibri"/>
        </w:rPr>
        <w:lastRenderedPageBreak/>
        <w:t>Laboratoria 10</w:t>
      </w:r>
      <w:bookmarkEnd w:id="36"/>
    </w:p>
    <w:p w14:paraId="65F8299E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7" w:name="_Toc194863807"/>
      <w:r w:rsidRPr="003C2B0F">
        <w:rPr>
          <w:rFonts w:ascii="Calibri" w:hAnsi="Calibri" w:cs="Calibri"/>
        </w:rPr>
        <w:t>Narzędzia</w:t>
      </w:r>
      <w:bookmarkEnd w:id="37"/>
    </w:p>
    <w:p w14:paraId="7C6172D4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8" w:name="_Toc194863808"/>
      <w:r w:rsidRPr="003C2B0F">
        <w:rPr>
          <w:rFonts w:ascii="Calibri" w:hAnsi="Calibri" w:cs="Calibri"/>
        </w:rPr>
        <w:t>Zadania</w:t>
      </w:r>
      <w:bookmarkEnd w:id="38"/>
    </w:p>
    <w:p w14:paraId="417F2674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39" w:name="_Toc194863809"/>
      <w:r w:rsidRPr="003C2B0F">
        <w:rPr>
          <w:rFonts w:ascii="Calibri" w:hAnsi="Calibri" w:cs="Calibri"/>
        </w:rPr>
        <w:t>Podsumowanie</w:t>
      </w:r>
      <w:bookmarkEnd w:id="39"/>
    </w:p>
    <w:p w14:paraId="34F0CD4E" w14:textId="15986824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40" w:name="_Toc194863810"/>
      <w:r w:rsidRPr="003C2B0F">
        <w:rPr>
          <w:rFonts w:ascii="Calibri" w:hAnsi="Calibri" w:cs="Calibri"/>
        </w:rPr>
        <w:t>Laboratoria 11</w:t>
      </w:r>
      <w:bookmarkEnd w:id="40"/>
    </w:p>
    <w:p w14:paraId="15010A25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41" w:name="_Toc194863811"/>
      <w:r w:rsidRPr="003C2B0F">
        <w:rPr>
          <w:rFonts w:ascii="Calibri" w:hAnsi="Calibri" w:cs="Calibri"/>
        </w:rPr>
        <w:t>Narzędzia</w:t>
      </w:r>
      <w:bookmarkEnd w:id="41"/>
    </w:p>
    <w:p w14:paraId="63EEFAFE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42" w:name="_Toc194863812"/>
      <w:r w:rsidRPr="003C2B0F">
        <w:rPr>
          <w:rFonts w:ascii="Calibri" w:hAnsi="Calibri" w:cs="Calibri"/>
        </w:rPr>
        <w:t>Zadania</w:t>
      </w:r>
      <w:bookmarkEnd w:id="42"/>
    </w:p>
    <w:p w14:paraId="621FBC09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43" w:name="_Toc194863813"/>
      <w:r w:rsidRPr="003C2B0F">
        <w:rPr>
          <w:rFonts w:ascii="Calibri" w:hAnsi="Calibri" w:cs="Calibri"/>
        </w:rPr>
        <w:t>Podsumowanie</w:t>
      </w:r>
      <w:bookmarkEnd w:id="43"/>
    </w:p>
    <w:p w14:paraId="7694B5CA" w14:textId="2627C041" w:rsidR="00C808BC" w:rsidRPr="003C2B0F" w:rsidRDefault="00C808BC" w:rsidP="00C808BC">
      <w:pPr>
        <w:pStyle w:val="Nagwek1"/>
        <w:rPr>
          <w:rFonts w:ascii="Calibri" w:hAnsi="Calibri" w:cs="Calibri"/>
        </w:rPr>
      </w:pPr>
      <w:bookmarkStart w:id="44" w:name="_Toc194863814"/>
      <w:r w:rsidRPr="003C2B0F">
        <w:rPr>
          <w:rFonts w:ascii="Calibri" w:hAnsi="Calibri" w:cs="Calibri"/>
        </w:rPr>
        <w:t>Laboratoria 12</w:t>
      </w:r>
      <w:bookmarkEnd w:id="44"/>
    </w:p>
    <w:p w14:paraId="420F0503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45" w:name="_Toc194863815"/>
      <w:r w:rsidRPr="003C2B0F">
        <w:rPr>
          <w:rFonts w:ascii="Calibri" w:hAnsi="Calibri" w:cs="Calibri"/>
        </w:rPr>
        <w:t>Narzędzia</w:t>
      </w:r>
      <w:bookmarkEnd w:id="45"/>
    </w:p>
    <w:p w14:paraId="55401D07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46" w:name="_Toc194863816"/>
      <w:r w:rsidRPr="003C2B0F">
        <w:rPr>
          <w:rFonts w:ascii="Calibri" w:hAnsi="Calibri" w:cs="Calibri"/>
        </w:rPr>
        <w:t>Zadania</w:t>
      </w:r>
      <w:bookmarkEnd w:id="46"/>
    </w:p>
    <w:p w14:paraId="17A686B0" w14:textId="77777777" w:rsidR="00C808BC" w:rsidRPr="003C2B0F" w:rsidRDefault="00C808BC" w:rsidP="00C808BC">
      <w:pPr>
        <w:pStyle w:val="Nagwek2"/>
        <w:rPr>
          <w:rFonts w:ascii="Calibri" w:hAnsi="Calibri" w:cs="Calibri"/>
        </w:rPr>
      </w:pPr>
      <w:bookmarkStart w:id="47" w:name="_Toc194863817"/>
      <w:r w:rsidRPr="003C2B0F">
        <w:rPr>
          <w:rFonts w:ascii="Calibri" w:hAnsi="Calibri" w:cs="Calibri"/>
        </w:rPr>
        <w:t>Podsumowanie</w:t>
      </w:r>
      <w:bookmarkEnd w:id="47"/>
    </w:p>
    <w:p w14:paraId="40F6D775" w14:textId="77777777" w:rsidR="00F630BC" w:rsidRPr="003C2B0F" w:rsidRDefault="00F630BC" w:rsidP="0031096D">
      <w:pPr>
        <w:rPr>
          <w:rFonts w:ascii="Calibri" w:hAnsi="Calibri" w:cs="Calibri"/>
        </w:rPr>
      </w:pPr>
    </w:p>
    <w:p w14:paraId="4072EBEC" w14:textId="77777777" w:rsidR="0031096D" w:rsidRPr="003C2B0F" w:rsidRDefault="0031096D" w:rsidP="0031096D">
      <w:pPr>
        <w:rPr>
          <w:rFonts w:ascii="Calibri" w:hAnsi="Calibri" w:cs="Calibri"/>
        </w:rPr>
      </w:pPr>
    </w:p>
    <w:sectPr w:rsidR="0031096D" w:rsidRPr="003C2B0F" w:rsidSect="0031096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5712F"/>
    <w:multiLevelType w:val="hybridMultilevel"/>
    <w:tmpl w:val="8D3A7B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26242"/>
    <w:multiLevelType w:val="hybridMultilevel"/>
    <w:tmpl w:val="CA0E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22D5F"/>
    <w:multiLevelType w:val="hybridMultilevel"/>
    <w:tmpl w:val="148A51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4A51AD"/>
    <w:multiLevelType w:val="hybridMultilevel"/>
    <w:tmpl w:val="554E1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347199">
    <w:abstractNumId w:val="1"/>
  </w:num>
  <w:num w:numId="2" w16cid:durableId="1153908836">
    <w:abstractNumId w:val="0"/>
  </w:num>
  <w:num w:numId="3" w16cid:durableId="1586917460">
    <w:abstractNumId w:val="2"/>
  </w:num>
  <w:num w:numId="4" w16cid:durableId="11078452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6D"/>
    <w:rsid w:val="000772E9"/>
    <w:rsid w:val="001B279B"/>
    <w:rsid w:val="00266751"/>
    <w:rsid w:val="002F0F84"/>
    <w:rsid w:val="0031096D"/>
    <w:rsid w:val="003178BC"/>
    <w:rsid w:val="00333790"/>
    <w:rsid w:val="00374664"/>
    <w:rsid w:val="003C2B0F"/>
    <w:rsid w:val="004C0DBC"/>
    <w:rsid w:val="00506925"/>
    <w:rsid w:val="00510DCD"/>
    <w:rsid w:val="00554C69"/>
    <w:rsid w:val="00572411"/>
    <w:rsid w:val="00592CE2"/>
    <w:rsid w:val="005F1BC4"/>
    <w:rsid w:val="00620C60"/>
    <w:rsid w:val="006C0AD8"/>
    <w:rsid w:val="00722F56"/>
    <w:rsid w:val="00731CF4"/>
    <w:rsid w:val="00743E0B"/>
    <w:rsid w:val="007B26A7"/>
    <w:rsid w:val="00803F5D"/>
    <w:rsid w:val="00854E32"/>
    <w:rsid w:val="00891CA6"/>
    <w:rsid w:val="00922EAD"/>
    <w:rsid w:val="00AC40CA"/>
    <w:rsid w:val="00B7113E"/>
    <w:rsid w:val="00C808BC"/>
    <w:rsid w:val="00C97CF8"/>
    <w:rsid w:val="00DE544D"/>
    <w:rsid w:val="00F630BC"/>
    <w:rsid w:val="00F903DF"/>
    <w:rsid w:val="00FB0BC4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862D"/>
  <w15:chartTrackingRefBased/>
  <w15:docId w15:val="{E46D4A3B-5D92-4D7C-A2B8-82CA919B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E544D"/>
  </w:style>
  <w:style w:type="paragraph" w:styleId="Nagwek1">
    <w:name w:val="heading 1"/>
    <w:basedOn w:val="Normalny"/>
    <w:next w:val="Normalny"/>
    <w:link w:val="Nagwek1Znak"/>
    <w:uiPriority w:val="9"/>
    <w:qFormat/>
    <w:rsid w:val="00310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0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10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10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10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10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10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10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10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10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1096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1096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1096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1096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1096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1096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10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10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10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10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10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1096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1096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1096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10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1096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1096D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31096D"/>
    <w:pPr>
      <w:spacing w:after="0" w:line="240" w:lineRule="auto"/>
    </w:pPr>
    <w:rPr>
      <w:rFonts w:eastAsiaTheme="minorEastAsia"/>
      <w:kern w:val="0"/>
      <w:sz w:val="22"/>
      <w:szCs w:val="22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31096D"/>
    <w:rPr>
      <w:rFonts w:eastAsiaTheme="minorEastAsia"/>
      <w:kern w:val="0"/>
      <w:sz w:val="22"/>
      <w:szCs w:val="22"/>
      <w:lang w:eastAsia="pl-PL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1096D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31096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31096D"/>
    <w:rPr>
      <w:color w:val="467886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74664"/>
    <w:pPr>
      <w:spacing w:after="100"/>
      <w:ind w:left="240"/>
    </w:pPr>
  </w:style>
  <w:style w:type="table" w:styleId="Tabela-Siatka">
    <w:name w:val="Table Grid"/>
    <w:basedOn w:val="Standardowy"/>
    <w:uiPriority w:val="39"/>
    <w:rsid w:val="005F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5CCE54935414AA39C8E78E94C170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E06D7-4AA2-4D8E-9EF8-8038A363DFD5}"/>
      </w:docPartPr>
      <w:docPartBody>
        <w:p w:rsidR="00D42DD9" w:rsidRDefault="00A02F59" w:rsidP="00A02F59">
          <w:pPr>
            <w:pStyle w:val="D5CCE54935414AA39C8E78E94C1708A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n-GB"/>
            </w:rPr>
            <w:t>[Document title]</w:t>
          </w:r>
        </w:p>
      </w:docPartBody>
    </w:docPart>
    <w:docPart>
      <w:docPartPr>
        <w:name w:val="27EFA9B5E5594395BB2FF4F96652F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29AC6-4297-4D6D-9A88-A07BD2888B6F}"/>
      </w:docPartPr>
      <w:docPartBody>
        <w:p w:rsidR="00D42DD9" w:rsidRDefault="00A02F59" w:rsidP="00A02F59">
          <w:pPr>
            <w:pStyle w:val="27EFA9B5E5594395BB2FF4F96652FA84"/>
          </w:pPr>
          <w:r>
            <w:rPr>
              <w:color w:val="156082" w:themeColor="accent1"/>
              <w:sz w:val="28"/>
              <w:szCs w:val="28"/>
              <w:lang w:val="en-GB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59"/>
    <w:rsid w:val="00103B37"/>
    <w:rsid w:val="001B279B"/>
    <w:rsid w:val="0022599C"/>
    <w:rsid w:val="00235D15"/>
    <w:rsid w:val="00266751"/>
    <w:rsid w:val="003178BC"/>
    <w:rsid w:val="00333790"/>
    <w:rsid w:val="004C0DBC"/>
    <w:rsid w:val="005463E6"/>
    <w:rsid w:val="006B57A9"/>
    <w:rsid w:val="006C0AD8"/>
    <w:rsid w:val="00731CF4"/>
    <w:rsid w:val="0076127A"/>
    <w:rsid w:val="00870633"/>
    <w:rsid w:val="008903B1"/>
    <w:rsid w:val="00A02F59"/>
    <w:rsid w:val="00B7113E"/>
    <w:rsid w:val="00CF3284"/>
    <w:rsid w:val="00D359D6"/>
    <w:rsid w:val="00D42DD9"/>
    <w:rsid w:val="00E2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5CCE54935414AA39C8E78E94C1708A9">
    <w:name w:val="D5CCE54935414AA39C8E78E94C1708A9"/>
    <w:rsid w:val="00A02F59"/>
  </w:style>
  <w:style w:type="paragraph" w:customStyle="1" w:styleId="27EFA9B5E5594395BB2FF4F96652FA84">
    <w:name w:val="27EFA9B5E5594395BB2FF4F96652FA84"/>
    <w:rsid w:val="00A02F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Aleksander stepaniuk</PublishDate>
  <Abstract/>
  <CompanyAddress>Politechnika Wrocławska, Informatyka Stosowana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745EB-641C-4C1B-91D7-C5A1B2529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2225</Words>
  <Characters>13353</Characters>
  <Application>Microsoft Office Word</Application>
  <DocSecurity>0</DocSecurity>
  <Lines>111</Lines>
  <Paragraphs>31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Wspomaganie zarządzania projektami informatycznymi</vt:lpstr>
      <vt:lpstr>Wspomaganie zarządzania projektami informatycznymi</vt:lpstr>
    </vt:vector>
  </TitlesOfParts>
  <Company>nr indeksu: 272644</Company>
  <LinksUpToDate>false</LinksUpToDate>
  <CharactersWithSpaces>15547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Wspomaganie zarządzania projektami informatycznymi</dc:title>
  <dc:subject>Sprawozdania [od 1 do 4]</dc:subject>
  <dc:creator>Aleksander Stepaniuk (272644)</dc:creator>
  <cp:keywords/>
  <dc:description/>
  <cp:lastModifiedBy>Aleksander Stepaniuk (272644)</cp:lastModifiedBy>
  <cp:revision>18</cp:revision>
  <cp:lastPrinted>2025-04-06T18:29:00Z</cp:lastPrinted>
  <dcterms:created xsi:type="dcterms:W3CDTF">2025-03-10T08:24:00Z</dcterms:created>
  <dcterms:modified xsi:type="dcterms:W3CDTF">2025-04-06T18:29:00Z</dcterms:modified>
</cp:coreProperties>
</file>