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0509D" w14:textId="6C91031E" w:rsidR="00342160" w:rsidRDefault="00342160">
      <w:r>
        <w:t>sprawko</w:t>
      </w:r>
    </w:p>
    <w:sectPr w:rsidR="003421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60"/>
    <w:rsid w:val="00342160"/>
    <w:rsid w:val="006E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6ABF6"/>
  <w15:chartTrackingRefBased/>
  <w15:docId w15:val="{B832AEB4-DDCE-42EC-A109-303F304B1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42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42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42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42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42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42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42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42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42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42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42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42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4216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4216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4216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4216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4216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4216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42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42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42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42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42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4216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4216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4216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42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4216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42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Aleksander Stepaniuk (272644)</dc:creator>
  <cp:keywords/>
  <dc:description/>
  <cp:lastModifiedBy>Aleksander Stepaniuk (272644)</cp:lastModifiedBy>
  <cp:revision>1</cp:revision>
  <dcterms:created xsi:type="dcterms:W3CDTF">2026-03-29T20:11:00Z</dcterms:created>
  <dcterms:modified xsi:type="dcterms:W3CDTF">2026-03-29T20:12:00Z</dcterms:modified>
</cp:coreProperties>
</file>