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120" w:firstLineChars="50"/>
        <w:rPr>
          <w:rFonts w:hint="default" w:ascii="Calibri" w:hAnsi="Calibri" w:cs="Calibri"/>
          <w:b/>
          <w:bCs/>
          <w:sz w:val="24"/>
          <w:szCs w:val="24"/>
          <w:lang w:val="pl-PL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sz w:val="24"/>
          <w:szCs w:val="24"/>
          <w:lang w:val="pl-PL"/>
        </w:rPr>
        <w:t>Tydzień 2. 10.09.2019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pl-PL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pl-PL"/>
        </w:rPr>
        <w:t>Temat: Bazy danych - podstawowe definicje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highlight w:val="none"/>
          <w:u w:val="single"/>
          <w:vertAlign w:val="baseline"/>
          <w:lang w:val="pl-PL"/>
        </w:rPr>
        <w:t>Baza danych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- uporządkowany, zgodnie z określonymi założeniami, zbiór danych.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Za </w:t>
      </w:r>
      <w:r>
        <w:rPr>
          <w:rFonts w:hint="default" w:ascii="Calibri" w:hAnsi="Calibri" w:cs="Calibri"/>
          <w:sz w:val="24"/>
          <w:szCs w:val="24"/>
          <w:highlight w:val="none"/>
          <w:u w:val="single"/>
          <w:vertAlign w:val="baseline"/>
          <w:lang w:val="pl-PL"/>
        </w:rPr>
        <w:t>dane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przyjmujemy wszelkie istotne dla systemu informatycznego informacje zapisane w postaci cyfrowej.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highlight w:val="yellow"/>
          <w:u w:val="single"/>
          <w:vertAlign w:val="baseline"/>
          <w:lang w:val="pl-PL"/>
        </w:rPr>
        <w:t>System zarządzania bazą danych (SZBD)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to zbiór programów i narzędzi pozwalających na tworzenie, przechowywanie i przetwarzanie baz danych oraz zarządzanie nimi.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W pojęciu fizycznym rozróżniamy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lokalne systemy baz danych (aplikacyjne lub desktopowe)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sieciowe systemy baz danych.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Najpopularniejsze SZBD w architekturze klient-serwer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PostGreSQL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Microsoft SQL Server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Oracle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Najpopularniejsze SZBD pracujące jako lokalne aplikacje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Kexi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MS Access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highlight w:val="none"/>
          <w:u w:val="single"/>
          <w:vertAlign w:val="baseline"/>
          <w:lang w:val="pl-PL"/>
        </w:rPr>
        <w:t>Modele baz danych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jest to logiczny sposób organizacji danych złożonych ze zbioru reguł opisujących dane, zależności między nimi, dozwolone operacje oraz zasady dostępu do baz danych.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Model jednorodny - model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>w którym wszystkie dane umieszczone są w jednej tabeli jednym arkuszu. Przykładem takiego modelu jest książka telefoniczna. Jego wadą jest duża liczba duplikatów jak również to, że niektóre dane w modelu jednorodnym nie zawsze będą łatwe do odnalezienia (np. odnalezienie danego numeru w książce telefonicznej)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Model hierarchiczny -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>w modelu tym dane są przechowywane na zasadzie rekordów nadrzędnych-podrzędnych, tzn. rekordy przypominają strukturę drzewa. Dane w takim modelu są znajdowane na zasadzie wyszukiwania rekordów podrzędnych względem rekordu nadrzędnego. System plików zakłada, że istnieje dokładnie jeden korzeń drzewa hierarchii np. dysk oznaczany jako „c:” Od korzenia systemu plików wywodzą się liczne katalogi, które mogą posiadać podkatalogi, i tak dalej. W różnych katalogach i podkatalogach znajdują się pliki danych, a więc rekordy systemu plików.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W modelu hierarchicznym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- każdy rekord (z wyjątkiem korzenia drzewa) musi posiadać własnego, jednego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ab/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>rodzica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- jeżeli dany rekord posiada więcej rodziców niż jeden musi być skopiowany dla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ab/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>każdego rodzica oddzielnie.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Model sieciowy -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>zmodyfikowana wersja modelu hierarchicznego, pozwalająca na definiowanie relacji wiele-wiele w postaci struktury drzewiastej bez powtarzania poszczególnych wartości w ramach obiektu danych.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Model relacyjny -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>model opracował w latach 80 XX w Edgar Frank Codd. Opublikował on jedną z najważniejszych swoich prac pt. “Relacyjny model logiczny dla dużych wielodostępnych baz danych”. Przy użyciu zasad algebry relacyjnej opracowano również język SQL służący do komunikowania się z bazami danych. P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odstawą modelu relacyjnego jest przechowywanie danych w tabelach (zwanych relacjami) składających się z wierszy (krotek) i kolumn (atrybutów). Model relacyjny reprezentowany jest zazwyczaj przez zbiór wielu tabel, między którymi zachodzą powiązania.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Model postrelacyjny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Model obiektowy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Pojęcia związane z relacyjnymi bazami danych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0"/>
          <w:szCs w:val="10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highlight w:val="none"/>
          <w:u w:val="single"/>
          <w:vertAlign w:val="baseline"/>
          <w:lang w:val="pl-PL"/>
        </w:rPr>
        <w:t>Relacja</w:t>
      </w:r>
      <w:r>
        <w:rPr>
          <w:rFonts w:hint="default" w:ascii="Calibri" w:hAnsi="Calibri" w:cs="Calibri"/>
          <w:sz w:val="24"/>
          <w:szCs w:val="24"/>
          <w:highlight w:val="none"/>
          <w:vertAlign w:val="baseline"/>
          <w:lang w:val="pl-PL"/>
        </w:rPr>
        <w:t xml:space="preserve">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- tabela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0"/>
          <w:szCs w:val="10"/>
          <w:highlight w:val="none"/>
          <w:u w:val="single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highlight w:val="none"/>
          <w:u w:val="single"/>
          <w:vertAlign w:val="baseline"/>
          <w:lang w:val="pl-PL"/>
        </w:rPr>
        <w:t>Krotka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(wiersz tabeli) - niepowtarzalny zbiór wartości o określonych typach danych umieszczonych w polach opisujących pojedynczy element tabeli bazy danych. Krotki nazywamy rekordami tabeli.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0"/>
          <w:szCs w:val="10"/>
          <w:highlight w:val="none"/>
          <w:u w:val="single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highlight w:val="none"/>
          <w:u w:val="single"/>
          <w:vertAlign w:val="baseline"/>
          <w:lang w:val="pl-PL"/>
        </w:rPr>
        <w:t>Atrybut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- kolumna tabeli mająca określoną nazwę.</w:t>
      </w:r>
    </w:p>
    <w:p>
      <w:pPr>
        <w:numPr>
          <w:ilvl w:val="0"/>
          <w:numId w:val="0"/>
        </w:numPr>
        <w:rPr>
          <w:rFonts w:hint="default" w:ascii="Calibri" w:hAnsi="Calibri"/>
          <w:sz w:val="10"/>
          <w:szCs w:val="10"/>
          <w:highlight w:val="none"/>
          <w:u w:val="single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highlight w:val="none"/>
          <w:u w:val="single"/>
          <w:vertAlign w:val="baseline"/>
          <w:lang w:val="pl-PL"/>
        </w:rPr>
        <w:t>Encja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 - to reprezentacja obiektu zarówno materialnego jaki niematerialnego (rzecz, osoba, miejsce) będącego elementem odróżnialnym przez określone cechy. Encje są opisane atrybutami. Między encjami mogą zachodzić związki zwane relacjami. </w:t>
      </w:r>
    </w:p>
    <w:p>
      <w:pPr>
        <w:numPr>
          <w:ilvl w:val="0"/>
          <w:numId w:val="0"/>
        </w:numPr>
        <w:rPr>
          <w:rFonts w:hint="default" w:ascii="Calibri" w:hAnsi="Calibri"/>
          <w:sz w:val="10"/>
          <w:szCs w:val="10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Każda tabela powinna mieć</w:t>
      </w:r>
      <w:r>
        <w:rPr>
          <w:rFonts w:hint="default" w:ascii="Calibri" w:hAnsi="Calibri"/>
          <w:sz w:val="24"/>
          <w:szCs w:val="24"/>
          <w:highlight w:val="none"/>
          <w:vertAlign w:val="baseline"/>
          <w:lang w:val="pl-PL"/>
        </w:rPr>
        <w:t xml:space="preserve"> </w:t>
      </w:r>
      <w:r>
        <w:rPr>
          <w:rFonts w:hint="default" w:ascii="Calibri" w:hAnsi="Calibri"/>
          <w:sz w:val="24"/>
          <w:szCs w:val="24"/>
          <w:highlight w:val="none"/>
          <w:u w:val="single"/>
          <w:vertAlign w:val="baseline"/>
          <w:lang w:val="pl-PL"/>
        </w:rPr>
        <w:t>klucz główny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 to znaczy kolumnę w której nie może wystąpić wartość NULL oraz której dane nie mogą się powtarzać. Związki pomiędzy tabelami tworzy się przez umieszczenie w kolumnie jednej tabeli klucza głównego innej tabeli.</w:t>
      </w: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Bazy danych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67CD"/>
    <w:multiLevelType w:val="singleLevel"/>
    <w:tmpl w:val="128167C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C871231"/>
    <w:multiLevelType w:val="singleLevel"/>
    <w:tmpl w:val="2C87123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D6C81B8"/>
    <w:multiLevelType w:val="singleLevel"/>
    <w:tmpl w:val="3D6C81B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39A0658"/>
    <w:rsid w:val="0CF70093"/>
    <w:rsid w:val="13B13393"/>
    <w:rsid w:val="251978E3"/>
    <w:rsid w:val="26AB728D"/>
    <w:rsid w:val="2C9345FA"/>
    <w:rsid w:val="306853EB"/>
    <w:rsid w:val="306B12BC"/>
    <w:rsid w:val="336A696F"/>
    <w:rsid w:val="35CA3EEB"/>
    <w:rsid w:val="3DB764CC"/>
    <w:rsid w:val="3FED3BAE"/>
    <w:rsid w:val="433664F6"/>
    <w:rsid w:val="44731A00"/>
    <w:rsid w:val="492235AB"/>
    <w:rsid w:val="4CC36B68"/>
    <w:rsid w:val="56F87943"/>
    <w:rsid w:val="57CC4F96"/>
    <w:rsid w:val="5A4943FB"/>
    <w:rsid w:val="624F0AF9"/>
    <w:rsid w:val="63253D46"/>
    <w:rsid w:val="659F6AC8"/>
    <w:rsid w:val="6B0C281F"/>
    <w:rsid w:val="6D733DA6"/>
    <w:rsid w:val="6DED4337"/>
    <w:rsid w:val="72D70EC8"/>
    <w:rsid w:val="733F41DA"/>
    <w:rsid w:val="769703CA"/>
    <w:rsid w:val="7B81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486</Words>
  <Characters>3092</Characters>
  <Lines>0</Lines>
  <Paragraphs>0</Paragraphs>
  <TotalTime>36</TotalTime>
  <ScaleCrop>false</ScaleCrop>
  <LinksUpToDate>false</LinksUpToDate>
  <CharactersWithSpaces>3546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2019-09-17T06:04:27Z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