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D315" w14:textId="408805FC" w:rsidR="00310658" w:rsidRPr="00310658" w:rsidRDefault="00310658">
      <w:pPr>
        <w:rPr>
          <w:b/>
          <w:bCs/>
          <w:sz w:val="32"/>
          <w:szCs w:val="32"/>
          <w:lang w:val="pl-PL"/>
        </w:rPr>
      </w:pPr>
      <w:r w:rsidRPr="00310658">
        <w:rPr>
          <w:b/>
          <w:bCs/>
          <w:sz w:val="32"/>
          <w:szCs w:val="32"/>
          <w:lang w:val="pl-PL"/>
        </w:rPr>
        <w:t>Ogląd wszystkich skanerów</w:t>
      </w:r>
    </w:p>
    <w:p w14:paraId="1E40D29D" w14:textId="16CBB581" w:rsidR="00CD32BF" w:rsidRDefault="004011EA">
      <w:pPr>
        <w:rPr>
          <w:lang w:val="pl-PL"/>
        </w:rPr>
      </w:pPr>
      <w:r w:rsidRPr="004011EA">
        <w:drawing>
          <wp:anchor distT="0" distB="0" distL="114300" distR="114300" simplePos="0" relativeHeight="251658240" behindDoc="1" locked="0" layoutInCell="1" allowOverlap="1" wp14:anchorId="16580EF3" wp14:editId="4C4C6AC1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731510" cy="5169535"/>
            <wp:effectExtent l="0" t="0" r="254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2BF">
        <w:rPr>
          <w:lang w:val="pl-PL"/>
        </w:rPr>
        <w:t>Wchodzimy na główną stronę Nessus Essentials na stronę wszystkich skanów.</w:t>
      </w:r>
    </w:p>
    <w:p w14:paraId="380C1502" w14:textId="428EBFC6" w:rsidR="00CD32BF" w:rsidRPr="00CD32BF" w:rsidRDefault="00CD32BF" w:rsidP="00CD32BF">
      <w:pPr>
        <w:rPr>
          <w:lang w:val="pl-PL"/>
        </w:rPr>
      </w:pPr>
    </w:p>
    <w:p w14:paraId="795FE4CB" w14:textId="6E9812E9" w:rsidR="00CD32BF" w:rsidRDefault="00CD32BF" w:rsidP="00CD32BF">
      <w:pPr>
        <w:tabs>
          <w:tab w:val="left" w:pos="5310"/>
        </w:tabs>
        <w:rPr>
          <w:lang w:val="pl-PL"/>
        </w:rPr>
      </w:pPr>
      <w:r>
        <w:rPr>
          <w:lang w:val="pl-PL"/>
        </w:rPr>
        <w:tab/>
      </w:r>
    </w:p>
    <w:p w14:paraId="5B1A6A95" w14:textId="77777777" w:rsidR="00CD32BF" w:rsidRDefault="00CD32BF">
      <w:pPr>
        <w:rPr>
          <w:lang w:val="pl-PL"/>
        </w:rPr>
      </w:pPr>
      <w:r>
        <w:rPr>
          <w:lang w:val="pl-PL"/>
        </w:rPr>
        <w:br w:type="page"/>
      </w:r>
    </w:p>
    <w:p w14:paraId="5086266E" w14:textId="6E826DBE" w:rsidR="00310658" w:rsidRPr="00310658" w:rsidRDefault="00310658" w:rsidP="00310658">
      <w:pPr>
        <w:rPr>
          <w:b/>
          <w:bCs/>
          <w:sz w:val="32"/>
          <w:szCs w:val="32"/>
          <w:lang w:val="pl-PL"/>
        </w:rPr>
      </w:pPr>
      <w:r w:rsidRPr="00310658">
        <w:rPr>
          <w:b/>
          <w:bCs/>
          <w:sz w:val="32"/>
          <w:szCs w:val="32"/>
          <w:lang w:val="pl-PL"/>
        </w:rPr>
        <w:lastRenderedPageBreak/>
        <w:t>Tworzenia skanera</w:t>
      </w:r>
    </w:p>
    <w:p w14:paraId="1E9FAC0C" w14:textId="3D5A694B" w:rsidR="00CD32BF" w:rsidRPr="00CD32BF" w:rsidRDefault="00CD32BF" w:rsidP="00CD32BF">
      <w:pPr>
        <w:tabs>
          <w:tab w:val="left" w:pos="5310"/>
        </w:tabs>
        <w:rPr>
          <w:lang w:val="pl-PL"/>
        </w:rPr>
      </w:pPr>
      <w:r w:rsidRPr="004011EA">
        <w:drawing>
          <wp:anchor distT="0" distB="0" distL="114300" distR="114300" simplePos="0" relativeHeight="251659264" behindDoc="1" locked="0" layoutInCell="1" allowOverlap="1" wp14:anchorId="7C0A6363" wp14:editId="1E8305A4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731510" cy="5241925"/>
            <wp:effectExtent l="0" t="0" r="2540" b="0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Dalej tworzymy nowy s</w:t>
      </w:r>
      <w:r w:rsidR="00704484">
        <w:rPr>
          <w:lang w:val="pl-PL"/>
        </w:rPr>
        <w:t>k</w:t>
      </w:r>
      <w:r>
        <w:rPr>
          <w:lang w:val="pl-PL"/>
        </w:rPr>
        <w:t>an typu Basic Network Scan.</w:t>
      </w:r>
      <w:r w:rsidR="00704484">
        <w:rPr>
          <w:lang w:val="pl-PL"/>
        </w:rPr>
        <w:t xml:space="preserve"> Wybieramy jakąś nazwę (naprzykład SCAN-BNS) i target jako nasz lokalny IP adres (127.0.0.1). Także możemy dodać opis do skanu opcjonalnie.</w:t>
      </w:r>
    </w:p>
    <w:p w14:paraId="2062D46C" w14:textId="4BB235FC" w:rsidR="00CD32BF" w:rsidRPr="00CD32BF" w:rsidRDefault="00CD32BF" w:rsidP="00CD32BF">
      <w:pPr>
        <w:rPr>
          <w:lang w:val="pl-PL"/>
        </w:rPr>
      </w:pPr>
    </w:p>
    <w:p w14:paraId="50654DBC" w14:textId="70DF3ACE" w:rsidR="00CD32BF" w:rsidRPr="00CD32BF" w:rsidRDefault="00CD32BF" w:rsidP="00CD32BF">
      <w:pPr>
        <w:rPr>
          <w:lang w:val="pl-PL"/>
        </w:rPr>
      </w:pPr>
    </w:p>
    <w:p w14:paraId="6C4B32DE" w14:textId="33F9854A" w:rsidR="00CD32BF" w:rsidRPr="00CD32BF" w:rsidRDefault="00CD32BF" w:rsidP="00CD32BF">
      <w:pPr>
        <w:rPr>
          <w:lang w:val="pl-PL"/>
        </w:rPr>
      </w:pPr>
    </w:p>
    <w:p w14:paraId="2F7ED02C" w14:textId="3140D08A" w:rsidR="00CD32BF" w:rsidRPr="00CD32BF" w:rsidRDefault="00CD32BF" w:rsidP="00CD32BF">
      <w:pPr>
        <w:rPr>
          <w:lang w:val="pl-PL"/>
        </w:rPr>
      </w:pPr>
    </w:p>
    <w:p w14:paraId="6AF651EC" w14:textId="06B1B37D" w:rsidR="00CD32BF" w:rsidRPr="00CD32BF" w:rsidRDefault="00CD32BF" w:rsidP="00CD32BF">
      <w:pPr>
        <w:rPr>
          <w:lang w:val="pl-PL"/>
        </w:rPr>
      </w:pPr>
    </w:p>
    <w:p w14:paraId="6A3F737C" w14:textId="14D03056" w:rsidR="00CD32BF" w:rsidRPr="00CD32BF" w:rsidRDefault="00CD32BF" w:rsidP="00CD32BF">
      <w:pPr>
        <w:rPr>
          <w:lang w:val="pl-PL"/>
        </w:rPr>
      </w:pPr>
    </w:p>
    <w:p w14:paraId="3640769B" w14:textId="33415D04" w:rsidR="00CD32BF" w:rsidRPr="00CD32BF" w:rsidRDefault="00CD32BF" w:rsidP="00CD32BF">
      <w:pPr>
        <w:rPr>
          <w:lang w:val="pl-PL"/>
        </w:rPr>
      </w:pPr>
    </w:p>
    <w:p w14:paraId="0856F638" w14:textId="370D1CED" w:rsidR="00CD32BF" w:rsidRPr="00CD32BF" w:rsidRDefault="00CD32BF" w:rsidP="00CD32BF">
      <w:pPr>
        <w:rPr>
          <w:lang w:val="pl-PL"/>
        </w:rPr>
      </w:pPr>
    </w:p>
    <w:p w14:paraId="5C24F678" w14:textId="59029CCF" w:rsidR="00CD32BF" w:rsidRPr="00CD32BF" w:rsidRDefault="00CD32BF" w:rsidP="00CD32BF">
      <w:pPr>
        <w:rPr>
          <w:lang w:val="pl-PL"/>
        </w:rPr>
      </w:pPr>
    </w:p>
    <w:p w14:paraId="02451519" w14:textId="3ADB1DE3" w:rsidR="00310658" w:rsidRPr="00310658" w:rsidRDefault="00310658" w:rsidP="00CD32BF">
      <w:pPr>
        <w:rPr>
          <w:b/>
          <w:bCs/>
          <w:sz w:val="32"/>
          <w:szCs w:val="32"/>
          <w:lang w:val="pl-PL"/>
        </w:rPr>
      </w:pPr>
      <w:r w:rsidRPr="00310658">
        <w:rPr>
          <w:b/>
          <w:bCs/>
          <w:sz w:val="32"/>
          <w:szCs w:val="32"/>
          <w:lang w:val="pl-PL"/>
        </w:rPr>
        <w:lastRenderedPageBreak/>
        <w:t>Tworzenie Policy</w:t>
      </w:r>
    </w:p>
    <w:p w14:paraId="2BD2877A" w14:textId="1CB90D6F" w:rsidR="00CD32BF" w:rsidRPr="00CD32BF" w:rsidRDefault="00CD32BF" w:rsidP="00CD32BF">
      <w:pPr>
        <w:rPr>
          <w:lang w:val="pl-PL"/>
        </w:rPr>
      </w:pPr>
      <w:r>
        <w:rPr>
          <w:lang w:val="pl-PL"/>
        </w:rPr>
        <w:t xml:space="preserve">Możemy utworzyć nową </w:t>
      </w:r>
      <w:r w:rsidR="00704484">
        <w:rPr>
          <w:lang w:val="pl-PL"/>
        </w:rPr>
        <w:t>Policy we wkladce „Policies”. Będziemy jej wykorzystywać dla tworzenia innego skanu.</w:t>
      </w:r>
    </w:p>
    <w:p w14:paraId="22D875E8" w14:textId="080B4A30" w:rsidR="00CD32BF" w:rsidRPr="00CD32BF" w:rsidRDefault="00704484" w:rsidP="00CD32BF">
      <w:pPr>
        <w:rPr>
          <w:lang w:val="pl-PL"/>
        </w:rPr>
      </w:pPr>
      <w:r w:rsidRPr="004011EA">
        <w:rPr>
          <w:lang w:val="pl-PL"/>
        </w:rPr>
        <w:drawing>
          <wp:inline distT="0" distB="0" distL="0" distR="0" wp14:anchorId="3429CBA3" wp14:editId="694CD9FB">
            <wp:extent cx="5731510" cy="52038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CB76" w14:textId="396C408C" w:rsidR="00CD32BF" w:rsidRPr="00CD32BF" w:rsidRDefault="00CD32BF" w:rsidP="00CD32BF">
      <w:pPr>
        <w:rPr>
          <w:lang w:val="pl-PL"/>
        </w:rPr>
      </w:pPr>
    </w:p>
    <w:p w14:paraId="13CF11B3" w14:textId="286399B1" w:rsidR="00CD32BF" w:rsidRPr="00CD32BF" w:rsidRDefault="00CD32BF" w:rsidP="00CD32BF">
      <w:pPr>
        <w:rPr>
          <w:lang w:val="pl-PL"/>
        </w:rPr>
      </w:pPr>
    </w:p>
    <w:p w14:paraId="73644351" w14:textId="4BFD4FC8" w:rsidR="00CD32BF" w:rsidRPr="00CD32BF" w:rsidRDefault="00CD32BF" w:rsidP="00CD32BF">
      <w:pPr>
        <w:rPr>
          <w:lang w:val="pl-PL"/>
        </w:rPr>
      </w:pPr>
    </w:p>
    <w:p w14:paraId="47CB4523" w14:textId="484AE63E" w:rsidR="00CD32BF" w:rsidRPr="00CD32BF" w:rsidRDefault="00CD32BF" w:rsidP="00CD32BF">
      <w:pPr>
        <w:rPr>
          <w:lang w:val="pl-PL"/>
        </w:rPr>
      </w:pPr>
    </w:p>
    <w:p w14:paraId="4F57C10B" w14:textId="4C9BD92D" w:rsidR="002753A2" w:rsidRDefault="002753A2">
      <w:pPr>
        <w:rPr>
          <w:lang w:val="pl-PL"/>
        </w:rPr>
      </w:pPr>
    </w:p>
    <w:p w14:paraId="6A4C4C85" w14:textId="35E5CA22" w:rsidR="004011EA" w:rsidRDefault="004011EA"/>
    <w:p w14:paraId="2D31A13C" w14:textId="1D73759E" w:rsidR="00704484" w:rsidRDefault="00704484">
      <w:r>
        <w:br w:type="page"/>
      </w:r>
    </w:p>
    <w:p w14:paraId="0BABB95A" w14:textId="5353F083" w:rsidR="00310658" w:rsidRPr="00310658" w:rsidRDefault="00310658">
      <w:pPr>
        <w:rPr>
          <w:b/>
          <w:bCs/>
          <w:lang w:val="pl-PL"/>
        </w:rPr>
      </w:pPr>
      <w:r w:rsidRPr="00310658">
        <w:rPr>
          <w:b/>
          <w:bCs/>
          <w:sz w:val="32"/>
          <w:szCs w:val="32"/>
          <w:lang w:val="pl-PL"/>
        </w:rPr>
        <w:lastRenderedPageBreak/>
        <w:t>Wynik skanowania i tworzenie raportów</w:t>
      </w:r>
    </w:p>
    <w:p w14:paraId="7173F4AE" w14:textId="03165AF2" w:rsidR="004011EA" w:rsidRPr="00704484" w:rsidRDefault="00704484">
      <w:pPr>
        <w:rPr>
          <w:lang w:val="pl-PL"/>
        </w:rPr>
      </w:pPr>
      <w:r>
        <w:rPr>
          <w:lang w:val="pl-PL"/>
        </w:rPr>
        <w:t>Po skończeniu skanowania otrzymujemy takie wyniki. Jak widać mamy tylko 1 wrażliwość typu MEDIUM i 16 typu INFO (nie grozi to niczym).</w:t>
      </w:r>
    </w:p>
    <w:p w14:paraId="7B206202" w14:textId="63B24A9F" w:rsidR="00704484" w:rsidRDefault="004011EA">
      <w:r w:rsidRPr="004011EA">
        <w:drawing>
          <wp:inline distT="0" distB="0" distL="0" distR="0" wp14:anchorId="7717EDB8" wp14:editId="6440A1F6">
            <wp:extent cx="5731510" cy="44138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9A04" w14:textId="77777777" w:rsidR="00704484" w:rsidRDefault="00704484">
      <w:r>
        <w:br w:type="page"/>
      </w:r>
    </w:p>
    <w:p w14:paraId="611AFEEA" w14:textId="6D64D224" w:rsidR="004011EA" w:rsidRPr="00704484" w:rsidRDefault="00704484">
      <w:pPr>
        <w:rPr>
          <w:lang w:val="pl-PL"/>
        </w:rPr>
      </w:pPr>
      <w:r>
        <w:rPr>
          <w:lang w:val="pl-PL"/>
        </w:rPr>
        <w:lastRenderedPageBreak/>
        <w:t>Mamy wygodniejszy widok o wynikach skanowania. Każdą wrażliwość można otworzyć w nowym oknie, żeby zobaczyć więcej informacji na jej temat.</w:t>
      </w:r>
      <w:r w:rsidRPr="00704484">
        <w:rPr>
          <w:lang w:val="pl-PL"/>
        </w:rPr>
        <w:t xml:space="preserve"> </w:t>
      </w:r>
      <w:r>
        <w:rPr>
          <w:lang w:val="pl-PL"/>
        </w:rPr>
        <w:t xml:space="preserve">Żeby pobrać raport musimy wygenerować .html lub .csv plik, klikając na przycisk </w:t>
      </w:r>
      <w:r w:rsidR="00310658">
        <w:rPr>
          <w:lang w:val="pl-PL"/>
        </w:rPr>
        <w:t xml:space="preserve">na gorze strony informacji. Dołączam raport odzielnym plikiem. </w:t>
      </w:r>
    </w:p>
    <w:p w14:paraId="6F7886E8" w14:textId="75903D88" w:rsidR="00704484" w:rsidRDefault="004011EA">
      <w:pPr>
        <w:rPr>
          <w:lang w:val="pl-PL"/>
        </w:rPr>
      </w:pPr>
      <w:r w:rsidRPr="004011EA">
        <w:drawing>
          <wp:inline distT="0" distB="0" distL="0" distR="0" wp14:anchorId="09A57EB5" wp14:editId="0BE87220">
            <wp:extent cx="5731510" cy="44094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8896" w14:textId="77777777" w:rsidR="00704484" w:rsidRDefault="00704484">
      <w:pPr>
        <w:rPr>
          <w:lang w:val="pl-PL"/>
        </w:rPr>
      </w:pPr>
      <w:r>
        <w:rPr>
          <w:lang w:val="pl-PL"/>
        </w:rPr>
        <w:br w:type="page"/>
      </w:r>
    </w:p>
    <w:p w14:paraId="4159BD8F" w14:textId="389C2253" w:rsidR="00310658" w:rsidRPr="00310658" w:rsidRDefault="00310658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Omówienie i </w:t>
      </w:r>
      <w:r w:rsidRPr="00310658">
        <w:rPr>
          <w:b/>
          <w:bCs/>
          <w:sz w:val="32"/>
          <w:szCs w:val="32"/>
          <w:lang w:val="pl-PL"/>
        </w:rPr>
        <w:t>Usuwanie wrażliwości</w:t>
      </w:r>
    </w:p>
    <w:p w14:paraId="40E734BA" w14:textId="563EC6B4" w:rsidR="00CD32BF" w:rsidRDefault="00704484">
      <w:pPr>
        <w:rPr>
          <w:lang w:val="pl-PL"/>
        </w:rPr>
      </w:pPr>
      <w:r>
        <w:rPr>
          <w:lang w:val="pl-PL"/>
        </w:rPr>
        <w:t>Przy kliknięciu na którąkolwiek wrażliwość otrzymujemy dokładną informację.</w:t>
      </w:r>
    </w:p>
    <w:p w14:paraId="236A6BC3" w14:textId="6DDD7424" w:rsidR="00704484" w:rsidRDefault="00704484">
      <w:pPr>
        <w:rPr>
          <w:lang w:val="pl-PL"/>
        </w:rPr>
      </w:pPr>
      <w:r>
        <w:rPr>
          <w:lang w:val="pl-PL"/>
        </w:rPr>
        <w:t xml:space="preserve">Dla przykładu weźmemy wrażliwość typu MEDIUM „SMB Signing not required”. W pukcie opisu mamy dokłady opis, który pozwala nam zrozumieć co jest nie tak, a punkt „Solution” da nam możliwość poprawienia tej wrażliwości. </w:t>
      </w:r>
    </w:p>
    <w:p w14:paraId="201BCC1E" w14:textId="3307DC35" w:rsidR="00310658" w:rsidRPr="00310658" w:rsidRDefault="00310658">
      <w:pPr>
        <w:rPr>
          <w:b/>
          <w:bCs/>
        </w:rPr>
      </w:pPr>
      <w:r w:rsidRPr="00310658">
        <w:rPr>
          <w:b/>
          <w:bCs/>
          <w:lang w:val="pl-PL"/>
        </w:rPr>
        <w:t>Opis wrażliwośći brzmi tak:</w:t>
      </w:r>
    </w:p>
    <w:p w14:paraId="63BD7C64" w14:textId="4F97A363" w:rsidR="00704484" w:rsidRDefault="00310658">
      <w:pPr>
        <w:rPr>
          <w:i/>
          <w:iCs/>
          <w:lang w:val="pl-PL"/>
        </w:rPr>
      </w:pPr>
      <w:r w:rsidRPr="00310658">
        <w:rPr>
          <w:i/>
          <w:iCs/>
          <w:lang w:val="pl-PL"/>
        </w:rPr>
        <w:t>Podpisywanie nie jest wymagane na zdalnym serwerze SMB. Nieuwierzytelniona, zdalna osoba atakująca może to wykorzystać do przeprowadzenia ataków typu man-in-the-middle na serwer SMB.</w:t>
      </w:r>
    </w:p>
    <w:p w14:paraId="109029BF" w14:textId="038EE03E" w:rsidR="00310658" w:rsidRPr="00310658" w:rsidRDefault="00310658">
      <w:pPr>
        <w:rPr>
          <w:b/>
          <w:bCs/>
          <w:lang w:val="pl-PL"/>
        </w:rPr>
      </w:pPr>
      <w:r w:rsidRPr="00310658">
        <w:rPr>
          <w:b/>
          <w:bCs/>
          <w:lang w:val="pl-PL"/>
        </w:rPr>
        <w:t>Żeby poprawić wrażliwość musimy:</w:t>
      </w:r>
    </w:p>
    <w:p w14:paraId="1B3D6738" w14:textId="604F68CB" w:rsidR="00310658" w:rsidRPr="00310658" w:rsidRDefault="00310658">
      <w:pPr>
        <w:rPr>
          <w:lang w:val="pl-PL"/>
        </w:rPr>
      </w:pPr>
      <w:r>
        <w:rPr>
          <w:lang w:val="pl-PL"/>
        </w:rPr>
        <w:t xml:space="preserve"> - </w:t>
      </w:r>
      <w:r w:rsidRPr="00310658">
        <w:rPr>
          <w:lang w:val="pl-PL"/>
        </w:rPr>
        <w:t>Wymu</w:t>
      </w:r>
      <w:r>
        <w:rPr>
          <w:lang w:val="pl-PL"/>
        </w:rPr>
        <w:t>sić</w:t>
      </w:r>
      <w:r w:rsidRPr="00310658">
        <w:rPr>
          <w:lang w:val="pl-PL"/>
        </w:rPr>
        <w:t xml:space="preserve"> podpisywanie wiadomości w konfiguracji hosta. W systemie Windows można to znaleźć w ustawieniu zasad „Serwer sieciowy Microsoft: podpisuj cyfrowo komunikację (zawsze)”. W Sambie ustawienie to nosi nazwę „podpisywania serwera”. </w:t>
      </w:r>
    </w:p>
    <w:p w14:paraId="764CA232" w14:textId="2EE30542" w:rsidR="00AA14D2" w:rsidRDefault="00CD32BF">
      <w:r w:rsidRPr="00CD32BF">
        <w:rPr>
          <w:lang w:val="pl-PL"/>
        </w:rPr>
        <w:drawing>
          <wp:inline distT="0" distB="0" distL="0" distR="0" wp14:anchorId="23A6AA45" wp14:editId="2759580C">
            <wp:extent cx="5731510" cy="430403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909D" w14:textId="77777777" w:rsidR="00AA14D2" w:rsidRDefault="00AA14D2">
      <w:r>
        <w:br w:type="page"/>
      </w:r>
    </w:p>
    <w:p w14:paraId="7E48188E" w14:textId="1CBEAE61" w:rsidR="00310658" w:rsidRPr="00AA14D2" w:rsidRDefault="00AA14D2">
      <w:pPr>
        <w:rPr>
          <w:b/>
          <w:bCs/>
          <w:sz w:val="32"/>
          <w:szCs w:val="32"/>
          <w:lang w:val="pl-PL"/>
        </w:rPr>
      </w:pPr>
      <w:r w:rsidRPr="00AA14D2">
        <w:rPr>
          <w:b/>
          <w:bCs/>
          <w:sz w:val="32"/>
          <w:szCs w:val="32"/>
          <w:lang w:val="pl-PL"/>
        </w:rPr>
        <w:lastRenderedPageBreak/>
        <w:t>Wniosek i trochę o firmie Tenable</w:t>
      </w:r>
    </w:p>
    <w:p w14:paraId="70096995" w14:textId="5A349255" w:rsidR="00AA14D2" w:rsidRPr="00AA14D2" w:rsidRDefault="00AA14D2" w:rsidP="00AA14D2">
      <w:pPr>
        <w:rPr>
          <w:lang w:val="pl-PL"/>
        </w:rPr>
      </w:pPr>
      <w:r w:rsidRPr="00AA14D2">
        <w:rPr>
          <w:lang w:val="pl-PL"/>
        </w:rPr>
        <w:t>Tenable to najbardziej wszechstronna w branży platforma zarządzania lukami w zabezpieczeniach oparta na ryzyku (RBVM), umożliwiająca:</w:t>
      </w:r>
    </w:p>
    <w:p w14:paraId="765DE2E7" w14:textId="534F476B" w:rsidR="00AA14D2" w:rsidRPr="00AA14D2" w:rsidRDefault="00AA14D2" w:rsidP="00AA14D2">
      <w:pPr>
        <w:pStyle w:val="a7"/>
        <w:numPr>
          <w:ilvl w:val="0"/>
          <w:numId w:val="1"/>
        </w:numPr>
        <w:rPr>
          <w:lang w:val="pl-PL"/>
        </w:rPr>
      </w:pPr>
      <w:r w:rsidRPr="00AA14D2">
        <w:rPr>
          <w:lang w:val="pl-PL"/>
        </w:rPr>
        <w:t>przeglądanie</w:t>
      </w:r>
      <w:r w:rsidRPr="00AA14D2">
        <w:rPr>
          <w:lang w:val="pl-PL"/>
        </w:rPr>
        <w:t xml:space="preserve"> wszystki</w:t>
      </w:r>
      <w:r w:rsidRPr="00AA14D2">
        <w:rPr>
          <w:lang w:val="pl-PL"/>
        </w:rPr>
        <w:t>ch</w:t>
      </w:r>
      <w:r w:rsidRPr="00AA14D2">
        <w:rPr>
          <w:lang w:val="pl-PL"/>
        </w:rPr>
        <w:t xml:space="preserve"> zasob</w:t>
      </w:r>
      <w:r w:rsidRPr="00AA14D2">
        <w:rPr>
          <w:lang w:val="pl-PL"/>
        </w:rPr>
        <w:t>ów</w:t>
      </w:r>
      <w:r w:rsidRPr="00AA14D2">
        <w:rPr>
          <w:lang w:val="pl-PL"/>
        </w:rPr>
        <w:t xml:space="preserve"> i słab</w:t>
      </w:r>
      <w:r w:rsidRPr="00AA14D2">
        <w:rPr>
          <w:lang w:val="pl-PL"/>
        </w:rPr>
        <w:t>ych</w:t>
      </w:r>
      <w:r w:rsidRPr="00AA14D2">
        <w:rPr>
          <w:lang w:val="pl-PL"/>
        </w:rPr>
        <w:t xml:space="preserve"> punkt</w:t>
      </w:r>
      <w:r w:rsidRPr="00AA14D2">
        <w:rPr>
          <w:lang w:val="pl-PL"/>
        </w:rPr>
        <w:t>ów</w:t>
      </w:r>
      <w:r w:rsidRPr="00AA14D2">
        <w:rPr>
          <w:lang w:val="pl-PL"/>
        </w:rPr>
        <w:t xml:space="preserve"> na całej powierzchni ataku - w tym w chmurze, OT i środowiskach kontenerowych</w:t>
      </w:r>
    </w:p>
    <w:p w14:paraId="673A936C" w14:textId="26D09CD1" w:rsidR="00AA14D2" w:rsidRPr="00AA14D2" w:rsidRDefault="00AA14D2" w:rsidP="00AA14D2">
      <w:pPr>
        <w:pStyle w:val="a7"/>
        <w:numPr>
          <w:ilvl w:val="0"/>
          <w:numId w:val="1"/>
        </w:numPr>
        <w:rPr>
          <w:lang w:val="pl-PL"/>
        </w:rPr>
      </w:pPr>
      <w:r w:rsidRPr="00AA14D2">
        <w:rPr>
          <w:lang w:val="pl-PL"/>
        </w:rPr>
        <w:t>p</w:t>
      </w:r>
      <w:r w:rsidRPr="00AA14D2">
        <w:rPr>
          <w:lang w:val="pl-PL"/>
        </w:rPr>
        <w:t>rzewid</w:t>
      </w:r>
      <w:r w:rsidRPr="00AA14D2">
        <w:rPr>
          <w:lang w:val="pl-PL"/>
        </w:rPr>
        <w:t>ywanie</w:t>
      </w:r>
      <w:r w:rsidRPr="00AA14D2">
        <w:rPr>
          <w:lang w:val="pl-PL"/>
        </w:rPr>
        <w:t>, co ma znaczenie, poprzez zrozumienie słabych punktów w kontekście ryzyka biznesowego, a także krytyczności aktywów, na które mają one wpływ</w:t>
      </w:r>
    </w:p>
    <w:p w14:paraId="18D389DE" w14:textId="0E852472" w:rsidR="00AA14D2" w:rsidRPr="00AA14D2" w:rsidRDefault="00AA14D2" w:rsidP="00AA14D2">
      <w:pPr>
        <w:pStyle w:val="a7"/>
        <w:numPr>
          <w:ilvl w:val="0"/>
          <w:numId w:val="1"/>
        </w:numPr>
        <w:rPr>
          <w:lang w:val="pl-PL"/>
        </w:rPr>
      </w:pPr>
      <w:r w:rsidRPr="00AA14D2">
        <w:rPr>
          <w:lang w:val="pl-PL"/>
        </w:rPr>
        <w:t>d</w:t>
      </w:r>
      <w:r w:rsidRPr="00AA14D2">
        <w:rPr>
          <w:lang w:val="pl-PL"/>
        </w:rPr>
        <w:t>ziałanie w odniesieniu do każdej podatności o wysokim priorytecie, aby skutecznie zarządzać ryzykiem i mierzyć KPI, aby skutecznie komunikować skuteczność</w:t>
      </w:r>
    </w:p>
    <w:p w14:paraId="5213A08E" w14:textId="6EA5AA4F" w:rsidR="00AA14D2" w:rsidRDefault="00AA14D2" w:rsidP="00AA14D2">
      <w:pPr>
        <w:rPr>
          <w:lang w:val="pl-PL"/>
        </w:rPr>
      </w:pPr>
      <w:r w:rsidRPr="00AA14D2">
        <w:rPr>
          <w:lang w:val="pl-PL"/>
        </w:rPr>
        <w:t>Tenable zapewnia najbardziej kompleksowe dostępne rozwiązanie do zarządzania lukami w zabezpieczeniach, oparte na ryzyku, które pomaga określić priorytety działań naprawczych, dzięki czemu można podjąć zdecydowane działania w celu zmniejszenia największego ryzyka biznesowego przy jak najmniejszym wysiłku.</w:t>
      </w:r>
    </w:p>
    <w:p w14:paraId="54AFD2C1" w14:textId="0443C00C" w:rsidR="00AA14D2" w:rsidRPr="00AA14D2" w:rsidRDefault="00AA14D2" w:rsidP="00AA14D2">
      <w:pPr>
        <w:rPr>
          <w:lang w:val="pl-PL"/>
        </w:rPr>
      </w:pPr>
      <w:r w:rsidRPr="00AA14D2">
        <w:rPr>
          <w:lang w:val="pl-PL"/>
        </w:rPr>
        <w:t xml:space="preserve">Produkt zapewnia doskonałe dane na temat podatności, systemów, których dotyczy problem, oraz informacje dotyczące środków zaradczych. W przeciwieństwie do innych rozwiązań do zarządzania </w:t>
      </w:r>
      <w:r w:rsidR="0096789E">
        <w:rPr>
          <w:lang w:val="pl-PL"/>
        </w:rPr>
        <w:t>wrażliwościami</w:t>
      </w:r>
      <w:r w:rsidRPr="00AA14D2">
        <w:rPr>
          <w:lang w:val="pl-PL"/>
        </w:rPr>
        <w:t xml:space="preserve"> najbardziej podoba mi się to, że śledzi postępy w miarę przeprowadzania nowych skanów, pokazuje, jakie </w:t>
      </w:r>
      <w:r w:rsidR="0096789E">
        <w:rPr>
          <w:lang w:val="pl-PL"/>
        </w:rPr>
        <w:t>wrażliwości</w:t>
      </w:r>
      <w:r w:rsidRPr="00AA14D2">
        <w:rPr>
          <w:lang w:val="pl-PL"/>
        </w:rPr>
        <w:t xml:space="preserve"> w zabezpieczeniach załatałeś od czasu poprzednich skanowań, aby pokazać postęp. Najlepsze graficzne reprezentacje środowiska, jakie kiedykolwiek widziałem, i raportowanie można w pełni dostosować, aby szybko zmienić dane i skoncentrować się na bardziej szczegółowych problemach. </w:t>
      </w:r>
    </w:p>
    <w:p w14:paraId="7221FAFA" w14:textId="77777777" w:rsidR="00310658" w:rsidRPr="00AA14D2" w:rsidRDefault="00310658">
      <w:pPr>
        <w:rPr>
          <w:lang w:val="pl-PL"/>
        </w:rPr>
      </w:pPr>
      <w:r w:rsidRPr="00AA14D2">
        <w:rPr>
          <w:lang w:val="pl-PL"/>
        </w:rPr>
        <w:br w:type="page"/>
      </w:r>
    </w:p>
    <w:p w14:paraId="49D4F9DA" w14:textId="0991CCB4" w:rsidR="00310658" w:rsidRPr="00310658" w:rsidRDefault="00310658">
      <w:pPr>
        <w:rPr>
          <w:b/>
          <w:bCs/>
          <w:sz w:val="32"/>
          <w:szCs w:val="32"/>
          <w:lang w:val="pl-PL"/>
        </w:rPr>
      </w:pPr>
      <w:r w:rsidRPr="00310658">
        <w:rPr>
          <w:b/>
          <w:bCs/>
          <w:sz w:val="32"/>
          <w:szCs w:val="32"/>
          <w:lang w:val="pl-PL"/>
        </w:rPr>
        <w:lastRenderedPageBreak/>
        <w:t>Kilka przykładów skanowania</w:t>
      </w:r>
    </w:p>
    <w:p w14:paraId="6C8EB6F4" w14:textId="58DDA377" w:rsidR="00704484" w:rsidRPr="00310658" w:rsidRDefault="00310658">
      <w:pPr>
        <w:rPr>
          <w:lang w:val="pl-PL"/>
        </w:rPr>
      </w:pPr>
      <w:r>
        <w:rPr>
          <w:lang w:val="pl-PL"/>
        </w:rPr>
        <w:t>Przykład skanowania typu Advanced:</w:t>
      </w:r>
    </w:p>
    <w:p w14:paraId="3855B919" w14:textId="404A55B7" w:rsidR="00704484" w:rsidRDefault="00704484">
      <w:r w:rsidRPr="00704484">
        <w:drawing>
          <wp:inline distT="0" distB="0" distL="0" distR="0" wp14:anchorId="14229600" wp14:editId="34F00410">
            <wp:extent cx="5731510" cy="447738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8939" w14:textId="7EC73733" w:rsidR="00704484" w:rsidRDefault="00310658">
      <w:r w:rsidRPr="00704484">
        <w:drawing>
          <wp:anchor distT="0" distB="0" distL="114300" distR="114300" simplePos="0" relativeHeight="251660288" behindDoc="1" locked="0" layoutInCell="1" allowOverlap="1" wp14:anchorId="7F7230D0" wp14:editId="3B9DAB0B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31510" cy="4439920"/>
            <wp:effectExtent l="0" t="0" r="254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8F2E8" w14:textId="1BE450CC" w:rsidR="00CD32BF" w:rsidRDefault="00CD32BF"/>
    <w:p w14:paraId="20FC69E5" w14:textId="2AB7A73B" w:rsidR="00CD32BF" w:rsidRPr="00CD32BF" w:rsidRDefault="00CD32BF">
      <w:pPr>
        <w:rPr>
          <w:lang w:val="en-US"/>
        </w:rPr>
      </w:pPr>
    </w:p>
    <w:sectPr w:rsidR="00CD32BF" w:rsidRPr="00CD32BF" w:rsidSect="00410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286F3" w14:textId="77777777" w:rsidR="00FA17D3" w:rsidRDefault="00FA17D3" w:rsidP="00CD32BF">
      <w:pPr>
        <w:spacing w:after="0" w:line="240" w:lineRule="auto"/>
      </w:pPr>
      <w:r>
        <w:separator/>
      </w:r>
    </w:p>
  </w:endnote>
  <w:endnote w:type="continuationSeparator" w:id="0">
    <w:p w14:paraId="1F0B41B4" w14:textId="77777777" w:rsidR="00FA17D3" w:rsidRDefault="00FA17D3" w:rsidP="00CD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11F56" w14:textId="77777777" w:rsidR="00FA17D3" w:rsidRDefault="00FA17D3" w:rsidP="00CD32BF">
      <w:pPr>
        <w:spacing w:after="0" w:line="240" w:lineRule="auto"/>
      </w:pPr>
      <w:r>
        <w:separator/>
      </w:r>
    </w:p>
  </w:footnote>
  <w:footnote w:type="continuationSeparator" w:id="0">
    <w:p w14:paraId="27D7718C" w14:textId="77777777" w:rsidR="00FA17D3" w:rsidRDefault="00FA17D3" w:rsidP="00CD3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63156"/>
    <w:multiLevelType w:val="hybridMultilevel"/>
    <w:tmpl w:val="8E549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5A"/>
    <w:rsid w:val="002753A2"/>
    <w:rsid w:val="00310658"/>
    <w:rsid w:val="004011EA"/>
    <w:rsid w:val="00410101"/>
    <w:rsid w:val="00704484"/>
    <w:rsid w:val="00942B5A"/>
    <w:rsid w:val="0096789E"/>
    <w:rsid w:val="00AA14D2"/>
    <w:rsid w:val="00CD32BF"/>
    <w:rsid w:val="00F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730E"/>
  <w15:chartTrackingRefBased/>
  <w15:docId w15:val="{1491EA3C-21D8-4C9E-91E7-8351FC6E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D32BF"/>
  </w:style>
  <w:style w:type="paragraph" w:styleId="a5">
    <w:name w:val="footer"/>
    <w:basedOn w:val="a"/>
    <w:link w:val="a6"/>
    <w:uiPriority w:val="99"/>
    <w:unhideWhenUsed/>
    <w:rsid w:val="00CD3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D32BF"/>
  </w:style>
  <w:style w:type="paragraph" w:styleId="a7">
    <w:name w:val="List Paragraph"/>
    <w:basedOn w:val="a"/>
    <w:uiPriority w:val="34"/>
    <w:qFormat/>
    <w:rsid w:val="00AA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3</cp:revision>
  <dcterms:created xsi:type="dcterms:W3CDTF">2021-01-07T14:17:00Z</dcterms:created>
  <dcterms:modified xsi:type="dcterms:W3CDTF">2021-01-07T15:05:00Z</dcterms:modified>
</cp:coreProperties>
</file>