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Reflection</w:t>
      </w:r>
    </w:p>
    <w:p>
      <w:r>
        <w:t>This project helped us understand all major phases of compiler construction.</w:t>
      </w:r>
    </w:p>
    <w:p>
      <w:r>
        <w:t>The most challenging part was recursive descent parsing and semantic validation.</w:t>
      </w:r>
    </w:p>
    <w:p>
      <w:r>
        <w:t>We learned how high-level language instructions are transformed into executable graphical behavior.</w:t>
      </w:r>
    </w:p>
    <w:p>
      <w:r>
        <w:t>Future improvements include functions, GUI support, and advanced optimizations.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