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Zayn AK’s 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Notebook</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2025-03-04</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0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Record the journal entry number.</w:t>
            </w:r>
          </w:p>
          <w:p w:rsidR="00000000" w:rsidDel="00000000" w:rsidP="00000000" w:rsidRDefault="00000000" w:rsidRPr="00000000" w14:paraId="0000000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Primary care services experienced a ransomware attack on Tuesday at 9:00 am. Employees reported that they were unable to access important files and medical records. A ransom note appeared on their screens demanding payment to decrypt the files.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7"/>
              </w:numPr>
              <w:spacing w:after="0" w:afterAutospacing="0" w:before="240"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Endpoint Detection &amp; Response (EDR) – Identified and quarantined ransomware.</w:t>
            </w:r>
          </w:p>
          <w:p w:rsidR="00000000" w:rsidDel="00000000" w:rsidP="00000000" w:rsidRDefault="00000000" w:rsidRPr="00000000" w14:paraId="00000010">
            <w:pPr>
              <w:widowControl w:val="0"/>
              <w:numPr>
                <w:ilvl w:val="0"/>
                <w:numId w:val="7"/>
              </w:numPr>
              <w:spacing w:after="0" w:afterAutospacing="0" w:before="0" w:beforeAutospacing="0"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Security Information &amp; Event Management (SIEM) – Monitored network activity and detected anomalies.</w:t>
            </w:r>
          </w:p>
          <w:p w:rsidR="00000000" w:rsidDel="00000000" w:rsidP="00000000" w:rsidRDefault="00000000" w:rsidRPr="00000000" w14:paraId="00000011">
            <w:pPr>
              <w:widowControl w:val="0"/>
              <w:numPr>
                <w:ilvl w:val="0"/>
                <w:numId w:val="7"/>
              </w:numPr>
              <w:spacing w:after="240" w:before="0" w:beforeAutospacing="0"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Backup &amp; Recovery Solutions – Restored encrypted patient data and minimized downtime.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6"/>
              </w:numPr>
              <w:spacing w:after="240" w:before="240" w:line="360" w:lineRule="auto"/>
              <w:ind w:left="720" w:hanging="360"/>
              <w:rPr>
                <w:rFonts w:ascii="Google Sans" w:cs="Google Sans" w:eastAsia="Google Sans" w:hAnsi="Google Sans"/>
                <w:color w:val="434343"/>
                <w:sz w:val="20"/>
                <w:szCs w:val="20"/>
                <w:u w:val="none"/>
              </w:rPr>
            </w:pPr>
            <w:r w:rsidDel="00000000" w:rsidR="00000000" w:rsidRPr="00000000">
              <w:rPr>
                <w:rFonts w:ascii="Google Sans" w:cs="Google Sans" w:eastAsia="Google Sans" w:hAnsi="Google Sans"/>
                <w:color w:val="434343"/>
                <w:sz w:val="20"/>
                <w:szCs w:val="20"/>
                <w:rtl w:val="0"/>
              </w:rPr>
              <w:t xml:space="preserve">Who caused the incident?</w:t>
            </w:r>
          </w:p>
          <w:p w:rsidR="00000000" w:rsidDel="00000000" w:rsidP="00000000" w:rsidRDefault="00000000" w:rsidRPr="00000000" w14:paraId="00000016">
            <w:pPr>
              <w:widowControl w:val="0"/>
              <w:spacing w:after="240" w:before="240" w:line="36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A group of unethical hackers known for targeting healthcare and transportation industries carried out the attack. They gained access through targeted phishing emails sent to employees.</w:t>
            </w:r>
          </w:p>
          <w:p w:rsidR="00000000" w:rsidDel="00000000" w:rsidP="00000000" w:rsidRDefault="00000000" w:rsidRPr="00000000" w14:paraId="00000017">
            <w:pPr>
              <w:widowControl w:val="0"/>
              <w:numPr>
                <w:ilvl w:val="0"/>
                <w:numId w:val="2"/>
              </w:numPr>
              <w:spacing w:after="240" w:before="240" w:line="360" w:lineRule="auto"/>
              <w:ind w:left="720" w:hanging="360"/>
              <w:rPr>
                <w:rFonts w:ascii="Google Sans" w:cs="Google Sans" w:eastAsia="Google Sans" w:hAnsi="Google Sans"/>
                <w:color w:val="434343"/>
                <w:sz w:val="20"/>
                <w:szCs w:val="20"/>
                <w:u w:val="none"/>
              </w:rPr>
            </w:pPr>
            <w:r w:rsidDel="00000000" w:rsidR="00000000" w:rsidRPr="00000000">
              <w:rPr>
                <w:rFonts w:ascii="Google Sans" w:cs="Google Sans" w:eastAsia="Google Sans" w:hAnsi="Google Sans"/>
                <w:color w:val="434343"/>
                <w:sz w:val="20"/>
                <w:szCs w:val="20"/>
                <w:rtl w:val="0"/>
              </w:rPr>
              <w:t xml:space="preserve">What happened?</w:t>
            </w:r>
          </w:p>
          <w:p w:rsidR="00000000" w:rsidDel="00000000" w:rsidP="00000000" w:rsidRDefault="00000000" w:rsidRPr="00000000" w14:paraId="00000018">
            <w:pPr>
              <w:widowControl w:val="0"/>
              <w:spacing w:after="240" w:before="240" w:line="36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The attackers deployed ransomware after gaining unauthorized access. They encrypted the clinic’s critical medical files and demanded a ransom in exchange for the decryption key.</w:t>
            </w:r>
          </w:p>
          <w:p w:rsidR="00000000" w:rsidDel="00000000" w:rsidP="00000000" w:rsidRDefault="00000000" w:rsidRPr="00000000" w14:paraId="00000019">
            <w:pPr>
              <w:widowControl w:val="0"/>
              <w:numPr>
                <w:ilvl w:val="0"/>
                <w:numId w:val="1"/>
              </w:numPr>
              <w:spacing w:after="240" w:before="240" w:line="360" w:lineRule="auto"/>
              <w:ind w:left="720" w:hanging="360"/>
              <w:rPr>
                <w:rFonts w:ascii="Google Sans" w:cs="Google Sans" w:eastAsia="Google Sans" w:hAnsi="Google Sans"/>
                <w:color w:val="434343"/>
                <w:sz w:val="20"/>
                <w:szCs w:val="20"/>
                <w:u w:val="none"/>
              </w:rPr>
            </w:pPr>
            <w:r w:rsidDel="00000000" w:rsidR="00000000" w:rsidRPr="00000000">
              <w:rPr>
                <w:rFonts w:ascii="Google Sans" w:cs="Google Sans" w:eastAsia="Google Sans" w:hAnsi="Google Sans"/>
                <w:color w:val="434343"/>
                <w:sz w:val="20"/>
                <w:szCs w:val="20"/>
                <w:rtl w:val="0"/>
              </w:rPr>
              <w:t xml:space="preserve">When did the incident occur?</w:t>
            </w:r>
          </w:p>
          <w:p w:rsidR="00000000" w:rsidDel="00000000" w:rsidP="00000000" w:rsidRDefault="00000000" w:rsidRPr="00000000" w14:paraId="0000001A">
            <w:pPr>
              <w:widowControl w:val="0"/>
              <w:spacing w:after="240" w:before="240" w:line="36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The security breach happened on a Tuesday morning at approximately 9:00 a.m.</w:t>
            </w:r>
          </w:p>
          <w:p w:rsidR="00000000" w:rsidDel="00000000" w:rsidP="00000000" w:rsidRDefault="00000000" w:rsidRPr="00000000" w14:paraId="0000001B">
            <w:pPr>
              <w:widowControl w:val="0"/>
              <w:numPr>
                <w:ilvl w:val="0"/>
                <w:numId w:val="5"/>
              </w:numPr>
              <w:spacing w:after="240" w:before="240" w:line="360" w:lineRule="auto"/>
              <w:ind w:left="720" w:hanging="360"/>
              <w:rPr>
                <w:rFonts w:ascii="Google Sans" w:cs="Google Sans" w:eastAsia="Google Sans" w:hAnsi="Google Sans"/>
                <w:color w:val="434343"/>
                <w:sz w:val="20"/>
                <w:szCs w:val="20"/>
                <w:u w:val="none"/>
              </w:rPr>
            </w:pPr>
            <w:r w:rsidDel="00000000" w:rsidR="00000000" w:rsidRPr="00000000">
              <w:rPr>
                <w:rFonts w:ascii="Google Sans" w:cs="Google Sans" w:eastAsia="Google Sans" w:hAnsi="Google Sans"/>
                <w:color w:val="434343"/>
                <w:sz w:val="20"/>
                <w:szCs w:val="20"/>
                <w:rtl w:val="0"/>
              </w:rPr>
              <w:t xml:space="preserve">Where did the incident happen?</w:t>
            </w:r>
          </w:p>
          <w:p w:rsidR="00000000" w:rsidDel="00000000" w:rsidP="00000000" w:rsidRDefault="00000000" w:rsidRPr="00000000" w14:paraId="0000001C">
            <w:pPr>
              <w:widowControl w:val="0"/>
              <w:spacing w:after="240" w:before="240" w:line="36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The attack occurred within the health care clinic’s network, affecting computers and business-critical systems.</w:t>
            </w:r>
          </w:p>
          <w:p w:rsidR="00000000" w:rsidDel="00000000" w:rsidP="00000000" w:rsidRDefault="00000000" w:rsidRPr="00000000" w14:paraId="0000001D">
            <w:pPr>
              <w:widowControl w:val="0"/>
              <w:numPr>
                <w:ilvl w:val="0"/>
                <w:numId w:val="3"/>
              </w:numPr>
              <w:spacing w:after="240" w:before="240" w:line="360" w:lineRule="auto"/>
              <w:ind w:left="720" w:hanging="360"/>
              <w:rPr>
                <w:rFonts w:ascii="Google Sans" w:cs="Google Sans" w:eastAsia="Google Sans" w:hAnsi="Google Sans"/>
                <w:color w:val="434343"/>
                <w:sz w:val="20"/>
                <w:szCs w:val="20"/>
                <w:u w:val="none"/>
              </w:rPr>
            </w:pPr>
            <w:r w:rsidDel="00000000" w:rsidR="00000000" w:rsidRPr="00000000">
              <w:rPr>
                <w:rFonts w:ascii="Google Sans" w:cs="Google Sans" w:eastAsia="Google Sans" w:hAnsi="Google Sans"/>
                <w:color w:val="434343"/>
                <w:sz w:val="20"/>
                <w:szCs w:val="20"/>
                <w:rtl w:val="0"/>
              </w:rPr>
              <w:t xml:space="preserve">Why did the incident happen?</w:t>
            </w:r>
          </w:p>
          <w:p w:rsidR="00000000" w:rsidDel="00000000" w:rsidP="00000000" w:rsidRDefault="00000000" w:rsidRPr="00000000" w14:paraId="0000001E">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sz w:val="20"/>
                <w:szCs w:val="20"/>
                <w:rtl w:val="0"/>
              </w:rPr>
              <w:t xml:space="preserve">The attackers exploited phishing emails with malicious attachments that an employee unknowingly downloaded. This allowed them to install malware, gain access, and deploy ransomware, leading to data encryption and business disruption</w:t>
            </w:r>
            <w:r w:rsidDel="00000000" w:rsidR="00000000" w:rsidRPr="00000000">
              <w:rPr>
                <w:rFonts w:ascii="Google Sans" w:cs="Google Sans" w:eastAsia="Google Sans" w:hAnsi="Google Sans"/>
                <w:b w:val="1"/>
                <w:color w:val="434343"/>
                <w:rtl w:val="0"/>
              </w:rPr>
              <w:t xml:space="preserve">.</w:t>
            </w:r>
            <w:r w:rsidDel="00000000" w:rsidR="00000000" w:rsidRPr="00000000">
              <w:rPr>
                <w:rtl w:val="0"/>
              </w:rPr>
            </w:r>
          </w:p>
        </w:tc>
      </w:tr>
      <w:tr>
        <w:trPr>
          <w:cantSplit w:val="0"/>
          <w:trHeight w:val="638.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36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color w:val="434343"/>
                <w:rtl w:val="0"/>
              </w:rPr>
              <w:t xml:space="preserve">Additional Thoughts &amp; Findings. </w:t>
            </w:r>
          </w:p>
          <w:p w:rsidR="00000000" w:rsidDel="00000000" w:rsidP="00000000" w:rsidRDefault="00000000" w:rsidRPr="00000000" w14:paraId="00000023">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Stronger </w:t>
            </w:r>
            <w:r w:rsidDel="00000000" w:rsidR="00000000" w:rsidRPr="00000000">
              <w:rPr>
                <w:rFonts w:ascii="Google Sans" w:cs="Google Sans" w:eastAsia="Google Sans" w:hAnsi="Google Sans"/>
                <w:b w:val="1"/>
                <w:color w:val="434343"/>
                <w:rtl w:val="0"/>
              </w:rPr>
              <w:t xml:space="preserve">email security measures</w:t>
            </w:r>
            <w:r w:rsidDel="00000000" w:rsidR="00000000" w:rsidRPr="00000000">
              <w:rPr>
                <w:rFonts w:ascii="Google Sans" w:cs="Google Sans" w:eastAsia="Google Sans" w:hAnsi="Google Sans"/>
                <w:color w:val="434343"/>
                <w:rtl w:val="0"/>
              </w:rPr>
              <w:t xml:space="preserve"> could have prevented the attack.</w:t>
            </w:r>
          </w:p>
          <w:p w:rsidR="00000000" w:rsidDel="00000000" w:rsidP="00000000" w:rsidRDefault="00000000" w:rsidRPr="00000000" w14:paraId="00000024">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Regular employee training</w:t>
            </w:r>
            <w:r w:rsidDel="00000000" w:rsidR="00000000" w:rsidRPr="00000000">
              <w:rPr>
                <w:rFonts w:ascii="Google Sans" w:cs="Google Sans" w:eastAsia="Google Sans" w:hAnsi="Google Sans"/>
                <w:color w:val="434343"/>
                <w:rtl w:val="0"/>
              </w:rPr>
              <w:t xml:space="preserve"> on social engineering is essential. </w:t>
            </w:r>
          </w:p>
          <w:p w:rsidR="00000000" w:rsidDel="00000000" w:rsidP="00000000" w:rsidRDefault="00000000" w:rsidRPr="00000000" w14:paraId="00000025">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Multi-layered backups</w:t>
            </w:r>
            <w:r w:rsidDel="00000000" w:rsidR="00000000" w:rsidRPr="00000000">
              <w:rPr>
                <w:rFonts w:ascii="Google Sans" w:cs="Google Sans" w:eastAsia="Google Sans" w:hAnsi="Google Sans"/>
                <w:color w:val="434343"/>
                <w:rtl w:val="0"/>
              </w:rPr>
              <w:t xml:space="preserve"> should be in place to avoid ransom payments.</w:t>
            </w:r>
          </w:p>
          <w:p w:rsidR="00000000" w:rsidDel="00000000" w:rsidP="00000000" w:rsidRDefault="00000000" w:rsidRPr="00000000" w14:paraId="00000026">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b w:val="1"/>
                <w:color w:val="434343"/>
                <w:rtl w:val="0"/>
              </w:rPr>
              <w:t xml:space="preserve">Network segmentation</w:t>
            </w:r>
            <w:r w:rsidDel="00000000" w:rsidR="00000000" w:rsidRPr="00000000">
              <w:rPr>
                <w:rFonts w:ascii="Google Sans" w:cs="Google Sans" w:eastAsia="Google Sans" w:hAnsi="Google Sans"/>
                <w:color w:val="434343"/>
                <w:rtl w:val="0"/>
              </w:rPr>
              <w:t xml:space="preserve"> could limit ransomware spread in the future. </w:t>
            </w:r>
          </w:p>
          <w:p w:rsidR="00000000" w:rsidDel="00000000" w:rsidP="00000000" w:rsidRDefault="00000000" w:rsidRPr="00000000" w14:paraId="00000027">
            <w:pPr>
              <w:widowControl w:val="0"/>
              <w:spacing w:after="240" w:before="240"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Continuous </w:t>
            </w:r>
            <w:r w:rsidDel="00000000" w:rsidR="00000000" w:rsidRPr="00000000">
              <w:rPr>
                <w:rFonts w:ascii="Google Sans" w:cs="Google Sans" w:eastAsia="Google Sans" w:hAnsi="Google Sans"/>
                <w:b w:val="1"/>
                <w:color w:val="434343"/>
                <w:rtl w:val="0"/>
              </w:rPr>
              <w:t xml:space="preserve">threat monitoring</w:t>
            </w:r>
            <w:r w:rsidDel="00000000" w:rsidR="00000000" w:rsidRPr="00000000">
              <w:rPr>
                <w:rFonts w:ascii="Google Sans" w:cs="Google Sans" w:eastAsia="Google Sans" w:hAnsi="Google Sans"/>
                <w:color w:val="434343"/>
                <w:rtl w:val="0"/>
              </w:rPr>
              <w:t xml:space="preserve"> is crucial for early detection.</w:t>
            </w:r>
          </w:p>
        </w:tc>
      </w:tr>
    </w:tbl>
    <w:p w:rsidR="00000000" w:rsidDel="00000000" w:rsidP="00000000" w:rsidRDefault="00000000" w:rsidRPr="00000000" w14:paraId="0000002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599.480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3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3E">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3F">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40">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41">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4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1119.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4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B">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5C">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5D">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5E">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5F">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6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6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9">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7A">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7B">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7C">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7D">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8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8B">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98">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99">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9A">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B">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C">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A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A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A9">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B6">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B7">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B8">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B9">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BA">
            <w:pPr>
              <w:numPr>
                <w:ilvl w:val="0"/>
                <w:numId w:val="4"/>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C1">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C3">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C4">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line="360" w:lineRule="auto"/>
        <w:ind w:left="-360" w:right="-360" w:firstLine="0"/>
        <w:rPr>
          <w:rFonts w:ascii="Google Sans" w:cs="Google Sans" w:eastAsia="Google Sans" w:hAnsi="Google Sans"/>
        </w:rPr>
      </w:pPr>
      <w:r w:rsidDel="00000000" w:rsidR="00000000" w:rsidRPr="00000000">
        <w:rPr>
          <w:rtl w:val="0"/>
        </w:rPr>
      </w:r>
    </w:p>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Record additional notes.</w:t>
            </w:r>
            <w:r w:rsidDel="00000000" w:rsidR="00000000" w:rsidRPr="00000000">
              <w:rPr>
                <w:rtl w:val="0"/>
              </w:rPr>
            </w:r>
          </w:p>
        </w:tc>
      </w:tr>
    </w:tbl>
    <w:p w:rsidR="00000000" w:rsidDel="00000000" w:rsidP="00000000" w:rsidRDefault="00000000" w:rsidRPr="00000000" w14:paraId="000000C7">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