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C1E20" w14:textId="09E26D9E" w:rsidR="005807A9" w:rsidRPr="00594B67" w:rsidRDefault="005807A9" w:rsidP="00594B67">
      <w:pPr>
        <w:spacing w:line="360" w:lineRule="auto"/>
        <w:rPr>
          <w:b/>
          <w:bCs/>
          <w:color w:val="000000" w:themeColor="text1"/>
          <w:sz w:val="24"/>
          <w:szCs w:val="24"/>
        </w:rPr>
      </w:pPr>
      <w:r w:rsidRPr="00594B67">
        <w:rPr>
          <w:b/>
          <w:bCs/>
          <w:color w:val="000000" w:themeColor="text1"/>
          <w:sz w:val="24"/>
          <w:szCs w:val="24"/>
        </w:rPr>
        <w:t>Factors Influencing Prescribing Decisions of Physicians</w:t>
      </w:r>
    </w:p>
    <w:p w14:paraId="4E93F381" w14:textId="3BD2F1F2" w:rsidR="00EB13F5" w:rsidRPr="00594B67" w:rsidRDefault="009B3C10" w:rsidP="00594B67">
      <w:pPr>
        <w:spacing w:line="360" w:lineRule="auto"/>
        <w:rPr>
          <w:b/>
          <w:bCs/>
          <w:color w:val="000000" w:themeColor="text1"/>
          <w:sz w:val="24"/>
          <w:szCs w:val="24"/>
        </w:rPr>
      </w:pPr>
      <w:r w:rsidRPr="00594B67">
        <w:rPr>
          <w:b/>
          <w:bCs/>
          <w:color w:val="000000" w:themeColor="text1"/>
          <w:sz w:val="24"/>
          <w:szCs w:val="24"/>
        </w:rPr>
        <w:t>Main Factors  Affecting Physicians’ Prescribing Decisions:  The Iranian Experience</w:t>
      </w:r>
      <w:r w:rsidR="00F53DE1" w:rsidRPr="00594B67">
        <w:rPr>
          <w:b/>
          <w:bCs/>
          <w:color w:val="000000" w:themeColor="text1"/>
          <w:sz w:val="24"/>
          <w:szCs w:val="24"/>
        </w:rPr>
        <w:t xml:space="preserve"> [1]</w:t>
      </w:r>
    </w:p>
    <w:p w14:paraId="47DA8E3D" w14:textId="77F0A54A" w:rsidR="00C634FA" w:rsidRPr="00594B67" w:rsidRDefault="00DE17DD" w:rsidP="00594B67">
      <w:pPr>
        <w:spacing w:line="360" w:lineRule="auto"/>
        <w:rPr>
          <w:color w:val="000000" w:themeColor="text1"/>
          <w:sz w:val="24"/>
          <w:szCs w:val="24"/>
        </w:rPr>
      </w:pPr>
      <w:r w:rsidRPr="00594B67">
        <w:rPr>
          <w:color w:val="000000" w:themeColor="text1"/>
          <w:sz w:val="24"/>
          <w:szCs w:val="24"/>
        </w:rPr>
        <w:t>This study was conducted in Iran to determine the factors</w:t>
      </w:r>
      <w:r w:rsidR="00F31275" w:rsidRPr="00594B67">
        <w:rPr>
          <w:color w:val="000000" w:themeColor="text1"/>
          <w:sz w:val="24"/>
          <w:szCs w:val="24"/>
        </w:rPr>
        <w:t xml:space="preserve"> that influence prescribing decisions</w:t>
      </w:r>
      <w:r w:rsidR="005E30C2" w:rsidRPr="00594B67">
        <w:rPr>
          <w:color w:val="000000" w:themeColor="text1"/>
          <w:sz w:val="24"/>
          <w:szCs w:val="24"/>
        </w:rPr>
        <w:t xml:space="preserve"> (</w:t>
      </w:r>
      <w:r w:rsidR="005C07B7" w:rsidRPr="00594B67">
        <w:rPr>
          <w:color w:val="000000" w:themeColor="text1"/>
          <w:sz w:val="24"/>
          <w:szCs w:val="24"/>
        </w:rPr>
        <w:t>quantitative  approach</w:t>
      </w:r>
      <w:r w:rsidR="003353F0" w:rsidRPr="00594B67">
        <w:rPr>
          <w:color w:val="000000" w:themeColor="text1"/>
          <w:sz w:val="24"/>
          <w:szCs w:val="24"/>
        </w:rPr>
        <w:t xml:space="preserve">, </w:t>
      </w:r>
      <w:r w:rsidR="002F19FD" w:rsidRPr="00594B67">
        <w:rPr>
          <w:color w:val="000000" w:themeColor="text1"/>
          <w:sz w:val="24"/>
          <w:szCs w:val="24"/>
        </w:rPr>
        <w:t>385 participants)</w:t>
      </w:r>
    </w:p>
    <w:p w14:paraId="44C85371" w14:textId="569AE849" w:rsidR="0098645E" w:rsidRPr="00594B67" w:rsidRDefault="00C634FA" w:rsidP="00594B67">
      <w:pPr>
        <w:spacing w:line="360" w:lineRule="auto"/>
        <w:rPr>
          <w:color w:val="000000" w:themeColor="text1"/>
          <w:sz w:val="24"/>
          <w:szCs w:val="24"/>
        </w:rPr>
      </w:pPr>
      <w:r w:rsidRPr="00594B67">
        <w:rPr>
          <w:color w:val="000000" w:themeColor="text1"/>
          <w:sz w:val="24"/>
          <w:szCs w:val="24"/>
        </w:rPr>
        <w:t>Five</w:t>
      </w:r>
      <w:r w:rsidR="00F31275" w:rsidRPr="00594B67">
        <w:rPr>
          <w:color w:val="000000" w:themeColor="text1"/>
          <w:sz w:val="24"/>
          <w:szCs w:val="24"/>
        </w:rPr>
        <w:t xml:space="preserve"> factors </w:t>
      </w:r>
      <w:r w:rsidR="00EB29BD" w:rsidRPr="00594B67">
        <w:rPr>
          <w:color w:val="000000" w:themeColor="text1"/>
          <w:sz w:val="24"/>
          <w:szCs w:val="24"/>
        </w:rPr>
        <w:t>were</w:t>
      </w:r>
      <w:r w:rsidR="009C3C65" w:rsidRPr="00594B67">
        <w:rPr>
          <w:color w:val="000000" w:themeColor="text1"/>
          <w:sz w:val="24"/>
          <w:szCs w:val="24"/>
        </w:rPr>
        <w:t xml:space="preserve"> examined in this study:</w:t>
      </w:r>
    </w:p>
    <w:p w14:paraId="4B40EC8E" w14:textId="0FCE1941" w:rsidR="0098645E" w:rsidRPr="00594B67" w:rsidRDefault="0098645E" w:rsidP="00594B67">
      <w:pPr>
        <w:pStyle w:val="ListParagraph"/>
        <w:numPr>
          <w:ilvl w:val="0"/>
          <w:numId w:val="1"/>
        </w:numPr>
        <w:spacing w:line="360" w:lineRule="auto"/>
        <w:rPr>
          <w:color w:val="000000" w:themeColor="text1"/>
          <w:sz w:val="24"/>
          <w:szCs w:val="24"/>
        </w:rPr>
      </w:pPr>
      <w:r w:rsidRPr="00594B67">
        <w:rPr>
          <w:color w:val="000000" w:themeColor="text1"/>
          <w:sz w:val="24"/>
          <w:szCs w:val="24"/>
        </w:rPr>
        <w:t>Patients’ influence  (profile  such  as  age, race,  gender;  co-morbidity  and  treatment history)</w:t>
      </w:r>
    </w:p>
    <w:p w14:paraId="51CE8288" w14:textId="2C3A9D53" w:rsidR="002B43C2" w:rsidRPr="00594B67" w:rsidRDefault="0098645E" w:rsidP="00594B67">
      <w:pPr>
        <w:pStyle w:val="ListParagraph"/>
        <w:numPr>
          <w:ilvl w:val="0"/>
          <w:numId w:val="1"/>
        </w:numPr>
        <w:spacing w:line="360" w:lineRule="auto"/>
        <w:rPr>
          <w:color w:val="000000" w:themeColor="text1"/>
          <w:sz w:val="24"/>
          <w:szCs w:val="24"/>
        </w:rPr>
      </w:pPr>
      <w:r w:rsidRPr="00594B67">
        <w:rPr>
          <w:color w:val="000000" w:themeColor="text1"/>
          <w:sz w:val="24"/>
          <w:szCs w:val="24"/>
        </w:rPr>
        <w:t xml:space="preserve">Physicians’ experience and product valuation </w:t>
      </w:r>
    </w:p>
    <w:p w14:paraId="0C5B3F42" w14:textId="5FB24E92" w:rsidR="002B43C2" w:rsidRPr="00594B67" w:rsidRDefault="0098645E" w:rsidP="00594B67">
      <w:pPr>
        <w:pStyle w:val="ListParagraph"/>
        <w:numPr>
          <w:ilvl w:val="0"/>
          <w:numId w:val="1"/>
        </w:numPr>
        <w:spacing w:line="360" w:lineRule="auto"/>
        <w:rPr>
          <w:color w:val="000000" w:themeColor="text1"/>
          <w:sz w:val="24"/>
          <w:szCs w:val="24"/>
        </w:rPr>
      </w:pPr>
      <w:r w:rsidRPr="00594B67">
        <w:rPr>
          <w:color w:val="000000" w:themeColor="text1"/>
          <w:sz w:val="24"/>
          <w:szCs w:val="24"/>
        </w:rPr>
        <w:t xml:space="preserve">Products’ influence (safety,  efficacy,  side effect, cost) </w:t>
      </w:r>
    </w:p>
    <w:p w14:paraId="4DD80798" w14:textId="1B9083C8" w:rsidR="002B43C2" w:rsidRPr="00594B67" w:rsidRDefault="0098645E" w:rsidP="00594B67">
      <w:pPr>
        <w:pStyle w:val="ListParagraph"/>
        <w:numPr>
          <w:ilvl w:val="0"/>
          <w:numId w:val="1"/>
        </w:numPr>
        <w:spacing w:line="360" w:lineRule="auto"/>
        <w:rPr>
          <w:color w:val="000000" w:themeColor="text1"/>
          <w:sz w:val="24"/>
          <w:szCs w:val="24"/>
        </w:rPr>
      </w:pPr>
      <w:r w:rsidRPr="00594B67">
        <w:rPr>
          <w:color w:val="000000" w:themeColor="text1"/>
          <w:sz w:val="24"/>
          <w:szCs w:val="24"/>
        </w:rPr>
        <w:t xml:space="preserve">Marketing </w:t>
      </w:r>
      <w:r w:rsidR="00CA0634">
        <w:rPr>
          <w:color w:val="000000" w:themeColor="text1"/>
          <w:sz w:val="24"/>
          <w:szCs w:val="24"/>
        </w:rPr>
        <w:t>a</w:t>
      </w:r>
      <w:r w:rsidRPr="00594B67">
        <w:rPr>
          <w:color w:val="000000" w:themeColor="text1"/>
          <w:sz w:val="24"/>
          <w:szCs w:val="24"/>
        </w:rPr>
        <w:t xml:space="preserve">ctivity of  pharmaceutical strategies (samples, details, advertising) </w:t>
      </w:r>
    </w:p>
    <w:p w14:paraId="4815D9FE" w14:textId="27FC9F4C" w:rsidR="002B43C2" w:rsidRPr="00594B67" w:rsidRDefault="0098645E" w:rsidP="00594B67">
      <w:pPr>
        <w:pStyle w:val="ListParagraph"/>
        <w:numPr>
          <w:ilvl w:val="0"/>
          <w:numId w:val="1"/>
        </w:numPr>
        <w:spacing w:line="360" w:lineRule="auto"/>
        <w:rPr>
          <w:color w:val="000000" w:themeColor="text1"/>
          <w:sz w:val="24"/>
          <w:szCs w:val="24"/>
        </w:rPr>
      </w:pPr>
      <w:r w:rsidRPr="00594B67">
        <w:rPr>
          <w:color w:val="000000" w:themeColor="text1"/>
          <w:sz w:val="24"/>
          <w:szCs w:val="24"/>
        </w:rPr>
        <w:t xml:space="preserve">Payers’ </w:t>
      </w:r>
      <w:r w:rsidR="00CA0634">
        <w:rPr>
          <w:color w:val="000000" w:themeColor="text1"/>
          <w:sz w:val="24"/>
          <w:szCs w:val="24"/>
        </w:rPr>
        <w:t>i</w:t>
      </w:r>
      <w:r w:rsidRPr="00594B67">
        <w:rPr>
          <w:color w:val="000000" w:themeColor="text1"/>
          <w:sz w:val="24"/>
          <w:szCs w:val="24"/>
        </w:rPr>
        <w:t xml:space="preserve">nfluence  (insurance,  managed care, …) </w:t>
      </w:r>
    </w:p>
    <w:p w14:paraId="0EAF0151" w14:textId="70C0BF35" w:rsidR="006509DA" w:rsidRPr="00594B67" w:rsidRDefault="0098645E" w:rsidP="00594B67">
      <w:pPr>
        <w:pStyle w:val="ListParagraph"/>
        <w:numPr>
          <w:ilvl w:val="0"/>
          <w:numId w:val="1"/>
        </w:numPr>
        <w:spacing w:line="360" w:lineRule="auto"/>
        <w:rPr>
          <w:color w:val="000000" w:themeColor="text1"/>
          <w:sz w:val="24"/>
          <w:szCs w:val="24"/>
        </w:rPr>
      </w:pPr>
      <w:r w:rsidRPr="00594B67">
        <w:rPr>
          <w:color w:val="000000" w:themeColor="text1"/>
          <w:sz w:val="24"/>
          <w:szCs w:val="24"/>
        </w:rPr>
        <w:t xml:space="preserve">Environmental factors (relationships with pharmacists and </w:t>
      </w:r>
      <w:r w:rsidR="00CA0634">
        <w:rPr>
          <w:color w:val="000000" w:themeColor="text1"/>
          <w:sz w:val="24"/>
          <w:szCs w:val="24"/>
        </w:rPr>
        <w:t>c</w:t>
      </w:r>
      <w:r w:rsidRPr="00594B67">
        <w:rPr>
          <w:color w:val="000000" w:themeColor="text1"/>
          <w:sz w:val="24"/>
          <w:szCs w:val="24"/>
        </w:rPr>
        <w:t xml:space="preserve">oworkers, </w:t>
      </w:r>
      <w:r w:rsidR="00CA0634">
        <w:rPr>
          <w:color w:val="000000" w:themeColor="text1"/>
          <w:sz w:val="24"/>
          <w:szCs w:val="24"/>
        </w:rPr>
        <w:t>s</w:t>
      </w:r>
      <w:r w:rsidRPr="00594B67">
        <w:rPr>
          <w:color w:val="000000" w:themeColor="text1"/>
          <w:sz w:val="24"/>
          <w:szCs w:val="24"/>
        </w:rPr>
        <w:t xml:space="preserve">eminars and  congresses, </w:t>
      </w:r>
      <w:r w:rsidR="00CA0634">
        <w:rPr>
          <w:color w:val="000000" w:themeColor="text1"/>
          <w:sz w:val="24"/>
          <w:szCs w:val="24"/>
        </w:rPr>
        <w:t>a</w:t>
      </w:r>
      <w:r w:rsidRPr="00594B67">
        <w:rPr>
          <w:color w:val="000000" w:themeColor="text1"/>
          <w:sz w:val="24"/>
          <w:szCs w:val="24"/>
        </w:rPr>
        <w:t xml:space="preserve">ccess </w:t>
      </w:r>
      <w:r w:rsidR="00CA0634">
        <w:rPr>
          <w:color w:val="000000" w:themeColor="text1"/>
          <w:sz w:val="24"/>
          <w:szCs w:val="24"/>
        </w:rPr>
        <w:t>t</w:t>
      </w:r>
      <w:r w:rsidRPr="00594B67">
        <w:rPr>
          <w:color w:val="000000" w:themeColor="text1"/>
          <w:sz w:val="24"/>
          <w:szCs w:val="24"/>
        </w:rPr>
        <w:t>o medicine,</w:t>
      </w:r>
      <w:r w:rsidR="00CA0634">
        <w:rPr>
          <w:color w:val="000000" w:themeColor="text1"/>
          <w:sz w:val="24"/>
          <w:szCs w:val="24"/>
        </w:rPr>
        <w:t xml:space="preserve"> </w:t>
      </w:r>
      <w:r w:rsidRPr="00594B67">
        <w:rPr>
          <w:color w:val="000000" w:themeColor="text1"/>
          <w:sz w:val="24"/>
          <w:szCs w:val="24"/>
        </w:rPr>
        <w:t>work place, …)</w:t>
      </w:r>
    </w:p>
    <w:p w14:paraId="734B505C" w14:textId="6D3BDAAE" w:rsidR="002F19FD" w:rsidRPr="00594B67" w:rsidRDefault="00686B7E" w:rsidP="00594B67">
      <w:pPr>
        <w:spacing w:line="360" w:lineRule="auto"/>
        <w:rPr>
          <w:color w:val="000000" w:themeColor="text1"/>
          <w:sz w:val="24"/>
          <w:szCs w:val="24"/>
        </w:rPr>
      </w:pPr>
      <w:r w:rsidRPr="00594B67">
        <w:rPr>
          <w:color w:val="000000" w:themeColor="text1"/>
          <w:sz w:val="24"/>
          <w:szCs w:val="24"/>
        </w:rPr>
        <w:t xml:space="preserve">As </w:t>
      </w:r>
      <w:r w:rsidR="00041475" w:rsidRPr="00594B67">
        <w:rPr>
          <w:color w:val="000000" w:themeColor="text1"/>
          <w:sz w:val="24"/>
          <w:szCs w:val="24"/>
        </w:rPr>
        <w:t xml:space="preserve">a </w:t>
      </w:r>
      <w:r w:rsidRPr="00594B67">
        <w:rPr>
          <w:color w:val="000000" w:themeColor="text1"/>
          <w:sz w:val="24"/>
          <w:szCs w:val="24"/>
        </w:rPr>
        <w:t xml:space="preserve">results, </w:t>
      </w:r>
      <w:r w:rsidR="00A4763B" w:rsidRPr="00594B67">
        <w:rPr>
          <w:color w:val="000000" w:themeColor="text1"/>
          <w:sz w:val="24"/>
          <w:szCs w:val="24"/>
        </w:rPr>
        <w:t xml:space="preserve">the </w:t>
      </w:r>
      <w:r w:rsidRPr="00594B67">
        <w:rPr>
          <w:color w:val="000000" w:themeColor="text1"/>
          <w:sz w:val="24"/>
          <w:szCs w:val="24"/>
        </w:rPr>
        <w:t>factors that influence prescribing decisions</w:t>
      </w:r>
      <w:r w:rsidR="00C31E22" w:rsidRPr="00594B67">
        <w:rPr>
          <w:color w:val="000000" w:themeColor="text1"/>
          <w:sz w:val="24"/>
          <w:szCs w:val="24"/>
        </w:rPr>
        <w:t xml:space="preserve"> are</w:t>
      </w:r>
      <w:r w:rsidR="005440E0" w:rsidRPr="00594B67">
        <w:rPr>
          <w:color w:val="000000" w:themeColor="text1"/>
          <w:sz w:val="24"/>
          <w:szCs w:val="24"/>
        </w:rPr>
        <w:t xml:space="preserve"> p</w:t>
      </w:r>
      <w:r w:rsidR="009E5837" w:rsidRPr="00594B67">
        <w:rPr>
          <w:color w:val="000000" w:themeColor="text1"/>
          <w:sz w:val="24"/>
          <w:szCs w:val="24"/>
        </w:rPr>
        <w:t xml:space="preserve">harmaceutical products’ characteristics, </w:t>
      </w:r>
      <w:r w:rsidR="005D64A6">
        <w:rPr>
          <w:color w:val="000000" w:themeColor="text1"/>
          <w:sz w:val="24"/>
          <w:szCs w:val="24"/>
        </w:rPr>
        <w:t>t</w:t>
      </w:r>
      <w:r w:rsidR="009E5837" w:rsidRPr="00594B67">
        <w:rPr>
          <w:color w:val="000000" w:themeColor="text1"/>
          <w:sz w:val="24"/>
          <w:szCs w:val="24"/>
        </w:rPr>
        <w:t xml:space="preserve">he patients’ conditions  and the insurances </w:t>
      </w:r>
      <w:r w:rsidR="005D64A6">
        <w:rPr>
          <w:color w:val="000000" w:themeColor="text1"/>
          <w:sz w:val="24"/>
          <w:szCs w:val="24"/>
        </w:rPr>
        <w:t>c</w:t>
      </w:r>
      <w:r w:rsidR="009E5837" w:rsidRPr="00594B67">
        <w:rPr>
          <w:color w:val="000000" w:themeColor="text1"/>
          <w:sz w:val="24"/>
          <w:szCs w:val="24"/>
        </w:rPr>
        <w:t xml:space="preserve">overage. </w:t>
      </w:r>
      <w:r w:rsidR="008728D9" w:rsidRPr="00594B67">
        <w:rPr>
          <w:color w:val="000000" w:themeColor="text1"/>
          <w:sz w:val="24"/>
          <w:szCs w:val="24"/>
        </w:rPr>
        <w:t>Pharmaceutical</w:t>
      </w:r>
      <w:r w:rsidR="00425292" w:rsidRPr="00594B67">
        <w:rPr>
          <w:color w:val="000000" w:themeColor="text1"/>
          <w:sz w:val="24"/>
          <w:szCs w:val="24"/>
        </w:rPr>
        <w:t xml:space="preserve"> Marketing and environmental factors</w:t>
      </w:r>
      <w:r w:rsidR="00463D4F" w:rsidRPr="00594B67">
        <w:rPr>
          <w:color w:val="000000" w:themeColor="text1"/>
          <w:sz w:val="24"/>
          <w:szCs w:val="24"/>
        </w:rPr>
        <w:t xml:space="preserve"> </w:t>
      </w:r>
      <w:r w:rsidR="00737980" w:rsidRPr="00594B67">
        <w:rPr>
          <w:color w:val="000000" w:themeColor="text1"/>
          <w:sz w:val="24"/>
          <w:szCs w:val="24"/>
        </w:rPr>
        <w:t>have no effect on prescribing pattern.</w:t>
      </w:r>
    </w:p>
    <w:p w14:paraId="2F9B4563" w14:textId="53EEA8B0" w:rsidR="00312E45" w:rsidRPr="00594B67" w:rsidRDefault="0065353E" w:rsidP="00594B67">
      <w:pPr>
        <w:spacing w:line="360" w:lineRule="auto"/>
        <w:rPr>
          <w:b/>
          <w:bCs/>
          <w:color w:val="000000" w:themeColor="text1"/>
          <w:sz w:val="24"/>
          <w:szCs w:val="24"/>
        </w:rPr>
      </w:pPr>
      <w:r w:rsidRPr="00594B67">
        <w:rPr>
          <w:b/>
          <w:bCs/>
          <w:color w:val="000000" w:themeColor="text1"/>
          <w:sz w:val="24"/>
          <w:szCs w:val="24"/>
        </w:rPr>
        <w:t>Factors Influencing Prescribing Decisions of Physicians: A Review</w:t>
      </w:r>
      <w:r w:rsidR="00F53DE1" w:rsidRPr="00594B67">
        <w:rPr>
          <w:b/>
          <w:bCs/>
          <w:color w:val="000000" w:themeColor="text1"/>
          <w:sz w:val="24"/>
          <w:szCs w:val="24"/>
        </w:rPr>
        <w:t xml:space="preserve"> [</w:t>
      </w:r>
      <w:r w:rsidR="007C2C35" w:rsidRPr="00594B67">
        <w:rPr>
          <w:b/>
          <w:bCs/>
          <w:color w:val="000000" w:themeColor="text1"/>
          <w:sz w:val="24"/>
          <w:szCs w:val="24"/>
        </w:rPr>
        <w:t>2]</w:t>
      </w:r>
    </w:p>
    <w:p w14:paraId="23BBE765" w14:textId="07350015" w:rsidR="0065353E" w:rsidRPr="00594B67" w:rsidRDefault="00581BAA" w:rsidP="00594B67">
      <w:pPr>
        <w:spacing w:line="360" w:lineRule="auto"/>
        <w:rPr>
          <w:color w:val="000000" w:themeColor="text1"/>
          <w:sz w:val="24"/>
          <w:szCs w:val="24"/>
        </w:rPr>
      </w:pPr>
      <w:r w:rsidRPr="00594B67">
        <w:rPr>
          <w:color w:val="000000" w:themeColor="text1"/>
          <w:sz w:val="24"/>
          <w:szCs w:val="24"/>
        </w:rPr>
        <w:t>The aim of this study is to highlight the factors that influence prescribing decisions</w:t>
      </w:r>
      <w:r w:rsidR="000D4ABF" w:rsidRPr="00594B67">
        <w:rPr>
          <w:color w:val="000000" w:themeColor="text1"/>
          <w:sz w:val="24"/>
          <w:szCs w:val="24"/>
        </w:rPr>
        <w:t xml:space="preserve"> (</w:t>
      </w:r>
      <w:r w:rsidR="003E7753" w:rsidRPr="00594B67">
        <w:rPr>
          <w:color w:val="000000" w:themeColor="text1"/>
          <w:sz w:val="24"/>
          <w:szCs w:val="24"/>
        </w:rPr>
        <w:t>Selected articles for review=36)</w:t>
      </w:r>
    </w:p>
    <w:p w14:paraId="1E9268BA" w14:textId="77777777" w:rsidR="00584AB6" w:rsidRPr="00594B67" w:rsidRDefault="00454D48" w:rsidP="00594B67">
      <w:pPr>
        <w:spacing w:line="360" w:lineRule="auto"/>
        <w:rPr>
          <w:color w:val="000000" w:themeColor="text1"/>
          <w:sz w:val="24"/>
          <w:szCs w:val="24"/>
        </w:rPr>
      </w:pPr>
      <w:r w:rsidRPr="00594B67">
        <w:rPr>
          <w:color w:val="000000" w:themeColor="text1"/>
          <w:sz w:val="24"/>
          <w:szCs w:val="24"/>
        </w:rPr>
        <w:t>33 factors</w:t>
      </w:r>
      <w:r w:rsidR="00864719" w:rsidRPr="00594B67">
        <w:rPr>
          <w:color w:val="000000" w:themeColor="text1"/>
          <w:sz w:val="24"/>
          <w:szCs w:val="24"/>
        </w:rPr>
        <w:t xml:space="preserve"> </w:t>
      </w:r>
      <w:r w:rsidR="00A50F8E" w:rsidRPr="00594B67">
        <w:rPr>
          <w:color w:val="000000" w:themeColor="text1"/>
          <w:sz w:val="24"/>
          <w:szCs w:val="24"/>
        </w:rPr>
        <w:t>affecting</w:t>
      </w:r>
      <w:r w:rsidR="004E6BF3" w:rsidRPr="00594B67">
        <w:rPr>
          <w:color w:val="000000" w:themeColor="text1"/>
          <w:sz w:val="24"/>
          <w:szCs w:val="24"/>
        </w:rPr>
        <w:t xml:space="preserve"> prescribing decisions</w:t>
      </w:r>
      <w:r w:rsidR="001E695E" w:rsidRPr="00594B67">
        <w:rPr>
          <w:color w:val="000000" w:themeColor="text1"/>
          <w:sz w:val="24"/>
          <w:szCs w:val="24"/>
        </w:rPr>
        <w:t xml:space="preserve"> were identified.</w:t>
      </w:r>
    </w:p>
    <w:p w14:paraId="18870228" w14:textId="6239E9B4" w:rsidR="0064686B" w:rsidRPr="005D64A6" w:rsidRDefault="00584AB6" w:rsidP="00594B67">
      <w:pPr>
        <w:spacing w:line="360" w:lineRule="auto"/>
        <w:rPr>
          <w:color w:val="000000" w:themeColor="text1"/>
          <w:sz w:val="24"/>
          <w:szCs w:val="24"/>
        </w:rPr>
      </w:pPr>
      <w:r w:rsidRPr="005D64A6">
        <w:rPr>
          <w:color w:val="000000" w:themeColor="text1"/>
          <w:sz w:val="24"/>
          <w:szCs w:val="24"/>
        </w:rPr>
        <w:t>P</w:t>
      </w:r>
      <w:r w:rsidR="0064686B" w:rsidRPr="005D64A6">
        <w:rPr>
          <w:color w:val="000000" w:themeColor="text1"/>
          <w:sz w:val="24"/>
          <w:szCs w:val="24"/>
        </w:rPr>
        <w:t xml:space="preserve">hysicians’ personal </w:t>
      </w:r>
      <w:r w:rsidR="009A16A9" w:rsidRPr="005D64A6">
        <w:rPr>
          <w:color w:val="000000" w:themeColor="text1"/>
          <w:sz w:val="24"/>
          <w:szCs w:val="24"/>
        </w:rPr>
        <w:t>at</w:t>
      </w:r>
      <w:r w:rsidR="0064686B" w:rsidRPr="005D64A6">
        <w:rPr>
          <w:color w:val="000000" w:themeColor="text1"/>
          <w:sz w:val="24"/>
          <w:szCs w:val="24"/>
        </w:rPr>
        <w:t>tributes</w:t>
      </w:r>
      <w:r w:rsidR="00CF0E82" w:rsidRPr="005D64A6">
        <w:rPr>
          <w:color w:val="000000" w:themeColor="text1"/>
          <w:sz w:val="24"/>
          <w:szCs w:val="24"/>
        </w:rPr>
        <w:t xml:space="preserve"> (</w:t>
      </w:r>
      <w:r w:rsidR="005E2C2A" w:rsidRPr="005D64A6">
        <w:rPr>
          <w:color w:val="000000" w:themeColor="text1"/>
          <w:sz w:val="24"/>
          <w:szCs w:val="24"/>
        </w:rPr>
        <w:t>clinical experience, specialty, continuous professional development and practice decision</w:t>
      </w:r>
      <w:r w:rsidR="009950DD" w:rsidRPr="005D64A6">
        <w:rPr>
          <w:color w:val="000000" w:themeColor="text1"/>
          <w:sz w:val="24"/>
          <w:szCs w:val="24"/>
        </w:rPr>
        <w:t>),</w:t>
      </w:r>
      <w:r w:rsidR="0064686B" w:rsidRPr="005D64A6">
        <w:rPr>
          <w:color w:val="000000" w:themeColor="text1"/>
          <w:sz w:val="24"/>
          <w:szCs w:val="24"/>
        </w:rPr>
        <w:t xml:space="preserve"> cost of treatment, pharmaceutical </w:t>
      </w:r>
      <w:r w:rsidRPr="005D64A6">
        <w:rPr>
          <w:color w:val="000000" w:themeColor="text1"/>
          <w:sz w:val="24"/>
          <w:szCs w:val="24"/>
        </w:rPr>
        <w:t>i</w:t>
      </w:r>
      <w:r w:rsidR="0064686B" w:rsidRPr="005D64A6">
        <w:rPr>
          <w:color w:val="000000" w:themeColor="text1"/>
          <w:sz w:val="24"/>
          <w:szCs w:val="24"/>
        </w:rPr>
        <w:t xml:space="preserve">ndustries’ and patients’ preferences were the most </w:t>
      </w:r>
      <w:r w:rsidR="009A16A9" w:rsidRPr="005D64A6">
        <w:rPr>
          <w:color w:val="000000" w:themeColor="text1"/>
          <w:sz w:val="24"/>
          <w:szCs w:val="24"/>
        </w:rPr>
        <w:t>f</w:t>
      </w:r>
      <w:r w:rsidR="0064686B" w:rsidRPr="005D64A6">
        <w:rPr>
          <w:color w:val="000000" w:themeColor="text1"/>
          <w:sz w:val="24"/>
          <w:szCs w:val="24"/>
        </w:rPr>
        <w:t xml:space="preserve">requently identified factors to influence prescribing </w:t>
      </w:r>
      <w:r w:rsidR="009A16A9" w:rsidRPr="005D64A6">
        <w:rPr>
          <w:color w:val="000000" w:themeColor="text1"/>
          <w:sz w:val="24"/>
          <w:szCs w:val="24"/>
        </w:rPr>
        <w:t>d</w:t>
      </w:r>
      <w:r w:rsidR="0064686B" w:rsidRPr="005D64A6">
        <w:rPr>
          <w:color w:val="000000" w:themeColor="text1"/>
          <w:sz w:val="24"/>
          <w:szCs w:val="24"/>
        </w:rPr>
        <w:t>ecisions</w:t>
      </w:r>
      <w:r w:rsidR="009A16A9" w:rsidRPr="005D64A6">
        <w:rPr>
          <w:color w:val="000000" w:themeColor="text1"/>
          <w:sz w:val="24"/>
          <w:szCs w:val="24"/>
        </w:rPr>
        <w:t>.</w:t>
      </w:r>
    </w:p>
    <w:p w14:paraId="6D94DB69" w14:textId="5C79CE1C" w:rsidR="009A16A9" w:rsidRPr="00594B67" w:rsidRDefault="007F6352" w:rsidP="00594B67">
      <w:pPr>
        <w:spacing w:line="360" w:lineRule="auto"/>
        <w:rPr>
          <w:color w:val="000000" w:themeColor="text1"/>
          <w:sz w:val="24"/>
          <w:szCs w:val="24"/>
        </w:rPr>
      </w:pPr>
      <w:r w:rsidRPr="005D64A6">
        <w:rPr>
          <w:color w:val="000000" w:themeColor="text1"/>
          <w:sz w:val="24"/>
          <w:szCs w:val="24"/>
        </w:rPr>
        <w:t>Most of th</w:t>
      </w:r>
      <w:r w:rsidRPr="00594B67">
        <w:rPr>
          <w:color w:val="000000" w:themeColor="text1"/>
          <w:sz w:val="24"/>
          <w:szCs w:val="24"/>
        </w:rPr>
        <w:t xml:space="preserve">e reviewed </w:t>
      </w:r>
      <w:r w:rsidR="00C572B0" w:rsidRPr="00594B67">
        <w:rPr>
          <w:color w:val="000000" w:themeColor="text1"/>
          <w:sz w:val="24"/>
          <w:szCs w:val="24"/>
        </w:rPr>
        <w:t>articles imply the role of the clinical experience in</w:t>
      </w:r>
      <w:r w:rsidR="005E59FB" w:rsidRPr="00594B67">
        <w:rPr>
          <w:color w:val="000000" w:themeColor="text1"/>
          <w:sz w:val="24"/>
          <w:szCs w:val="24"/>
        </w:rPr>
        <w:t xml:space="preserve"> prescribing decisions</w:t>
      </w:r>
      <w:r w:rsidR="002711A4" w:rsidRPr="00594B67">
        <w:rPr>
          <w:color w:val="000000" w:themeColor="text1"/>
          <w:sz w:val="24"/>
          <w:szCs w:val="24"/>
        </w:rPr>
        <w:t xml:space="preserve"> but one study </w:t>
      </w:r>
      <w:r w:rsidR="00917F88" w:rsidRPr="00594B67">
        <w:rPr>
          <w:color w:val="000000" w:themeColor="text1"/>
          <w:sz w:val="24"/>
          <w:szCs w:val="24"/>
        </w:rPr>
        <w:t>claimed that the quality</w:t>
      </w:r>
      <w:r w:rsidR="00C430C3" w:rsidRPr="00594B67">
        <w:rPr>
          <w:color w:val="000000" w:themeColor="text1"/>
          <w:sz w:val="24"/>
          <w:szCs w:val="24"/>
        </w:rPr>
        <w:t xml:space="preserve"> of care </w:t>
      </w:r>
      <w:r w:rsidR="00222C8C" w:rsidRPr="00594B67">
        <w:rPr>
          <w:color w:val="000000" w:themeColor="text1"/>
          <w:sz w:val="24"/>
          <w:szCs w:val="24"/>
        </w:rPr>
        <w:t>decreased</w:t>
      </w:r>
      <w:r w:rsidR="00C430C3" w:rsidRPr="00594B67">
        <w:rPr>
          <w:color w:val="000000" w:themeColor="text1"/>
          <w:sz w:val="24"/>
          <w:szCs w:val="24"/>
        </w:rPr>
        <w:t xml:space="preserve"> with increas</w:t>
      </w:r>
      <w:r w:rsidR="00222C8C" w:rsidRPr="00594B67">
        <w:rPr>
          <w:color w:val="000000" w:themeColor="text1"/>
          <w:sz w:val="24"/>
          <w:szCs w:val="24"/>
        </w:rPr>
        <w:t>ing clinical</w:t>
      </w:r>
      <w:r w:rsidR="00C430C3" w:rsidRPr="00594B67">
        <w:rPr>
          <w:color w:val="000000" w:themeColor="text1"/>
          <w:sz w:val="24"/>
          <w:szCs w:val="24"/>
        </w:rPr>
        <w:t xml:space="preserve"> experience.</w:t>
      </w:r>
    </w:p>
    <w:p w14:paraId="6B474292" w14:textId="06E48DA5" w:rsidR="003B066B" w:rsidRPr="00594B67" w:rsidRDefault="00900F2E" w:rsidP="00594B67">
      <w:pPr>
        <w:spacing w:line="360" w:lineRule="auto"/>
        <w:rPr>
          <w:color w:val="000000" w:themeColor="text1"/>
          <w:sz w:val="24"/>
          <w:szCs w:val="24"/>
        </w:rPr>
      </w:pPr>
      <w:r w:rsidRPr="00594B67">
        <w:rPr>
          <w:color w:val="000000" w:themeColor="text1"/>
          <w:sz w:val="24"/>
          <w:szCs w:val="24"/>
        </w:rPr>
        <w:lastRenderedPageBreak/>
        <w:t xml:space="preserve">The source of </w:t>
      </w:r>
      <w:r w:rsidR="00D0770D" w:rsidRPr="00594B67">
        <w:rPr>
          <w:color w:val="000000" w:themeColor="text1"/>
          <w:sz w:val="24"/>
          <w:szCs w:val="24"/>
        </w:rPr>
        <w:t xml:space="preserve">information </w:t>
      </w:r>
      <w:r w:rsidR="00FE0029" w:rsidRPr="00594B67">
        <w:rPr>
          <w:color w:val="000000" w:themeColor="text1"/>
          <w:sz w:val="24"/>
          <w:szCs w:val="24"/>
        </w:rPr>
        <w:t>used by physicians ha</w:t>
      </w:r>
      <w:r w:rsidR="00D40D3A" w:rsidRPr="00594B67">
        <w:rPr>
          <w:color w:val="000000" w:themeColor="text1"/>
          <w:sz w:val="24"/>
          <w:szCs w:val="24"/>
        </w:rPr>
        <w:t>s</w:t>
      </w:r>
      <w:r w:rsidR="000B7C43" w:rsidRPr="00594B67">
        <w:rPr>
          <w:color w:val="000000" w:themeColor="text1"/>
          <w:sz w:val="24"/>
          <w:szCs w:val="24"/>
        </w:rPr>
        <w:t xml:space="preserve"> an</w:t>
      </w:r>
      <w:r w:rsidR="00FE0029" w:rsidRPr="00594B67">
        <w:rPr>
          <w:color w:val="000000" w:themeColor="text1"/>
          <w:sz w:val="24"/>
          <w:szCs w:val="24"/>
        </w:rPr>
        <w:t xml:space="preserve"> important role </w:t>
      </w:r>
      <w:r w:rsidR="005D64A6">
        <w:rPr>
          <w:color w:val="000000" w:themeColor="text1"/>
          <w:sz w:val="24"/>
          <w:szCs w:val="24"/>
        </w:rPr>
        <w:t>on</w:t>
      </w:r>
      <w:r w:rsidR="00FE0029" w:rsidRPr="00594B67">
        <w:rPr>
          <w:color w:val="000000" w:themeColor="text1"/>
          <w:sz w:val="24"/>
          <w:szCs w:val="24"/>
        </w:rPr>
        <w:t xml:space="preserve"> prescribing decisions</w:t>
      </w:r>
      <w:r w:rsidR="001D185C" w:rsidRPr="00594B67">
        <w:rPr>
          <w:color w:val="000000" w:themeColor="text1"/>
          <w:sz w:val="24"/>
          <w:szCs w:val="24"/>
        </w:rPr>
        <w:t>. The information provided by pharmaceutical company</w:t>
      </w:r>
      <w:r w:rsidR="00CE68A2" w:rsidRPr="00594B67">
        <w:rPr>
          <w:color w:val="000000" w:themeColor="text1"/>
          <w:sz w:val="24"/>
          <w:szCs w:val="24"/>
        </w:rPr>
        <w:t xml:space="preserve"> increases </w:t>
      </w:r>
      <w:r w:rsidR="00820DA3" w:rsidRPr="00594B67">
        <w:rPr>
          <w:color w:val="000000" w:themeColor="text1"/>
          <w:sz w:val="24"/>
          <w:szCs w:val="24"/>
        </w:rPr>
        <w:t xml:space="preserve">awareness </w:t>
      </w:r>
      <w:r w:rsidR="00441390" w:rsidRPr="00594B67">
        <w:rPr>
          <w:color w:val="000000" w:themeColor="text1"/>
          <w:sz w:val="24"/>
          <w:szCs w:val="24"/>
        </w:rPr>
        <w:t xml:space="preserve">on available drugs in the market but </w:t>
      </w:r>
      <w:r w:rsidR="00AD4F90" w:rsidRPr="00594B67">
        <w:rPr>
          <w:color w:val="000000" w:themeColor="text1"/>
          <w:sz w:val="24"/>
          <w:szCs w:val="24"/>
        </w:rPr>
        <w:t xml:space="preserve">may turn </w:t>
      </w:r>
      <w:r w:rsidR="00F97C2F" w:rsidRPr="00594B67">
        <w:rPr>
          <w:color w:val="000000" w:themeColor="text1"/>
          <w:sz w:val="24"/>
          <w:szCs w:val="24"/>
        </w:rPr>
        <w:t>physicians to high prescribers,</w:t>
      </w:r>
      <w:r w:rsidR="00FF4E56" w:rsidRPr="00594B67">
        <w:rPr>
          <w:color w:val="000000" w:themeColor="text1"/>
          <w:sz w:val="24"/>
          <w:szCs w:val="24"/>
        </w:rPr>
        <w:t xml:space="preserve"> high cost prescribers and low </w:t>
      </w:r>
      <w:r w:rsidR="00E43D3D" w:rsidRPr="00594B67">
        <w:rPr>
          <w:color w:val="000000" w:themeColor="text1"/>
          <w:sz w:val="24"/>
          <w:szCs w:val="24"/>
        </w:rPr>
        <w:t>prescribing quality practitioners</w:t>
      </w:r>
      <w:r w:rsidR="001E437B" w:rsidRPr="00594B67">
        <w:rPr>
          <w:color w:val="000000" w:themeColor="text1"/>
          <w:sz w:val="24"/>
          <w:szCs w:val="24"/>
        </w:rPr>
        <w:t>.</w:t>
      </w:r>
    </w:p>
    <w:p w14:paraId="5A20C554" w14:textId="6FF6B6AF" w:rsidR="00FF7B0E" w:rsidRPr="00594B67" w:rsidRDefault="002E791A" w:rsidP="00594B67">
      <w:pPr>
        <w:spacing w:line="360" w:lineRule="auto"/>
        <w:rPr>
          <w:color w:val="000000" w:themeColor="text1"/>
          <w:sz w:val="24"/>
          <w:szCs w:val="24"/>
        </w:rPr>
      </w:pPr>
      <w:r w:rsidRPr="00594B67">
        <w:rPr>
          <w:color w:val="000000" w:themeColor="text1"/>
          <w:sz w:val="24"/>
          <w:szCs w:val="24"/>
        </w:rPr>
        <w:t>Demographic characteristics and socioeconomic factors give a little room for change prescribing decisions but</w:t>
      </w:r>
      <w:r w:rsidR="00CB1FC8" w:rsidRPr="00594B67">
        <w:rPr>
          <w:color w:val="000000" w:themeColor="text1"/>
          <w:sz w:val="24"/>
          <w:szCs w:val="24"/>
        </w:rPr>
        <w:t xml:space="preserve"> factors such</w:t>
      </w:r>
      <w:r w:rsidR="003A26B5" w:rsidRPr="00594B67">
        <w:rPr>
          <w:color w:val="000000" w:themeColor="text1"/>
          <w:sz w:val="24"/>
          <w:szCs w:val="24"/>
        </w:rPr>
        <w:t xml:space="preserve"> as</w:t>
      </w:r>
      <w:r w:rsidRPr="00594B67">
        <w:rPr>
          <w:color w:val="000000" w:themeColor="text1"/>
          <w:sz w:val="24"/>
          <w:szCs w:val="24"/>
        </w:rPr>
        <w:t xml:space="preserve"> knowledge, educational level, experience, the number of practicing professionals, cost sharing and guidelines can be modified to influence prescribing behavior.</w:t>
      </w:r>
    </w:p>
    <w:p w14:paraId="0C5BBB7D" w14:textId="69A4F1CF" w:rsidR="007E363C" w:rsidRPr="00594B67" w:rsidRDefault="007E363C" w:rsidP="00594B67">
      <w:pPr>
        <w:spacing w:line="360" w:lineRule="auto"/>
        <w:rPr>
          <w:b/>
          <w:bCs/>
          <w:color w:val="000000" w:themeColor="text1"/>
          <w:sz w:val="24"/>
          <w:szCs w:val="24"/>
        </w:rPr>
      </w:pPr>
      <w:r w:rsidRPr="00594B67">
        <w:rPr>
          <w:b/>
          <w:bCs/>
          <w:color w:val="000000" w:themeColor="text1"/>
          <w:sz w:val="24"/>
          <w:szCs w:val="24"/>
        </w:rPr>
        <w:t>Factors that Influence Prescribing Decisions</w:t>
      </w:r>
      <w:r w:rsidR="007C2C35" w:rsidRPr="00594B67">
        <w:rPr>
          <w:b/>
          <w:bCs/>
          <w:color w:val="000000" w:themeColor="text1"/>
          <w:sz w:val="24"/>
          <w:szCs w:val="24"/>
        </w:rPr>
        <w:t xml:space="preserve"> [3]</w:t>
      </w:r>
    </w:p>
    <w:p w14:paraId="70470A31" w14:textId="52237FEB" w:rsidR="00C430C3" w:rsidRPr="00594B67" w:rsidRDefault="0085703C" w:rsidP="00594B67">
      <w:pPr>
        <w:spacing w:line="360" w:lineRule="auto"/>
        <w:rPr>
          <w:color w:val="000000" w:themeColor="text1"/>
          <w:sz w:val="24"/>
          <w:szCs w:val="24"/>
        </w:rPr>
      </w:pPr>
      <w:r w:rsidRPr="00594B67">
        <w:rPr>
          <w:color w:val="000000" w:themeColor="text1"/>
          <w:sz w:val="24"/>
          <w:szCs w:val="24"/>
        </w:rPr>
        <w:t>The objectives of this study were to determine the degree of influence of drugs, direct, administrative, or indirect, on drug use in community hospitals as viewed by doctors, clinical pharmacists, and members of the prescribing committee</w:t>
      </w:r>
      <w:r w:rsidR="00316749" w:rsidRPr="00594B67">
        <w:rPr>
          <w:color w:val="000000" w:themeColor="text1"/>
          <w:sz w:val="24"/>
          <w:szCs w:val="24"/>
        </w:rPr>
        <w:t xml:space="preserve"> and</w:t>
      </w:r>
      <w:r w:rsidRPr="00594B67">
        <w:rPr>
          <w:color w:val="000000" w:themeColor="text1"/>
          <w:sz w:val="24"/>
          <w:szCs w:val="24"/>
        </w:rPr>
        <w:t xml:space="preserve"> compare the perceptions of physicians, clinical pharmacists and P&amp;T committee members regarding these factors</w:t>
      </w:r>
      <w:r w:rsidR="00316749" w:rsidRPr="00594B67">
        <w:rPr>
          <w:color w:val="000000" w:themeColor="text1"/>
          <w:sz w:val="24"/>
          <w:szCs w:val="24"/>
        </w:rPr>
        <w:t>.</w:t>
      </w:r>
    </w:p>
    <w:p w14:paraId="36EF3543" w14:textId="4F392BB7" w:rsidR="00316749" w:rsidRPr="00594B67" w:rsidRDefault="00F45720" w:rsidP="00594B67">
      <w:pPr>
        <w:spacing w:line="360" w:lineRule="auto"/>
        <w:rPr>
          <w:color w:val="000000" w:themeColor="text1"/>
          <w:sz w:val="24"/>
          <w:szCs w:val="24"/>
        </w:rPr>
      </w:pPr>
      <w:r w:rsidRPr="00594B67">
        <w:rPr>
          <w:color w:val="000000" w:themeColor="text1"/>
          <w:sz w:val="24"/>
          <w:szCs w:val="24"/>
        </w:rPr>
        <w:t>150 Participants</w:t>
      </w:r>
      <w:r w:rsidR="0051462A" w:rsidRPr="00594B67">
        <w:rPr>
          <w:color w:val="000000" w:themeColor="text1"/>
          <w:sz w:val="24"/>
          <w:szCs w:val="24"/>
        </w:rPr>
        <w:t xml:space="preserve"> included physicians, clinical pharmacists, and formulary committee members at community hospitals that were members of Mercy Resource Management Inc. (MRMI)</w:t>
      </w:r>
    </w:p>
    <w:p w14:paraId="5F4EF175" w14:textId="3C09417B" w:rsidR="0019005E" w:rsidRPr="00594B67" w:rsidRDefault="008E5C48" w:rsidP="00594B67">
      <w:pPr>
        <w:spacing w:line="360" w:lineRule="auto"/>
        <w:rPr>
          <w:color w:val="000000" w:themeColor="text1"/>
          <w:sz w:val="24"/>
          <w:szCs w:val="24"/>
        </w:rPr>
      </w:pPr>
      <w:r w:rsidRPr="00594B67">
        <w:rPr>
          <w:color w:val="000000" w:themeColor="text1"/>
          <w:sz w:val="24"/>
          <w:szCs w:val="24"/>
        </w:rPr>
        <w:t xml:space="preserve">All </w:t>
      </w:r>
      <w:r w:rsidR="00227412" w:rsidRPr="00594B67">
        <w:rPr>
          <w:color w:val="000000" w:themeColor="text1"/>
          <w:sz w:val="24"/>
          <w:szCs w:val="24"/>
        </w:rPr>
        <w:t>physicians</w:t>
      </w:r>
      <w:r w:rsidRPr="00594B67">
        <w:rPr>
          <w:color w:val="000000" w:themeColor="text1"/>
          <w:sz w:val="24"/>
          <w:szCs w:val="24"/>
        </w:rPr>
        <w:t xml:space="preserve"> considered </w:t>
      </w:r>
      <w:r w:rsidR="00D94909" w:rsidRPr="00594B67">
        <w:rPr>
          <w:color w:val="000000" w:themeColor="text1"/>
          <w:sz w:val="24"/>
          <w:szCs w:val="24"/>
        </w:rPr>
        <w:t>safety, effectiveness, formulary status,</w:t>
      </w:r>
      <w:r w:rsidR="00E71ECD" w:rsidRPr="00594B67">
        <w:rPr>
          <w:color w:val="000000" w:themeColor="text1"/>
          <w:sz w:val="24"/>
          <w:szCs w:val="24"/>
        </w:rPr>
        <w:t xml:space="preserve"> </w:t>
      </w:r>
      <w:r w:rsidR="00D94909" w:rsidRPr="00594B67">
        <w:rPr>
          <w:color w:val="000000" w:themeColor="text1"/>
          <w:sz w:val="24"/>
          <w:szCs w:val="24"/>
        </w:rPr>
        <w:t>the presence of policies restricting drug use</w:t>
      </w:r>
      <w:r w:rsidR="00E71ECD" w:rsidRPr="00594B67">
        <w:rPr>
          <w:color w:val="000000" w:themeColor="text1"/>
          <w:sz w:val="24"/>
          <w:szCs w:val="24"/>
        </w:rPr>
        <w:t xml:space="preserve"> and personal experience significantly</w:t>
      </w:r>
      <w:r w:rsidR="009B340E" w:rsidRPr="00594B67">
        <w:rPr>
          <w:color w:val="000000" w:themeColor="text1"/>
          <w:sz w:val="24"/>
          <w:szCs w:val="24"/>
        </w:rPr>
        <w:t xml:space="preserve"> influence</w:t>
      </w:r>
      <w:r w:rsidR="00CA286A" w:rsidRPr="00594B67">
        <w:rPr>
          <w:color w:val="000000" w:themeColor="text1"/>
          <w:sz w:val="24"/>
          <w:szCs w:val="24"/>
        </w:rPr>
        <w:t xml:space="preserve"> their</w:t>
      </w:r>
      <w:r w:rsidR="0018139F" w:rsidRPr="00594B67">
        <w:rPr>
          <w:color w:val="000000" w:themeColor="text1"/>
          <w:sz w:val="24"/>
          <w:szCs w:val="24"/>
        </w:rPr>
        <w:t xml:space="preserve"> </w:t>
      </w:r>
      <w:r w:rsidR="00CA286A" w:rsidRPr="00594B67">
        <w:rPr>
          <w:color w:val="000000" w:themeColor="text1"/>
          <w:sz w:val="24"/>
          <w:szCs w:val="24"/>
        </w:rPr>
        <w:t>prescribing decisions.</w:t>
      </w:r>
    </w:p>
    <w:p w14:paraId="4A21F136" w14:textId="48DB040D" w:rsidR="00227412" w:rsidRPr="00594B67" w:rsidRDefault="00227412" w:rsidP="00594B67">
      <w:pPr>
        <w:spacing w:line="360" w:lineRule="auto"/>
        <w:rPr>
          <w:color w:val="000000" w:themeColor="text1"/>
          <w:sz w:val="24"/>
          <w:szCs w:val="24"/>
        </w:rPr>
      </w:pPr>
      <w:r w:rsidRPr="00594B67">
        <w:rPr>
          <w:color w:val="000000" w:themeColor="text1"/>
          <w:sz w:val="24"/>
          <w:szCs w:val="24"/>
        </w:rPr>
        <w:t xml:space="preserve">Pharmacists and </w:t>
      </w:r>
      <w:r w:rsidR="004200D1" w:rsidRPr="00594B67">
        <w:rPr>
          <w:color w:val="000000" w:themeColor="text1"/>
          <w:sz w:val="24"/>
          <w:szCs w:val="24"/>
        </w:rPr>
        <w:t xml:space="preserve">formulary committee members </w:t>
      </w:r>
      <w:r w:rsidR="0067413C" w:rsidRPr="00594B67">
        <w:rPr>
          <w:color w:val="000000" w:themeColor="text1"/>
          <w:sz w:val="24"/>
          <w:szCs w:val="24"/>
        </w:rPr>
        <w:t>considered</w:t>
      </w:r>
      <w:r w:rsidR="001A4DA7" w:rsidRPr="00594B67">
        <w:rPr>
          <w:color w:val="000000" w:themeColor="text1"/>
          <w:sz w:val="24"/>
          <w:szCs w:val="24"/>
        </w:rPr>
        <w:t xml:space="preserve"> recommendations made by clinical pharmacists, </w:t>
      </w:r>
      <w:r w:rsidR="00E02497" w:rsidRPr="00594B67">
        <w:rPr>
          <w:color w:val="000000" w:themeColor="text1"/>
          <w:sz w:val="24"/>
          <w:szCs w:val="24"/>
        </w:rPr>
        <w:t>prescribing guidelines, and drug cost</w:t>
      </w:r>
      <w:r w:rsidR="008845D0" w:rsidRPr="00594B67">
        <w:rPr>
          <w:color w:val="000000" w:themeColor="text1"/>
          <w:sz w:val="24"/>
          <w:szCs w:val="24"/>
        </w:rPr>
        <w:t xml:space="preserve"> </w:t>
      </w:r>
      <w:r w:rsidR="00E02497" w:rsidRPr="00594B67">
        <w:rPr>
          <w:color w:val="000000" w:themeColor="text1"/>
          <w:sz w:val="24"/>
          <w:szCs w:val="24"/>
        </w:rPr>
        <w:t xml:space="preserve">highly </w:t>
      </w:r>
      <w:r w:rsidR="008845D0" w:rsidRPr="00594B67">
        <w:rPr>
          <w:color w:val="000000" w:themeColor="text1"/>
          <w:sz w:val="24"/>
          <w:szCs w:val="24"/>
        </w:rPr>
        <w:t>influence the</w:t>
      </w:r>
      <w:r w:rsidR="00200A63" w:rsidRPr="00594B67">
        <w:rPr>
          <w:color w:val="000000" w:themeColor="text1"/>
          <w:sz w:val="24"/>
          <w:szCs w:val="24"/>
        </w:rPr>
        <w:t xml:space="preserve"> prescribing decision.</w:t>
      </w:r>
    </w:p>
    <w:p w14:paraId="15373DCB" w14:textId="1C0E2081" w:rsidR="008845D0" w:rsidRPr="00594B67" w:rsidRDefault="008A0198" w:rsidP="00594B67">
      <w:pPr>
        <w:spacing w:line="360" w:lineRule="auto"/>
        <w:rPr>
          <w:color w:val="000000" w:themeColor="text1"/>
          <w:sz w:val="24"/>
          <w:szCs w:val="24"/>
          <w:u w:val="single"/>
        </w:rPr>
      </w:pPr>
      <w:r w:rsidRPr="00594B67">
        <w:rPr>
          <w:color w:val="000000" w:themeColor="text1"/>
          <w:sz w:val="24"/>
          <w:szCs w:val="24"/>
          <w:u w:val="single"/>
        </w:rPr>
        <w:t>Comparison of factors</w:t>
      </w:r>
    </w:p>
    <w:p w14:paraId="6501A6EA" w14:textId="75832D57" w:rsidR="0071527F" w:rsidRPr="00594B67" w:rsidRDefault="00C421D9" w:rsidP="00594B67">
      <w:pPr>
        <w:spacing w:line="360" w:lineRule="auto"/>
        <w:rPr>
          <w:color w:val="000000" w:themeColor="text1"/>
          <w:sz w:val="24"/>
          <w:szCs w:val="24"/>
        </w:rPr>
      </w:pPr>
      <w:r w:rsidRPr="00594B67">
        <w:rPr>
          <w:color w:val="000000" w:themeColor="text1"/>
          <w:sz w:val="24"/>
          <w:szCs w:val="24"/>
        </w:rPr>
        <w:t>For physicians</w:t>
      </w:r>
      <w:r w:rsidR="0001420A" w:rsidRPr="00594B67">
        <w:rPr>
          <w:color w:val="000000" w:themeColor="text1"/>
          <w:sz w:val="24"/>
          <w:szCs w:val="24"/>
        </w:rPr>
        <w:t xml:space="preserve">, </w:t>
      </w:r>
      <w:r w:rsidR="00BC61E6" w:rsidRPr="00594B67">
        <w:rPr>
          <w:color w:val="000000" w:themeColor="text1"/>
          <w:sz w:val="24"/>
          <w:szCs w:val="24"/>
        </w:rPr>
        <w:t>availability of sample drugs, programs making free drugs available for indigent patients, personal experience, and Food and Drug Administration</w:t>
      </w:r>
      <w:r w:rsidR="00CF54B4" w:rsidRPr="00594B67">
        <w:rPr>
          <w:color w:val="000000" w:themeColor="text1"/>
          <w:sz w:val="24"/>
          <w:szCs w:val="24"/>
        </w:rPr>
        <w:t xml:space="preserve"> </w:t>
      </w:r>
      <w:r w:rsidR="00BC61E6" w:rsidRPr="00594B67">
        <w:rPr>
          <w:color w:val="000000" w:themeColor="text1"/>
          <w:sz w:val="24"/>
          <w:szCs w:val="24"/>
        </w:rPr>
        <w:t>approved indications</w:t>
      </w:r>
      <w:r w:rsidR="0043179C" w:rsidRPr="00594B67">
        <w:rPr>
          <w:color w:val="000000" w:themeColor="text1"/>
          <w:sz w:val="24"/>
          <w:szCs w:val="24"/>
        </w:rPr>
        <w:t xml:space="preserve"> highly</w:t>
      </w:r>
      <w:r w:rsidR="00FE2B17" w:rsidRPr="00594B67">
        <w:rPr>
          <w:color w:val="000000" w:themeColor="text1"/>
          <w:sz w:val="24"/>
          <w:szCs w:val="24"/>
        </w:rPr>
        <w:t xml:space="preserve"> influence their prescribing decisions.</w:t>
      </w:r>
      <w:r w:rsidR="00E23B24" w:rsidRPr="00594B67">
        <w:rPr>
          <w:color w:val="000000" w:themeColor="text1"/>
          <w:sz w:val="24"/>
          <w:szCs w:val="24"/>
        </w:rPr>
        <w:t xml:space="preserve"> In contrary, </w:t>
      </w:r>
      <w:r w:rsidR="00B0361F" w:rsidRPr="00594B67">
        <w:rPr>
          <w:color w:val="000000" w:themeColor="text1"/>
          <w:sz w:val="24"/>
          <w:szCs w:val="24"/>
        </w:rPr>
        <w:t xml:space="preserve"> clinical pharmacists, peer-review by colleagues, provision of drug cost comparisons, and prescribing guidelines </w:t>
      </w:r>
      <w:r w:rsidR="00E50CC1" w:rsidRPr="00594B67">
        <w:rPr>
          <w:color w:val="000000" w:themeColor="text1"/>
          <w:sz w:val="24"/>
          <w:szCs w:val="24"/>
        </w:rPr>
        <w:t>lowly Influence their prescribing decisions.</w:t>
      </w:r>
    </w:p>
    <w:p w14:paraId="446F6668" w14:textId="3E58942D" w:rsidR="0098016E" w:rsidRPr="00594B67" w:rsidRDefault="001936C1" w:rsidP="00594B67">
      <w:pPr>
        <w:spacing w:line="360" w:lineRule="auto"/>
        <w:rPr>
          <w:color w:val="000000" w:themeColor="text1"/>
          <w:sz w:val="24"/>
          <w:szCs w:val="24"/>
        </w:rPr>
      </w:pPr>
      <w:r w:rsidRPr="00594B67">
        <w:rPr>
          <w:color w:val="000000" w:themeColor="text1"/>
          <w:sz w:val="24"/>
          <w:szCs w:val="24"/>
        </w:rPr>
        <w:lastRenderedPageBreak/>
        <w:t>For clinical pharmacists and formulary committee members differed on their ratings of the influence of personal experience (clinical</w:t>
      </w:r>
      <w:r w:rsidR="001A2837" w:rsidRPr="00594B67">
        <w:rPr>
          <w:color w:val="000000" w:themeColor="text1"/>
          <w:sz w:val="24"/>
          <w:szCs w:val="24"/>
        </w:rPr>
        <w:t xml:space="preserve"> </w:t>
      </w:r>
      <w:r w:rsidRPr="00594B67">
        <w:rPr>
          <w:color w:val="000000" w:themeColor="text1"/>
          <w:sz w:val="24"/>
          <w:szCs w:val="24"/>
        </w:rPr>
        <w:t>pharmacists rated personal experience higher),displays at professional meetings, and adver</w:t>
      </w:r>
      <w:r w:rsidR="001A2837" w:rsidRPr="00594B67">
        <w:rPr>
          <w:color w:val="000000" w:themeColor="text1"/>
          <w:sz w:val="24"/>
          <w:szCs w:val="24"/>
        </w:rPr>
        <w:t>ti</w:t>
      </w:r>
      <w:r w:rsidRPr="00594B67">
        <w:rPr>
          <w:color w:val="000000" w:themeColor="text1"/>
          <w:sz w:val="24"/>
          <w:szCs w:val="24"/>
        </w:rPr>
        <w:t>sements distributed by sales representatives(both rated lower by clinical pharmacists).</w:t>
      </w:r>
    </w:p>
    <w:p w14:paraId="6739499A" w14:textId="6AA8B732" w:rsidR="000859C9" w:rsidRPr="00594B67" w:rsidRDefault="00F32C6E" w:rsidP="00594B67">
      <w:pPr>
        <w:spacing w:line="360" w:lineRule="auto"/>
        <w:rPr>
          <w:color w:val="000000" w:themeColor="text1"/>
          <w:sz w:val="24"/>
          <w:szCs w:val="24"/>
        </w:rPr>
      </w:pPr>
      <w:r w:rsidRPr="00594B67">
        <w:rPr>
          <w:color w:val="000000" w:themeColor="text1"/>
          <w:sz w:val="24"/>
          <w:szCs w:val="24"/>
        </w:rPr>
        <w:t xml:space="preserve">Drug </w:t>
      </w:r>
      <w:r w:rsidR="00347181" w:rsidRPr="00594B67">
        <w:rPr>
          <w:color w:val="000000" w:themeColor="text1"/>
          <w:sz w:val="24"/>
          <w:szCs w:val="24"/>
        </w:rPr>
        <w:t xml:space="preserve">related factors and </w:t>
      </w:r>
      <w:r w:rsidR="005225FB" w:rsidRPr="00594B67">
        <w:rPr>
          <w:color w:val="000000" w:themeColor="text1"/>
          <w:sz w:val="24"/>
          <w:szCs w:val="24"/>
        </w:rPr>
        <w:t xml:space="preserve">direct factors such </w:t>
      </w:r>
      <w:r w:rsidR="00022EEB" w:rsidRPr="00594B67">
        <w:rPr>
          <w:color w:val="000000" w:themeColor="text1"/>
          <w:sz w:val="24"/>
          <w:szCs w:val="24"/>
        </w:rPr>
        <w:t xml:space="preserve">as </w:t>
      </w:r>
      <w:r w:rsidR="00522683" w:rsidRPr="00594B67">
        <w:rPr>
          <w:color w:val="000000" w:themeColor="text1"/>
          <w:sz w:val="24"/>
          <w:szCs w:val="24"/>
        </w:rPr>
        <w:t>formulary</w:t>
      </w:r>
      <w:r w:rsidR="00197E28" w:rsidRPr="00594B67">
        <w:rPr>
          <w:color w:val="000000" w:themeColor="text1"/>
          <w:sz w:val="24"/>
          <w:szCs w:val="24"/>
        </w:rPr>
        <w:t xml:space="preserve"> restrictions </w:t>
      </w:r>
      <w:r w:rsidR="00861706" w:rsidRPr="00594B67">
        <w:rPr>
          <w:color w:val="000000" w:themeColor="text1"/>
          <w:sz w:val="24"/>
          <w:szCs w:val="24"/>
        </w:rPr>
        <w:t>greatly affect</w:t>
      </w:r>
      <w:r w:rsidR="00197E28" w:rsidRPr="00594B67">
        <w:rPr>
          <w:color w:val="000000" w:themeColor="text1"/>
          <w:sz w:val="24"/>
          <w:szCs w:val="24"/>
        </w:rPr>
        <w:t xml:space="preserve"> all the participants</w:t>
      </w:r>
      <w:r w:rsidR="00861706" w:rsidRPr="00594B67">
        <w:rPr>
          <w:color w:val="000000" w:themeColor="text1"/>
          <w:sz w:val="24"/>
          <w:szCs w:val="24"/>
        </w:rPr>
        <w:t>.</w:t>
      </w:r>
    </w:p>
    <w:p w14:paraId="6588DACB" w14:textId="41C3B83F" w:rsidR="00861706" w:rsidRPr="00594B67" w:rsidRDefault="00853BE5" w:rsidP="00594B67">
      <w:pPr>
        <w:spacing w:line="360" w:lineRule="auto"/>
        <w:rPr>
          <w:color w:val="000000" w:themeColor="text1"/>
          <w:sz w:val="24"/>
          <w:szCs w:val="24"/>
        </w:rPr>
      </w:pPr>
      <w:r w:rsidRPr="00594B67">
        <w:rPr>
          <w:color w:val="000000" w:themeColor="text1"/>
          <w:sz w:val="24"/>
          <w:szCs w:val="24"/>
        </w:rPr>
        <w:t xml:space="preserve">Indirect factors such as </w:t>
      </w:r>
      <w:r w:rsidR="00230E7B" w:rsidRPr="00594B67">
        <w:rPr>
          <w:color w:val="000000" w:themeColor="text1"/>
          <w:sz w:val="24"/>
          <w:szCs w:val="24"/>
        </w:rPr>
        <w:t xml:space="preserve">visual </w:t>
      </w:r>
      <w:r w:rsidR="001903A8" w:rsidRPr="00594B67">
        <w:rPr>
          <w:color w:val="000000" w:themeColor="text1"/>
          <w:sz w:val="24"/>
          <w:szCs w:val="24"/>
        </w:rPr>
        <w:t>reminders</w:t>
      </w:r>
      <w:r w:rsidR="00230E7B" w:rsidRPr="00594B67">
        <w:rPr>
          <w:color w:val="000000" w:themeColor="text1"/>
          <w:sz w:val="24"/>
          <w:szCs w:val="24"/>
        </w:rPr>
        <w:t xml:space="preserve"> offered by pharmaceutical company affect lowly</w:t>
      </w:r>
      <w:r w:rsidR="00995EA6" w:rsidRPr="00594B67">
        <w:rPr>
          <w:color w:val="000000" w:themeColor="text1"/>
          <w:sz w:val="24"/>
          <w:szCs w:val="24"/>
        </w:rPr>
        <w:t xml:space="preserve"> </w:t>
      </w:r>
      <w:r w:rsidR="002738D9" w:rsidRPr="00594B67">
        <w:rPr>
          <w:color w:val="000000" w:themeColor="text1"/>
          <w:sz w:val="24"/>
          <w:szCs w:val="24"/>
        </w:rPr>
        <w:t>the</w:t>
      </w:r>
      <w:r w:rsidR="00230E7B" w:rsidRPr="00594B67">
        <w:rPr>
          <w:color w:val="000000" w:themeColor="text1"/>
          <w:sz w:val="24"/>
          <w:szCs w:val="24"/>
        </w:rPr>
        <w:t xml:space="preserve"> </w:t>
      </w:r>
      <w:r w:rsidR="001F5011" w:rsidRPr="00594B67">
        <w:rPr>
          <w:color w:val="000000" w:themeColor="text1"/>
          <w:sz w:val="24"/>
          <w:szCs w:val="24"/>
        </w:rPr>
        <w:t>prescribing decisions of all participants.</w:t>
      </w:r>
    </w:p>
    <w:p w14:paraId="33F5A89E" w14:textId="1F152003" w:rsidR="001903A8" w:rsidRPr="00594B67" w:rsidRDefault="004B125F" w:rsidP="00594B67">
      <w:pPr>
        <w:spacing w:line="360" w:lineRule="auto"/>
        <w:rPr>
          <w:color w:val="000000" w:themeColor="text1"/>
          <w:sz w:val="24"/>
          <w:szCs w:val="24"/>
        </w:rPr>
      </w:pPr>
      <w:r w:rsidRPr="00594B67">
        <w:rPr>
          <w:color w:val="000000" w:themeColor="text1"/>
          <w:sz w:val="24"/>
          <w:szCs w:val="24"/>
        </w:rPr>
        <w:t>Personal experience</w:t>
      </w:r>
      <w:r w:rsidR="00582E94" w:rsidRPr="00594B67">
        <w:rPr>
          <w:color w:val="000000" w:themeColor="text1"/>
          <w:sz w:val="24"/>
          <w:szCs w:val="24"/>
        </w:rPr>
        <w:t xml:space="preserve"> </w:t>
      </w:r>
      <w:r w:rsidR="00B40E06" w:rsidRPr="00594B67">
        <w:rPr>
          <w:color w:val="000000" w:themeColor="text1"/>
          <w:sz w:val="24"/>
          <w:szCs w:val="24"/>
        </w:rPr>
        <w:t xml:space="preserve">affects </w:t>
      </w:r>
      <w:r w:rsidR="00C3690C" w:rsidRPr="00594B67">
        <w:rPr>
          <w:color w:val="000000" w:themeColor="text1"/>
          <w:sz w:val="24"/>
          <w:szCs w:val="24"/>
        </w:rPr>
        <w:t>the</w:t>
      </w:r>
      <w:r w:rsidR="00B54828" w:rsidRPr="00594B67">
        <w:rPr>
          <w:color w:val="000000" w:themeColor="text1"/>
          <w:sz w:val="24"/>
          <w:szCs w:val="24"/>
        </w:rPr>
        <w:t xml:space="preserve"> </w:t>
      </w:r>
      <w:r w:rsidR="00EE4FFF">
        <w:rPr>
          <w:color w:val="000000" w:themeColor="text1"/>
          <w:sz w:val="24"/>
          <w:szCs w:val="24"/>
        </w:rPr>
        <w:t>prescribing</w:t>
      </w:r>
      <w:r w:rsidR="00436174" w:rsidRPr="00594B67">
        <w:rPr>
          <w:color w:val="000000" w:themeColor="text1"/>
          <w:sz w:val="24"/>
          <w:szCs w:val="24"/>
        </w:rPr>
        <w:t xml:space="preserve"> decisions</w:t>
      </w:r>
      <w:r w:rsidR="00EE4FFF">
        <w:rPr>
          <w:color w:val="000000" w:themeColor="text1"/>
          <w:sz w:val="24"/>
          <w:szCs w:val="24"/>
        </w:rPr>
        <w:t xml:space="preserve"> of physicians</w:t>
      </w:r>
      <w:r w:rsidR="00436174" w:rsidRPr="00594B67">
        <w:rPr>
          <w:color w:val="000000" w:themeColor="text1"/>
          <w:sz w:val="24"/>
          <w:szCs w:val="24"/>
        </w:rPr>
        <w:t xml:space="preserve"> while</w:t>
      </w:r>
      <w:r w:rsidR="001F1E8B" w:rsidRPr="00594B67">
        <w:rPr>
          <w:color w:val="000000" w:themeColor="text1"/>
          <w:sz w:val="24"/>
          <w:szCs w:val="24"/>
        </w:rPr>
        <w:t xml:space="preserve"> </w:t>
      </w:r>
      <w:r w:rsidR="00E87897" w:rsidRPr="00594B67">
        <w:rPr>
          <w:color w:val="000000" w:themeColor="text1"/>
          <w:sz w:val="24"/>
          <w:szCs w:val="24"/>
        </w:rPr>
        <w:t>not</w:t>
      </w:r>
      <w:r w:rsidR="00482A4A" w:rsidRPr="00594B67">
        <w:rPr>
          <w:color w:val="000000" w:themeColor="text1"/>
          <w:sz w:val="24"/>
          <w:szCs w:val="24"/>
        </w:rPr>
        <w:t xml:space="preserve"> affect</w:t>
      </w:r>
      <w:r w:rsidR="00E87897" w:rsidRPr="00594B67">
        <w:rPr>
          <w:color w:val="000000" w:themeColor="text1"/>
          <w:sz w:val="24"/>
          <w:szCs w:val="24"/>
        </w:rPr>
        <w:t>ing prescribing decisions of pharmacists and</w:t>
      </w:r>
      <w:r w:rsidR="00DD77C9" w:rsidRPr="00594B67">
        <w:rPr>
          <w:color w:val="000000" w:themeColor="text1"/>
          <w:sz w:val="24"/>
          <w:szCs w:val="24"/>
        </w:rPr>
        <w:t xml:space="preserve"> </w:t>
      </w:r>
      <w:r w:rsidR="00A127AD" w:rsidRPr="00594B67">
        <w:rPr>
          <w:color w:val="000000" w:themeColor="text1"/>
          <w:sz w:val="24"/>
          <w:szCs w:val="24"/>
        </w:rPr>
        <w:t>formulary committee members</w:t>
      </w:r>
      <w:r w:rsidR="00834DB0" w:rsidRPr="00594B67">
        <w:rPr>
          <w:color w:val="000000" w:themeColor="text1"/>
          <w:sz w:val="24"/>
          <w:szCs w:val="24"/>
        </w:rPr>
        <w:t xml:space="preserve">. </w:t>
      </w:r>
      <w:r w:rsidR="00983991" w:rsidRPr="00594B67">
        <w:rPr>
          <w:color w:val="000000" w:themeColor="text1"/>
          <w:sz w:val="24"/>
          <w:szCs w:val="24"/>
        </w:rPr>
        <w:t xml:space="preserve">On the contrary, the cost of the drug affects pharmacists and prescribing committee members significantly, while </w:t>
      </w:r>
      <w:r w:rsidR="008A6BC8" w:rsidRPr="00594B67">
        <w:rPr>
          <w:color w:val="000000" w:themeColor="text1"/>
          <w:sz w:val="24"/>
          <w:szCs w:val="24"/>
        </w:rPr>
        <w:t>physicians</w:t>
      </w:r>
      <w:r w:rsidR="00983991" w:rsidRPr="00594B67">
        <w:rPr>
          <w:color w:val="000000" w:themeColor="text1"/>
          <w:sz w:val="24"/>
          <w:szCs w:val="24"/>
        </w:rPr>
        <w:t xml:space="preserve"> are little affected by the cost factors of the drug.</w:t>
      </w:r>
    </w:p>
    <w:p w14:paraId="70653887" w14:textId="662204B7" w:rsidR="008F0402" w:rsidRPr="00594B67" w:rsidRDefault="00BE6400" w:rsidP="00594B67">
      <w:pPr>
        <w:spacing w:line="360" w:lineRule="auto"/>
        <w:rPr>
          <w:color w:val="000000" w:themeColor="text1"/>
          <w:sz w:val="24"/>
          <w:szCs w:val="24"/>
        </w:rPr>
      </w:pPr>
      <w:r w:rsidRPr="00594B67">
        <w:rPr>
          <w:color w:val="000000" w:themeColor="text1"/>
          <w:sz w:val="24"/>
          <w:szCs w:val="24"/>
        </w:rPr>
        <w:t>All participants confirmed that</w:t>
      </w:r>
      <w:r w:rsidR="007B700C" w:rsidRPr="00594B67">
        <w:rPr>
          <w:color w:val="000000" w:themeColor="text1"/>
          <w:sz w:val="24"/>
          <w:szCs w:val="24"/>
        </w:rPr>
        <w:t xml:space="preserve"> the pharmaceutical marketing</w:t>
      </w:r>
      <w:r w:rsidR="003057FA" w:rsidRPr="00594B67">
        <w:rPr>
          <w:color w:val="000000" w:themeColor="text1"/>
          <w:sz w:val="24"/>
          <w:szCs w:val="24"/>
        </w:rPr>
        <w:t xml:space="preserve"> having low influence on their prescribing decisions</w:t>
      </w:r>
      <w:r w:rsidR="00D477A3" w:rsidRPr="00594B67">
        <w:rPr>
          <w:color w:val="000000" w:themeColor="text1"/>
          <w:sz w:val="24"/>
          <w:szCs w:val="24"/>
        </w:rPr>
        <w:t xml:space="preserve"> with </w:t>
      </w:r>
      <w:r w:rsidR="008E0CC1" w:rsidRPr="00594B67">
        <w:rPr>
          <w:color w:val="000000" w:themeColor="text1"/>
          <w:sz w:val="24"/>
          <w:szCs w:val="24"/>
        </w:rPr>
        <w:t xml:space="preserve"> the exception free drugs</w:t>
      </w:r>
      <w:r w:rsidR="00E410DE" w:rsidRPr="00594B67">
        <w:rPr>
          <w:color w:val="000000" w:themeColor="text1"/>
          <w:sz w:val="24"/>
          <w:szCs w:val="24"/>
        </w:rPr>
        <w:t xml:space="preserve"> provision program</w:t>
      </w:r>
      <w:r w:rsidR="008E0CC1" w:rsidRPr="00594B67">
        <w:rPr>
          <w:color w:val="000000" w:themeColor="text1"/>
          <w:sz w:val="24"/>
          <w:szCs w:val="24"/>
        </w:rPr>
        <w:t xml:space="preserve"> and the availability of drug samples.</w:t>
      </w:r>
      <w:r w:rsidR="00822E85" w:rsidRPr="00594B67">
        <w:rPr>
          <w:color w:val="000000" w:themeColor="text1"/>
          <w:sz w:val="24"/>
          <w:szCs w:val="24"/>
        </w:rPr>
        <w:t xml:space="preserve"> But,</w:t>
      </w:r>
      <w:r w:rsidR="00E20491" w:rsidRPr="00594B67">
        <w:rPr>
          <w:color w:val="000000" w:themeColor="text1"/>
          <w:sz w:val="24"/>
          <w:szCs w:val="24"/>
        </w:rPr>
        <w:t xml:space="preserve"> </w:t>
      </w:r>
      <w:r w:rsidR="0008135D" w:rsidRPr="00594B67">
        <w:rPr>
          <w:color w:val="000000" w:themeColor="text1"/>
          <w:sz w:val="24"/>
          <w:szCs w:val="24"/>
        </w:rPr>
        <w:t>physicians evaluated these factors much higher than clinical pharmacists or formulary committee members.</w:t>
      </w:r>
    </w:p>
    <w:p w14:paraId="02BCA945" w14:textId="0879D7E1" w:rsidR="008A6BC8" w:rsidRPr="00594B67" w:rsidRDefault="00910D11" w:rsidP="00594B67">
      <w:pPr>
        <w:spacing w:line="360" w:lineRule="auto"/>
        <w:rPr>
          <w:color w:val="000000" w:themeColor="text1"/>
          <w:sz w:val="24"/>
          <w:szCs w:val="24"/>
        </w:rPr>
      </w:pPr>
      <w:r w:rsidRPr="00594B67">
        <w:rPr>
          <w:color w:val="000000" w:themeColor="text1"/>
          <w:sz w:val="24"/>
          <w:szCs w:val="24"/>
        </w:rPr>
        <w:t>Previous investigations have shown that the availability of samples leads physicians to prescribe drugs that differ from their preferred agent.</w:t>
      </w:r>
    </w:p>
    <w:p w14:paraId="24B17ECD" w14:textId="6296C046" w:rsidR="00AB0F6B" w:rsidRPr="00594B67" w:rsidRDefault="00AB0F6B" w:rsidP="00594B67">
      <w:pPr>
        <w:spacing w:line="360" w:lineRule="auto"/>
        <w:rPr>
          <w:b/>
          <w:bCs/>
          <w:color w:val="000000" w:themeColor="text1"/>
          <w:sz w:val="24"/>
          <w:szCs w:val="24"/>
        </w:rPr>
      </w:pPr>
      <w:r w:rsidRPr="00594B67">
        <w:rPr>
          <w:b/>
          <w:bCs/>
          <w:color w:val="000000" w:themeColor="text1"/>
          <w:sz w:val="24"/>
          <w:szCs w:val="24"/>
        </w:rPr>
        <w:t>The prescribing of specialist medicines: what factors influence GPs’ decision making?</w:t>
      </w:r>
      <w:r w:rsidR="007C2C35" w:rsidRPr="00594B67">
        <w:rPr>
          <w:b/>
          <w:bCs/>
          <w:color w:val="000000" w:themeColor="text1"/>
          <w:sz w:val="24"/>
          <w:szCs w:val="24"/>
        </w:rPr>
        <w:t xml:space="preserve"> </w:t>
      </w:r>
      <w:r w:rsidR="00F100C3" w:rsidRPr="00594B67">
        <w:rPr>
          <w:b/>
          <w:bCs/>
          <w:color w:val="000000" w:themeColor="text1"/>
          <w:sz w:val="24"/>
          <w:szCs w:val="24"/>
        </w:rPr>
        <w:t>[4]</w:t>
      </w:r>
    </w:p>
    <w:p w14:paraId="70487FA8" w14:textId="61C30E77" w:rsidR="004378C1" w:rsidRPr="00594B67" w:rsidRDefault="006E1043" w:rsidP="00594B67">
      <w:pPr>
        <w:spacing w:line="360" w:lineRule="auto"/>
        <w:rPr>
          <w:color w:val="000000" w:themeColor="text1"/>
          <w:sz w:val="24"/>
          <w:szCs w:val="24"/>
        </w:rPr>
      </w:pPr>
      <w:r w:rsidRPr="00594B67">
        <w:rPr>
          <w:color w:val="000000" w:themeColor="text1"/>
          <w:sz w:val="24"/>
          <w:szCs w:val="24"/>
        </w:rPr>
        <w:t xml:space="preserve">This study </w:t>
      </w:r>
      <w:r w:rsidR="00EE4FFF">
        <w:rPr>
          <w:color w:val="000000" w:themeColor="text1"/>
          <w:sz w:val="24"/>
          <w:szCs w:val="24"/>
        </w:rPr>
        <w:t>demonstrated</w:t>
      </w:r>
      <w:r w:rsidRPr="00594B67">
        <w:rPr>
          <w:color w:val="000000" w:themeColor="text1"/>
          <w:sz w:val="24"/>
          <w:szCs w:val="24"/>
        </w:rPr>
        <w:t xml:space="preserve"> six factors that Influence general practitioners</w:t>
      </w:r>
      <w:r w:rsidR="00552E0F" w:rsidRPr="00594B67">
        <w:rPr>
          <w:color w:val="000000" w:themeColor="text1"/>
          <w:sz w:val="24"/>
          <w:szCs w:val="24"/>
        </w:rPr>
        <w:t xml:space="preserve"> to prescribe </w:t>
      </w:r>
      <w:r w:rsidR="00E86F2D" w:rsidRPr="00594B67">
        <w:rPr>
          <w:color w:val="000000" w:themeColor="text1"/>
          <w:sz w:val="24"/>
          <w:szCs w:val="24"/>
        </w:rPr>
        <w:t>specialist</w:t>
      </w:r>
      <w:r w:rsidR="00552E0F" w:rsidRPr="00594B67">
        <w:rPr>
          <w:color w:val="000000" w:themeColor="text1"/>
          <w:sz w:val="24"/>
          <w:szCs w:val="24"/>
        </w:rPr>
        <w:t xml:space="preserve"> drug</w:t>
      </w:r>
      <w:r w:rsidR="00E86F2D" w:rsidRPr="00594B67">
        <w:rPr>
          <w:color w:val="000000" w:themeColor="text1"/>
          <w:sz w:val="24"/>
          <w:szCs w:val="24"/>
        </w:rPr>
        <w:t>s;</w:t>
      </w:r>
    </w:p>
    <w:p w14:paraId="26AB38DD" w14:textId="03F47045" w:rsidR="00E86F2D" w:rsidRPr="00BF361B" w:rsidRDefault="005942E8" w:rsidP="00BF361B">
      <w:pPr>
        <w:pStyle w:val="ListParagraph"/>
        <w:numPr>
          <w:ilvl w:val="0"/>
          <w:numId w:val="3"/>
        </w:numPr>
        <w:spacing w:line="360" w:lineRule="auto"/>
        <w:rPr>
          <w:color w:val="000000" w:themeColor="text1"/>
          <w:sz w:val="24"/>
          <w:szCs w:val="24"/>
        </w:rPr>
      </w:pPr>
      <w:r w:rsidRPr="00BF361B">
        <w:rPr>
          <w:color w:val="000000" w:themeColor="text1"/>
          <w:sz w:val="24"/>
          <w:szCs w:val="24"/>
        </w:rPr>
        <w:t>The specialist medicine</w:t>
      </w:r>
    </w:p>
    <w:p w14:paraId="2D3532C7" w14:textId="2EE78F2E" w:rsidR="00A127AD" w:rsidRPr="00BF361B" w:rsidRDefault="00910446" w:rsidP="00BF361B">
      <w:pPr>
        <w:pStyle w:val="ListParagraph"/>
        <w:numPr>
          <w:ilvl w:val="0"/>
          <w:numId w:val="3"/>
        </w:numPr>
        <w:spacing w:line="360" w:lineRule="auto"/>
        <w:rPr>
          <w:color w:val="000000" w:themeColor="text1"/>
          <w:sz w:val="24"/>
          <w:szCs w:val="24"/>
        </w:rPr>
      </w:pPr>
      <w:r w:rsidRPr="00BF361B">
        <w:rPr>
          <w:color w:val="000000" w:themeColor="text1"/>
          <w:sz w:val="24"/>
          <w:szCs w:val="24"/>
        </w:rPr>
        <w:t>The quality and quantity of information</w:t>
      </w:r>
    </w:p>
    <w:p w14:paraId="194A7DFD" w14:textId="57EA4273" w:rsidR="001F5011" w:rsidRPr="00BF361B" w:rsidRDefault="00BD6524" w:rsidP="00BF361B">
      <w:pPr>
        <w:pStyle w:val="ListParagraph"/>
        <w:numPr>
          <w:ilvl w:val="0"/>
          <w:numId w:val="3"/>
        </w:numPr>
        <w:spacing w:line="360" w:lineRule="auto"/>
        <w:rPr>
          <w:color w:val="000000" w:themeColor="text1"/>
          <w:sz w:val="24"/>
          <w:szCs w:val="24"/>
        </w:rPr>
      </w:pPr>
      <w:r w:rsidRPr="00BF361B">
        <w:rPr>
          <w:color w:val="000000" w:themeColor="text1"/>
          <w:sz w:val="24"/>
          <w:szCs w:val="24"/>
        </w:rPr>
        <w:t>The shared care arrangement</w:t>
      </w:r>
    </w:p>
    <w:p w14:paraId="210F3BA5" w14:textId="363F161C" w:rsidR="001A2837" w:rsidRPr="00BF361B" w:rsidRDefault="008A036B" w:rsidP="00BF361B">
      <w:pPr>
        <w:pStyle w:val="ListParagraph"/>
        <w:numPr>
          <w:ilvl w:val="0"/>
          <w:numId w:val="3"/>
        </w:numPr>
        <w:spacing w:line="360" w:lineRule="auto"/>
        <w:rPr>
          <w:color w:val="000000" w:themeColor="text1"/>
          <w:sz w:val="24"/>
          <w:szCs w:val="24"/>
        </w:rPr>
      </w:pPr>
      <w:r w:rsidRPr="00BF361B">
        <w:rPr>
          <w:color w:val="000000" w:themeColor="text1"/>
          <w:sz w:val="24"/>
          <w:szCs w:val="24"/>
        </w:rPr>
        <w:t>The financial arrangement</w:t>
      </w:r>
    </w:p>
    <w:p w14:paraId="2D400DE9" w14:textId="7337A9D7" w:rsidR="00FF7B0E" w:rsidRDefault="00FF7B0E" w:rsidP="00BF361B">
      <w:pPr>
        <w:pStyle w:val="ListParagraph"/>
        <w:numPr>
          <w:ilvl w:val="0"/>
          <w:numId w:val="3"/>
        </w:numPr>
        <w:spacing w:line="360" w:lineRule="auto"/>
        <w:rPr>
          <w:color w:val="000000" w:themeColor="text1"/>
          <w:sz w:val="24"/>
          <w:szCs w:val="24"/>
        </w:rPr>
      </w:pPr>
      <w:r w:rsidRPr="00BF361B">
        <w:rPr>
          <w:color w:val="000000" w:themeColor="text1"/>
          <w:sz w:val="24"/>
          <w:szCs w:val="24"/>
        </w:rPr>
        <w:t>The patient</w:t>
      </w:r>
    </w:p>
    <w:p w14:paraId="397B82EF" w14:textId="0302CAEB" w:rsidR="00927670" w:rsidRPr="00BF361B" w:rsidRDefault="00D1368B" w:rsidP="00BF361B">
      <w:pPr>
        <w:pStyle w:val="ListParagraph"/>
        <w:numPr>
          <w:ilvl w:val="0"/>
          <w:numId w:val="3"/>
        </w:numPr>
        <w:spacing w:line="360" w:lineRule="auto"/>
        <w:rPr>
          <w:color w:val="000000" w:themeColor="text1"/>
          <w:sz w:val="24"/>
          <w:szCs w:val="24"/>
        </w:rPr>
      </w:pPr>
      <w:r>
        <w:rPr>
          <w:color w:val="000000" w:themeColor="text1"/>
          <w:sz w:val="24"/>
          <w:szCs w:val="24"/>
        </w:rPr>
        <w:lastRenderedPageBreak/>
        <w:t>The Practice Decision and GPs’ Specific Areas of Interest</w:t>
      </w:r>
    </w:p>
    <w:p w14:paraId="5CF38F02" w14:textId="36FC7A92" w:rsidR="00FF7B0E" w:rsidRPr="00594B67" w:rsidRDefault="00FF7B0E" w:rsidP="00594B67">
      <w:pPr>
        <w:spacing w:line="360" w:lineRule="auto"/>
        <w:rPr>
          <w:color w:val="000000" w:themeColor="text1"/>
          <w:sz w:val="24"/>
          <w:szCs w:val="24"/>
        </w:rPr>
      </w:pPr>
    </w:p>
    <w:p w14:paraId="0EF70CA8" w14:textId="6FBDFCEA" w:rsidR="002E0ECE" w:rsidRPr="004C161E" w:rsidRDefault="002E0ECE" w:rsidP="00594B67">
      <w:pPr>
        <w:spacing w:line="360" w:lineRule="auto"/>
        <w:rPr>
          <w:b/>
          <w:bCs/>
          <w:color w:val="000000" w:themeColor="text1"/>
          <w:sz w:val="24"/>
          <w:szCs w:val="24"/>
        </w:rPr>
      </w:pPr>
      <w:r w:rsidRPr="004C161E">
        <w:rPr>
          <w:b/>
          <w:bCs/>
          <w:color w:val="000000" w:themeColor="text1"/>
          <w:sz w:val="24"/>
          <w:szCs w:val="24"/>
        </w:rPr>
        <w:t>References</w:t>
      </w:r>
    </w:p>
    <w:p w14:paraId="669C980A" w14:textId="2DE6545D" w:rsidR="002E0ECE" w:rsidRPr="00594B67" w:rsidRDefault="006260E5" w:rsidP="00594B67">
      <w:pPr>
        <w:pStyle w:val="ListParagraph"/>
        <w:numPr>
          <w:ilvl w:val="0"/>
          <w:numId w:val="2"/>
        </w:numPr>
        <w:spacing w:line="360" w:lineRule="auto"/>
        <w:rPr>
          <w:color w:val="000000" w:themeColor="text1"/>
          <w:sz w:val="24"/>
          <w:szCs w:val="24"/>
        </w:rPr>
      </w:pPr>
      <w:proofErr w:type="spellStart"/>
      <w:r w:rsidRPr="00594B67">
        <w:rPr>
          <w:color w:val="000000" w:themeColor="text1"/>
          <w:sz w:val="24"/>
          <w:szCs w:val="24"/>
        </w:rPr>
        <w:t>Sharifnia</w:t>
      </w:r>
      <w:proofErr w:type="spellEnd"/>
      <w:r w:rsidRPr="00594B67">
        <w:rPr>
          <w:color w:val="000000" w:themeColor="text1"/>
          <w:sz w:val="24"/>
          <w:szCs w:val="24"/>
        </w:rPr>
        <w:t xml:space="preserve"> SHA, </w:t>
      </w:r>
      <w:proofErr w:type="spellStart"/>
      <w:r w:rsidRPr="00594B67">
        <w:rPr>
          <w:color w:val="000000" w:themeColor="text1"/>
          <w:sz w:val="24"/>
          <w:szCs w:val="24"/>
        </w:rPr>
        <w:t>Mohammadzadeh</w:t>
      </w:r>
      <w:proofErr w:type="spellEnd"/>
      <w:r w:rsidRPr="00594B67">
        <w:rPr>
          <w:color w:val="000000" w:themeColor="text1"/>
          <w:sz w:val="24"/>
          <w:szCs w:val="24"/>
        </w:rPr>
        <w:t xml:space="preserve"> M, </w:t>
      </w:r>
      <w:proofErr w:type="spellStart"/>
      <w:r w:rsidRPr="00594B67">
        <w:rPr>
          <w:color w:val="000000" w:themeColor="text1"/>
          <w:sz w:val="24"/>
          <w:szCs w:val="24"/>
        </w:rPr>
        <w:t>Arzani</w:t>
      </w:r>
      <w:proofErr w:type="spellEnd"/>
      <w:r w:rsidRPr="00594B67">
        <w:rPr>
          <w:color w:val="000000" w:themeColor="text1"/>
          <w:sz w:val="24"/>
          <w:szCs w:val="24"/>
        </w:rPr>
        <w:t xml:space="preserve"> G, et al. Main Factors Affecting Physicians’ Prescribing Decisions: The Iranian Experience. Iranian Journal of Pharmaceutical Research : IJPR. 2018</w:t>
      </w:r>
    </w:p>
    <w:p w14:paraId="0C12D45F" w14:textId="3DF0A1AD" w:rsidR="00D530F8" w:rsidRPr="00594B67" w:rsidRDefault="00D530F8" w:rsidP="00594B67">
      <w:pPr>
        <w:pStyle w:val="ListParagraph"/>
        <w:numPr>
          <w:ilvl w:val="0"/>
          <w:numId w:val="2"/>
        </w:numPr>
        <w:spacing w:line="360" w:lineRule="auto"/>
        <w:rPr>
          <w:color w:val="000000" w:themeColor="text1"/>
          <w:sz w:val="24"/>
          <w:szCs w:val="24"/>
        </w:rPr>
      </w:pPr>
      <w:r w:rsidRPr="00594B67">
        <w:rPr>
          <w:color w:val="000000" w:themeColor="text1"/>
          <w:sz w:val="24"/>
          <w:szCs w:val="24"/>
        </w:rPr>
        <w:t xml:space="preserve">Majid </w:t>
      </w:r>
      <w:proofErr w:type="spellStart"/>
      <w:r w:rsidRPr="00594B67">
        <w:rPr>
          <w:color w:val="000000" w:themeColor="text1"/>
          <w:sz w:val="24"/>
          <w:szCs w:val="24"/>
        </w:rPr>
        <w:t>Davari</w:t>
      </w:r>
      <w:proofErr w:type="spellEnd"/>
      <w:r w:rsidRPr="00594B67">
        <w:rPr>
          <w:color w:val="000000" w:themeColor="text1"/>
          <w:sz w:val="24"/>
          <w:szCs w:val="24"/>
        </w:rPr>
        <w:t xml:space="preserve">, </w:t>
      </w:r>
      <w:proofErr w:type="spellStart"/>
      <w:r w:rsidRPr="00594B67">
        <w:rPr>
          <w:color w:val="000000" w:themeColor="text1"/>
          <w:sz w:val="24"/>
          <w:szCs w:val="24"/>
        </w:rPr>
        <w:t>Elahe</w:t>
      </w:r>
      <w:proofErr w:type="spellEnd"/>
      <w:r w:rsidRPr="00594B67">
        <w:rPr>
          <w:color w:val="000000" w:themeColor="text1"/>
          <w:sz w:val="24"/>
          <w:szCs w:val="24"/>
        </w:rPr>
        <w:t xml:space="preserve"> </w:t>
      </w:r>
      <w:proofErr w:type="spellStart"/>
      <w:r w:rsidRPr="00594B67">
        <w:rPr>
          <w:color w:val="000000" w:themeColor="text1"/>
          <w:sz w:val="24"/>
          <w:szCs w:val="24"/>
        </w:rPr>
        <w:t>Khorasani</w:t>
      </w:r>
      <w:proofErr w:type="spellEnd"/>
      <w:r w:rsidRPr="00594B67">
        <w:rPr>
          <w:color w:val="000000" w:themeColor="text1"/>
          <w:sz w:val="24"/>
          <w:szCs w:val="24"/>
        </w:rPr>
        <w:t xml:space="preserve">, </w:t>
      </w:r>
      <w:proofErr w:type="spellStart"/>
      <w:r w:rsidRPr="00594B67">
        <w:rPr>
          <w:color w:val="000000" w:themeColor="text1"/>
          <w:sz w:val="24"/>
          <w:szCs w:val="24"/>
        </w:rPr>
        <w:t>Bereket</w:t>
      </w:r>
      <w:proofErr w:type="spellEnd"/>
      <w:r w:rsidRPr="00594B67">
        <w:rPr>
          <w:color w:val="000000" w:themeColor="text1"/>
          <w:sz w:val="24"/>
          <w:szCs w:val="24"/>
        </w:rPr>
        <w:t xml:space="preserve"> </w:t>
      </w:r>
      <w:proofErr w:type="spellStart"/>
      <w:r w:rsidRPr="00594B67">
        <w:rPr>
          <w:color w:val="000000" w:themeColor="text1"/>
          <w:sz w:val="24"/>
          <w:szCs w:val="24"/>
        </w:rPr>
        <w:t>MollaTigabu</w:t>
      </w:r>
      <w:proofErr w:type="spellEnd"/>
      <w:r w:rsidRPr="00594B67">
        <w:rPr>
          <w:color w:val="000000" w:themeColor="text1"/>
          <w:sz w:val="24"/>
          <w:szCs w:val="24"/>
        </w:rPr>
        <w:t>. Factors Influencing Prescribing Decisions of Physicians: A Review. Ethiop J Sci. 201</w:t>
      </w:r>
      <w:r w:rsidR="005C30E0" w:rsidRPr="00594B67">
        <w:rPr>
          <w:color w:val="000000" w:themeColor="text1"/>
          <w:sz w:val="24"/>
          <w:szCs w:val="24"/>
        </w:rPr>
        <w:t>8</w:t>
      </w:r>
    </w:p>
    <w:p w14:paraId="53774C3A" w14:textId="02483DA0" w:rsidR="005C30E0" w:rsidRPr="00594B67" w:rsidRDefault="00AA4FB1" w:rsidP="00594B67">
      <w:pPr>
        <w:pStyle w:val="ListParagraph"/>
        <w:numPr>
          <w:ilvl w:val="0"/>
          <w:numId w:val="2"/>
        </w:numPr>
        <w:spacing w:line="360" w:lineRule="auto"/>
        <w:rPr>
          <w:color w:val="000000" w:themeColor="text1"/>
          <w:sz w:val="24"/>
          <w:szCs w:val="24"/>
        </w:rPr>
      </w:pPr>
      <w:proofErr w:type="spellStart"/>
      <w:r w:rsidRPr="00594B67">
        <w:rPr>
          <w:color w:val="000000" w:themeColor="text1"/>
          <w:sz w:val="24"/>
          <w:szCs w:val="24"/>
        </w:rPr>
        <w:t>Schumock</w:t>
      </w:r>
      <w:proofErr w:type="spellEnd"/>
      <w:r w:rsidRPr="00594B67">
        <w:rPr>
          <w:color w:val="000000" w:themeColor="text1"/>
          <w:sz w:val="24"/>
          <w:szCs w:val="24"/>
        </w:rPr>
        <w:t>, Glen T et al. “Factors That Influence Prescribing Decisions.” Annals of Pharmacotherapy.2004</w:t>
      </w:r>
    </w:p>
    <w:p w14:paraId="2870DF12" w14:textId="3B7A9BBD" w:rsidR="00AA4FB1" w:rsidRPr="00594B67" w:rsidRDefault="0018467A" w:rsidP="00594B67">
      <w:pPr>
        <w:pStyle w:val="ListParagraph"/>
        <w:numPr>
          <w:ilvl w:val="0"/>
          <w:numId w:val="2"/>
        </w:numPr>
        <w:spacing w:line="360" w:lineRule="auto"/>
        <w:rPr>
          <w:color w:val="000000" w:themeColor="text1"/>
          <w:sz w:val="24"/>
          <w:szCs w:val="24"/>
        </w:rPr>
      </w:pPr>
      <w:r w:rsidRPr="00594B67">
        <w:rPr>
          <w:color w:val="000000" w:themeColor="text1"/>
          <w:sz w:val="24"/>
          <w:szCs w:val="24"/>
        </w:rPr>
        <w:t xml:space="preserve">Crowe, Sarah, Mary P Tully, and Judith A </w:t>
      </w:r>
      <w:proofErr w:type="spellStart"/>
      <w:r w:rsidRPr="00594B67">
        <w:rPr>
          <w:color w:val="000000" w:themeColor="text1"/>
          <w:sz w:val="24"/>
          <w:szCs w:val="24"/>
        </w:rPr>
        <w:t>Cantrill</w:t>
      </w:r>
      <w:proofErr w:type="spellEnd"/>
      <w:r w:rsidRPr="00594B67">
        <w:rPr>
          <w:color w:val="000000" w:themeColor="text1"/>
          <w:sz w:val="24"/>
          <w:szCs w:val="24"/>
        </w:rPr>
        <w:t>. “The Prescribing of Specialist Medicines: What Factors Influence GPs’ Decision Making?” Family Practice</w:t>
      </w:r>
      <w:r w:rsidR="00813A91" w:rsidRPr="00594B67">
        <w:rPr>
          <w:color w:val="000000" w:themeColor="text1"/>
          <w:sz w:val="24"/>
          <w:szCs w:val="24"/>
        </w:rPr>
        <w:t>.</w:t>
      </w:r>
      <w:r w:rsidRPr="00594B67">
        <w:rPr>
          <w:color w:val="000000" w:themeColor="text1"/>
          <w:sz w:val="24"/>
          <w:szCs w:val="24"/>
        </w:rPr>
        <w:t xml:space="preserve"> 200</w:t>
      </w:r>
      <w:r w:rsidR="00813A91" w:rsidRPr="00594B67">
        <w:rPr>
          <w:color w:val="000000" w:themeColor="text1"/>
          <w:sz w:val="24"/>
          <w:szCs w:val="24"/>
        </w:rPr>
        <w:t>9</w:t>
      </w:r>
    </w:p>
    <w:p w14:paraId="605D64BB" w14:textId="77777777" w:rsidR="00FF7B0E" w:rsidRPr="00594B67" w:rsidRDefault="00FF7B0E" w:rsidP="00594B67">
      <w:pPr>
        <w:spacing w:line="360" w:lineRule="auto"/>
        <w:rPr>
          <w:color w:val="000000" w:themeColor="text1"/>
          <w:sz w:val="24"/>
          <w:szCs w:val="24"/>
        </w:rPr>
      </w:pPr>
    </w:p>
    <w:p w14:paraId="06E18225" w14:textId="77777777" w:rsidR="0007173E" w:rsidRPr="00594B67" w:rsidRDefault="0007173E" w:rsidP="00594B67">
      <w:pPr>
        <w:spacing w:line="360" w:lineRule="auto"/>
        <w:rPr>
          <w:color w:val="000000" w:themeColor="text1"/>
          <w:sz w:val="24"/>
          <w:szCs w:val="24"/>
        </w:rPr>
      </w:pPr>
    </w:p>
    <w:p w14:paraId="3324C2BE" w14:textId="77777777" w:rsidR="00E50CC1" w:rsidRPr="00594B67" w:rsidRDefault="00E50CC1" w:rsidP="00594B67">
      <w:pPr>
        <w:spacing w:line="360" w:lineRule="auto"/>
        <w:rPr>
          <w:color w:val="000000" w:themeColor="text1"/>
          <w:sz w:val="24"/>
          <w:szCs w:val="24"/>
        </w:rPr>
      </w:pPr>
    </w:p>
    <w:p w14:paraId="06EF1A8D" w14:textId="77777777" w:rsidR="002F55BA" w:rsidRPr="00594B67" w:rsidRDefault="002F55BA" w:rsidP="00594B67">
      <w:pPr>
        <w:spacing w:line="360" w:lineRule="auto"/>
        <w:rPr>
          <w:color w:val="000000" w:themeColor="text1"/>
          <w:sz w:val="24"/>
          <w:szCs w:val="24"/>
        </w:rPr>
      </w:pPr>
    </w:p>
    <w:p w14:paraId="052B9873" w14:textId="77777777" w:rsidR="008A0198" w:rsidRPr="00594B67" w:rsidRDefault="008A0198" w:rsidP="00594B67">
      <w:pPr>
        <w:spacing w:line="360" w:lineRule="auto"/>
        <w:rPr>
          <w:color w:val="000000" w:themeColor="text1"/>
          <w:sz w:val="24"/>
          <w:szCs w:val="24"/>
        </w:rPr>
      </w:pPr>
    </w:p>
    <w:p w14:paraId="7C60C88E" w14:textId="77777777" w:rsidR="001442A1" w:rsidRPr="00594B67" w:rsidRDefault="001442A1" w:rsidP="00594B67">
      <w:pPr>
        <w:spacing w:line="360" w:lineRule="auto"/>
        <w:rPr>
          <w:color w:val="000000" w:themeColor="text1"/>
          <w:sz w:val="24"/>
          <w:szCs w:val="24"/>
        </w:rPr>
      </w:pPr>
    </w:p>
    <w:p w14:paraId="4D536A35" w14:textId="77777777" w:rsidR="009B340E" w:rsidRPr="00594B67" w:rsidRDefault="009B340E" w:rsidP="00594B67">
      <w:pPr>
        <w:spacing w:line="360" w:lineRule="auto"/>
        <w:rPr>
          <w:color w:val="000000" w:themeColor="text1"/>
          <w:sz w:val="24"/>
          <w:szCs w:val="24"/>
        </w:rPr>
      </w:pPr>
    </w:p>
    <w:p w14:paraId="2353F399" w14:textId="77777777" w:rsidR="00626AC1" w:rsidRPr="00594B67" w:rsidRDefault="00626AC1" w:rsidP="00594B67">
      <w:pPr>
        <w:spacing w:line="360" w:lineRule="auto"/>
        <w:rPr>
          <w:color w:val="000000" w:themeColor="text1"/>
          <w:sz w:val="24"/>
          <w:szCs w:val="24"/>
        </w:rPr>
      </w:pPr>
    </w:p>
    <w:p w14:paraId="37C592D4" w14:textId="77777777" w:rsidR="00C430C3" w:rsidRPr="00594B67" w:rsidRDefault="00C430C3" w:rsidP="00594B67">
      <w:pPr>
        <w:spacing w:line="360" w:lineRule="auto"/>
        <w:rPr>
          <w:b/>
          <w:bCs/>
          <w:color w:val="000000" w:themeColor="text1"/>
          <w:sz w:val="24"/>
          <w:szCs w:val="24"/>
        </w:rPr>
      </w:pPr>
    </w:p>
    <w:p w14:paraId="1508F6A9" w14:textId="77777777" w:rsidR="00581BAA" w:rsidRPr="00594B67" w:rsidRDefault="00581BAA" w:rsidP="00594B67">
      <w:pPr>
        <w:spacing w:line="360" w:lineRule="auto"/>
        <w:rPr>
          <w:color w:val="000000" w:themeColor="text1"/>
          <w:sz w:val="24"/>
          <w:szCs w:val="24"/>
        </w:rPr>
      </w:pPr>
    </w:p>
    <w:p w14:paraId="742C3CAF" w14:textId="77777777" w:rsidR="00B3449C" w:rsidRPr="00594B67" w:rsidRDefault="00B3449C" w:rsidP="00594B67">
      <w:pPr>
        <w:spacing w:line="360" w:lineRule="auto"/>
        <w:rPr>
          <w:color w:val="000000" w:themeColor="text1"/>
          <w:sz w:val="24"/>
          <w:szCs w:val="24"/>
        </w:rPr>
      </w:pPr>
    </w:p>
    <w:p w14:paraId="4DBC7489" w14:textId="77777777" w:rsidR="005807A9" w:rsidRPr="00594B67" w:rsidRDefault="005807A9" w:rsidP="00594B67">
      <w:pPr>
        <w:spacing w:line="360" w:lineRule="auto"/>
        <w:rPr>
          <w:color w:val="000000" w:themeColor="text1"/>
          <w:sz w:val="24"/>
          <w:szCs w:val="24"/>
        </w:rPr>
      </w:pPr>
    </w:p>
    <w:sectPr w:rsidR="005807A9" w:rsidRPr="0059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F4053"/>
    <w:multiLevelType w:val="hybridMultilevel"/>
    <w:tmpl w:val="DB9C9DE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C663A"/>
    <w:multiLevelType w:val="hybridMultilevel"/>
    <w:tmpl w:val="3DEE4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81567"/>
    <w:multiLevelType w:val="hybridMultilevel"/>
    <w:tmpl w:val="7194B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A9"/>
    <w:rsid w:val="0001420A"/>
    <w:rsid w:val="00022EEB"/>
    <w:rsid w:val="00041475"/>
    <w:rsid w:val="0007101D"/>
    <w:rsid w:val="0007173E"/>
    <w:rsid w:val="00076E68"/>
    <w:rsid w:val="0008135D"/>
    <w:rsid w:val="000859C9"/>
    <w:rsid w:val="000B269F"/>
    <w:rsid w:val="000B7C43"/>
    <w:rsid w:val="000C0E6A"/>
    <w:rsid w:val="000D4ABF"/>
    <w:rsid w:val="000E6E30"/>
    <w:rsid w:val="00107551"/>
    <w:rsid w:val="001442A1"/>
    <w:rsid w:val="001534AC"/>
    <w:rsid w:val="0018139F"/>
    <w:rsid w:val="0018467A"/>
    <w:rsid w:val="001850F2"/>
    <w:rsid w:val="0019005E"/>
    <w:rsid w:val="001903A8"/>
    <w:rsid w:val="001936C1"/>
    <w:rsid w:val="00197E28"/>
    <w:rsid w:val="001A2837"/>
    <w:rsid w:val="001A4DA7"/>
    <w:rsid w:val="001D185C"/>
    <w:rsid w:val="001D75B3"/>
    <w:rsid w:val="001E437B"/>
    <w:rsid w:val="001E695E"/>
    <w:rsid w:val="001F1E8B"/>
    <w:rsid w:val="001F5011"/>
    <w:rsid w:val="00200A63"/>
    <w:rsid w:val="00222C8C"/>
    <w:rsid w:val="00227412"/>
    <w:rsid w:val="00230E7B"/>
    <w:rsid w:val="002711A4"/>
    <w:rsid w:val="002738D9"/>
    <w:rsid w:val="002B43C2"/>
    <w:rsid w:val="002E0ECE"/>
    <w:rsid w:val="002E791A"/>
    <w:rsid w:val="002F19FD"/>
    <w:rsid w:val="002F55BA"/>
    <w:rsid w:val="003057FA"/>
    <w:rsid w:val="00312E45"/>
    <w:rsid w:val="00316749"/>
    <w:rsid w:val="00324934"/>
    <w:rsid w:val="00326BE3"/>
    <w:rsid w:val="003353F0"/>
    <w:rsid w:val="00347181"/>
    <w:rsid w:val="003A26B5"/>
    <w:rsid w:val="003B066B"/>
    <w:rsid w:val="003E7753"/>
    <w:rsid w:val="004200D1"/>
    <w:rsid w:val="00425292"/>
    <w:rsid w:val="0043179C"/>
    <w:rsid w:val="00436174"/>
    <w:rsid w:val="004378C1"/>
    <w:rsid w:val="00441390"/>
    <w:rsid w:val="00454D48"/>
    <w:rsid w:val="00463D4F"/>
    <w:rsid w:val="00482A4A"/>
    <w:rsid w:val="004B125F"/>
    <w:rsid w:val="004C031B"/>
    <w:rsid w:val="004C161E"/>
    <w:rsid w:val="004E6BF3"/>
    <w:rsid w:val="00511B08"/>
    <w:rsid w:val="0051462A"/>
    <w:rsid w:val="005225FB"/>
    <w:rsid w:val="00522683"/>
    <w:rsid w:val="00541341"/>
    <w:rsid w:val="005440E0"/>
    <w:rsid w:val="00552E0F"/>
    <w:rsid w:val="005807A9"/>
    <w:rsid w:val="00581BAA"/>
    <w:rsid w:val="00582E94"/>
    <w:rsid w:val="00584AB6"/>
    <w:rsid w:val="005942E8"/>
    <w:rsid w:val="00594B67"/>
    <w:rsid w:val="005C07B7"/>
    <w:rsid w:val="005C30E0"/>
    <w:rsid w:val="005D64A6"/>
    <w:rsid w:val="005E2C2A"/>
    <w:rsid w:val="005E30C2"/>
    <w:rsid w:val="005E59FB"/>
    <w:rsid w:val="00605626"/>
    <w:rsid w:val="006057D5"/>
    <w:rsid w:val="006260E5"/>
    <w:rsid w:val="00626AC1"/>
    <w:rsid w:val="0064686B"/>
    <w:rsid w:val="006509DA"/>
    <w:rsid w:val="0065353E"/>
    <w:rsid w:val="0067413C"/>
    <w:rsid w:val="00686B7E"/>
    <w:rsid w:val="006D35B7"/>
    <w:rsid w:val="006E1043"/>
    <w:rsid w:val="0071527F"/>
    <w:rsid w:val="00737980"/>
    <w:rsid w:val="00741AA9"/>
    <w:rsid w:val="007B700C"/>
    <w:rsid w:val="007C2C35"/>
    <w:rsid w:val="007C783D"/>
    <w:rsid w:val="007E363C"/>
    <w:rsid w:val="007F6352"/>
    <w:rsid w:val="00813449"/>
    <w:rsid w:val="00813A91"/>
    <w:rsid w:val="00820DA3"/>
    <w:rsid w:val="00822E85"/>
    <w:rsid w:val="00834DB0"/>
    <w:rsid w:val="00853BE5"/>
    <w:rsid w:val="0085703C"/>
    <w:rsid w:val="00861706"/>
    <w:rsid w:val="00864719"/>
    <w:rsid w:val="008728D9"/>
    <w:rsid w:val="008845D0"/>
    <w:rsid w:val="008A0198"/>
    <w:rsid w:val="008A036B"/>
    <w:rsid w:val="008A6BC8"/>
    <w:rsid w:val="008E0CC1"/>
    <w:rsid w:val="008E5C48"/>
    <w:rsid w:val="008F0402"/>
    <w:rsid w:val="00900F2E"/>
    <w:rsid w:val="00910446"/>
    <w:rsid w:val="00910D11"/>
    <w:rsid w:val="00917F88"/>
    <w:rsid w:val="00927670"/>
    <w:rsid w:val="00947DED"/>
    <w:rsid w:val="0098016E"/>
    <w:rsid w:val="00983991"/>
    <w:rsid w:val="0098645E"/>
    <w:rsid w:val="009950DD"/>
    <w:rsid w:val="00995EA6"/>
    <w:rsid w:val="009A16A9"/>
    <w:rsid w:val="009B340E"/>
    <w:rsid w:val="009B3C10"/>
    <w:rsid w:val="009C3C65"/>
    <w:rsid w:val="009C411E"/>
    <w:rsid w:val="009E1514"/>
    <w:rsid w:val="009E5837"/>
    <w:rsid w:val="00A127AD"/>
    <w:rsid w:val="00A46463"/>
    <w:rsid w:val="00A4763B"/>
    <w:rsid w:val="00A50F8E"/>
    <w:rsid w:val="00A767A3"/>
    <w:rsid w:val="00AA4FB1"/>
    <w:rsid w:val="00AB0F6B"/>
    <w:rsid w:val="00AD4F90"/>
    <w:rsid w:val="00B0361F"/>
    <w:rsid w:val="00B13A1E"/>
    <w:rsid w:val="00B3449C"/>
    <w:rsid w:val="00B40E06"/>
    <w:rsid w:val="00B54828"/>
    <w:rsid w:val="00BC61E6"/>
    <w:rsid w:val="00BD6524"/>
    <w:rsid w:val="00BE6400"/>
    <w:rsid w:val="00BF361B"/>
    <w:rsid w:val="00C31E22"/>
    <w:rsid w:val="00C3690C"/>
    <w:rsid w:val="00C421D9"/>
    <w:rsid w:val="00C430C3"/>
    <w:rsid w:val="00C572B0"/>
    <w:rsid w:val="00C634FA"/>
    <w:rsid w:val="00C86CEA"/>
    <w:rsid w:val="00CA0634"/>
    <w:rsid w:val="00CA286A"/>
    <w:rsid w:val="00CB1FC8"/>
    <w:rsid w:val="00CE68A2"/>
    <w:rsid w:val="00CF0E82"/>
    <w:rsid w:val="00CF54B4"/>
    <w:rsid w:val="00D0770D"/>
    <w:rsid w:val="00D1368B"/>
    <w:rsid w:val="00D25E23"/>
    <w:rsid w:val="00D40D3A"/>
    <w:rsid w:val="00D477A3"/>
    <w:rsid w:val="00D530F8"/>
    <w:rsid w:val="00D94909"/>
    <w:rsid w:val="00DD77C9"/>
    <w:rsid w:val="00DE17DD"/>
    <w:rsid w:val="00DE1CB0"/>
    <w:rsid w:val="00DF1427"/>
    <w:rsid w:val="00E02497"/>
    <w:rsid w:val="00E20491"/>
    <w:rsid w:val="00E23B24"/>
    <w:rsid w:val="00E410DE"/>
    <w:rsid w:val="00E43D3D"/>
    <w:rsid w:val="00E44805"/>
    <w:rsid w:val="00E50CC1"/>
    <w:rsid w:val="00E6070F"/>
    <w:rsid w:val="00E63E83"/>
    <w:rsid w:val="00E71ECD"/>
    <w:rsid w:val="00E86F2D"/>
    <w:rsid w:val="00E87897"/>
    <w:rsid w:val="00EB13F5"/>
    <w:rsid w:val="00EB29BD"/>
    <w:rsid w:val="00EE4FFF"/>
    <w:rsid w:val="00F100C3"/>
    <w:rsid w:val="00F31275"/>
    <w:rsid w:val="00F32C6E"/>
    <w:rsid w:val="00F45720"/>
    <w:rsid w:val="00F53DE1"/>
    <w:rsid w:val="00F97C2F"/>
    <w:rsid w:val="00FE0029"/>
    <w:rsid w:val="00FE2B17"/>
    <w:rsid w:val="00FF4E56"/>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A7CCD"/>
  <w15:chartTrackingRefBased/>
  <w15:docId w15:val="{9422488A-2329-A54C-B9BE-A6E0CE01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96170099805</dc:creator>
  <cp:keywords/>
  <dc:description/>
  <cp:lastModifiedBy>96170099805</cp:lastModifiedBy>
  <cp:revision>2</cp:revision>
  <dcterms:created xsi:type="dcterms:W3CDTF">2020-07-11T21:11:00Z</dcterms:created>
  <dcterms:modified xsi:type="dcterms:W3CDTF">2020-07-11T21:11:00Z</dcterms:modified>
</cp:coreProperties>
</file>