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825FB2" w:rsidR="00825FB2" w:rsidP="00825FB2" w:rsidRDefault="00825FB2" w14:paraId="4B357340" w14:textId="77777777">
      <w:pPr>
        <w:rPr>
          <w:rFonts w:ascii="Calibri" w:hAnsi="Calibri" w:cstheme="minorHAnsi"/>
          <w:b/>
          <w:bCs/>
          <w:color w:val="FFFFFF" w:themeColor="background1"/>
          <w:sz w:val="28"/>
        </w:rPr>
      </w:pPr>
      <w:r w:rsidRPr="00825FB2">
        <w:rPr>
          <w:rFonts w:ascii="Calibri" w:hAnsi="Calibri" w:cstheme="minorHAnsi"/>
          <w:b/>
          <w:bCs/>
          <w:color w:val="FFFFFF" w:themeColor="background1"/>
          <w:sz w:val="28"/>
        </w:rPr>
        <w:t>\ReadConfirmation1\</w:t>
      </w:r>
      <w:r w:rsidRPr="00825FB2">
        <w:rPr>
          <w:rFonts w:ascii="Calibri" w:hAnsi="Calibri" w:cstheme="minorHAnsi"/>
          <w:b/>
          <w:bCs/>
          <w:color w:val="FFFFFF" w:themeColor="background1"/>
          <w:sz w:val="28"/>
        </w:rPr>
        <w:tab/>
      </w:r>
    </w:p>
    <w:p w:rsidRPr="00825FB2" w:rsidR="00825FB2" w:rsidP="00825FB2" w:rsidRDefault="00825FB2" w14:paraId="5C933A56" w14:textId="77777777">
      <w:pPr>
        <w:rPr>
          <w:rFonts w:ascii="Calibri" w:hAnsi="Calibri" w:cstheme="minorHAnsi"/>
          <w:b/>
          <w:bCs/>
          <w:color w:val="FFFFFF" w:themeColor="background1"/>
          <w:sz w:val="28"/>
        </w:rPr>
      </w:pPr>
      <w:r w:rsidRPr="00825FB2">
        <w:rPr>
          <w:rFonts w:ascii="Calibri" w:hAnsi="Calibri" w:cstheme="minorHAnsi"/>
          <w:b/>
          <w:bCs/>
          <w:color w:val="FFFFFF" w:themeColor="background1"/>
          <w:sz w:val="28"/>
        </w:rPr>
        <w:t>\ReadConfirmation2\</w:t>
      </w:r>
    </w:p>
    <w:p w:rsidRPr="005E2116" w:rsidR="002D4EA4" w:rsidP="00825FB2" w:rsidRDefault="009C6ED0" w14:paraId="59AF217C" w14:textId="5C7B105B">
      <w:pPr>
        <w:pStyle w:val="BodyText"/>
        <w:spacing w:before="360" w:after="360" w:line="250" w:lineRule="auto"/>
        <w:ind w:right="340"/>
        <w:rPr>
          <w:b/>
          <w:color w:val="010202"/>
          <w:sz w:val="28"/>
          <w:szCs w:val="28"/>
          <w:u w:val="single"/>
        </w:rPr>
      </w:pPr>
      <w:r>
        <w:rPr>
          <w:b/>
          <w:color w:val="010202"/>
          <w:sz w:val="28"/>
          <w:szCs w:val="28"/>
          <w:u w:val="single"/>
        </w:rPr>
        <w:t xml:space="preserve">SOURCE FUNDING - </w:t>
      </w:r>
      <w:r w:rsidRPr="005E2116" w:rsidR="002D4EA4">
        <w:rPr>
          <w:b/>
          <w:color w:val="010202"/>
          <w:sz w:val="28"/>
          <w:szCs w:val="28"/>
          <w:u w:val="single"/>
        </w:rPr>
        <w:t>PRIVACY POLICY</w:t>
      </w:r>
      <w:r w:rsidR="00EF7DFE">
        <w:rPr>
          <w:b/>
          <w:color w:val="010202"/>
          <w:sz w:val="28"/>
          <w:szCs w:val="28"/>
          <w:u w:val="single"/>
        </w:rPr>
        <w:t xml:space="preserve"> &amp; COLLECTION NOTICE</w:t>
      </w:r>
    </w:p>
    <w:p w:rsidR="002D4EA4" w:rsidP="002C46F5" w:rsidRDefault="00FA2B7F" w14:paraId="2EA47ACC" w14:textId="77777777">
      <w:pPr>
        <w:spacing w:before="120" w:after="120" w:line="240" w:lineRule="auto"/>
        <w:rPr>
          <w:rFonts w:eastAsia="Times New Roman" w:cs="Times New Roman"/>
          <w:color w:val="auto"/>
          <w:sz w:val="20"/>
          <w:szCs w:val="20"/>
        </w:rPr>
      </w:pPr>
      <w:r w:rsidRPr="00FA2B7F">
        <w:rPr>
          <w:rFonts w:eastAsia="Times New Roman" w:cs="Times New Roman"/>
          <w:color w:val="auto"/>
          <w:sz w:val="20"/>
          <w:szCs w:val="20"/>
        </w:rPr>
        <w:t>Source Funding Pty Ltd ABN 95 622 815 294</w:t>
      </w:r>
      <w:r w:rsidR="0009710F">
        <w:rPr>
          <w:rFonts w:eastAsia="Times New Roman" w:cs="Times New Roman"/>
          <w:color w:val="auto"/>
          <w:sz w:val="20"/>
          <w:szCs w:val="20"/>
        </w:rPr>
        <w:t>,</w:t>
      </w:r>
      <w:r w:rsidRPr="00FA2B7F">
        <w:rPr>
          <w:rFonts w:eastAsia="Times New Roman" w:cs="Times New Roman"/>
          <w:color w:val="auto"/>
          <w:sz w:val="20"/>
          <w:szCs w:val="20"/>
        </w:rPr>
        <w:t xml:space="preserve"> Australian Credit License 510226</w:t>
      </w:r>
      <w:r w:rsidR="00E44100">
        <w:rPr>
          <w:rFonts w:eastAsia="Times New Roman" w:cs="Times New Roman"/>
          <w:color w:val="auto"/>
          <w:sz w:val="20"/>
          <w:szCs w:val="20"/>
        </w:rPr>
        <w:t xml:space="preserve"> </w:t>
      </w:r>
      <w:r w:rsidRPr="00FC03E1" w:rsidR="002D4EA4">
        <w:rPr>
          <w:rFonts w:eastAsia="Times New Roman" w:cs="Times New Roman"/>
          <w:color w:val="auto"/>
          <w:sz w:val="20"/>
          <w:szCs w:val="20"/>
        </w:rPr>
        <w:t>(</w:t>
      </w:r>
      <w:r>
        <w:rPr>
          <w:rFonts w:eastAsia="Times New Roman" w:cs="Times New Roman"/>
          <w:b/>
          <w:bCs/>
          <w:color w:val="auto"/>
          <w:sz w:val="20"/>
          <w:szCs w:val="20"/>
        </w:rPr>
        <w:t>Source Funding</w:t>
      </w:r>
      <w:r w:rsidRPr="00F01769" w:rsidR="00F01769">
        <w:rPr>
          <w:rFonts w:eastAsia="Times New Roman" w:cs="Times New Roman"/>
          <w:bCs/>
          <w:color w:val="auto"/>
          <w:sz w:val="20"/>
          <w:szCs w:val="20"/>
        </w:rPr>
        <w:t>,</w:t>
      </w:r>
      <w:r w:rsidR="00F01769">
        <w:rPr>
          <w:rFonts w:eastAsia="Times New Roman" w:cs="Times New Roman"/>
          <w:b/>
          <w:bCs/>
          <w:color w:val="auto"/>
          <w:sz w:val="20"/>
          <w:szCs w:val="20"/>
        </w:rPr>
        <w:t xml:space="preserve"> we, us </w:t>
      </w:r>
      <w:r w:rsidR="00F01769">
        <w:rPr>
          <w:rFonts w:eastAsia="Times New Roman" w:cs="Times New Roman"/>
          <w:bCs/>
          <w:color w:val="auto"/>
          <w:sz w:val="20"/>
          <w:szCs w:val="20"/>
        </w:rPr>
        <w:t xml:space="preserve">or </w:t>
      </w:r>
      <w:r w:rsidR="00F01769">
        <w:rPr>
          <w:rFonts w:eastAsia="Times New Roman" w:cs="Times New Roman"/>
          <w:b/>
          <w:bCs/>
          <w:color w:val="auto"/>
          <w:sz w:val="20"/>
          <w:szCs w:val="20"/>
        </w:rPr>
        <w:t>our</w:t>
      </w:r>
      <w:r w:rsidRPr="00FC03E1" w:rsidR="002D4EA4">
        <w:rPr>
          <w:rFonts w:eastAsia="Times New Roman" w:cs="Times New Roman"/>
          <w:color w:val="auto"/>
          <w:sz w:val="20"/>
          <w:szCs w:val="20"/>
        </w:rPr>
        <w:t xml:space="preserve">) is committed to complying with its obligations under the Privacy Act 1988 (Cth) </w:t>
      </w:r>
      <w:r w:rsidR="00CF3517">
        <w:rPr>
          <w:rFonts w:eastAsia="Times New Roman" w:cs="Times New Roman"/>
          <w:color w:val="auto"/>
          <w:sz w:val="20"/>
          <w:szCs w:val="20"/>
        </w:rPr>
        <w:t xml:space="preserve">and applicable regulations </w:t>
      </w:r>
      <w:r w:rsidRPr="00FC03E1" w:rsidR="002D4EA4">
        <w:rPr>
          <w:rFonts w:eastAsia="Times New Roman" w:cs="Times New Roman"/>
          <w:color w:val="auto"/>
          <w:sz w:val="20"/>
          <w:szCs w:val="20"/>
        </w:rPr>
        <w:t xml:space="preserve">(the </w:t>
      </w:r>
      <w:r w:rsidR="00FF7AF0">
        <w:rPr>
          <w:rFonts w:eastAsia="Times New Roman" w:cs="Times New Roman"/>
          <w:b/>
          <w:color w:val="auto"/>
          <w:sz w:val="20"/>
          <w:szCs w:val="20"/>
        </w:rPr>
        <w:t>Privacy Law</w:t>
      </w:r>
      <w:r w:rsidRPr="00FC03E1" w:rsidR="002D4EA4">
        <w:rPr>
          <w:rFonts w:eastAsia="Times New Roman" w:cs="Times New Roman"/>
          <w:color w:val="auto"/>
          <w:sz w:val="20"/>
          <w:szCs w:val="20"/>
        </w:rPr>
        <w:t>).</w:t>
      </w:r>
      <w:r w:rsidR="0009412D">
        <w:rPr>
          <w:rFonts w:eastAsia="Times New Roman" w:cs="Times New Roman"/>
          <w:color w:val="auto"/>
          <w:sz w:val="20"/>
          <w:szCs w:val="20"/>
        </w:rPr>
        <w:t xml:space="preserve">  </w:t>
      </w:r>
      <w:r w:rsidR="00184505">
        <w:rPr>
          <w:rFonts w:eastAsia="Times New Roman" w:cs="Times New Roman"/>
          <w:color w:val="auto"/>
          <w:sz w:val="20"/>
          <w:szCs w:val="20"/>
        </w:rPr>
        <w:t xml:space="preserve">We are </w:t>
      </w:r>
      <w:r w:rsidR="0009412D">
        <w:rPr>
          <w:rFonts w:eastAsia="Times New Roman" w:cs="Times New Roman"/>
          <w:color w:val="auto"/>
          <w:sz w:val="20"/>
          <w:szCs w:val="20"/>
        </w:rPr>
        <w:t>a credit provider / lender.</w:t>
      </w:r>
    </w:p>
    <w:p w:rsidRPr="00274BA6" w:rsidR="00274BA6" w:rsidP="002C46F5" w:rsidRDefault="00735AD0" w14:paraId="7707BB66" w14:textId="2EFA763A">
      <w:pPr>
        <w:spacing w:before="120" w:after="120" w:line="240" w:lineRule="auto"/>
        <w:rPr>
          <w:rFonts w:eastAsia="Times New Roman" w:cs="Times New Roman"/>
          <w:color w:val="auto"/>
          <w:sz w:val="20"/>
          <w:szCs w:val="20"/>
        </w:rPr>
      </w:pPr>
      <w:r w:rsidRPr="00735AD0">
        <w:rPr>
          <w:color w:val="010202"/>
          <w:sz w:val="20"/>
          <w:szCs w:val="20"/>
        </w:rPr>
        <w:t>You have received this policy because you are a borrower</w:t>
      </w:r>
      <w:r w:rsidR="00637460">
        <w:rPr>
          <w:color w:val="010202"/>
          <w:sz w:val="20"/>
          <w:szCs w:val="20"/>
        </w:rPr>
        <w:t>, mortgagor</w:t>
      </w:r>
      <w:r w:rsidRPr="00735AD0">
        <w:rPr>
          <w:color w:val="010202"/>
          <w:sz w:val="20"/>
          <w:szCs w:val="20"/>
        </w:rPr>
        <w:t xml:space="preserve"> </w:t>
      </w:r>
      <w:r w:rsidR="00637460">
        <w:rPr>
          <w:color w:val="010202"/>
          <w:sz w:val="20"/>
          <w:szCs w:val="20"/>
        </w:rPr>
        <w:t xml:space="preserve">and / </w:t>
      </w:r>
      <w:r w:rsidRPr="00735AD0">
        <w:rPr>
          <w:color w:val="010202"/>
          <w:sz w:val="20"/>
          <w:szCs w:val="20"/>
        </w:rPr>
        <w:t xml:space="preserve">or guarantor in relation to a loan </w:t>
      </w:r>
      <w:r w:rsidR="00274BA6">
        <w:rPr>
          <w:color w:val="010202"/>
          <w:sz w:val="20"/>
          <w:szCs w:val="20"/>
        </w:rPr>
        <w:t xml:space="preserve">/ loan </w:t>
      </w:r>
      <w:r w:rsidRPr="00735AD0">
        <w:rPr>
          <w:color w:val="010202"/>
          <w:sz w:val="20"/>
          <w:szCs w:val="20"/>
        </w:rPr>
        <w:t>application.</w:t>
      </w:r>
    </w:p>
    <w:p w:rsidR="006679F8" w:rsidP="002C46F5" w:rsidRDefault="006679F8" w14:paraId="7EAD2958" w14:textId="77777777">
      <w:pPr>
        <w:pStyle w:val="BodyText"/>
        <w:spacing w:before="120" w:after="120"/>
        <w:ind w:right="343"/>
        <w:rPr>
          <w:color w:val="010202"/>
        </w:rPr>
      </w:pPr>
      <w:r w:rsidRPr="003D66A8">
        <w:rPr>
          <w:color w:val="010202"/>
        </w:rPr>
        <w:t xml:space="preserve">This privacy </w:t>
      </w:r>
      <w:r>
        <w:rPr>
          <w:color w:val="010202"/>
        </w:rPr>
        <w:t xml:space="preserve">policy </w:t>
      </w:r>
      <w:r w:rsidRPr="003D66A8">
        <w:rPr>
          <w:color w:val="010202"/>
        </w:rPr>
        <w:t xml:space="preserve">tells you how we collect personal information about you, what we use the </w:t>
      </w:r>
      <w:r>
        <w:rPr>
          <w:color w:val="010202"/>
        </w:rPr>
        <w:t>‘</w:t>
      </w:r>
      <w:r w:rsidRPr="003D66A8">
        <w:rPr>
          <w:color w:val="010202"/>
        </w:rPr>
        <w:t>personal information</w:t>
      </w:r>
      <w:r>
        <w:rPr>
          <w:color w:val="010202"/>
        </w:rPr>
        <w:t>’</w:t>
      </w:r>
      <w:r w:rsidRPr="003D66A8">
        <w:rPr>
          <w:color w:val="010202"/>
        </w:rPr>
        <w:t xml:space="preserve"> for and who we share the personal information with.</w:t>
      </w:r>
      <w:r w:rsidR="00274BA6">
        <w:rPr>
          <w:color w:val="010202"/>
        </w:rPr>
        <w:t xml:space="preserve">  </w:t>
      </w:r>
    </w:p>
    <w:p w:rsidR="006679F8" w:rsidP="002C46F5" w:rsidRDefault="00FC03E1" w14:paraId="54180762" w14:textId="77777777">
      <w:pPr>
        <w:pStyle w:val="BodyText"/>
        <w:spacing w:before="120" w:after="120"/>
        <w:ind w:right="343"/>
        <w:rPr>
          <w:color w:val="010202"/>
        </w:rPr>
      </w:pPr>
      <w:r w:rsidRPr="003D66A8">
        <w:rPr>
          <w:color w:val="010202"/>
        </w:rPr>
        <w:t xml:space="preserve">The </w:t>
      </w:r>
      <w:r w:rsidR="00FF7AF0">
        <w:rPr>
          <w:color w:val="010202"/>
        </w:rPr>
        <w:t>Privacy Law</w:t>
      </w:r>
      <w:r w:rsidRPr="003D66A8">
        <w:rPr>
          <w:color w:val="010202"/>
        </w:rPr>
        <w:t xml:space="preserve"> allows for personal information to be collected and </w:t>
      </w:r>
      <w:r w:rsidR="006679F8">
        <w:rPr>
          <w:color w:val="010202"/>
        </w:rPr>
        <w:t>used</w:t>
      </w:r>
      <w:r w:rsidRPr="003D66A8" w:rsidR="006679F8">
        <w:rPr>
          <w:color w:val="010202"/>
        </w:rPr>
        <w:t xml:space="preserve"> </w:t>
      </w:r>
      <w:r w:rsidRPr="003D66A8">
        <w:rPr>
          <w:color w:val="010202"/>
        </w:rPr>
        <w:t xml:space="preserve">provided we obtain your consent.  </w:t>
      </w:r>
    </w:p>
    <w:p w:rsidR="00F01769" w:rsidP="002C46F5" w:rsidRDefault="00FC03E1" w14:paraId="38E02287" w14:textId="77777777">
      <w:pPr>
        <w:pStyle w:val="BodyText"/>
        <w:spacing w:before="120" w:after="120"/>
        <w:ind w:right="343"/>
        <w:rPr>
          <w:color w:val="010202"/>
        </w:rPr>
      </w:pPr>
      <w:r w:rsidRPr="003D66A8">
        <w:rPr>
          <w:color w:val="010202"/>
        </w:rPr>
        <w:t xml:space="preserve">In this </w:t>
      </w:r>
      <w:r w:rsidR="00F01769">
        <w:rPr>
          <w:color w:val="010202"/>
        </w:rPr>
        <w:t>policy</w:t>
      </w:r>
      <w:r w:rsidRPr="003D66A8">
        <w:rPr>
          <w:color w:val="010202"/>
        </w:rPr>
        <w:t xml:space="preserve"> and where appropriate a reference to </w:t>
      </w:r>
      <w:r w:rsidR="006679F8">
        <w:rPr>
          <w:color w:val="010202"/>
        </w:rPr>
        <w:t>‘</w:t>
      </w:r>
      <w:r w:rsidRPr="003D66A8">
        <w:rPr>
          <w:color w:val="010202"/>
        </w:rPr>
        <w:t>personal information</w:t>
      </w:r>
      <w:r w:rsidR="006679F8">
        <w:rPr>
          <w:color w:val="010202"/>
        </w:rPr>
        <w:t>’</w:t>
      </w:r>
      <w:r w:rsidRPr="003D66A8">
        <w:rPr>
          <w:color w:val="010202"/>
        </w:rPr>
        <w:t xml:space="preserve"> includes ‘sensitive information’, ‘credit information’ and ‘credit eligibility information’</w:t>
      </w:r>
      <w:r w:rsidR="006679F8">
        <w:rPr>
          <w:color w:val="010202"/>
        </w:rPr>
        <w:t xml:space="preserve"> (each of these terms are defined in the Privacy Law)</w:t>
      </w:r>
      <w:r w:rsidRPr="003D66A8">
        <w:rPr>
          <w:color w:val="010202"/>
        </w:rPr>
        <w:t>.</w:t>
      </w:r>
      <w:r w:rsidR="0074507B">
        <w:rPr>
          <w:color w:val="010202"/>
        </w:rPr>
        <w:t xml:space="preserve">  </w:t>
      </w:r>
      <w:r w:rsidRPr="003D66A8">
        <w:rPr>
          <w:color w:val="010202"/>
        </w:rPr>
        <w:t xml:space="preserve"> </w:t>
      </w:r>
      <w:r>
        <w:rPr>
          <w:color w:val="010202"/>
        </w:rPr>
        <w:t xml:space="preserve"> </w:t>
      </w:r>
    </w:p>
    <w:p w:rsidRPr="0018364A" w:rsidR="0018364A" w:rsidP="002C46F5" w:rsidRDefault="002473A1" w14:paraId="09996C6A" w14:textId="77777777">
      <w:pPr>
        <w:pBdr>
          <w:bottom w:val="single" w:color="auto" w:sz="4" w:space="1"/>
        </w:pBdr>
        <w:spacing w:before="240" w:after="240" w:line="240" w:lineRule="auto"/>
        <w:rPr>
          <w:b/>
          <w:color w:val="auto"/>
          <w:sz w:val="24"/>
          <w:szCs w:val="24"/>
          <w:lang w:val="en-AU"/>
        </w:rPr>
      </w:pPr>
      <w:r>
        <w:rPr>
          <w:b/>
          <w:color w:val="auto"/>
          <w:sz w:val="24"/>
          <w:szCs w:val="24"/>
          <w:lang w:val="en-AU"/>
        </w:rPr>
        <w:t>A.</w:t>
      </w:r>
      <w:r w:rsidR="00F84C5C">
        <w:rPr>
          <w:b/>
          <w:color w:val="auto"/>
          <w:sz w:val="24"/>
          <w:szCs w:val="24"/>
          <w:lang w:val="en-AU"/>
        </w:rPr>
        <w:tab/>
      </w:r>
      <w:r w:rsidRPr="0018364A" w:rsidR="00FF46AF">
        <w:rPr>
          <w:b/>
          <w:color w:val="auto"/>
          <w:sz w:val="24"/>
          <w:szCs w:val="24"/>
          <w:lang w:val="en-AU"/>
        </w:rPr>
        <w:t xml:space="preserve">Anonymity </w:t>
      </w:r>
      <w:r w:rsidR="00FF46AF">
        <w:rPr>
          <w:b/>
          <w:color w:val="auto"/>
          <w:sz w:val="24"/>
          <w:szCs w:val="24"/>
          <w:lang w:val="en-AU"/>
        </w:rPr>
        <w:t>&amp;</w:t>
      </w:r>
      <w:r w:rsidRPr="0018364A" w:rsidR="00FF46AF">
        <w:rPr>
          <w:b/>
          <w:color w:val="auto"/>
          <w:sz w:val="24"/>
          <w:szCs w:val="24"/>
          <w:lang w:val="en-AU"/>
        </w:rPr>
        <w:t xml:space="preserve"> Pseudonymity</w:t>
      </w:r>
    </w:p>
    <w:p w:rsidR="00DE348D" w:rsidRDefault="00EF7DFE" w14:paraId="5DE0CA0A" w14:textId="59964D09">
      <w:pPr>
        <w:pStyle w:val="BodyText"/>
        <w:spacing w:before="120" w:after="120"/>
        <w:rPr>
          <w:color w:val="010202"/>
        </w:rPr>
      </w:pPr>
      <w:r>
        <w:rPr>
          <w:lang w:val="en-AU"/>
        </w:rPr>
        <w:t xml:space="preserve">You </w:t>
      </w:r>
      <w:r w:rsidRPr="00F01769" w:rsidR="00676701">
        <w:rPr>
          <w:lang w:val="en-AU"/>
        </w:rPr>
        <w:t>will not be able to stay anonymous</w:t>
      </w:r>
      <w:r w:rsidRPr="00F01769" w:rsidR="002B036E">
        <w:rPr>
          <w:lang w:val="en-AU"/>
        </w:rPr>
        <w:t xml:space="preserve"> </w:t>
      </w:r>
      <w:r>
        <w:rPr>
          <w:lang w:val="en-AU"/>
        </w:rPr>
        <w:t xml:space="preserve">if you are a borrower </w:t>
      </w:r>
      <w:r w:rsidR="00D17652">
        <w:rPr>
          <w:lang w:val="en-AU"/>
        </w:rPr>
        <w:t xml:space="preserve">/ </w:t>
      </w:r>
      <w:r w:rsidR="00637460">
        <w:rPr>
          <w:lang w:val="en-AU"/>
        </w:rPr>
        <w:t xml:space="preserve">mortgagor </w:t>
      </w:r>
      <w:r w:rsidR="00D17652">
        <w:rPr>
          <w:lang w:val="en-AU"/>
        </w:rPr>
        <w:t xml:space="preserve">applicant </w:t>
      </w:r>
      <w:r>
        <w:rPr>
          <w:lang w:val="en-AU"/>
        </w:rPr>
        <w:t>or a guarantor</w:t>
      </w:r>
      <w:r w:rsidR="00CF3517">
        <w:rPr>
          <w:lang w:val="en-AU"/>
        </w:rPr>
        <w:t xml:space="preserve"> as w</w:t>
      </w:r>
      <w:r w:rsidR="006679F8">
        <w:rPr>
          <w:lang w:val="en-AU"/>
        </w:rPr>
        <w:t>e are required by law to identify you.</w:t>
      </w:r>
    </w:p>
    <w:p w:rsidRPr="00651465" w:rsidR="00651465" w:rsidP="002C46F5" w:rsidRDefault="002473A1" w14:paraId="13B3CFEE" w14:textId="77777777">
      <w:pPr>
        <w:pBdr>
          <w:bottom w:val="single" w:color="auto" w:sz="4" w:space="1"/>
        </w:pBdr>
        <w:spacing w:before="240" w:after="240" w:line="240" w:lineRule="auto"/>
        <w:rPr>
          <w:b/>
          <w:color w:val="auto"/>
          <w:sz w:val="24"/>
          <w:szCs w:val="24"/>
          <w:lang w:val="en-AU"/>
        </w:rPr>
      </w:pPr>
      <w:r>
        <w:rPr>
          <w:b/>
          <w:color w:val="auto"/>
          <w:sz w:val="24"/>
          <w:szCs w:val="24"/>
          <w:lang w:val="en-AU"/>
        </w:rPr>
        <w:t>B.</w:t>
      </w:r>
      <w:r w:rsidR="00F84C5C">
        <w:rPr>
          <w:b/>
          <w:color w:val="auto"/>
          <w:sz w:val="24"/>
          <w:szCs w:val="24"/>
          <w:lang w:val="en-AU"/>
        </w:rPr>
        <w:tab/>
      </w:r>
      <w:r w:rsidRPr="00651465" w:rsidR="00FF46AF">
        <w:rPr>
          <w:b/>
          <w:color w:val="auto"/>
          <w:sz w:val="24"/>
          <w:szCs w:val="24"/>
          <w:lang w:val="en-AU"/>
        </w:rPr>
        <w:t>Information Security</w:t>
      </w:r>
      <w:r w:rsidR="00FF46AF">
        <w:rPr>
          <w:b/>
          <w:color w:val="auto"/>
          <w:sz w:val="24"/>
          <w:szCs w:val="24"/>
          <w:lang w:val="en-AU"/>
        </w:rPr>
        <w:t xml:space="preserve"> &amp; Retention</w:t>
      </w:r>
    </w:p>
    <w:p w:rsidR="00651465" w:rsidP="002C46F5" w:rsidRDefault="00CF3517" w14:paraId="743C9F52" w14:textId="77777777">
      <w:pPr>
        <w:spacing w:before="120" w:after="120" w:line="240" w:lineRule="auto"/>
        <w:rPr>
          <w:color w:val="auto"/>
          <w:sz w:val="20"/>
          <w:szCs w:val="20"/>
          <w:lang w:val="en-AU"/>
        </w:rPr>
      </w:pPr>
      <w:r>
        <w:rPr>
          <w:color w:val="auto"/>
          <w:sz w:val="20"/>
          <w:szCs w:val="20"/>
          <w:lang w:val="en-AU"/>
        </w:rPr>
        <w:t>We</w:t>
      </w:r>
      <w:r w:rsidR="00651465">
        <w:rPr>
          <w:color w:val="auto"/>
          <w:sz w:val="20"/>
          <w:szCs w:val="20"/>
          <w:lang w:val="en-AU"/>
        </w:rPr>
        <w:t xml:space="preserve"> </w:t>
      </w:r>
      <w:r w:rsidRPr="00B91E6E" w:rsidR="00651465">
        <w:rPr>
          <w:color w:val="auto"/>
          <w:sz w:val="20"/>
          <w:szCs w:val="20"/>
          <w:lang w:val="en-AU"/>
        </w:rPr>
        <w:t xml:space="preserve">take reasonable steps to protect all </w:t>
      </w:r>
      <w:r w:rsidR="006679F8">
        <w:rPr>
          <w:color w:val="auto"/>
          <w:sz w:val="20"/>
          <w:szCs w:val="20"/>
          <w:lang w:val="en-AU"/>
        </w:rPr>
        <w:t xml:space="preserve">personal </w:t>
      </w:r>
      <w:r w:rsidRPr="00B91E6E" w:rsidR="00651465">
        <w:rPr>
          <w:color w:val="auto"/>
          <w:sz w:val="20"/>
          <w:szCs w:val="20"/>
          <w:lang w:val="en-AU"/>
        </w:rPr>
        <w:t xml:space="preserve">information which </w:t>
      </w:r>
      <w:r w:rsidR="00184505">
        <w:rPr>
          <w:color w:val="auto"/>
          <w:sz w:val="20"/>
          <w:szCs w:val="20"/>
          <w:lang w:val="en-AU"/>
        </w:rPr>
        <w:t xml:space="preserve">we </w:t>
      </w:r>
      <w:proofErr w:type="gramStart"/>
      <w:r w:rsidRPr="00B91E6E" w:rsidR="00651465">
        <w:rPr>
          <w:color w:val="auto"/>
          <w:sz w:val="20"/>
          <w:szCs w:val="20"/>
          <w:lang w:val="en-AU"/>
        </w:rPr>
        <w:t>h</w:t>
      </w:r>
      <w:r w:rsidR="00651465">
        <w:rPr>
          <w:color w:val="auto"/>
          <w:sz w:val="20"/>
          <w:szCs w:val="20"/>
          <w:lang w:val="en-AU"/>
        </w:rPr>
        <w:t>olds</w:t>
      </w:r>
      <w:proofErr w:type="gramEnd"/>
      <w:r w:rsidR="00651465">
        <w:rPr>
          <w:color w:val="auto"/>
          <w:sz w:val="20"/>
          <w:szCs w:val="20"/>
          <w:lang w:val="en-AU"/>
        </w:rPr>
        <w:t xml:space="preserve">, </w:t>
      </w:r>
      <w:r w:rsidRPr="00B91E6E" w:rsidR="00651465">
        <w:rPr>
          <w:color w:val="auto"/>
          <w:sz w:val="20"/>
          <w:szCs w:val="20"/>
          <w:lang w:val="en-AU"/>
        </w:rPr>
        <w:t>from misuse, loss, unauthorised access, modification or disclosure.</w:t>
      </w:r>
    </w:p>
    <w:p w:rsidRPr="002404D4" w:rsidR="002404D4" w:rsidP="002C46F5" w:rsidRDefault="00CF3517" w14:paraId="54B90007" w14:textId="77777777">
      <w:pPr>
        <w:spacing w:before="120" w:after="120" w:line="240" w:lineRule="auto"/>
        <w:rPr>
          <w:color w:val="auto"/>
          <w:sz w:val="20"/>
          <w:szCs w:val="20"/>
          <w:lang w:val="en-AU"/>
        </w:rPr>
      </w:pPr>
      <w:r>
        <w:rPr>
          <w:color w:val="auto"/>
          <w:sz w:val="20"/>
          <w:szCs w:val="20"/>
          <w:lang w:val="en-AU"/>
        </w:rPr>
        <w:t>We</w:t>
      </w:r>
      <w:r w:rsidR="002404D4">
        <w:rPr>
          <w:color w:val="auto"/>
          <w:sz w:val="20"/>
          <w:szCs w:val="20"/>
          <w:lang w:val="en-AU"/>
        </w:rPr>
        <w:t xml:space="preserve"> </w:t>
      </w:r>
      <w:r w:rsidRPr="002404D4" w:rsidR="002404D4">
        <w:rPr>
          <w:color w:val="auto"/>
          <w:sz w:val="20"/>
          <w:szCs w:val="20"/>
          <w:lang w:val="en-AU"/>
        </w:rPr>
        <w:t xml:space="preserve">store your hard copy and electronic records in secure buildings </w:t>
      </w:r>
      <w:r w:rsidR="006679F8">
        <w:rPr>
          <w:color w:val="auto"/>
          <w:sz w:val="20"/>
          <w:szCs w:val="20"/>
          <w:lang w:val="en-AU"/>
        </w:rPr>
        <w:t xml:space="preserve">/ </w:t>
      </w:r>
      <w:r w:rsidRPr="002404D4" w:rsidR="002404D4">
        <w:rPr>
          <w:color w:val="auto"/>
          <w:sz w:val="20"/>
          <w:szCs w:val="20"/>
          <w:lang w:val="en-AU"/>
        </w:rPr>
        <w:t xml:space="preserve">systems or using trusted third parties.  </w:t>
      </w:r>
      <w:r>
        <w:rPr>
          <w:color w:val="auto"/>
          <w:sz w:val="20"/>
          <w:szCs w:val="20"/>
          <w:lang w:val="en-AU"/>
        </w:rPr>
        <w:t>We</w:t>
      </w:r>
      <w:r w:rsidR="002404D4">
        <w:rPr>
          <w:color w:val="auto"/>
          <w:sz w:val="20"/>
          <w:szCs w:val="20"/>
          <w:lang w:val="en-AU"/>
        </w:rPr>
        <w:t xml:space="preserve"> </w:t>
      </w:r>
      <w:r w:rsidRPr="002404D4" w:rsidR="002404D4">
        <w:rPr>
          <w:color w:val="auto"/>
          <w:sz w:val="20"/>
          <w:szCs w:val="20"/>
          <w:lang w:val="en-AU"/>
        </w:rPr>
        <w:t xml:space="preserve">use a range of physical, electronic and other security measures to protect the security, confidentiality and integrity of the personal information </w:t>
      </w:r>
      <w:r w:rsidR="00184505">
        <w:rPr>
          <w:color w:val="auto"/>
          <w:sz w:val="20"/>
          <w:szCs w:val="20"/>
          <w:lang w:val="en-AU"/>
        </w:rPr>
        <w:t>we</w:t>
      </w:r>
      <w:r w:rsidR="002404D4">
        <w:rPr>
          <w:color w:val="auto"/>
          <w:sz w:val="20"/>
          <w:szCs w:val="20"/>
          <w:lang w:val="en-AU"/>
        </w:rPr>
        <w:t xml:space="preserve"> </w:t>
      </w:r>
      <w:r w:rsidRPr="002404D4" w:rsidR="002404D4">
        <w:rPr>
          <w:color w:val="auto"/>
          <w:sz w:val="20"/>
          <w:szCs w:val="20"/>
          <w:lang w:val="en-AU"/>
        </w:rPr>
        <w:t xml:space="preserve">hold.  </w:t>
      </w:r>
    </w:p>
    <w:p w:rsidRPr="00B91E6E" w:rsidR="002404D4" w:rsidP="002C46F5" w:rsidRDefault="00CF3517" w14:paraId="5842F478" w14:textId="77777777">
      <w:pPr>
        <w:spacing w:before="120" w:after="120" w:line="240" w:lineRule="auto"/>
        <w:rPr>
          <w:color w:val="auto"/>
          <w:sz w:val="20"/>
          <w:szCs w:val="20"/>
          <w:lang w:val="en-AU"/>
        </w:rPr>
      </w:pPr>
      <w:r>
        <w:rPr>
          <w:color w:val="auto"/>
          <w:sz w:val="20"/>
          <w:szCs w:val="20"/>
          <w:lang w:val="en-AU"/>
        </w:rPr>
        <w:t>We</w:t>
      </w:r>
      <w:r w:rsidR="005C4547">
        <w:rPr>
          <w:color w:val="auto"/>
          <w:sz w:val="20"/>
          <w:szCs w:val="20"/>
          <w:lang w:val="en-AU"/>
        </w:rPr>
        <w:t xml:space="preserve"> will generally keep your personal information for up to 7 years after you stop being a customer of </w:t>
      </w:r>
      <w:r>
        <w:rPr>
          <w:color w:val="auto"/>
          <w:sz w:val="20"/>
          <w:szCs w:val="20"/>
          <w:lang w:val="en-AU"/>
        </w:rPr>
        <w:t>ours</w:t>
      </w:r>
      <w:r w:rsidR="005C4547">
        <w:rPr>
          <w:color w:val="auto"/>
          <w:sz w:val="20"/>
          <w:szCs w:val="20"/>
          <w:lang w:val="en-AU"/>
        </w:rPr>
        <w:t xml:space="preserve">, but there may be circumstances where </w:t>
      </w:r>
      <w:r>
        <w:rPr>
          <w:color w:val="auto"/>
          <w:sz w:val="20"/>
          <w:szCs w:val="20"/>
          <w:lang w:val="en-AU"/>
        </w:rPr>
        <w:t xml:space="preserve">we </w:t>
      </w:r>
      <w:r w:rsidR="006679F8">
        <w:rPr>
          <w:color w:val="auto"/>
          <w:sz w:val="20"/>
          <w:szCs w:val="20"/>
          <w:lang w:val="en-AU"/>
        </w:rPr>
        <w:t xml:space="preserve">retain </w:t>
      </w:r>
      <w:r w:rsidR="005C4547">
        <w:rPr>
          <w:color w:val="auto"/>
          <w:sz w:val="20"/>
          <w:szCs w:val="20"/>
          <w:lang w:val="en-AU"/>
        </w:rPr>
        <w:t>your personal information for longer.  This may include for legal or regulatory reasons, to respond to a question or complaint from you or others or for internal research and analytic</w:t>
      </w:r>
      <w:r w:rsidR="006679F8">
        <w:rPr>
          <w:color w:val="auto"/>
          <w:sz w:val="20"/>
          <w:szCs w:val="20"/>
          <w:lang w:val="en-AU"/>
        </w:rPr>
        <w:t>al</w:t>
      </w:r>
      <w:r w:rsidR="005C4547">
        <w:rPr>
          <w:color w:val="auto"/>
          <w:sz w:val="20"/>
          <w:szCs w:val="20"/>
          <w:lang w:val="en-AU"/>
        </w:rPr>
        <w:t xml:space="preserve"> purposes. </w:t>
      </w:r>
    </w:p>
    <w:p w:rsidR="001420D5" w:rsidP="002C46F5" w:rsidRDefault="002473A1" w14:paraId="1BA976F6" w14:textId="77777777">
      <w:pPr>
        <w:pBdr>
          <w:bottom w:val="single" w:color="auto" w:sz="4" w:space="1"/>
        </w:pBdr>
        <w:spacing w:before="240" w:after="240" w:line="240" w:lineRule="auto"/>
        <w:rPr>
          <w:b/>
          <w:color w:val="auto"/>
          <w:sz w:val="24"/>
          <w:szCs w:val="24"/>
          <w:lang w:val="en-AU"/>
        </w:rPr>
      </w:pPr>
      <w:r>
        <w:rPr>
          <w:b/>
          <w:color w:val="auto"/>
          <w:sz w:val="24"/>
          <w:szCs w:val="24"/>
          <w:lang w:val="en-AU"/>
        </w:rPr>
        <w:t>C.</w:t>
      </w:r>
      <w:r w:rsidR="00F84C5C">
        <w:rPr>
          <w:b/>
          <w:color w:val="auto"/>
          <w:sz w:val="24"/>
          <w:szCs w:val="24"/>
          <w:lang w:val="en-AU"/>
        </w:rPr>
        <w:tab/>
      </w:r>
      <w:r w:rsidRPr="00651465" w:rsidR="00FF46AF">
        <w:rPr>
          <w:b/>
          <w:color w:val="auto"/>
          <w:sz w:val="24"/>
          <w:szCs w:val="24"/>
          <w:lang w:val="en-AU"/>
        </w:rPr>
        <w:t xml:space="preserve">Marketing </w:t>
      </w:r>
      <w:r w:rsidR="003F1F1B">
        <w:rPr>
          <w:b/>
          <w:color w:val="auto"/>
          <w:sz w:val="24"/>
          <w:szCs w:val="24"/>
          <w:lang w:val="en-AU"/>
        </w:rPr>
        <w:t>&amp;</w:t>
      </w:r>
      <w:r w:rsidRPr="00651465" w:rsidR="00FF46AF">
        <w:rPr>
          <w:b/>
          <w:color w:val="auto"/>
          <w:sz w:val="24"/>
          <w:szCs w:val="24"/>
          <w:lang w:val="en-AU"/>
        </w:rPr>
        <w:t xml:space="preserve"> Opt-Out</w:t>
      </w:r>
    </w:p>
    <w:p w:rsidR="001420D5" w:rsidP="0619E6EC" w:rsidRDefault="00184505" w14:paraId="4F458D43" w14:textId="77777777" w14:noSpellErr="1">
      <w:pPr>
        <w:spacing w:before="120" w:after="120" w:line="240" w:lineRule="auto"/>
        <w:rPr>
          <w:color w:val="auto"/>
          <w:sz w:val="20"/>
          <w:szCs w:val="20"/>
          <w:lang w:val="en-US"/>
        </w:rPr>
      </w:pPr>
      <w:r w:rsidRPr="0619E6EC" w:rsidR="00184505">
        <w:rPr>
          <w:color w:val="auto"/>
          <w:sz w:val="20"/>
          <w:szCs w:val="20"/>
          <w:lang w:val="en-US"/>
        </w:rPr>
        <w:t>We</w:t>
      </w:r>
      <w:r w:rsidRPr="0619E6EC" w:rsidR="00651465">
        <w:rPr>
          <w:color w:val="auto"/>
          <w:sz w:val="20"/>
          <w:szCs w:val="20"/>
          <w:lang w:val="en-US"/>
        </w:rPr>
        <w:t xml:space="preserve"> </w:t>
      </w:r>
      <w:r w:rsidRPr="0619E6EC" w:rsidR="00651465">
        <w:rPr>
          <w:color w:val="auto"/>
          <w:sz w:val="20"/>
          <w:szCs w:val="20"/>
          <w:lang w:val="en-US"/>
        </w:rPr>
        <w:t xml:space="preserve">may also use </w:t>
      </w:r>
      <w:r w:rsidRPr="0619E6EC" w:rsidR="006679F8">
        <w:rPr>
          <w:color w:val="auto"/>
          <w:sz w:val="20"/>
          <w:szCs w:val="20"/>
          <w:lang w:val="en-US"/>
        </w:rPr>
        <w:t xml:space="preserve">personal </w:t>
      </w:r>
      <w:r w:rsidRPr="0619E6EC" w:rsidR="00651465">
        <w:rPr>
          <w:color w:val="auto"/>
          <w:sz w:val="20"/>
          <w:szCs w:val="20"/>
          <w:lang w:val="en-US"/>
        </w:rPr>
        <w:t>information</w:t>
      </w:r>
      <w:r w:rsidRPr="0619E6EC" w:rsidR="007944D2">
        <w:rPr>
          <w:color w:val="auto"/>
          <w:sz w:val="20"/>
          <w:szCs w:val="20"/>
          <w:lang w:val="en-US"/>
        </w:rPr>
        <w:t xml:space="preserve"> supplied </w:t>
      </w:r>
      <w:r w:rsidRPr="0619E6EC" w:rsidR="00651465">
        <w:rPr>
          <w:color w:val="auto"/>
          <w:sz w:val="20"/>
          <w:szCs w:val="20"/>
          <w:lang w:val="en-US"/>
        </w:rPr>
        <w:t xml:space="preserve">for marketing and research purposes, to analyse and improve products and services and to inform you of products and services </w:t>
      </w:r>
      <w:r w:rsidRPr="0619E6EC" w:rsidR="00651465">
        <w:rPr>
          <w:color w:val="auto"/>
          <w:sz w:val="20"/>
          <w:szCs w:val="20"/>
          <w:lang w:val="en-US"/>
        </w:rPr>
        <w:t xml:space="preserve">provided </w:t>
      </w:r>
      <w:r w:rsidRPr="0619E6EC" w:rsidR="00184505">
        <w:rPr>
          <w:color w:val="auto"/>
          <w:sz w:val="20"/>
          <w:szCs w:val="20"/>
          <w:lang w:val="en-US"/>
        </w:rPr>
        <w:t>that</w:t>
      </w:r>
      <w:r w:rsidRPr="0619E6EC" w:rsidR="00184505">
        <w:rPr>
          <w:color w:val="auto"/>
          <w:sz w:val="20"/>
          <w:szCs w:val="20"/>
          <w:lang w:val="en-US"/>
        </w:rPr>
        <w:t xml:space="preserve"> we, our </w:t>
      </w:r>
      <w:r w:rsidRPr="0619E6EC" w:rsidR="00651465">
        <w:rPr>
          <w:color w:val="auto"/>
          <w:sz w:val="20"/>
          <w:szCs w:val="20"/>
          <w:lang w:val="en-US"/>
        </w:rPr>
        <w:t>related entities or preferred suppliers</w:t>
      </w:r>
      <w:r w:rsidRPr="0619E6EC" w:rsidR="00184505">
        <w:rPr>
          <w:color w:val="auto"/>
          <w:sz w:val="20"/>
          <w:szCs w:val="20"/>
          <w:lang w:val="en-US"/>
        </w:rPr>
        <w:t xml:space="preserve"> provide</w:t>
      </w:r>
      <w:r w:rsidRPr="0619E6EC" w:rsidR="007944D2">
        <w:rPr>
          <w:color w:val="auto"/>
          <w:sz w:val="20"/>
          <w:szCs w:val="20"/>
          <w:lang w:val="en-US"/>
        </w:rPr>
        <w:t xml:space="preserve">.  </w:t>
      </w:r>
    </w:p>
    <w:p w:rsidR="001420D5" w:rsidP="002C46F5" w:rsidRDefault="007944D2" w14:paraId="3A4931A3" w14:textId="77777777">
      <w:pPr>
        <w:spacing w:before="120" w:after="120" w:line="240" w:lineRule="auto"/>
        <w:rPr>
          <w:color w:val="auto"/>
          <w:sz w:val="20"/>
          <w:szCs w:val="20"/>
          <w:lang w:val="en-AU"/>
        </w:rPr>
      </w:pPr>
      <w:r>
        <w:rPr>
          <w:color w:val="auto"/>
          <w:sz w:val="20"/>
          <w:szCs w:val="20"/>
          <w:lang w:val="en-AU"/>
        </w:rPr>
        <w:t xml:space="preserve">You can ‘opt out’ of receiving marketing and advertising material </w:t>
      </w:r>
      <w:r w:rsidR="00D823D7">
        <w:rPr>
          <w:color w:val="auto"/>
          <w:sz w:val="20"/>
          <w:szCs w:val="20"/>
          <w:lang w:val="en-AU"/>
        </w:rPr>
        <w:t xml:space="preserve">at any time </w:t>
      </w:r>
      <w:r>
        <w:rPr>
          <w:color w:val="auto"/>
          <w:sz w:val="20"/>
          <w:szCs w:val="20"/>
          <w:lang w:val="en-AU"/>
        </w:rPr>
        <w:t xml:space="preserve">if </w:t>
      </w:r>
      <w:r w:rsidRPr="00B91E6E" w:rsidR="00651465">
        <w:rPr>
          <w:color w:val="auto"/>
          <w:sz w:val="20"/>
          <w:szCs w:val="20"/>
          <w:lang w:val="en-AU"/>
        </w:rPr>
        <w:t xml:space="preserve">you tell </w:t>
      </w:r>
      <w:r w:rsidR="00184505">
        <w:rPr>
          <w:color w:val="auto"/>
          <w:sz w:val="20"/>
          <w:szCs w:val="20"/>
          <w:lang w:val="en-AU"/>
        </w:rPr>
        <w:t>us</w:t>
      </w:r>
      <w:r>
        <w:rPr>
          <w:color w:val="auto"/>
          <w:sz w:val="20"/>
          <w:szCs w:val="20"/>
          <w:lang w:val="en-AU"/>
        </w:rPr>
        <w:t xml:space="preserve"> that you do not wish to receive such material.   </w:t>
      </w:r>
      <w:r w:rsidR="00184505">
        <w:rPr>
          <w:color w:val="auto"/>
          <w:sz w:val="20"/>
          <w:szCs w:val="20"/>
          <w:lang w:val="en-AU"/>
        </w:rPr>
        <w:t>We</w:t>
      </w:r>
      <w:r>
        <w:rPr>
          <w:color w:val="auto"/>
          <w:sz w:val="20"/>
          <w:szCs w:val="20"/>
          <w:lang w:val="en-AU"/>
        </w:rPr>
        <w:t xml:space="preserve"> will respond to your ‘opt-out’ request within a reasonable time frame in accordance with the </w:t>
      </w:r>
      <w:r w:rsidR="00FF7AF0">
        <w:rPr>
          <w:color w:val="auto"/>
          <w:sz w:val="20"/>
          <w:szCs w:val="20"/>
          <w:lang w:val="en-AU"/>
        </w:rPr>
        <w:t>Privacy Law</w:t>
      </w:r>
      <w:r>
        <w:rPr>
          <w:color w:val="auto"/>
          <w:sz w:val="20"/>
          <w:szCs w:val="20"/>
          <w:lang w:val="en-AU"/>
        </w:rPr>
        <w:t>.</w:t>
      </w:r>
    </w:p>
    <w:p w:rsidR="000450D2" w:rsidP="002C46F5" w:rsidRDefault="002473A1" w14:paraId="2501FC14" w14:textId="77777777">
      <w:pPr>
        <w:pBdr>
          <w:bottom w:val="single" w:color="auto" w:sz="4" w:space="1"/>
        </w:pBdr>
        <w:spacing w:before="240" w:after="240" w:line="240" w:lineRule="auto"/>
        <w:rPr>
          <w:b/>
          <w:color w:val="auto"/>
          <w:sz w:val="24"/>
          <w:szCs w:val="24"/>
          <w:lang w:val="en-AU"/>
        </w:rPr>
      </w:pPr>
      <w:r>
        <w:rPr>
          <w:b/>
          <w:color w:val="auto"/>
          <w:sz w:val="24"/>
          <w:szCs w:val="24"/>
          <w:lang w:val="en-AU"/>
        </w:rPr>
        <w:t>D.</w:t>
      </w:r>
      <w:r w:rsidR="00F84C5C">
        <w:rPr>
          <w:b/>
          <w:color w:val="auto"/>
          <w:sz w:val="24"/>
          <w:szCs w:val="24"/>
          <w:lang w:val="en-AU"/>
        </w:rPr>
        <w:tab/>
      </w:r>
      <w:r w:rsidRPr="00651465" w:rsidR="00FF46AF">
        <w:rPr>
          <w:b/>
          <w:color w:val="auto"/>
          <w:sz w:val="24"/>
          <w:szCs w:val="24"/>
          <w:lang w:val="en-AU"/>
        </w:rPr>
        <w:t xml:space="preserve">Accessing </w:t>
      </w:r>
      <w:r w:rsidR="00FF46AF">
        <w:rPr>
          <w:b/>
          <w:color w:val="auto"/>
          <w:sz w:val="24"/>
          <w:szCs w:val="24"/>
          <w:lang w:val="en-AU"/>
        </w:rPr>
        <w:t xml:space="preserve">Your </w:t>
      </w:r>
      <w:r w:rsidRPr="00651465" w:rsidR="00FF46AF">
        <w:rPr>
          <w:b/>
          <w:color w:val="auto"/>
          <w:sz w:val="24"/>
          <w:szCs w:val="24"/>
          <w:lang w:val="en-AU"/>
        </w:rPr>
        <w:t>Personal Information</w:t>
      </w:r>
    </w:p>
    <w:p w:rsidR="004A1A63" w:rsidRDefault="00CF3517" w14:paraId="58305824" w14:textId="77777777">
      <w:pPr>
        <w:spacing w:before="120" w:after="120" w:line="240" w:lineRule="auto"/>
        <w:rPr>
          <w:color w:val="auto"/>
          <w:sz w:val="20"/>
          <w:szCs w:val="20"/>
          <w:lang w:val="en-AU"/>
        </w:rPr>
      </w:pPr>
      <w:r>
        <w:rPr>
          <w:color w:val="auto"/>
          <w:sz w:val="20"/>
          <w:szCs w:val="20"/>
          <w:lang w:val="en-AU"/>
        </w:rPr>
        <w:t>We</w:t>
      </w:r>
      <w:r w:rsidR="007944D2">
        <w:rPr>
          <w:color w:val="auto"/>
          <w:sz w:val="20"/>
          <w:szCs w:val="20"/>
          <w:lang w:val="en-AU"/>
        </w:rPr>
        <w:t xml:space="preserve"> </w:t>
      </w:r>
      <w:r w:rsidR="006679F8">
        <w:rPr>
          <w:color w:val="auto"/>
          <w:sz w:val="20"/>
          <w:szCs w:val="20"/>
          <w:lang w:val="en-AU"/>
        </w:rPr>
        <w:t xml:space="preserve">will </w:t>
      </w:r>
      <w:r>
        <w:rPr>
          <w:color w:val="auto"/>
          <w:sz w:val="20"/>
          <w:szCs w:val="20"/>
          <w:lang w:val="en-AU"/>
        </w:rPr>
        <w:t>usually</w:t>
      </w:r>
      <w:r w:rsidR="006679F8">
        <w:rPr>
          <w:color w:val="auto"/>
          <w:sz w:val="20"/>
          <w:szCs w:val="20"/>
          <w:lang w:val="en-AU"/>
        </w:rPr>
        <w:t xml:space="preserve"> allow access </w:t>
      </w:r>
      <w:r w:rsidRPr="00B91E6E" w:rsidR="00651465">
        <w:rPr>
          <w:color w:val="auto"/>
          <w:sz w:val="20"/>
          <w:szCs w:val="20"/>
          <w:lang w:val="en-AU"/>
        </w:rPr>
        <w:t>to your personal information</w:t>
      </w:r>
      <w:r w:rsidR="006679F8">
        <w:rPr>
          <w:color w:val="auto"/>
          <w:sz w:val="20"/>
          <w:szCs w:val="20"/>
          <w:lang w:val="en-AU"/>
        </w:rPr>
        <w:t xml:space="preserve"> but may refuse access if:</w:t>
      </w:r>
      <w:r w:rsidRPr="00B91E6E" w:rsidR="00651465">
        <w:rPr>
          <w:color w:val="auto"/>
          <w:sz w:val="20"/>
          <w:szCs w:val="20"/>
          <w:lang w:val="en-AU"/>
        </w:rPr>
        <w:t xml:space="preserve">  </w:t>
      </w:r>
      <w:r w:rsidR="00D823D7">
        <w:rPr>
          <w:color w:val="auto"/>
          <w:sz w:val="20"/>
          <w:szCs w:val="20"/>
          <w:lang w:val="en-AU"/>
        </w:rPr>
        <w:t xml:space="preserve"> </w:t>
      </w:r>
    </w:p>
    <w:p w:rsidR="004A1A63" w:rsidRDefault="00CF3517" w14:paraId="51B244DA" w14:textId="77777777">
      <w:pPr>
        <w:pStyle w:val="ListParagraph"/>
        <w:numPr>
          <w:ilvl w:val="0"/>
          <w:numId w:val="37"/>
        </w:numPr>
        <w:spacing w:before="120" w:after="120" w:line="240" w:lineRule="auto"/>
        <w:rPr>
          <w:color w:val="auto"/>
          <w:sz w:val="20"/>
          <w:szCs w:val="20"/>
          <w:lang w:val="en-AU"/>
        </w:rPr>
      </w:pPr>
      <w:r>
        <w:rPr>
          <w:color w:val="auto"/>
          <w:sz w:val="20"/>
          <w:szCs w:val="20"/>
          <w:lang w:val="en-AU"/>
        </w:rPr>
        <w:t xml:space="preserve">we have </w:t>
      </w:r>
      <w:r w:rsidR="006679F8">
        <w:rPr>
          <w:color w:val="auto"/>
          <w:sz w:val="20"/>
          <w:szCs w:val="20"/>
          <w:lang w:val="en-AU"/>
        </w:rPr>
        <w:t xml:space="preserve">a lawful right to withhold the </w:t>
      </w:r>
      <w:proofErr w:type="gramStart"/>
      <w:r w:rsidR="006679F8">
        <w:rPr>
          <w:color w:val="auto"/>
          <w:sz w:val="20"/>
          <w:szCs w:val="20"/>
          <w:lang w:val="en-AU"/>
        </w:rPr>
        <w:t>information;</w:t>
      </w:r>
      <w:proofErr w:type="gramEnd"/>
    </w:p>
    <w:p w:rsidR="004A1A63" w:rsidRDefault="004A1A63" w14:paraId="3F084EFD" w14:textId="77777777">
      <w:pPr>
        <w:pStyle w:val="ListParagraph"/>
        <w:spacing w:before="120" w:after="120" w:line="240" w:lineRule="auto"/>
        <w:rPr>
          <w:color w:val="auto"/>
          <w:sz w:val="20"/>
          <w:szCs w:val="20"/>
          <w:lang w:val="en-AU"/>
        </w:rPr>
      </w:pPr>
    </w:p>
    <w:p w:rsidR="004A1A63" w:rsidRDefault="00CF3517" w14:paraId="3CCB1A0D" w14:textId="77777777">
      <w:pPr>
        <w:pStyle w:val="ListParagraph"/>
        <w:numPr>
          <w:ilvl w:val="0"/>
          <w:numId w:val="37"/>
        </w:numPr>
        <w:spacing w:before="120" w:after="120" w:line="240" w:lineRule="auto"/>
        <w:rPr>
          <w:color w:val="auto"/>
          <w:sz w:val="20"/>
          <w:szCs w:val="20"/>
          <w:lang w:val="en-AU"/>
        </w:rPr>
      </w:pPr>
      <w:r>
        <w:rPr>
          <w:color w:val="auto"/>
          <w:sz w:val="20"/>
          <w:szCs w:val="20"/>
          <w:lang w:val="en-AU"/>
        </w:rPr>
        <w:t>we</w:t>
      </w:r>
      <w:r w:rsidR="006679F8">
        <w:rPr>
          <w:color w:val="auto"/>
          <w:sz w:val="20"/>
          <w:szCs w:val="20"/>
          <w:lang w:val="en-AU"/>
        </w:rPr>
        <w:t xml:space="preserve"> </w:t>
      </w:r>
      <w:r w:rsidRPr="00735AD0" w:rsidR="00735AD0">
        <w:rPr>
          <w:color w:val="auto"/>
          <w:sz w:val="20"/>
          <w:szCs w:val="20"/>
          <w:lang w:val="en-AU"/>
        </w:rPr>
        <w:t xml:space="preserve">believe that giving access may endanger the life, health or safety of any individual, or endanger public health or </w:t>
      </w:r>
      <w:proofErr w:type="gramStart"/>
      <w:r w:rsidRPr="00735AD0" w:rsidR="00735AD0">
        <w:rPr>
          <w:color w:val="auto"/>
          <w:sz w:val="20"/>
          <w:szCs w:val="20"/>
          <w:lang w:val="en-AU"/>
        </w:rPr>
        <w:t>safety</w:t>
      </w:r>
      <w:r w:rsidR="006679F8">
        <w:rPr>
          <w:color w:val="auto"/>
          <w:sz w:val="20"/>
          <w:szCs w:val="20"/>
          <w:lang w:val="en-AU"/>
        </w:rPr>
        <w:t>;</w:t>
      </w:r>
      <w:proofErr w:type="gramEnd"/>
    </w:p>
    <w:p w:rsidR="004A1A63" w:rsidRDefault="004A1A63" w14:paraId="56B32BE7" w14:textId="77777777">
      <w:pPr>
        <w:pStyle w:val="ListParagraph"/>
        <w:spacing w:before="120" w:after="120" w:line="240" w:lineRule="auto"/>
        <w:rPr>
          <w:color w:val="auto"/>
          <w:sz w:val="20"/>
          <w:szCs w:val="20"/>
          <w:lang w:val="en-AU"/>
        </w:rPr>
      </w:pPr>
    </w:p>
    <w:p w:rsidR="004A1A63" w:rsidRDefault="00735AD0" w14:paraId="32A82C30" w14:textId="77777777">
      <w:pPr>
        <w:pStyle w:val="ListParagraph"/>
        <w:numPr>
          <w:ilvl w:val="0"/>
          <w:numId w:val="37"/>
        </w:numPr>
        <w:spacing w:before="120" w:after="120" w:line="240" w:lineRule="auto"/>
        <w:rPr>
          <w:color w:val="auto"/>
          <w:sz w:val="20"/>
          <w:szCs w:val="20"/>
          <w:lang w:val="en-AU"/>
        </w:rPr>
      </w:pPr>
      <w:r w:rsidRPr="00735AD0">
        <w:rPr>
          <w:color w:val="auto"/>
          <w:sz w:val="20"/>
          <w:szCs w:val="20"/>
          <w:lang w:val="en-AU"/>
        </w:rPr>
        <w:lastRenderedPageBreak/>
        <w:t xml:space="preserve">giving you access would have an unreasonable impact on the privacy of other </w:t>
      </w:r>
      <w:proofErr w:type="gramStart"/>
      <w:r w:rsidRPr="00735AD0">
        <w:rPr>
          <w:color w:val="auto"/>
          <w:sz w:val="20"/>
          <w:szCs w:val="20"/>
          <w:lang w:val="en-AU"/>
        </w:rPr>
        <w:t>individuals</w:t>
      </w:r>
      <w:r w:rsidR="006679F8">
        <w:rPr>
          <w:color w:val="auto"/>
          <w:sz w:val="20"/>
          <w:szCs w:val="20"/>
          <w:lang w:val="en-AU"/>
        </w:rPr>
        <w:t>;</w:t>
      </w:r>
      <w:proofErr w:type="gramEnd"/>
    </w:p>
    <w:p w:rsidR="004A1A63" w:rsidRDefault="004A1A63" w14:paraId="78B3FD28" w14:textId="77777777">
      <w:pPr>
        <w:pStyle w:val="ListParagraph"/>
        <w:spacing w:before="120" w:after="120" w:line="240" w:lineRule="auto"/>
        <w:rPr>
          <w:color w:val="auto"/>
          <w:sz w:val="20"/>
          <w:szCs w:val="20"/>
          <w:lang w:val="en-AU"/>
        </w:rPr>
      </w:pPr>
    </w:p>
    <w:p w:rsidR="004A1A63" w:rsidRDefault="00735AD0" w14:paraId="2C03F1ED" w14:textId="77777777">
      <w:pPr>
        <w:pStyle w:val="ListParagraph"/>
        <w:numPr>
          <w:ilvl w:val="0"/>
          <w:numId w:val="37"/>
        </w:numPr>
        <w:spacing w:before="120" w:after="120" w:line="240" w:lineRule="auto"/>
        <w:rPr>
          <w:color w:val="auto"/>
          <w:sz w:val="20"/>
          <w:szCs w:val="20"/>
          <w:lang w:val="en-AU"/>
        </w:rPr>
      </w:pPr>
      <w:r w:rsidRPr="00735AD0">
        <w:rPr>
          <w:color w:val="auto"/>
          <w:sz w:val="20"/>
          <w:szCs w:val="20"/>
          <w:lang w:val="en-AU"/>
        </w:rPr>
        <w:t xml:space="preserve">your request is frivolous or </w:t>
      </w:r>
      <w:proofErr w:type="gramStart"/>
      <w:r w:rsidRPr="00735AD0">
        <w:rPr>
          <w:color w:val="auto"/>
          <w:sz w:val="20"/>
          <w:szCs w:val="20"/>
          <w:lang w:val="en-AU"/>
        </w:rPr>
        <w:t>vexatious</w:t>
      </w:r>
      <w:r w:rsidR="006679F8">
        <w:rPr>
          <w:color w:val="auto"/>
          <w:sz w:val="20"/>
          <w:szCs w:val="20"/>
          <w:lang w:val="en-AU"/>
        </w:rPr>
        <w:t>;</w:t>
      </w:r>
      <w:proofErr w:type="gramEnd"/>
    </w:p>
    <w:p w:rsidR="004A1A63" w:rsidRDefault="004A1A63" w14:paraId="2E64D775" w14:textId="77777777">
      <w:pPr>
        <w:pStyle w:val="ListParagraph"/>
        <w:spacing w:before="120" w:after="120" w:line="240" w:lineRule="auto"/>
        <w:rPr>
          <w:color w:val="auto"/>
          <w:sz w:val="20"/>
          <w:szCs w:val="20"/>
          <w:lang w:val="en-AU"/>
        </w:rPr>
      </w:pPr>
    </w:p>
    <w:p w:rsidR="004A1A63" w:rsidRDefault="00735AD0" w14:paraId="6DAA6C7B" w14:textId="77777777">
      <w:pPr>
        <w:pStyle w:val="ListParagraph"/>
        <w:numPr>
          <w:ilvl w:val="0"/>
          <w:numId w:val="37"/>
        </w:numPr>
        <w:spacing w:before="120" w:after="120" w:line="240" w:lineRule="auto"/>
        <w:rPr>
          <w:color w:val="auto"/>
          <w:sz w:val="20"/>
          <w:szCs w:val="20"/>
          <w:lang w:val="en-AU"/>
        </w:rPr>
      </w:pPr>
      <w:r w:rsidRPr="00735AD0">
        <w:rPr>
          <w:color w:val="auto"/>
          <w:sz w:val="20"/>
          <w:szCs w:val="20"/>
          <w:lang w:val="en-AU"/>
        </w:rPr>
        <w:t xml:space="preserve">your personal information is part of existing or anticipated legal proceedings between you and </w:t>
      </w:r>
      <w:r w:rsidR="006679F8">
        <w:rPr>
          <w:color w:val="auto"/>
          <w:sz w:val="20"/>
          <w:szCs w:val="20"/>
          <w:lang w:val="en-AU"/>
        </w:rPr>
        <w:t>us</w:t>
      </w:r>
      <w:r w:rsidRPr="00735AD0">
        <w:rPr>
          <w:color w:val="auto"/>
          <w:sz w:val="20"/>
          <w:szCs w:val="20"/>
          <w:lang w:val="en-AU"/>
        </w:rPr>
        <w:t>.</w:t>
      </w:r>
    </w:p>
    <w:p w:rsidR="004A1A63" w:rsidRDefault="00D823D7" w14:paraId="3E10A7BD" w14:textId="77777777">
      <w:pPr>
        <w:spacing w:before="120" w:after="120" w:line="240" w:lineRule="auto"/>
        <w:rPr>
          <w:color w:val="auto"/>
          <w:sz w:val="20"/>
          <w:szCs w:val="20"/>
          <w:lang w:val="en-AU"/>
        </w:rPr>
      </w:pPr>
      <w:r w:rsidRPr="00B91E6E">
        <w:rPr>
          <w:color w:val="auto"/>
          <w:sz w:val="20"/>
          <w:szCs w:val="20"/>
          <w:lang w:val="en-AU"/>
        </w:rPr>
        <w:t>You have the right to request the correction of any personal information which relates to you that is inaccurate, incomplete</w:t>
      </w:r>
      <w:r>
        <w:rPr>
          <w:color w:val="auto"/>
          <w:sz w:val="20"/>
          <w:szCs w:val="20"/>
          <w:lang w:val="en-AU"/>
        </w:rPr>
        <w:t>,</w:t>
      </w:r>
      <w:r w:rsidRPr="00B91E6E">
        <w:rPr>
          <w:color w:val="auto"/>
          <w:sz w:val="20"/>
          <w:szCs w:val="20"/>
          <w:lang w:val="en-AU"/>
        </w:rPr>
        <w:t xml:space="preserve"> out-of-date</w:t>
      </w:r>
      <w:r>
        <w:rPr>
          <w:color w:val="auto"/>
          <w:sz w:val="20"/>
          <w:szCs w:val="20"/>
          <w:lang w:val="en-AU"/>
        </w:rPr>
        <w:t xml:space="preserve">, </w:t>
      </w:r>
      <w:proofErr w:type="gramStart"/>
      <w:r>
        <w:rPr>
          <w:color w:val="auto"/>
          <w:sz w:val="20"/>
          <w:szCs w:val="20"/>
          <w:lang w:val="en-AU"/>
        </w:rPr>
        <w:t>not-relevant</w:t>
      </w:r>
      <w:proofErr w:type="gramEnd"/>
      <w:r>
        <w:rPr>
          <w:color w:val="auto"/>
          <w:sz w:val="20"/>
          <w:szCs w:val="20"/>
          <w:lang w:val="en-AU"/>
        </w:rPr>
        <w:t xml:space="preserve"> or misleading</w:t>
      </w:r>
      <w:r w:rsidRPr="00B91E6E">
        <w:rPr>
          <w:color w:val="auto"/>
          <w:sz w:val="20"/>
          <w:szCs w:val="20"/>
          <w:lang w:val="en-AU"/>
        </w:rPr>
        <w:t xml:space="preserve">. </w:t>
      </w:r>
    </w:p>
    <w:p w:rsidR="004A1A63" w:rsidRDefault="002404D4" w14:paraId="1FFFDDA5" w14:textId="77777777">
      <w:pPr>
        <w:spacing w:before="120" w:after="120" w:line="240" w:lineRule="auto"/>
        <w:rPr>
          <w:color w:val="auto"/>
          <w:sz w:val="20"/>
          <w:szCs w:val="20"/>
          <w:lang w:val="en-AU"/>
        </w:rPr>
      </w:pPr>
      <w:r>
        <w:rPr>
          <w:color w:val="auto"/>
          <w:sz w:val="20"/>
          <w:szCs w:val="20"/>
          <w:lang w:val="en-AU"/>
        </w:rPr>
        <w:t xml:space="preserve">There </w:t>
      </w:r>
      <w:r w:rsidR="00CF3517">
        <w:rPr>
          <w:color w:val="auto"/>
          <w:sz w:val="20"/>
          <w:szCs w:val="20"/>
          <w:lang w:val="en-AU"/>
        </w:rPr>
        <w:t xml:space="preserve">are </w:t>
      </w:r>
      <w:r>
        <w:rPr>
          <w:color w:val="auto"/>
          <w:sz w:val="20"/>
          <w:szCs w:val="20"/>
          <w:lang w:val="en-AU"/>
        </w:rPr>
        <w:t xml:space="preserve">limited circumstances where you may be allowed to access personal information on behalf of another </w:t>
      </w:r>
      <w:r w:rsidR="00D823D7">
        <w:rPr>
          <w:color w:val="auto"/>
          <w:sz w:val="20"/>
          <w:szCs w:val="20"/>
          <w:lang w:val="en-AU"/>
        </w:rPr>
        <w:t>individual</w:t>
      </w:r>
      <w:r w:rsidR="001A0C61">
        <w:rPr>
          <w:color w:val="auto"/>
          <w:sz w:val="20"/>
          <w:szCs w:val="20"/>
          <w:lang w:val="en-AU"/>
        </w:rPr>
        <w:t xml:space="preserve"> when </w:t>
      </w:r>
      <w:r>
        <w:rPr>
          <w:color w:val="auto"/>
          <w:sz w:val="20"/>
          <w:szCs w:val="20"/>
          <w:lang w:val="en-AU"/>
        </w:rPr>
        <w:t xml:space="preserve">you are acting as </w:t>
      </w:r>
      <w:r w:rsidR="00D823D7">
        <w:rPr>
          <w:color w:val="auto"/>
          <w:sz w:val="20"/>
          <w:szCs w:val="20"/>
          <w:lang w:val="en-AU"/>
        </w:rPr>
        <w:t xml:space="preserve">a personal representative of that person (such as </w:t>
      </w:r>
      <w:r>
        <w:rPr>
          <w:color w:val="auto"/>
          <w:sz w:val="20"/>
          <w:szCs w:val="20"/>
          <w:lang w:val="en-AU"/>
        </w:rPr>
        <w:t>an attorney under a power of attorney</w:t>
      </w:r>
      <w:r w:rsidR="001A0C61">
        <w:rPr>
          <w:color w:val="auto"/>
          <w:sz w:val="20"/>
          <w:szCs w:val="20"/>
          <w:lang w:val="en-AU"/>
        </w:rPr>
        <w:t xml:space="preserve"> or an executor / administrator of a deceased estate</w:t>
      </w:r>
      <w:r>
        <w:rPr>
          <w:color w:val="auto"/>
          <w:sz w:val="20"/>
          <w:szCs w:val="20"/>
          <w:lang w:val="en-AU"/>
        </w:rPr>
        <w:t>)</w:t>
      </w:r>
      <w:r w:rsidR="00D823D7">
        <w:rPr>
          <w:color w:val="auto"/>
          <w:sz w:val="20"/>
          <w:szCs w:val="20"/>
          <w:lang w:val="en-AU"/>
        </w:rPr>
        <w:t>.</w:t>
      </w:r>
      <w:r>
        <w:rPr>
          <w:color w:val="auto"/>
          <w:sz w:val="20"/>
          <w:szCs w:val="20"/>
          <w:lang w:val="en-AU"/>
        </w:rPr>
        <w:t xml:space="preserve"> </w:t>
      </w:r>
      <w:r w:rsidR="00D823D7">
        <w:rPr>
          <w:color w:val="auto"/>
          <w:sz w:val="20"/>
          <w:szCs w:val="20"/>
          <w:lang w:val="en-AU"/>
        </w:rPr>
        <w:t>If</w:t>
      </w:r>
      <w:r>
        <w:rPr>
          <w:color w:val="auto"/>
          <w:sz w:val="20"/>
          <w:szCs w:val="20"/>
          <w:lang w:val="en-AU"/>
        </w:rPr>
        <w:t xml:space="preserve"> this is </w:t>
      </w:r>
      <w:proofErr w:type="gramStart"/>
      <w:r>
        <w:rPr>
          <w:color w:val="auto"/>
          <w:sz w:val="20"/>
          <w:szCs w:val="20"/>
          <w:lang w:val="en-AU"/>
        </w:rPr>
        <w:t>applicable</w:t>
      </w:r>
      <w:proofErr w:type="gramEnd"/>
      <w:r>
        <w:rPr>
          <w:color w:val="auto"/>
          <w:sz w:val="20"/>
          <w:szCs w:val="20"/>
          <w:lang w:val="en-AU"/>
        </w:rPr>
        <w:t xml:space="preserve"> we may require </w:t>
      </w:r>
      <w:r w:rsidR="00D823D7">
        <w:rPr>
          <w:color w:val="auto"/>
          <w:sz w:val="20"/>
          <w:szCs w:val="20"/>
          <w:lang w:val="en-AU"/>
        </w:rPr>
        <w:t xml:space="preserve">evidence of your authority to act </w:t>
      </w:r>
      <w:r>
        <w:rPr>
          <w:color w:val="auto"/>
          <w:sz w:val="20"/>
          <w:szCs w:val="20"/>
          <w:lang w:val="en-AU"/>
        </w:rPr>
        <w:t xml:space="preserve">before we </w:t>
      </w:r>
      <w:r w:rsidR="001A0C61">
        <w:rPr>
          <w:color w:val="auto"/>
          <w:sz w:val="20"/>
          <w:szCs w:val="20"/>
          <w:lang w:val="en-AU"/>
        </w:rPr>
        <w:t xml:space="preserve">may </w:t>
      </w:r>
      <w:r>
        <w:rPr>
          <w:color w:val="auto"/>
          <w:sz w:val="20"/>
          <w:szCs w:val="20"/>
          <w:lang w:val="en-AU"/>
        </w:rPr>
        <w:t xml:space="preserve">supply </w:t>
      </w:r>
      <w:r w:rsidR="00D823D7">
        <w:rPr>
          <w:color w:val="auto"/>
          <w:sz w:val="20"/>
          <w:szCs w:val="20"/>
          <w:lang w:val="en-AU"/>
        </w:rPr>
        <w:t xml:space="preserve">any </w:t>
      </w:r>
      <w:r w:rsidR="00EC594D">
        <w:rPr>
          <w:color w:val="auto"/>
          <w:sz w:val="20"/>
          <w:szCs w:val="20"/>
          <w:lang w:val="en-AU"/>
        </w:rPr>
        <w:t xml:space="preserve">personal </w:t>
      </w:r>
      <w:r>
        <w:rPr>
          <w:color w:val="auto"/>
          <w:sz w:val="20"/>
          <w:szCs w:val="20"/>
          <w:lang w:val="en-AU"/>
        </w:rPr>
        <w:t>information.</w:t>
      </w:r>
    </w:p>
    <w:p w:rsidR="004A1A63" w:rsidP="0619E6EC" w:rsidRDefault="00354BA6" w14:paraId="35E6D091" w14:textId="77777777" w14:noSpellErr="1">
      <w:pPr>
        <w:spacing w:before="120" w:after="120" w:line="240" w:lineRule="auto"/>
        <w:rPr>
          <w:color w:val="auto"/>
          <w:sz w:val="20"/>
          <w:szCs w:val="20"/>
          <w:lang w:val="en-US"/>
        </w:rPr>
      </w:pPr>
      <w:r w:rsidRPr="0619E6EC" w:rsidR="00354BA6">
        <w:rPr>
          <w:color w:val="auto"/>
          <w:sz w:val="20"/>
          <w:szCs w:val="20"/>
          <w:lang w:val="en-US"/>
        </w:rPr>
        <w:t xml:space="preserve">There is no fee to </w:t>
      </w:r>
      <w:r w:rsidRPr="0619E6EC" w:rsidR="00CF3517">
        <w:rPr>
          <w:color w:val="auto"/>
          <w:sz w:val="20"/>
          <w:szCs w:val="20"/>
          <w:lang w:val="en-US"/>
        </w:rPr>
        <w:t>request</w:t>
      </w:r>
      <w:r w:rsidRPr="0619E6EC" w:rsidR="00CF3517">
        <w:rPr>
          <w:color w:val="auto"/>
          <w:sz w:val="20"/>
          <w:szCs w:val="20"/>
          <w:lang w:val="en-US"/>
        </w:rPr>
        <w:t xml:space="preserve"> </w:t>
      </w:r>
      <w:r w:rsidRPr="0619E6EC" w:rsidR="00CF3517">
        <w:rPr>
          <w:color w:val="auto"/>
          <w:sz w:val="20"/>
          <w:szCs w:val="20"/>
          <w:lang w:val="en-US"/>
        </w:rPr>
        <w:t xml:space="preserve">access to </w:t>
      </w:r>
      <w:r w:rsidRPr="0619E6EC" w:rsidR="00354BA6">
        <w:rPr>
          <w:color w:val="auto"/>
          <w:sz w:val="20"/>
          <w:szCs w:val="20"/>
          <w:lang w:val="en-US"/>
        </w:rPr>
        <w:t xml:space="preserve">your </w:t>
      </w:r>
      <w:r w:rsidRPr="0619E6EC" w:rsidR="001A0C61">
        <w:rPr>
          <w:color w:val="auto"/>
          <w:sz w:val="20"/>
          <w:szCs w:val="20"/>
          <w:lang w:val="en-US"/>
        </w:rPr>
        <w:t xml:space="preserve">personal </w:t>
      </w:r>
      <w:r w:rsidRPr="0619E6EC" w:rsidR="00354BA6">
        <w:rPr>
          <w:color w:val="auto"/>
          <w:sz w:val="20"/>
          <w:szCs w:val="20"/>
          <w:lang w:val="en-US"/>
        </w:rPr>
        <w:t xml:space="preserve">information, but </w:t>
      </w:r>
      <w:r w:rsidRPr="0619E6EC" w:rsidR="00CF3517">
        <w:rPr>
          <w:color w:val="auto"/>
          <w:sz w:val="20"/>
          <w:szCs w:val="20"/>
          <w:lang w:val="en-US"/>
        </w:rPr>
        <w:t xml:space="preserve">we may </w:t>
      </w:r>
      <w:r w:rsidRPr="0619E6EC" w:rsidR="00354BA6">
        <w:rPr>
          <w:color w:val="auto"/>
          <w:sz w:val="20"/>
          <w:szCs w:val="20"/>
          <w:lang w:val="en-US"/>
        </w:rPr>
        <w:t xml:space="preserve">charge a fee to cover the time </w:t>
      </w:r>
      <w:r w:rsidRPr="0619E6EC" w:rsidR="00CF3517">
        <w:rPr>
          <w:color w:val="auto"/>
          <w:sz w:val="20"/>
          <w:szCs w:val="20"/>
          <w:lang w:val="en-US"/>
        </w:rPr>
        <w:t xml:space="preserve">that we </w:t>
      </w:r>
      <w:r w:rsidRPr="0619E6EC" w:rsidR="00354BA6">
        <w:rPr>
          <w:color w:val="auto"/>
          <w:sz w:val="20"/>
          <w:szCs w:val="20"/>
          <w:lang w:val="en-US"/>
        </w:rPr>
        <w:t xml:space="preserve">spend </w:t>
      </w:r>
      <w:r w:rsidRPr="0619E6EC" w:rsidR="00CF3517">
        <w:rPr>
          <w:color w:val="auto"/>
          <w:sz w:val="20"/>
          <w:szCs w:val="20"/>
          <w:lang w:val="en-US"/>
        </w:rPr>
        <w:t>providing or procuring</w:t>
      </w:r>
      <w:r w:rsidRPr="0619E6EC" w:rsidR="00CF3517">
        <w:rPr>
          <w:color w:val="auto"/>
          <w:sz w:val="20"/>
          <w:szCs w:val="20"/>
          <w:lang w:val="en-US"/>
        </w:rPr>
        <w:t xml:space="preserve"> </w:t>
      </w:r>
      <w:r w:rsidRPr="0619E6EC" w:rsidR="00354BA6">
        <w:rPr>
          <w:color w:val="auto"/>
          <w:sz w:val="20"/>
          <w:szCs w:val="20"/>
          <w:lang w:val="en-US"/>
        </w:rPr>
        <w:t xml:space="preserve">the </w:t>
      </w:r>
      <w:r w:rsidRPr="0619E6EC" w:rsidR="001A0C61">
        <w:rPr>
          <w:color w:val="auto"/>
          <w:sz w:val="20"/>
          <w:szCs w:val="20"/>
          <w:lang w:val="en-US"/>
        </w:rPr>
        <w:t xml:space="preserve">personal </w:t>
      </w:r>
      <w:r w:rsidRPr="0619E6EC" w:rsidR="00354BA6">
        <w:rPr>
          <w:color w:val="auto"/>
          <w:sz w:val="20"/>
          <w:szCs w:val="20"/>
          <w:lang w:val="en-US"/>
        </w:rPr>
        <w:t xml:space="preserve">information </w:t>
      </w:r>
      <w:r w:rsidRPr="0619E6EC" w:rsidR="00354BA6">
        <w:rPr>
          <w:color w:val="auto"/>
          <w:sz w:val="20"/>
          <w:szCs w:val="20"/>
          <w:lang w:val="en-US"/>
        </w:rPr>
        <w:t>request</w:t>
      </w:r>
      <w:r w:rsidRPr="0619E6EC" w:rsidR="001A0C61">
        <w:rPr>
          <w:color w:val="auto"/>
          <w:sz w:val="20"/>
          <w:szCs w:val="20"/>
          <w:lang w:val="en-US"/>
        </w:rPr>
        <w:t>ed</w:t>
      </w:r>
      <w:r w:rsidRPr="0619E6EC" w:rsidR="00CF3517">
        <w:rPr>
          <w:color w:val="auto"/>
          <w:sz w:val="20"/>
          <w:szCs w:val="20"/>
          <w:lang w:val="en-US"/>
        </w:rPr>
        <w:t xml:space="preserve">.  This includes </w:t>
      </w:r>
      <w:r w:rsidRPr="0619E6EC" w:rsidR="006679F8">
        <w:rPr>
          <w:color w:val="auto"/>
          <w:sz w:val="20"/>
          <w:szCs w:val="20"/>
          <w:lang w:val="en-US"/>
        </w:rPr>
        <w:t>staff searching for, locating and retrieving the requested information</w:t>
      </w:r>
      <w:r w:rsidRPr="0619E6EC" w:rsidR="00CF3517">
        <w:rPr>
          <w:color w:val="auto"/>
          <w:sz w:val="20"/>
          <w:szCs w:val="20"/>
          <w:lang w:val="en-US"/>
        </w:rPr>
        <w:t xml:space="preserve">.  Staff </w:t>
      </w:r>
      <w:r w:rsidRPr="0619E6EC" w:rsidR="006679F8">
        <w:rPr>
          <w:color w:val="auto"/>
          <w:sz w:val="20"/>
          <w:szCs w:val="20"/>
          <w:lang w:val="en-US"/>
        </w:rPr>
        <w:t>deciding which personal information is relevant to the request</w:t>
      </w:r>
      <w:r w:rsidRPr="0619E6EC" w:rsidR="006679F8">
        <w:rPr>
          <w:color w:val="auto"/>
          <w:sz w:val="20"/>
          <w:szCs w:val="20"/>
          <w:lang w:val="en-US"/>
        </w:rPr>
        <w:t xml:space="preserve">, </w:t>
      </w:r>
      <w:r w:rsidRPr="0619E6EC" w:rsidR="006679F8">
        <w:rPr>
          <w:color w:val="auto"/>
          <w:sz w:val="20"/>
          <w:szCs w:val="20"/>
          <w:lang w:val="en-US"/>
        </w:rPr>
        <w:t>staff reproducing and sending the personal information</w:t>
      </w:r>
      <w:r w:rsidRPr="0619E6EC" w:rsidR="006679F8">
        <w:rPr>
          <w:color w:val="auto"/>
          <w:sz w:val="20"/>
          <w:szCs w:val="20"/>
          <w:lang w:val="en-US"/>
        </w:rPr>
        <w:t xml:space="preserve">, </w:t>
      </w:r>
      <w:r w:rsidRPr="0619E6EC" w:rsidR="006679F8">
        <w:rPr>
          <w:color w:val="auto"/>
          <w:sz w:val="20"/>
          <w:szCs w:val="20"/>
          <w:lang w:val="en-US"/>
        </w:rPr>
        <w:t>the postage or materials involved in giving access</w:t>
      </w:r>
      <w:r w:rsidRPr="0619E6EC" w:rsidR="006679F8">
        <w:rPr>
          <w:color w:val="auto"/>
          <w:sz w:val="20"/>
          <w:szCs w:val="20"/>
          <w:lang w:val="en-US"/>
        </w:rPr>
        <w:t xml:space="preserve"> </w:t>
      </w:r>
      <w:r w:rsidRPr="0619E6EC" w:rsidR="006679F8">
        <w:rPr>
          <w:color w:val="auto"/>
          <w:sz w:val="20"/>
          <w:szCs w:val="20"/>
          <w:lang w:val="en-US"/>
        </w:rPr>
        <w:t>using an intermediary, if necessary.</w:t>
      </w:r>
      <w:r w:rsidRPr="0619E6EC" w:rsidR="006679F8">
        <w:rPr>
          <w:color w:val="auto"/>
          <w:sz w:val="20"/>
          <w:szCs w:val="20"/>
          <w:lang w:val="en-US"/>
        </w:rPr>
        <w:t xml:space="preserve">  </w:t>
      </w:r>
      <w:r w:rsidRPr="0619E6EC" w:rsidR="00354BA6">
        <w:rPr>
          <w:color w:val="auto"/>
          <w:sz w:val="20"/>
          <w:szCs w:val="20"/>
          <w:lang w:val="en-US"/>
        </w:rPr>
        <w:t xml:space="preserve">If there’s a fee, </w:t>
      </w:r>
      <w:r w:rsidRPr="0619E6EC" w:rsidR="00CF3517">
        <w:rPr>
          <w:color w:val="auto"/>
          <w:sz w:val="20"/>
          <w:szCs w:val="20"/>
          <w:lang w:val="en-US"/>
        </w:rPr>
        <w:t>we</w:t>
      </w:r>
      <w:r w:rsidRPr="0619E6EC" w:rsidR="001A0C61">
        <w:rPr>
          <w:color w:val="auto"/>
          <w:sz w:val="20"/>
          <w:szCs w:val="20"/>
          <w:lang w:val="en-US"/>
        </w:rPr>
        <w:t xml:space="preserve"> will </w:t>
      </w:r>
      <w:r w:rsidRPr="0619E6EC" w:rsidR="00354BA6">
        <w:rPr>
          <w:color w:val="auto"/>
          <w:sz w:val="20"/>
          <w:szCs w:val="20"/>
          <w:lang w:val="en-US"/>
        </w:rPr>
        <w:t xml:space="preserve">let you know how much it is likely to be, so you can </w:t>
      </w:r>
      <w:r w:rsidRPr="0619E6EC" w:rsidR="001A0C61">
        <w:rPr>
          <w:color w:val="auto"/>
          <w:sz w:val="20"/>
          <w:szCs w:val="20"/>
          <w:lang w:val="en-US"/>
        </w:rPr>
        <w:t xml:space="preserve">decide whether </w:t>
      </w:r>
      <w:r w:rsidRPr="0619E6EC" w:rsidR="00354BA6">
        <w:rPr>
          <w:color w:val="auto"/>
          <w:sz w:val="20"/>
          <w:szCs w:val="20"/>
          <w:lang w:val="en-US"/>
        </w:rPr>
        <w:t xml:space="preserve">you want to </w:t>
      </w:r>
      <w:r w:rsidRPr="0619E6EC" w:rsidR="001A0C61">
        <w:rPr>
          <w:color w:val="auto"/>
          <w:sz w:val="20"/>
          <w:szCs w:val="20"/>
          <w:lang w:val="en-US"/>
        </w:rPr>
        <w:t>proceed</w:t>
      </w:r>
      <w:r w:rsidRPr="0619E6EC" w:rsidR="00354BA6">
        <w:rPr>
          <w:color w:val="auto"/>
          <w:sz w:val="20"/>
          <w:szCs w:val="20"/>
          <w:lang w:val="en-US"/>
        </w:rPr>
        <w:t>.</w:t>
      </w:r>
      <w:r w:rsidRPr="0619E6EC" w:rsidR="00354BA6">
        <w:rPr>
          <w:color w:val="auto"/>
          <w:sz w:val="20"/>
          <w:szCs w:val="20"/>
          <w:lang w:val="en-US"/>
        </w:rPr>
        <w:t xml:space="preserve"> </w:t>
      </w:r>
      <w:r w:rsidRPr="0619E6EC" w:rsidR="00651465">
        <w:rPr>
          <w:color w:val="auto"/>
          <w:sz w:val="20"/>
          <w:szCs w:val="20"/>
          <w:lang w:val="en-US"/>
        </w:rPr>
        <w:t xml:space="preserve">    </w:t>
      </w:r>
    </w:p>
    <w:p w:rsidR="004A1A63" w:rsidP="0619E6EC" w:rsidRDefault="00CF3517" w14:paraId="72DC2B68" w14:textId="77777777" w14:noSpellErr="1">
      <w:pPr>
        <w:spacing w:before="120" w:after="120" w:line="240" w:lineRule="auto"/>
        <w:rPr>
          <w:color w:val="auto"/>
          <w:sz w:val="20"/>
          <w:szCs w:val="20"/>
          <w:lang w:val="en-US"/>
        </w:rPr>
      </w:pPr>
      <w:r w:rsidRPr="0619E6EC" w:rsidR="00CF3517">
        <w:rPr>
          <w:color w:val="auto"/>
          <w:sz w:val="20"/>
          <w:szCs w:val="20"/>
          <w:lang w:val="en-US"/>
        </w:rPr>
        <w:t>We</w:t>
      </w:r>
      <w:r w:rsidRPr="0619E6EC" w:rsidR="00D823D7">
        <w:rPr>
          <w:color w:val="auto"/>
          <w:sz w:val="20"/>
          <w:szCs w:val="20"/>
          <w:lang w:val="en-US"/>
        </w:rPr>
        <w:t xml:space="preserve"> will </w:t>
      </w:r>
      <w:r w:rsidRPr="0619E6EC" w:rsidR="00354BA6">
        <w:rPr>
          <w:color w:val="auto"/>
          <w:sz w:val="20"/>
          <w:szCs w:val="20"/>
          <w:lang w:val="en-US"/>
        </w:rPr>
        <w:t xml:space="preserve">try to respond to </w:t>
      </w:r>
      <w:r w:rsidRPr="0619E6EC" w:rsidR="00D823D7">
        <w:rPr>
          <w:color w:val="auto"/>
          <w:sz w:val="20"/>
          <w:szCs w:val="20"/>
          <w:lang w:val="en-US"/>
        </w:rPr>
        <w:t xml:space="preserve">a </w:t>
      </w:r>
      <w:r w:rsidRPr="0619E6EC" w:rsidR="00354BA6">
        <w:rPr>
          <w:color w:val="auto"/>
          <w:sz w:val="20"/>
          <w:szCs w:val="20"/>
          <w:lang w:val="en-US"/>
        </w:rPr>
        <w:t xml:space="preserve">request </w:t>
      </w:r>
      <w:r w:rsidRPr="0619E6EC" w:rsidR="00D823D7">
        <w:rPr>
          <w:color w:val="auto"/>
          <w:sz w:val="20"/>
          <w:szCs w:val="20"/>
          <w:lang w:val="en-US"/>
        </w:rPr>
        <w:t xml:space="preserve">for access to or to correct your personal information </w:t>
      </w:r>
      <w:r w:rsidRPr="0619E6EC" w:rsidR="00354BA6">
        <w:rPr>
          <w:color w:val="auto"/>
          <w:sz w:val="20"/>
          <w:szCs w:val="20"/>
          <w:lang w:val="en-US"/>
        </w:rPr>
        <w:t>within 30 days</w:t>
      </w:r>
      <w:r w:rsidRPr="0619E6EC" w:rsidR="00D823D7">
        <w:rPr>
          <w:color w:val="auto"/>
          <w:sz w:val="20"/>
          <w:szCs w:val="20"/>
          <w:lang w:val="en-US"/>
        </w:rPr>
        <w:t xml:space="preserve"> of request</w:t>
      </w:r>
      <w:r w:rsidRPr="0619E6EC" w:rsidR="00354BA6">
        <w:rPr>
          <w:color w:val="auto"/>
          <w:sz w:val="20"/>
          <w:szCs w:val="20"/>
          <w:lang w:val="en-US"/>
        </w:rPr>
        <w:t xml:space="preserve">. </w:t>
      </w:r>
      <w:r w:rsidRPr="0619E6EC" w:rsidR="00D823D7">
        <w:rPr>
          <w:color w:val="auto"/>
          <w:sz w:val="20"/>
          <w:szCs w:val="20"/>
          <w:lang w:val="en-US"/>
        </w:rPr>
        <w:t xml:space="preserve"> </w:t>
      </w:r>
      <w:r w:rsidRPr="0619E6EC" w:rsidR="00354BA6">
        <w:rPr>
          <w:color w:val="auto"/>
          <w:sz w:val="20"/>
          <w:szCs w:val="20"/>
          <w:lang w:val="en-US"/>
        </w:rPr>
        <w:t xml:space="preserve">If </w:t>
      </w:r>
      <w:r w:rsidRPr="0619E6EC" w:rsidR="00CF3517">
        <w:rPr>
          <w:color w:val="auto"/>
          <w:sz w:val="20"/>
          <w:szCs w:val="20"/>
          <w:lang w:val="en-US"/>
        </w:rPr>
        <w:t>we</w:t>
      </w:r>
      <w:r w:rsidRPr="0619E6EC" w:rsidR="00D823D7">
        <w:rPr>
          <w:color w:val="auto"/>
          <w:sz w:val="20"/>
          <w:szCs w:val="20"/>
          <w:lang w:val="en-US"/>
        </w:rPr>
        <w:t xml:space="preserve"> cannot respond within this time frame</w:t>
      </w:r>
      <w:r w:rsidRPr="0619E6EC" w:rsidR="00354BA6">
        <w:rPr>
          <w:color w:val="auto"/>
          <w:sz w:val="20"/>
          <w:szCs w:val="20"/>
          <w:lang w:val="en-US"/>
        </w:rPr>
        <w:t xml:space="preserve">, </w:t>
      </w:r>
      <w:r w:rsidRPr="0619E6EC" w:rsidR="00CF3517">
        <w:rPr>
          <w:color w:val="auto"/>
          <w:sz w:val="20"/>
          <w:szCs w:val="20"/>
          <w:lang w:val="en-US"/>
        </w:rPr>
        <w:t xml:space="preserve">we will </w:t>
      </w:r>
      <w:r w:rsidRPr="0619E6EC" w:rsidR="00354BA6">
        <w:rPr>
          <w:color w:val="auto"/>
          <w:sz w:val="20"/>
          <w:szCs w:val="20"/>
          <w:lang w:val="en-US"/>
        </w:rPr>
        <w:t>let you know why it’s taking longer</w:t>
      </w:r>
      <w:r w:rsidRPr="0619E6EC" w:rsidR="00D823D7">
        <w:rPr>
          <w:color w:val="auto"/>
          <w:sz w:val="20"/>
          <w:szCs w:val="20"/>
          <w:lang w:val="en-US"/>
        </w:rPr>
        <w:t xml:space="preserve"> to do so</w:t>
      </w:r>
      <w:r w:rsidRPr="0619E6EC" w:rsidR="00354BA6">
        <w:rPr>
          <w:color w:val="auto"/>
          <w:sz w:val="20"/>
          <w:szCs w:val="20"/>
          <w:lang w:val="en-US"/>
        </w:rPr>
        <w:t>.</w:t>
      </w:r>
      <w:r w:rsidRPr="0619E6EC" w:rsidR="00354BA6">
        <w:rPr>
          <w:color w:val="auto"/>
          <w:sz w:val="20"/>
          <w:szCs w:val="20"/>
          <w:lang w:val="en-US"/>
        </w:rPr>
        <w:t xml:space="preserve">  </w:t>
      </w:r>
    </w:p>
    <w:p w:rsidR="004A1A63" w:rsidRDefault="00354BA6" w14:paraId="037A21BB" w14:textId="77777777">
      <w:pPr>
        <w:spacing w:before="120" w:after="120" w:line="240" w:lineRule="auto"/>
        <w:rPr>
          <w:color w:val="auto"/>
          <w:sz w:val="20"/>
          <w:szCs w:val="20"/>
          <w:lang w:val="en-AU"/>
        </w:rPr>
      </w:pPr>
      <w:r w:rsidRPr="00354BA6">
        <w:rPr>
          <w:color w:val="auto"/>
          <w:sz w:val="20"/>
          <w:szCs w:val="20"/>
          <w:lang w:val="en-AU"/>
        </w:rPr>
        <w:t xml:space="preserve">If </w:t>
      </w:r>
      <w:r w:rsidR="003539EB">
        <w:rPr>
          <w:color w:val="auto"/>
          <w:sz w:val="20"/>
          <w:szCs w:val="20"/>
          <w:lang w:val="en-AU"/>
        </w:rPr>
        <w:t xml:space="preserve">we do </w:t>
      </w:r>
      <w:r w:rsidR="00D823D7">
        <w:rPr>
          <w:color w:val="auto"/>
          <w:sz w:val="20"/>
          <w:szCs w:val="20"/>
          <w:lang w:val="en-AU"/>
        </w:rPr>
        <w:t xml:space="preserve">not believe </w:t>
      </w:r>
      <w:r w:rsidRPr="00354BA6">
        <w:rPr>
          <w:color w:val="auto"/>
          <w:sz w:val="20"/>
          <w:szCs w:val="20"/>
          <w:lang w:val="en-AU"/>
        </w:rPr>
        <w:t xml:space="preserve">the information </w:t>
      </w:r>
      <w:r w:rsidR="00D823D7">
        <w:rPr>
          <w:color w:val="auto"/>
          <w:sz w:val="20"/>
          <w:szCs w:val="20"/>
          <w:lang w:val="en-AU"/>
        </w:rPr>
        <w:t xml:space="preserve">(you request) </w:t>
      </w:r>
      <w:r w:rsidRPr="00354BA6">
        <w:rPr>
          <w:color w:val="auto"/>
          <w:sz w:val="20"/>
          <w:szCs w:val="20"/>
          <w:lang w:val="en-AU"/>
        </w:rPr>
        <w:t xml:space="preserve">needs correcting, </w:t>
      </w:r>
      <w:r w:rsidR="00D823D7">
        <w:rPr>
          <w:color w:val="auto"/>
          <w:sz w:val="20"/>
          <w:szCs w:val="20"/>
          <w:lang w:val="en-AU"/>
        </w:rPr>
        <w:t xml:space="preserve">then (unless </w:t>
      </w:r>
      <w:r w:rsidR="00B47238">
        <w:rPr>
          <w:color w:val="auto"/>
          <w:sz w:val="20"/>
          <w:szCs w:val="20"/>
          <w:lang w:val="en-AU"/>
        </w:rPr>
        <w:t xml:space="preserve">it is impracticable or the </w:t>
      </w:r>
      <w:r w:rsidR="00D823D7">
        <w:rPr>
          <w:color w:val="auto"/>
          <w:sz w:val="20"/>
          <w:szCs w:val="20"/>
          <w:lang w:val="en-AU"/>
        </w:rPr>
        <w:t xml:space="preserve">law </w:t>
      </w:r>
      <w:r w:rsidR="00B47238">
        <w:rPr>
          <w:color w:val="auto"/>
          <w:sz w:val="20"/>
          <w:szCs w:val="20"/>
          <w:lang w:val="en-AU"/>
        </w:rPr>
        <w:t xml:space="preserve">prevents </w:t>
      </w:r>
      <w:r w:rsidR="003539EB">
        <w:rPr>
          <w:color w:val="auto"/>
          <w:sz w:val="20"/>
          <w:szCs w:val="20"/>
          <w:lang w:val="en-AU"/>
        </w:rPr>
        <w:t xml:space="preserve">us </w:t>
      </w:r>
      <w:r w:rsidR="00B47238">
        <w:rPr>
          <w:color w:val="auto"/>
          <w:sz w:val="20"/>
          <w:szCs w:val="20"/>
          <w:lang w:val="en-AU"/>
        </w:rPr>
        <w:t xml:space="preserve">from </w:t>
      </w:r>
      <w:r w:rsidR="00D823D7">
        <w:rPr>
          <w:color w:val="auto"/>
          <w:sz w:val="20"/>
          <w:szCs w:val="20"/>
          <w:lang w:val="en-AU"/>
        </w:rPr>
        <w:t xml:space="preserve">doing so) </w:t>
      </w:r>
      <w:r w:rsidR="003539EB">
        <w:rPr>
          <w:color w:val="auto"/>
          <w:sz w:val="20"/>
          <w:szCs w:val="20"/>
          <w:lang w:val="en-AU"/>
        </w:rPr>
        <w:t xml:space="preserve">we </w:t>
      </w:r>
      <w:r w:rsidR="00D823D7">
        <w:rPr>
          <w:color w:val="auto"/>
          <w:sz w:val="20"/>
          <w:szCs w:val="20"/>
          <w:lang w:val="en-AU"/>
        </w:rPr>
        <w:t xml:space="preserve">will </w:t>
      </w:r>
      <w:r w:rsidRPr="00354BA6">
        <w:rPr>
          <w:color w:val="auto"/>
          <w:sz w:val="20"/>
          <w:szCs w:val="20"/>
          <w:lang w:val="en-AU"/>
        </w:rPr>
        <w:t xml:space="preserve">let you know </w:t>
      </w:r>
      <w:r w:rsidR="00D823D7">
        <w:rPr>
          <w:color w:val="auto"/>
          <w:sz w:val="20"/>
          <w:szCs w:val="20"/>
          <w:lang w:val="en-AU"/>
        </w:rPr>
        <w:t xml:space="preserve">the reason </w:t>
      </w:r>
      <w:r w:rsidRPr="00354BA6">
        <w:rPr>
          <w:color w:val="auto"/>
          <w:sz w:val="20"/>
          <w:szCs w:val="20"/>
          <w:lang w:val="en-AU"/>
        </w:rPr>
        <w:t xml:space="preserve">why. </w:t>
      </w:r>
      <w:r w:rsidR="00302DCE">
        <w:rPr>
          <w:color w:val="auto"/>
          <w:sz w:val="20"/>
          <w:szCs w:val="20"/>
          <w:lang w:val="en-AU"/>
        </w:rPr>
        <w:t xml:space="preserve"> </w:t>
      </w:r>
      <w:r w:rsidRPr="00354BA6">
        <w:rPr>
          <w:color w:val="auto"/>
          <w:sz w:val="20"/>
          <w:szCs w:val="20"/>
          <w:lang w:val="en-AU"/>
        </w:rPr>
        <w:t xml:space="preserve">You can ask </w:t>
      </w:r>
      <w:r w:rsidR="003539EB">
        <w:rPr>
          <w:color w:val="auto"/>
          <w:sz w:val="20"/>
          <w:szCs w:val="20"/>
          <w:lang w:val="en-AU"/>
        </w:rPr>
        <w:t>us</w:t>
      </w:r>
      <w:r w:rsidR="00D823D7">
        <w:rPr>
          <w:color w:val="auto"/>
          <w:sz w:val="20"/>
          <w:szCs w:val="20"/>
          <w:lang w:val="en-AU"/>
        </w:rPr>
        <w:t xml:space="preserve"> </w:t>
      </w:r>
      <w:r w:rsidRPr="00354BA6">
        <w:rPr>
          <w:color w:val="auto"/>
          <w:sz w:val="20"/>
          <w:szCs w:val="20"/>
          <w:lang w:val="en-AU"/>
        </w:rPr>
        <w:t xml:space="preserve">to include a statement with the </w:t>
      </w:r>
      <w:r w:rsidR="00D823D7">
        <w:rPr>
          <w:color w:val="auto"/>
          <w:sz w:val="20"/>
          <w:szCs w:val="20"/>
          <w:lang w:val="en-AU"/>
        </w:rPr>
        <w:t xml:space="preserve">personal </w:t>
      </w:r>
      <w:r w:rsidRPr="00354BA6">
        <w:rPr>
          <w:color w:val="auto"/>
          <w:sz w:val="20"/>
          <w:szCs w:val="20"/>
          <w:lang w:val="en-AU"/>
        </w:rPr>
        <w:t xml:space="preserve">information that </w:t>
      </w:r>
      <w:r w:rsidR="00D823D7">
        <w:rPr>
          <w:color w:val="auto"/>
          <w:sz w:val="20"/>
          <w:szCs w:val="20"/>
          <w:lang w:val="en-AU"/>
        </w:rPr>
        <w:t xml:space="preserve">explains why </w:t>
      </w:r>
      <w:r w:rsidRPr="00354BA6">
        <w:rPr>
          <w:color w:val="auto"/>
          <w:sz w:val="20"/>
          <w:szCs w:val="20"/>
          <w:lang w:val="en-AU"/>
        </w:rPr>
        <w:t xml:space="preserve">you believe </w:t>
      </w:r>
      <w:r w:rsidR="00D823D7">
        <w:rPr>
          <w:color w:val="auto"/>
          <w:sz w:val="20"/>
          <w:szCs w:val="20"/>
          <w:lang w:val="en-AU"/>
        </w:rPr>
        <w:t>the personal information needs to be corrected (even if we don’t agree with your reason)</w:t>
      </w:r>
      <w:r w:rsidRPr="00354BA6">
        <w:rPr>
          <w:color w:val="auto"/>
          <w:sz w:val="20"/>
          <w:szCs w:val="20"/>
          <w:lang w:val="en-AU"/>
        </w:rPr>
        <w:t>.</w:t>
      </w:r>
    </w:p>
    <w:p w:rsidR="004A1A63" w:rsidRDefault="00354BA6" w14:paraId="7F6CBA9A" w14:textId="77777777">
      <w:pPr>
        <w:spacing w:before="120" w:after="120" w:line="240" w:lineRule="auto"/>
        <w:rPr>
          <w:color w:val="auto"/>
          <w:sz w:val="20"/>
          <w:szCs w:val="20"/>
          <w:lang w:val="en-AU"/>
        </w:rPr>
      </w:pPr>
      <w:r w:rsidRPr="00B91E6E">
        <w:rPr>
          <w:color w:val="auto"/>
          <w:sz w:val="20"/>
          <w:szCs w:val="20"/>
          <w:lang w:val="en-AU"/>
        </w:rPr>
        <w:t xml:space="preserve">Any requests for access to your personal information </w:t>
      </w:r>
      <w:r>
        <w:rPr>
          <w:color w:val="auto"/>
          <w:sz w:val="20"/>
          <w:szCs w:val="20"/>
          <w:lang w:val="en-AU"/>
        </w:rPr>
        <w:t xml:space="preserve">or </w:t>
      </w:r>
      <w:r w:rsidR="00D823D7">
        <w:rPr>
          <w:color w:val="auto"/>
          <w:sz w:val="20"/>
          <w:szCs w:val="20"/>
          <w:lang w:val="en-AU"/>
        </w:rPr>
        <w:t xml:space="preserve">a </w:t>
      </w:r>
      <w:r w:rsidRPr="00B91E6E">
        <w:rPr>
          <w:color w:val="auto"/>
          <w:sz w:val="20"/>
          <w:szCs w:val="20"/>
          <w:lang w:val="en-AU"/>
        </w:rPr>
        <w:t xml:space="preserve">request </w:t>
      </w:r>
      <w:r w:rsidR="00D823D7">
        <w:rPr>
          <w:color w:val="auto"/>
          <w:sz w:val="20"/>
          <w:szCs w:val="20"/>
          <w:lang w:val="en-AU"/>
        </w:rPr>
        <w:t xml:space="preserve">to correct </w:t>
      </w:r>
      <w:r>
        <w:rPr>
          <w:color w:val="auto"/>
          <w:sz w:val="20"/>
          <w:szCs w:val="20"/>
          <w:lang w:val="en-AU"/>
        </w:rPr>
        <w:t xml:space="preserve">your </w:t>
      </w:r>
      <w:r w:rsidRPr="00B91E6E">
        <w:rPr>
          <w:color w:val="auto"/>
          <w:sz w:val="20"/>
          <w:szCs w:val="20"/>
          <w:lang w:val="en-AU"/>
        </w:rPr>
        <w:t>personal information should be made in writing to the Privacy Officer.</w:t>
      </w:r>
    </w:p>
    <w:p w:rsidR="004A1A63" w:rsidRDefault="007944D2" w14:paraId="093FA494" w14:textId="77777777">
      <w:pPr>
        <w:spacing w:line="240" w:lineRule="auto"/>
        <w:rPr>
          <w:rFonts w:eastAsia="Times New Roman" w:cs="Times New Roman"/>
          <w:color w:val="auto"/>
          <w:sz w:val="20"/>
          <w:szCs w:val="20"/>
        </w:rPr>
      </w:pPr>
      <w:r w:rsidRPr="007944D2">
        <w:rPr>
          <w:rFonts w:eastAsia="Times New Roman" w:cs="Times New Roman"/>
          <w:color w:val="auto"/>
          <w:sz w:val="20"/>
          <w:szCs w:val="20"/>
        </w:rPr>
        <w:t xml:space="preserve">The Privacy Officer </w:t>
      </w:r>
    </w:p>
    <w:p w:rsidR="004A1A63" w:rsidRDefault="00B8566F" w14:paraId="69997457" w14:textId="77777777">
      <w:pPr>
        <w:spacing w:line="240" w:lineRule="auto"/>
        <w:rPr>
          <w:rFonts w:eastAsia="Times New Roman" w:cs="Times New Roman"/>
          <w:color w:val="auto"/>
          <w:sz w:val="20"/>
          <w:szCs w:val="20"/>
        </w:rPr>
      </w:pPr>
      <w:r>
        <w:rPr>
          <w:rFonts w:eastAsia="Times New Roman" w:cs="Times New Roman"/>
          <w:color w:val="auto"/>
          <w:sz w:val="20"/>
          <w:szCs w:val="20"/>
        </w:rPr>
        <w:t>Source Funding</w:t>
      </w:r>
      <w:r w:rsidRPr="00FC03E1">
        <w:rPr>
          <w:rFonts w:eastAsia="Times New Roman" w:cs="Times New Roman"/>
          <w:color w:val="auto"/>
          <w:sz w:val="20"/>
          <w:szCs w:val="20"/>
        </w:rPr>
        <w:t xml:space="preserve"> </w:t>
      </w:r>
      <w:r>
        <w:rPr>
          <w:rFonts w:eastAsia="Times New Roman" w:cs="Times New Roman"/>
          <w:color w:val="auto"/>
          <w:sz w:val="20"/>
          <w:szCs w:val="20"/>
        </w:rPr>
        <w:t>Pty Ltd</w:t>
      </w:r>
    </w:p>
    <w:p w:rsidR="004A1A63" w:rsidRDefault="009531E7" w14:paraId="3F111EBF" w14:textId="77777777">
      <w:pPr>
        <w:spacing w:line="240" w:lineRule="auto"/>
        <w:rPr>
          <w:color w:val="auto"/>
          <w:sz w:val="20"/>
          <w:szCs w:val="20"/>
        </w:rPr>
      </w:pPr>
      <w:r w:rsidRPr="008F7B24">
        <w:rPr>
          <w:color w:val="auto"/>
          <w:sz w:val="20"/>
          <w:szCs w:val="20"/>
        </w:rPr>
        <w:t xml:space="preserve">Postal Address: </w:t>
      </w:r>
      <w:r w:rsidRPr="008F7B24" w:rsidR="002917DF">
        <w:rPr>
          <w:color w:val="auto"/>
          <w:sz w:val="20"/>
          <w:szCs w:val="20"/>
        </w:rPr>
        <w:t>PO Box 6990 GCMC QLD 9726</w:t>
      </w:r>
    </w:p>
    <w:p w:rsidR="004A1A63" w:rsidRDefault="009531E7" w14:paraId="0ED569DE" w14:textId="77777777">
      <w:pPr>
        <w:spacing w:line="240" w:lineRule="auto"/>
        <w:rPr>
          <w:color w:val="auto"/>
          <w:sz w:val="20"/>
          <w:szCs w:val="20"/>
        </w:rPr>
      </w:pPr>
      <w:r w:rsidRPr="009531E7">
        <w:rPr>
          <w:color w:val="auto"/>
          <w:sz w:val="20"/>
          <w:szCs w:val="20"/>
        </w:rPr>
        <w:t xml:space="preserve">Email: </w:t>
      </w:r>
      <w:hyperlink w:history="1" r:id="rId8">
        <w:r w:rsidRPr="00FD3055" w:rsidR="00F604D0">
          <w:rPr>
            <w:rStyle w:val="Hyperlink"/>
            <w:sz w:val="20"/>
            <w:szCs w:val="20"/>
          </w:rPr>
          <w:t>info@sourcefunding.com.au</w:t>
        </w:r>
      </w:hyperlink>
      <w:r w:rsidR="00F604D0">
        <w:rPr>
          <w:color w:val="auto"/>
          <w:sz w:val="20"/>
          <w:szCs w:val="20"/>
        </w:rPr>
        <w:t xml:space="preserve"> </w:t>
      </w:r>
    </w:p>
    <w:p w:rsidR="004A1A63" w:rsidRDefault="009531E7" w14:paraId="2C4B3361" w14:textId="77777777">
      <w:pPr>
        <w:spacing w:line="240" w:lineRule="auto"/>
        <w:rPr>
          <w:rFonts w:eastAsia="Times New Roman" w:cs="Times New Roman"/>
          <w:color w:val="auto"/>
          <w:sz w:val="20"/>
          <w:szCs w:val="20"/>
        </w:rPr>
      </w:pPr>
      <w:r w:rsidRPr="009531E7">
        <w:rPr>
          <w:color w:val="auto"/>
          <w:sz w:val="20"/>
          <w:szCs w:val="20"/>
        </w:rPr>
        <w:t xml:space="preserve">Tel: </w:t>
      </w:r>
      <w:r w:rsidRPr="008F7B24" w:rsidR="008F7B24">
        <w:t xml:space="preserve"> </w:t>
      </w:r>
      <w:r w:rsidRPr="008F7B24" w:rsidR="008F7B24">
        <w:rPr>
          <w:color w:val="auto"/>
          <w:sz w:val="20"/>
          <w:szCs w:val="20"/>
        </w:rPr>
        <w:t>02 9157 1102</w:t>
      </w:r>
    </w:p>
    <w:p w:rsidR="004A1A63" w:rsidRDefault="00651465" w14:paraId="5BFEDFE3" w14:textId="77777777">
      <w:pPr>
        <w:spacing w:before="120" w:after="120" w:line="240" w:lineRule="auto"/>
        <w:rPr>
          <w:color w:val="auto"/>
          <w:sz w:val="20"/>
          <w:szCs w:val="20"/>
          <w:lang w:val="en-AU"/>
        </w:rPr>
      </w:pPr>
      <w:r w:rsidRPr="00B91E6E">
        <w:rPr>
          <w:color w:val="auto"/>
          <w:sz w:val="20"/>
          <w:szCs w:val="20"/>
          <w:lang w:val="en-AU"/>
        </w:rPr>
        <w:t xml:space="preserve">If you require any further information about </w:t>
      </w:r>
      <w:r w:rsidR="003539EB">
        <w:rPr>
          <w:color w:val="auto"/>
          <w:sz w:val="20"/>
          <w:szCs w:val="20"/>
          <w:lang w:val="en-AU"/>
        </w:rPr>
        <w:t xml:space="preserve">our </w:t>
      </w:r>
      <w:r w:rsidRPr="00B91E6E">
        <w:rPr>
          <w:color w:val="auto"/>
          <w:sz w:val="20"/>
          <w:szCs w:val="20"/>
          <w:lang w:val="en-AU"/>
        </w:rPr>
        <w:t xml:space="preserve">management of personal information you can contact </w:t>
      </w:r>
      <w:r w:rsidR="003539EB">
        <w:rPr>
          <w:color w:val="auto"/>
          <w:sz w:val="20"/>
          <w:szCs w:val="20"/>
          <w:lang w:val="en-AU"/>
        </w:rPr>
        <w:t xml:space="preserve">our </w:t>
      </w:r>
      <w:r w:rsidRPr="00B91E6E">
        <w:rPr>
          <w:color w:val="auto"/>
          <w:sz w:val="20"/>
          <w:szCs w:val="20"/>
          <w:lang w:val="en-AU"/>
        </w:rPr>
        <w:t xml:space="preserve">Privacy Officer.  </w:t>
      </w:r>
    </w:p>
    <w:p w:rsidR="004A1A63" w:rsidRDefault="00FA4CB8" w14:paraId="5BDFE486" w14:textId="77777777">
      <w:pPr>
        <w:spacing w:before="120" w:after="120" w:line="240" w:lineRule="auto"/>
        <w:rPr>
          <w:color w:val="auto"/>
          <w:sz w:val="20"/>
          <w:szCs w:val="20"/>
          <w:lang w:val="en-AU"/>
        </w:rPr>
      </w:pPr>
      <w:r>
        <w:rPr>
          <w:b/>
          <w:color w:val="auto"/>
          <w:sz w:val="20"/>
          <w:szCs w:val="20"/>
          <w:lang w:val="en-AU"/>
        </w:rPr>
        <w:t>Making a privacy complaint</w:t>
      </w:r>
    </w:p>
    <w:p w:rsidR="004A1A63" w:rsidRDefault="00FA4CB8" w14:paraId="374ED973" w14:textId="77777777">
      <w:pPr>
        <w:spacing w:before="120" w:after="120" w:line="240" w:lineRule="auto"/>
        <w:rPr>
          <w:color w:val="auto"/>
          <w:sz w:val="20"/>
          <w:szCs w:val="20"/>
          <w:lang w:val="en-AU"/>
        </w:rPr>
      </w:pPr>
      <w:r w:rsidRPr="00FA4CB8">
        <w:rPr>
          <w:color w:val="auto"/>
          <w:sz w:val="20"/>
          <w:szCs w:val="20"/>
          <w:lang w:val="en-AU"/>
        </w:rPr>
        <w:t>If you have a concern or complaint about how we have handled your personal information</w:t>
      </w:r>
      <w:r w:rsidR="00B47238">
        <w:rPr>
          <w:color w:val="auto"/>
          <w:sz w:val="20"/>
          <w:szCs w:val="20"/>
          <w:lang w:val="en-AU"/>
        </w:rPr>
        <w:t xml:space="preserve"> (including any refusal by us to allow access to or the correction of your personal information)</w:t>
      </w:r>
      <w:r w:rsidRPr="00FA4CB8">
        <w:rPr>
          <w:color w:val="auto"/>
          <w:sz w:val="20"/>
          <w:szCs w:val="20"/>
          <w:lang w:val="en-AU"/>
        </w:rPr>
        <w:t xml:space="preserve">, </w:t>
      </w:r>
      <w:r>
        <w:rPr>
          <w:color w:val="auto"/>
          <w:sz w:val="20"/>
          <w:szCs w:val="20"/>
          <w:lang w:val="en-AU"/>
        </w:rPr>
        <w:t xml:space="preserve">please tell us </w:t>
      </w:r>
      <w:r w:rsidRPr="00FA4CB8">
        <w:rPr>
          <w:color w:val="auto"/>
          <w:sz w:val="20"/>
          <w:szCs w:val="20"/>
          <w:lang w:val="en-AU"/>
        </w:rPr>
        <w:t xml:space="preserve">and we’ll try to </w:t>
      </w:r>
      <w:r>
        <w:rPr>
          <w:color w:val="auto"/>
          <w:sz w:val="20"/>
          <w:szCs w:val="20"/>
          <w:lang w:val="en-AU"/>
        </w:rPr>
        <w:t xml:space="preserve">address </w:t>
      </w:r>
      <w:r w:rsidRPr="00FA4CB8">
        <w:rPr>
          <w:color w:val="auto"/>
          <w:sz w:val="20"/>
          <w:szCs w:val="20"/>
          <w:lang w:val="en-AU"/>
        </w:rPr>
        <w:t xml:space="preserve">it. </w:t>
      </w:r>
      <w:r>
        <w:rPr>
          <w:color w:val="auto"/>
          <w:sz w:val="20"/>
          <w:szCs w:val="20"/>
          <w:lang w:val="en-AU"/>
        </w:rPr>
        <w:t xml:space="preserve">  </w:t>
      </w:r>
      <w:r w:rsidRPr="00FA4CB8">
        <w:rPr>
          <w:color w:val="auto"/>
          <w:sz w:val="20"/>
          <w:szCs w:val="20"/>
          <w:lang w:val="en-AU"/>
        </w:rPr>
        <w:t xml:space="preserve">To make a complaint, </w:t>
      </w:r>
      <w:r>
        <w:rPr>
          <w:color w:val="auto"/>
          <w:sz w:val="20"/>
          <w:szCs w:val="20"/>
          <w:lang w:val="en-AU"/>
        </w:rPr>
        <w:t xml:space="preserve">please </w:t>
      </w:r>
      <w:r w:rsidRPr="00FA4CB8">
        <w:rPr>
          <w:color w:val="auto"/>
          <w:sz w:val="20"/>
          <w:szCs w:val="20"/>
          <w:lang w:val="en-AU"/>
        </w:rPr>
        <w:t xml:space="preserve">contact </w:t>
      </w:r>
      <w:r>
        <w:rPr>
          <w:color w:val="auto"/>
          <w:sz w:val="20"/>
          <w:szCs w:val="20"/>
          <w:lang w:val="en-AU"/>
        </w:rPr>
        <w:t>the Privacy Officer (contact details above).</w:t>
      </w:r>
      <w:r w:rsidR="00991BEA">
        <w:rPr>
          <w:color w:val="auto"/>
          <w:sz w:val="20"/>
          <w:szCs w:val="20"/>
          <w:lang w:val="en-AU"/>
        </w:rPr>
        <w:t xml:space="preserve">  We’ll try to respond to your complaint within 30 days of your complaint.  If we need more time to respond we’ll let you know including the reasons why more time may be required.</w:t>
      </w:r>
    </w:p>
    <w:p w:rsidR="004A1A63" w:rsidRDefault="00FA4CB8" w14:paraId="66F8D26A" w14:textId="77777777">
      <w:pPr>
        <w:spacing w:before="120" w:after="120" w:line="240" w:lineRule="auto"/>
        <w:rPr>
          <w:color w:val="auto"/>
          <w:sz w:val="20"/>
          <w:szCs w:val="20"/>
          <w:lang w:val="en-AU"/>
        </w:rPr>
      </w:pPr>
      <w:r w:rsidRPr="00FA4CB8">
        <w:rPr>
          <w:color w:val="auto"/>
          <w:sz w:val="20"/>
          <w:szCs w:val="20"/>
          <w:lang w:val="en-AU"/>
        </w:rPr>
        <w:t xml:space="preserve">If </w:t>
      </w:r>
      <w:r w:rsidR="00B47238">
        <w:rPr>
          <w:color w:val="auto"/>
          <w:sz w:val="20"/>
          <w:szCs w:val="20"/>
          <w:lang w:val="en-AU"/>
        </w:rPr>
        <w:t xml:space="preserve">after </w:t>
      </w:r>
      <w:r w:rsidR="003539EB">
        <w:rPr>
          <w:color w:val="auto"/>
          <w:sz w:val="20"/>
          <w:szCs w:val="20"/>
          <w:lang w:val="en-AU"/>
        </w:rPr>
        <w:t xml:space="preserve">completing our </w:t>
      </w:r>
      <w:r w:rsidR="00B47238">
        <w:rPr>
          <w:color w:val="auto"/>
          <w:sz w:val="20"/>
          <w:szCs w:val="20"/>
          <w:lang w:val="en-AU"/>
        </w:rPr>
        <w:t xml:space="preserve">internal complaint process, </w:t>
      </w:r>
      <w:r w:rsidRPr="00FA4CB8">
        <w:rPr>
          <w:color w:val="auto"/>
          <w:sz w:val="20"/>
          <w:szCs w:val="20"/>
          <w:lang w:val="en-AU"/>
        </w:rPr>
        <w:t xml:space="preserve">you’re </w:t>
      </w:r>
      <w:r w:rsidR="00991BEA">
        <w:rPr>
          <w:color w:val="auto"/>
          <w:sz w:val="20"/>
          <w:szCs w:val="20"/>
          <w:lang w:val="en-AU"/>
        </w:rPr>
        <w:t xml:space="preserve">still </w:t>
      </w:r>
      <w:r w:rsidRPr="00FA4CB8">
        <w:rPr>
          <w:color w:val="auto"/>
          <w:sz w:val="20"/>
          <w:szCs w:val="20"/>
          <w:lang w:val="en-AU"/>
        </w:rPr>
        <w:t xml:space="preserve">not satisfied you </w:t>
      </w:r>
      <w:r w:rsidR="00B47238">
        <w:rPr>
          <w:color w:val="auto"/>
          <w:sz w:val="20"/>
          <w:szCs w:val="20"/>
          <w:lang w:val="en-AU"/>
        </w:rPr>
        <w:t xml:space="preserve">may </w:t>
      </w:r>
      <w:r w:rsidRPr="00FA4CB8">
        <w:rPr>
          <w:color w:val="auto"/>
          <w:sz w:val="20"/>
          <w:szCs w:val="20"/>
          <w:lang w:val="en-AU"/>
        </w:rPr>
        <w:t>lodge a dispute through the Australian Financial Complaints Authority (</w:t>
      </w:r>
      <w:r w:rsidRPr="00A90A0F" w:rsidR="00A90A0F">
        <w:rPr>
          <w:b/>
          <w:color w:val="auto"/>
          <w:sz w:val="20"/>
          <w:szCs w:val="20"/>
          <w:lang w:val="en-AU"/>
        </w:rPr>
        <w:t>AFCA</w:t>
      </w:r>
      <w:r w:rsidRPr="00FA4CB8">
        <w:rPr>
          <w:color w:val="auto"/>
          <w:sz w:val="20"/>
          <w:szCs w:val="20"/>
          <w:lang w:val="en-AU"/>
        </w:rPr>
        <w:t>).</w:t>
      </w:r>
    </w:p>
    <w:p w:rsidR="004A1A63" w:rsidRDefault="00FA4CB8" w14:paraId="72AD0AD7" w14:textId="77777777">
      <w:pPr>
        <w:spacing w:before="120" w:after="120" w:line="240" w:lineRule="auto"/>
        <w:rPr>
          <w:color w:val="auto"/>
          <w:sz w:val="20"/>
          <w:szCs w:val="20"/>
          <w:lang w:val="en-AU"/>
        </w:rPr>
      </w:pPr>
      <w:r w:rsidRPr="00FA4CB8">
        <w:rPr>
          <w:color w:val="auto"/>
          <w:sz w:val="20"/>
          <w:szCs w:val="20"/>
          <w:lang w:val="en-AU"/>
        </w:rPr>
        <w:t>AFCA provides consumers and small businesses with fair, free and independent dispute resolution for financial complaints.</w:t>
      </w:r>
    </w:p>
    <w:p w:rsidR="004A1A63" w:rsidRDefault="00A90A0F" w14:paraId="7385CE3E" w14:textId="77777777">
      <w:pPr>
        <w:spacing w:before="120" w:after="120" w:line="240" w:lineRule="auto"/>
        <w:rPr>
          <w:color w:val="auto"/>
          <w:sz w:val="20"/>
          <w:szCs w:val="20"/>
          <w:u w:val="single"/>
          <w:lang w:val="en-AU"/>
        </w:rPr>
      </w:pPr>
      <w:r w:rsidRPr="00A90A0F">
        <w:rPr>
          <w:color w:val="auto"/>
          <w:sz w:val="20"/>
          <w:szCs w:val="20"/>
          <w:u w:val="single"/>
          <w:lang w:val="en-AU"/>
        </w:rPr>
        <w:t>Australian Financial Complaints Authority</w:t>
      </w:r>
    </w:p>
    <w:p w:rsidR="004A1A63" w:rsidP="00E5798F" w:rsidRDefault="00FA4CB8" w14:paraId="6F460F57" w14:textId="77777777">
      <w:pPr>
        <w:spacing w:line="240" w:lineRule="auto"/>
        <w:rPr>
          <w:color w:val="auto"/>
          <w:sz w:val="20"/>
          <w:szCs w:val="20"/>
          <w:lang w:val="en-AU"/>
        </w:rPr>
      </w:pPr>
      <w:r w:rsidRPr="00FA4CB8">
        <w:rPr>
          <w:color w:val="auto"/>
          <w:sz w:val="20"/>
          <w:szCs w:val="20"/>
          <w:lang w:val="en-AU"/>
        </w:rPr>
        <w:t xml:space="preserve">Visit: </w:t>
      </w:r>
      <w:hyperlink w:history="1" r:id="rId9">
        <w:r w:rsidRPr="00536864" w:rsidR="00E5798F">
          <w:rPr>
            <w:rStyle w:val="Hyperlink"/>
            <w:sz w:val="20"/>
            <w:szCs w:val="20"/>
            <w:lang w:val="en-AU"/>
          </w:rPr>
          <w:t>www.afca.org.au</w:t>
        </w:r>
      </w:hyperlink>
      <w:r w:rsidR="00E5798F">
        <w:rPr>
          <w:color w:val="auto"/>
          <w:sz w:val="20"/>
          <w:szCs w:val="20"/>
          <w:lang w:val="en-AU"/>
        </w:rPr>
        <w:t xml:space="preserve"> </w:t>
      </w:r>
    </w:p>
    <w:p w:rsidR="004A1A63" w:rsidP="00E5798F" w:rsidRDefault="00FA4CB8" w14:paraId="6DC76F51" w14:textId="77777777">
      <w:pPr>
        <w:spacing w:line="240" w:lineRule="auto"/>
        <w:rPr>
          <w:color w:val="auto"/>
          <w:sz w:val="20"/>
          <w:szCs w:val="20"/>
          <w:lang w:val="en-AU"/>
        </w:rPr>
      </w:pPr>
      <w:r w:rsidRPr="00FA4CB8">
        <w:rPr>
          <w:color w:val="auto"/>
          <w:sz w:val="20"/>
          <w:szCs w:val="20"/>
          <w:lang w:val="en-AU"/>
        </w:rPr>
        <w:t xml:space="preserve">Email: </w:t>
      </w:r>
      <w:hyperlink w:history="1" r:id="rId10">
        <w:r w:rsidRPr="00536864" w:rsidR="00E5798F">
          <w:rPr>
            <w:rStyle w:val="Hyperlink"/>
            <w:sz w:val="20"/>
            <w:szCs w:val="20"/>
            <w:lang w:val="en-AU"/>
          </w:rPr>
          <w:t>info@afca.org.au</w:t>
        </w:r>
      </w:hyperlink>
      <w:r w:rsidR="00E5798F">
        <w:rPr>
          <w:color w:val="auto"/>
          <w:sz w:val="20"/>
          <w:szCs w:val="20"/>
          <w:lang w:val="en-AU"/>
        </w:rPr>
        <w:t xml:space="preserve"> </w:t>
      </w:r>
    </w:p>
    <w:p w:rsidR="004A1A63" w:rsidP="00E5798F" w:rsidRDefault="00FA4CB8" w14:paraId="17067A3A" w14:textId="77777777">
      <w:pPr>
        <w:spacing w:line="240" w:lineRule="auto"/>
        <w:rPr>
          <w:color w:val="auto"/>
          <w:sz w:val="20"/>
          <w:szCs w:val="20"/>
          <w:lang w:val="en-AU"/>
        </w:rPr>
      </w:pPr>
      <w:r w:rsidRPr="00FA4CB8">
        <w:rPr>
          <w:color w:val="auto"/>
          <w:sz w:val="20"/>
          <w:szCs w:val="20"/>
          <w:lang w:val="en-AU"/>
        </w:rPr>
        <w:t>Phone: 1800 931 678 (free call)</w:t>
      </w:r>
    </w:p>
    <w:p w:rsidR="004A1A63" w:rsidP="00E5798F" w:rsidRDefault="00FA4CB8" w14:paraId="6E8BCA06" w14:textId="77777777">
      <w:pPr>
        <w:spacing w:line="240" w:lineRule="auto"/>
        <w:rPr>
          <w:color w:val="auto"/>
          <w:sz w:val="20"/>
          <w:szCs w:val="20"/>
          <w:lang w:val="en-AU"/>
        </w:rPr>
      </w:pPr>
      <w:r w:rsidRPr="00FA4CB8">
        <w:rPr>
          <w:color w:val="auto"/>
          <w:sz w:val="20"/>
          <w:szCs w:val="20"/>
          <w:lang w:val="en-AU"/>
        </w:rPr>
        <w:t>Mail: Austr</w:t>
      </w:r>
      <w:r w:rsidR="002C46F5">
        <w:rPr>
          <w:color w:val="auto"/>
          <w:sz w:val="20"/>
          <w:szCs w:val="20"/>
          <w:lang w:val="en-AU"/>
        </w:rPr>
        <w:t>a</w:t>
      </w:r>
      <w:r w:rsidRPr="00FA4CB8">
        <w:rPr>
          <w:color w:val="auto"/>
          <w:sz w:val="20"/>
          <w:szCs w:val="20"/>
          <w:lang w:val="en-AU"/>
        </w:rPr>
        <w:t>lian Financial Complaints Authority, GPO Box 3, Melbourne VIC 3001</w:t>
      </w:r>
    </w:p>
    <w:p w:rsidR="004A1A63" w:rsidRDefault="00FA4CB8" w14:paraId="03D248E9" w14:textId="77777777">
      <w:pPr>
        <w:spacing w:before="120" w:after="120" w:line="240" w:lineRule="auto"/>
        <w:rPr>
          <w:color w:val="auto"/>
          <w:sz w:val="20"/>
          <w:szCs w:val="20"/>
          <w:lang w:val="en-AU"/>
        </w:rPr>
      </w:pPr>
      <w:r w:rsidRPr="00FA4CB8">
        <w:rPr>
          <w:color w:val="auto"/>
          <w:sz w:val="20"/>
          <w:szCs w:val="20"/>
          <w:lang w:val="en-AU"/>
        </w:rPr>
        <w:t xml:space="preserve">You can also contact the Office of the Australian Information Commissioner if your complaint is about your privacy or how </w:t>
      </w:r>
      <w:r w:rsidR="003539EB">
        <w:rPr>
          <w:color w:val="auto"/>
          <w:sz w:val="20"/>
          <w:szCs w:val="20"/>
          <w:lang w:val="en-AU"/>
        </w:rPr>
        <w:t>we</w:t>
      </w:r>
      <w:r w:rsidR="00B47238">
        <w:rPr>
          <w:color w:val="auto"/>
          <w:sz w:val="20"/>
          <w:szCs w:val="20"/>
          <w:lang w:val="en-AU"/>
        </w:rPr>
        <w:t xml:space="preserve"> </w:t>
      </w:r>
      <w:r w:rsidRPr="00FA4CB8">
        <w:rPr>
          <w:color w:val="auto"/>
          <w:sz w:val="20"/>
          <w:szCs w:val="20"/>
          <w:lang w:val="en-AU"/>
        </w:rPr>
        <w:t xml:space="preserve">handled your </w:t>
      </w:r>
      <w:r w:rsidR="00BE403B">
        <w:rPr>
          <w:color w:val="auto"/>
          <w:sz w:val="20"/>
          <w:szCs w:val="20"/>
          <w:lang w:val="en-AU"/>
        </w:rPr>
        <w:t>personal</w:t>
      </w:r>
      <w:r w:rsidRPr="00FA4CB8" w:rsidR="00BE403B">
        <w:rPr>
          <w:color w:val="auto"/>
          <w:sz w:val="20"/>
          <w:szCs w:val="20"/>
          <w:lang w:val="en-AU"/>
        </w:rPr>
        <w:t xml:space="preserve"> </w:t>
      </w:r>
      <w:r w:rsidRPr="00FA4CB8">
        <w:rPr>
          <w:color w:val="auto"/>
          <w:sz w:val="20"/>
          <w:szCs w:val="20"/>
          <w:lang w:val="en-AU"/>
        </w:rPr>
        <w:t>information.</w:t>
      </w:r>
    </w:p>
    <w:p w:rsidR="004A1A63" w:rsidRDefault="00A90A0F" w14:paraId="3543C885" w14:textId="77777777">
      <w:pPr>
        <w:spacing w:before="120" w:after="120" w:line="240" w:lineRule="auto"/>
        <w:rPr>
          <w:color w:val="auto"/>
          <w:sz w:val="20"/>
          <w:szCs w:val="20"/>
          <w:u w:val="single"/>
          <w:lang w:val="en-AU"/>
        </w:rPr>
      </w:pPr>
      <w:r w:rsidRPr="00A90A0F">
        <w:rPr>
          <w:color w:val="auto"/>
          <w:sz w:val="20"/>
          <w:szCs w:val="20"/>
          <w:u w:val="single"/>
          <w:lang w:val="en-AU"/>
        </w:rPr>
        <w:t>Office of the Australian Information Commissioner</w:t>
      </w:r>
    </w:p>
    <w:p w:rsidR="004A1A63" w:rsidP="00E5798F" w:rsidRDefault="00FA4CB8" w14:paraId="047060CD" w14:textId="77777777">
      <w:pPr>
        <w:spacing w:line="240" w:lineRule="auto"/>
        <w:rPr>
          <w:color w:val="auto"/>
          <w:sz w:val="20"/>
          <w:szCs w:val="20"/>
          <w:lang w:val="en-AU"/>
        </w:rPr>
      </w:pPr>
      <w:r w:rsidRPr="00FA4CB8">
        <w:rPr>
          <w:color w:val="auto"/>
          <w:sz w:val="20"/>
          <w:szCs w:val="20"/>
          <w:lang w:val="en-AU"/>
        </w:rPr>
        <w:t xml:space="preserve">Visit: </w:t>
      </w:r>
      <w:hyperlink w:history="1" r:id="rId11">
        <w:r w:rsidRPr="00536864" w:rsidR="00E5798F">
          <w:rPr>
            <w:rStyle w:val="Hyperlink"/>
            <w:sz w:val="20"/>
            <w:szCs w:val="20"/>
            <w:lang w:val="en-AU"/>
          </w:rPr>
          <w:t>www.oaic.gov.au</w:t>
        </w:r>
      </w:hyperlink>
      <w:r w:rsidR="00E5798F">
        <w:rPr>
          <w:color w:val="auto"/>
          <w:sz w:val="20"/>
          <w:szCs w:val="20"/>
          <w:lang w:val="en-AU"/>
        </w:rPr>
        <w:t xml:space="preserve"> </w:t>
      </w:r>
    </w:p>
    <w:p w:rsidR="004A1A63" w:rsidP="00E5798F" w:rsidRDefault="00FA4CB8" w14:paraId="663E3AB6" w14:textId="77777777">
      <w:pPr>
        <w:spacing w:line="240" w:lineRule="auto"/>
        <w:rPr>
          <w:color w:val="auto"/>
          <w:sz w:val="20"/>
          <w:szCs w:val="20"/>
          <w:lang w:val="en-AU"/>
        </w:rPr>
      </w:pPr>
      <w:r>
        <w:rPr>
          <w:color w:val="auto"/>
          <w:sz w:val="20"/>
          <w:szCs w:val="20"/>
          <w:lang w:val="en-AU"/>
        </w:rPr>
        <w:lastRenderedPageBreak/>
        <w:t>E</w:t>
      </w:r>
      <w:r w:rsidRPr="00FA4CB8">
        <w:rPr>
          <w:color w:val="auto"/>
          <w:sz w:val="20"/>
          <w:szCs w:val="20"/>
          <w:lang w:val="en-AU"/>
        </w:rPr>
        <w:t xml:space="preserve">mail: </w:t>
      </w:r>
      <w:hyperlink w:history="1" r:id="rId12">
        <w:r w:rsidRPr="00FD3055" w:rsidR="00F604D0">
          <w:rPr>
            <w:rStyle w:val="Hyperlink"/>
            <w:sz w:val="20"/>
            <w:szCs w:val="20"/>
            <w:lang w:val="en-AU"/>
          </w:rPr>
          <w:t>enquiries@oaic.gov.au</w:t>
        </w:r>
      </w:hyperlink>
      <w:r w:rsidR="00F604D0">
        <w:rPr>
          <w:color w:val="auto"/>
          <w:sz w:val="20"/>
          <w:szCs w:val="20"/>
          <w:lang w:val="en-AU"/>
        </w:rPr>
        <w:t xml:space="preserve"> </w:t>
      </w:r>
    </w:p>
    <w:p w:rsidR="004A1A63" w:rsidP="00E5798F" w:rsidRDefault="00FA4CB8" w14:paraId="7C5F58B1" w14:textId="77777777">
      <w:pPr>
        <w:spacing w:line="240" w:lineRule="auto"/>
        <w:rPr>
          <w:color w:val="auto"/>
          <w:sz w:val="20"/>
          <w:szCs w:val="20"/>
          <w:lang w:val="en-AU"/>
        </w:rPr>
      </w:pPr>
      <w:r w:rsidRPr="00FA4CB8">
        <w:rPr>
          <w:color w:val="auto"/>
          <w:sz w:val="20"/>
          <w:szCs w:val="20"/>
          <w:lang w:val="en-AU"/>
        </w:rPr>
        <w:t>Phone: 1300 363 992</w:t>
      </w:r>
    </w:p>
    <w:p w:rsidR="004A1A63" w:rsidP="00E5798F" w:rsidRDefault="00FA4CB8" w14:paraId="70DA72D0" w14:textId="77777777">
      <w:pPr>
        <w:spacing w:line="240" w:lineRule="auto"/>
        <w:rPr>
          <w:color w:val="auto"/>
          <w:sz w:val="20"/>
          <w:szCs w:val="20"/>
          <w:lang w:val="en-AU"/>
        </w:rPr>
      </w:pPr>
      <w:r w:rsidRPr="00FA4CB8">
        <w:rPr>
          <w:color w:val="auto"/>
          <w:sz w:val="20"/>
          <w:szCs w:val="20"/>
          <w:lang w:val="en-AU"/>
        </w:rPr>
        <w:t>Mail: GPO Box 52</w:t>
      </w:r>
      <w:r w:rsidR="00E5798F">
        <w:rPr>
          <w:color w:val="auto"/>
          <w:sz w:val="20"/>
          <w:szCs w:val="20"/>
          <w:lang w:val="en-AU"/>
        </w:rPr>
        <w:t>8</w:t>
      </w:r>
      <w:r w:rsidRPr="00FA4CB8">
        <w:rPr>
          <w:color w:val="auto"/>
          <w:sz w:val="20"/>
          <w:szCs w:val="20"/>
          <w:lang w:val="en-AU"/>
        </w:rPr>
        <w:t>8, Sydney NSW 2001</w:t>
      </w:r>
    </w:p>
    <w:p w:rsidRPr="00E51F7B" w:rsidR="002367BC" w:rsidP="002C46F5" w:rsidRDefault="00FF46AF" w14:paraId="077380CA" w14:textId="77777777">
      <w:pPr>
        <w:pBdr>
          <w:bottom w:val="single" w:color="auto" w:sz="4" w:space="1"/>
        </w:pBdr>
        <w:spacing w:before="240" w:after="240" w:line="240" w:lineRule="auto"/>
        <w:rPr>
          <w:b/>
          <w:color w:val="auto"/>
          <w:sz w:val="24"/>
          <w:szCs w:val="24"/>
        </w:rPr>
      </w:pPr>
      <w:r>
        <w:rPr>
          <w:b/>
          <w:color w:val="auto"/>
          <w:sz w:val="24"/>
          <w:szCs w:val="24"/>
        </w:rPr>
        <w:t>E</w:t>
      </w:r>
      <w:r w:rsidR="002473A1">
        <w:rPr>
          <w:b/>
          <w:color w:val="auto"/>
          <w:sz w:val="24"/>
          <w:szCs w:val="24"/>
        </w:rPr>
        <w:t>.</w:t>
      </w:r>
      <w:r w:rsidR="00F84C5C">
        <w:rPr>
          <w:b/>
          <w:color w:val="auto"/>
          <w:sz w:val="24"/>
          <w:szCs w:val="24"/>
        </w:rPr>
        <w:tab/>
      </w:r>
      <w:r>
        <w:rPr>
          <w:b/>
          <w:color w:val="auto"/>
          <w:sz w:val="24"/>
          <w:szCs w:val="24"/>
        </w:rPr>
        <w:t>A Loan We Fund</w:t>
      </w:r>
    </w:p>
    <w:p w:rsidR="004A1A63" w:rsidRDefault="0017291A" w14:paraId="75207629" w14:textId="77777777">
      <w:pPr>
        <w:spacing w:before="120" w:after="120" w:line="240" w:lineRule="auto"/>
        <w:rPr>
          <w:color w:val="auto"/>
          <w:sz w:val="20"/>
          <w:szCs w:val="20"/>
        </w:rPr>
      </w:pPr>
      <w:r>
        <w:rPr>
          <w:color w:val="auto"/>
          <w:sz w:val="20"/>
          <w:szCs w:val="20"/>
        </w:rPr>
        <w:t xml:space="preserve">If you </w:t>
      </w:r>
      <w:r w:rsidR="00B5232F">
        <w:rPr>
          <w:color w:val="auto"/>
          <w:sz w:val="20"/>
          <w:szCs w:val="20"/>
        </w:rPr>
        <w:t xml:space="preserve">are a borrower </w:t>
      </w:r>
      <w:r w:rsidR="00637460">
        <w:rPr>
          <w:color w:val="auto"/>
          <w:sz w:val="20"/>
          <w:szCs w:val="20"/>
        </w:rPr>
        <w:t xml:space="preserve">/ mortgagor </w:t>
      </w:r>
      <w:r w:rsidR="00B5232F">
        <w:rPr>
          <w:color w:val="auto"/>
          <w:sz w:val="20"/>
          <w:szCs w:val="20"/>
        </w:rPr>
        <w:t xml:space="preserve">or a guarantor in relation to a loan </w:t>
      </w:r>
      <w:r w:rsidR="00EC594D">
        <w:rPr>
          <w:color w:val="auto"/>
          <w:sz w:val="20"/>
          <w:szCs w:val="20"/>
        </w:rPr>
        <w:t xml:space="preserve">/ loan application </w:t>
      </w:r>
      <w:r w:rsidR="00B5232F">
        <w:rPr>
          <w:color w:val="auto"/>
          <w:sz w:val="20"/>
          <w:szCs w:val="20"/>
        </w:rPr>
        <w:t xml:space="preserve">that we </w:t>
      </w:r>
      <w:r w:rsidR="00BE403B">
        <w:rPr>
          <w:color w:val="auto"/>
          <w:sz w:val="20"/>
          <w:szCs w:val="20"/>
        </w:rPr>
        <w:t xml:space="preserve">/ we will </w:t>
      </w:r>
      <w:r w:rsidR="00B5232F">
        <w:rPr>
          <w:color w:val="auto"/>
          <w:sz w:val="20"/>
          <w:szCs w:val="20"/>
        </w:rPr>
        <w:t xml:space="preserve">fund </w:t>
      </w:r>
      <w:r>
        <w:rPr>
          <w:color w:val="auto"/>
          <w:sz w:val="20"/>
          <w:szCs w:val="20"/>
        </w:rPr>
        <w:t>the following section address how we collect, use and disclose your personal information.</w:t>
      </w:r>
    </w:p>
    <w:p w:rsidR="004A1A63" w:rsidRDefault="00EC594D" w14:paraId="7961E63F" w14:textId="77777777">
      <w:pPr>
        <w:pStyle w:val="Heading4"/>
        <w:keepNext w:val="0"/>
        <w:keepLines w:val="0"/>
        <w:spacing w:before="120" w:after="120" w:line="240" w:lineRule="auto"/>
        <w:rPr>
          <w:i w:val="0"/>
          <w:color w:val="auto"/>
          <w:sz w:val="20"/>
          <w:szCs w:val="20"/>
          <w:u w:val="single"/>
        </w:rPr>
      </w:pPr>
      <w:r>
        <w:rPr>
          <w:i w:val="0"/>
          <w:caps w:val="0"/>
          <w:color w:val="auto"/>
          <w:sz w:val="20"/>
          <w:szCs w:val="20"/>
          <w:u w:val="single"/>
        </w:rPr>
        <w:t>Personal i</w:t>
      </w:r>
      <w:r w:rsidRPr="00651465">
        <w:rPr>
          <w:i w:val="0"/>
          <w:caps w:val="0"/>
          <w:color w:val="auto"/>
          <w:sz w:val="20"/>
          <w:szCs w:val="20"/>
          <w:u w:val="single"/>
        </w:rPr>
        <w:t xml:space="preserve">nformation </w:t>
      </w:r>
      <w:r w:rsidR="00EA5599">
        <w:rPr>
          <w:i w:val="0"/>
          <w:caps w:val="0"/>
          <w:color w:val="auto"/>
          <w:sz w:val="20"/>
          <w:szCs w:val="20"/>
          <w:u w:val="single"/>
        </w:rPr>
        <w:t>we collect f</w:t>
      </w:r>
      <w:r w:rsidRPr="00651465" w:rsidR="00651465">
        <w:rPr>
          <w:i w:val="0"/>
          <w:caps w:val="0"/>
          <w:color w:val="auto"/>
          <w:sz w:val="20"/>
          <w:szCs w:val="20"/>
          <w:u w:val="single"/>
        </w:rPr>
        <w:t xml:space="preserve">rom </w:t>
      </w:r>
      <w:r w:rsidR="00EA5599">
        <w:rPr>
          <w:i w:val="0"/>
          <w:caps w:val="0"/>
          <w:color w:val="auto"/>
          <w:sz w:val="20"/>
          <w:szCs w:val="20"/>
          <w:u w:val="single"/>
        </w:rPr>
        <w:t>y</w:t>
      </w:r>
      <w:r w:rsidRPr="00651465" w:rsidR="00EA5599">
        <w:rPr>
          <w:i w:val="0"/>
          <w:caps w:val="0"/>
          <w:color w:val="auto"/>
          <w:sz w:val="20"/>
          <w:szCs w:val="20"/>
          <w:u w:val="single"/>
        </w:rPr>
        <w:t>ou</w:t>
      </w:r>
      <w:r>
        <w:rPr>
          <w:i w:val="0"/>
          <w:caps w:val="0"/>
          <w:color w:val="auto"/>
          <w:sz w:val="20"/>
          <w:szCs w:val="20"/>
          <w:u w:val="single"/>
        </w:rPr>
        <w:t xml:space="preserve"> </w:t>
      </w:r>
    </w:p>
    <w:p w:rsidR="004A1A63" w:rsidRDefault="00EC594D" w14:paraId="3BCAF9B2" w14:textId="77777777">
      <w:pPr>
        <w:pStyle w:val="BodyText"/>
        <w:spacing w:before="120" w:after="120"/>
        <w:ind w:right="289"/>
      </w:pPr>
      <w:r>
        <w:t>We</w:t>
      </w:r>
      <w:r w:rsidR="00651465">
        <w:t xml:space="preserve"> </w:t>
      </w:r>
      <w:r w:rsidRPr="0018364A" w:rsidR="0007308C">
        <w:t xml:space="preserve">will, in relation to </w:t>
      </w:r>
      <w:r w:rsidR="00651465">
        <w:t xml:space="preserve">any </w:t>
      </w:r>
      <w:r>
        <w:t xml:space="preserve">loan </w:t>
      </w:r>
      <w:r w:rsidR="00B5232F">
        <w:t xml:space="preserve">/ </w:t>
      </w:r>
      <w:r>
        <w:t>loan a</w:t>
      </w:r>
      <w:r w:rsidRPr="0018364A">
        <w:t>pplication</w:t>
      </w:r>
      <w:r w:rsidRPr="0018364A" w:rsidR="0007308C">
        <w:t xml:space="preserve">, collect personal information from you.  Most personal information </w:t>
      </w:r>
      <w:r>
        <w:t>we</w:t>
      </w:r>
      <w:r w:rsidR="00651465">
        <w:t xml:space="preserve"> </w:t>
      </w:r>
      <w:r w:rsidRPr="0018364A" w:rsidR="0007308C">
        <w:t xml:space="preserve">collect is collected from the </w:t>
      </w:r>
      <w:r>
        <w:t xml:space="preserve">loan application including </w:t>
      </w:r>
      <w:r w:rsidRPr="0018364A" w:rsidR="0007308C">
        <w:t>supporting documentation supplied</w:t>
      </w:r>
      <w:r w:rsidR="00651465">
        <w:t xml:space="preserve"> </w:t>
      </w:r>
      <w:r w:rsidR="007D65EA">
        <w:t xml:space="preserve">in relation to the </w:t>
      </w:r>
      <w:r>
        <w:t>loan application</w:t>
      </w:r>
      <w:r w:rsidRPr="0018364A" w:rsidR="0007308C">
        <w:t xml:space="preserve">. </w:t>
      </w:r>
    </w:p>
    <w:p w:rsidR="004A1A63" w:rsidRDefault="00EA5599" w14:paraId="74D9F069" w14:textId="77777777">
      <w:pPr>
        <w:pStyle w:val="BodyText"/>
        <w:spacing w:before="120" w:after="120"/>
        <w:ind w:right="289"/>
      </w:pPr>
      <w:r w:rsidRPr="0007308C">
        <w:rPr>
          <w:color w:val="010202"/>
        </w:rPr>
        <w:t xml:space="preserve">Examples of personal information </w:t>
      </w:r>
      <w:r w:rsidR="00061221">
        <w:rPr>
          <w:color w:val="010202"/>
        </w:rPr>
        <w:t xml:space="preserve">that </w:t>
      </w:r>
      <w:r w:rsidR="00EC594D">
        <w:rPr>
          <w:color w:val="010202"/>
        </w:rPr>
        <w:t>we</w:t>
      </w:r>
      <w:r w:rsidR="001A0C61">
        <w:rPr>
          <w:color w:val="010202"/>
        </w:rPr>
        <w:t xml:space="preserve"> </w:t>
      </w:r>
      <w:r w:rsidR="00061221">
        <w:rPr>
          <w:color w:val="010202"/>
        </w:rPr>
        <w:t xml:space="preserve">collect </w:t>
      </w:r>
      <w:r w:rsidRPr="0007308C">
        <w:rPr>
          <w:color w:val="010202"/>
        </w:rPr>
        <w:t>include</w:t>
      </w:r>
      <w:r w:rsidR="00061221">
        <w:rPr>
          <w:color w:val="010202"/>
        </w:rPr>
        <w:t>s</w:t>
      </w:r>
      <w:r w:rsidRPr="0007308C">
        <w:rPr>
          <w:color w:val="010202"/>
        </w:rPr>
        <w:t>:</w:t>
      </w:r>
    </w:p>
    <w:p w:rsidR="004A1A63" w:rsidRDefault="00EA5599" w14:paraId="67E8E8AC" w14:textId="77777777">
      <w:pPr>
        <w:pStyle w:val="BodyText"/>
        <w:numPr>
          <w:ilvl w:val="0"/>
          <w:numId w:val="32"/>
        </w:numPr>
        <w:spacing w:before="120" w:after="120"/>
        <w:ind w:left="567" w:hanging="567"/>
        <w:rPr>
          <w:color w:val="010202"/>
        </w:rPr>
      </w:pPr>
      <w:r>
        <w:rPr>
          <w:color w:val="010202"/>
        </w:rPr>
        <w:t>p</w:t>
      </w:r>
      <w:r w:rsidRPr="00EA5599">
        <w:rPr>
          <w:color w:val="010202"/>
        </w:rPr>
        <w:t>ersonal and contact details</w:t>
      </w:r>
      <w:r>
        <w:rPr>
          <w:color w:val="010202"/>
        </w:rPr>
        <w:t>, t</w:t>
      </w:r>
      <w:r w:rsidRPr="00EA5599">
        <w:rPr>
          <w:color w:val="010202"/>
        </w:rPr>
        <w:t xml:space="preserve">his may include your name, address, email address, phone number, and date of </w:t>
      </w:r>
      <w:proofErr w:type="gramStart"/>
      <w:r w:rsidRPr="00EA5599">
        <w:rPr>
          <w:color w:val="010202"/>
        </w:rPr>
        <w:t>birth</w:t>
      </w:r>
      <w:r>
        <w:rPr>
          <w:color w:val="010202"/>
        </w:rPr>
        <w:t>;</w:t>
      </w:r>
      <w:proofErr w:type="gramEnd"/>
    </w:p>
    <w:p w:rsidR="004A1A63" w:rsidRDefault="00F0100A" w14:paraId="6D330A7D" w14:textId="77777777">
      <w:pPr>
        <w:pStyle w:val="BodyText"/>
        <w:numPr>
          <w:ilvl w:val="0"/>
          <w:numId w:val="32"/>
        </w:numPr>
        <w:spacing w:before="120" w:after="120"/>
        <w:ind w:left="567" w:hanging="567"/>
        <w:rPr>
          <w:color w:val="010202"/>
        </w:rPr>
      </w:pPr>
      <w:r>
        <w:rPr>
          <w:color w:val="010202"/>
        </w:rPr>
        <w:t>Australian Government related identifiers and identity documents, this may include your: tax file number and country of tax residency, Medicare card, Australian passport, driver licence, or pension card details</w:t>
      </w:r>
      <w:r w:rsidR="00EA5599">
        <w:rPr>
          <w:color w:val="010202"/>
        </w:rPr>
        <w:t xml:space="preserve">, </w:t>
      </w:r>
      <w:r>
        <w:rPr>
          <w:color w:val="010202"/>
        </w:rPr>
        <w:t>citizenship, birth, death and marriage certificates (for example, to verify your identity</w:t>
      </w:r>
      <w:proofErr w:type="gramStart"/>
      <w:r>
        <w:rPr>
          <w:color w:val="010202"/>
        </w:rPr>
        <w:t>)</w:t>
      </w:r>
      <w:r w:rsidR="00EA5599">
        <w:rPr>
          <w:color w:val="010202"/>
        </w:rPr>
        <w:t>;</w:t>
      </w:r>
      <w:proofErr w:type="gramEnd"/>
    </w:p>
    <w:p w:rsidR="004A1A63" w:rsidRDefault="00EA5599" w14:paraId="5A264EDA" w14:textId="77777777">
      <w:pPr>
        <w:pStyle w:val="BodyText"/>
        <w:numPr>
          <w:ilvl w:val="0"/>
          <w:numId w:val="32"/>
        </w:numPr>
        <w:spacing w:before="120" w:after="120"/>
        <w:ind w:left="567" w:hanging="567"/>
        <w:rPr>
          <w:color w:val="010202"/>
        </w:rPr>
      </w:pPr>
      <w:r>
        <w:rPr>
          <w:color w:val="010202"/>
        </w:rPr>
        <w:t>f</w:t>
      </w:r>
      <w:r w:rsidR="00F0100A">
        <w:rPr>
          <w:color w:val="010202"/>
        </w:rPr>
        <w:t xml:space="preserve">oreign government identifiers and identity documents, this may include foreign government identity documents and identifiers </w:t>
      </w:r>
      <w:proofErr w:type="gramStart"/>
      <w:r w:rsidR="00F0100A">
        <w:rPr>
          <w:color w:val="010202"/>
        </w:rPr>
        <w:t>such as:</w:t>
      </w:r>
      <w:proofErr w:type="gramEnd"/>
      <w:r w:rsidR="00F0100A">
        <w:rPr>
          <w:color w:val="010202"/>
        </w:rPr>
        <w:t xml:space="preserve"> tax identification number and country of tax residency</w:t>
      </w:r>
      <w:r>
        <w:rPr>
          <w:color w:val="010202"/>
        </w:rPr>
        <w:t xml:space="preserve">, </w:t>
      </w:r>
      <w:r w:rsidR="00F0100A">
        <w:rPr>
          <w:color w:val="010202"/>
        </w:rPr>
        <w:t>foreign passport and driver licence (for example, to verify your identity at the time you request a product or service</w:t>
      </w:r>
      <w:proofErr w:type="gramStart"/>
      <w:r w:rsidR="00F0100A">
        <w:rPr>
          <w:color w:val="010202"/>
        </w:rPr>
        <w:t>)</w:t>
      </w:r>
      <w:r>
        <w:rPr>
          <w:color w:val="010202"/>
        </w:rPr>
        <w:t>;</w:t>
      </w:r>
      <w:proofErr w:type="gramEnd"/>
    </w:p>
    <w:p w:rsidR="004A1A63" w:rsidRDefault="00EA5599" w14:paraId="0AABDB56" w14:textId="77777777">
      <w:pPr>
        <w:pStyle w:val="BodyText"/>
        <w:numPr>
          <w:ilvl w:val="0"/>
          <w:numId w:val="32"/>
        </w:numPr>
        <w:spacing w:before="120" w:after="120"/>
        <w:ind w:left="567" w:hanging="567"/>
        <w:rPr>
          <w:color w:val="010202"/>
        </w:rPr>
      </w:pPr>
      <w:r>
        <w:rPr>
          <w:color w:val="010202"/>
        </w:rPr>
        <w:t>f</w:t>
      </w:r>
      <w:r w:rsidR="00F0100A">
        <w:rPr>
          <w:color w:val="010202"/>
        </w:rPr>
        <w:t xml:space="preserve">inancial information, this may include details of your employment, income, assets, financial liabilities, copies of bank statements and credit card statements from other financial institutions, information from third parties about your credit history and insurance claims </w:t>
      </w:r>
      <w:proofErr w:type="gramStart"/>
      <w:r w:rsidR="00F0100A">
        <w:rPr>
          <w:color w:val="010202"/>
        </w:rPr>
        <w:t>history</w:t>
      </w:r>
      <w:r>
        <w:rPr>
          <w:color w:val="010202"/>
        </w:rPr>
        <w:t>;</w:t>
      </w:r>
      <w:proofErr w:type="gramEnd"/>
    </w:p>
    <w:p w:rsidR="004A1A63" w:rsidRDefault="00EA5599" w14:paraId="7E0A396C" w14:textId="77777777">
      <w:pPr>
        <w:pStyle w:val="BodyText"/>
        <w:numPr>
          <w:ilvl w:val="0"/>
          <w:numId w:val="32"/>
        </w:numPr>
        <w:spacing w:before="120" w:after="120"/>
        <w:ind w:left="567" w:hanging="567"/>
        <w:rPr>
          <w:color w:val="010202"/>
        </w:rPr>
      </w:pPr>
      <w:r>
        <w:rPr>
          <w:color w:val="010202"/>
        </w:rPr>
        <w:t>credit information</w:t>
      </w:r>
      <w:r w:rsidR="00BE403B">
        <w:rPr>
          <w:color w:val="010202"/>
        </w:rPr>
        <w:t xml:space="preserve"> and credit eligibility information</w:t>
      </w:r>
      <w:r>
        <w:rPr>
          <w:color w:val="010202"/>
        </w:rPr>
        <w:t xml:space="preserve">, </w:t>
      </w:r>
      <w:proofErr w:type="gramStart"/>
      <w:r w:rsidRPr="00EA5599">
        <w:rPr>
          <w:color w:val="010202"/>
        </w:rPr>
        <w:t>See</w:t>
      </w:r>
      <w:proofErr w:type="gramEnd"/>
      <w:r w:rsidRPr="00EA5599">
        <w:rPr>
          <w:color w:val="010202"/>
        </w:rPr>
        <w:t xml:space="preserve"> </w:t>
      </w:r>
      <w:r w:rsidR="00EC594D">
        <w:rPr>
          <w:color w:val="010202"/>
        </w:rPr>
        <w:t>also “S</w:t>
      </w:r>
      <w:r w:rsidRPr="00EA5599" w:rsidR="00EC594D">
        <w:rPr>
          <w:color w:val="010202"/>
        </w:rPr>
        <w:t xml:space="preserve">haring </w:t>
      </w:r>
      <w:r w:rsidRPr="00EA5599">
        <w:rPr>
          <w:color w:val="010202"/>
        </w:rPr>
        <w:t>information with Credit Reporting Bodies</w:t>
      </w:r>
      <w:r>
        <w:rPr>
          <w:color w:val="010202"/>
        </w:rPr>
        <w:t xml:space="preserve">” </w:t>
      </w:r>
      <w:proofErr w:type="gramStart"/>
      <w:r>
        <w:rPr>
          <w:color w:val="010202"/>
        </w:rPr>
        <w:t>below;</w:t>
      </w:r>
      <w:proofErr w:type="gramEnd"/>
    </w:p>
    <w:p w:rsidR="004A1A63" w:rsidRDefault="00EA5599" w14:paraId="6949D380" w14:textId="77777777">
      <w:pPr>
        <w:pStyle w:val="BodyText"/>
        <w:numPr>
          <w:ilvl w:val="0"/>
          <w:numId w:val="32"/>
        </w:numPr>
        <w:spacing w:before="120" w:after="120"/>
        <w:ind w:left="567" w:hanging="567"/>
        <w:rPr>
          <w:color w:val="010202"/>
        </w:rPr>
      </w:pPr>
      <w:r>
        <w:rPr>
          <w:color w:val="010202"/>
        </w:rPr>
        <w:t xml:space="preserve">transaction information, this may include your past/current banking transaction </w:t>
      </w:r>
      <w:proofErr w:type="gramStart"/>
      <w:r>
        <w:rPr>
          <w:color w:val="010202"/>
        </w:rPr>
        <w:t>history;</w:t>
      </w:r>
      <w:proofErr w:type="gramEnd"/>
    </w:p>
    <w:p w:rsidR="004A1A63" w:rsidRDefault="00EA5599" w14:paraId="5043CBA9" w14:textId="77777777">
      <w:pPr>
        <w:pStyle w:val="BodyText"/>
        <w:numPr>
          <w:ilvl w:val="0"/>
          <w:numId w:val="32"/>
        </w:numPr>
        <w:spacing w:before="120" w:after="120"/>
        <w:ind w:left="567" w:hanging="567"/>
        <w:rPr>
          <w:color w:val="010202"/>
        </w:rPr>
      </w:pPr>
      <w:r>
        <w:rPr>
          <w:color w:val="010202"/>
        </w:rPr>
        <w:t>s</w:t>
      </w:r>
      <w:r w:rsidRPr="00EA5599">
        <w:rPr>
          <w:color w:val="010202"/>
        </w:rPr>
        <w:t>ocio-demographic information</w:t>
      </w:r>
      <w:r>
        <w:rPr>
          <w:color w:val="010202"/>
        </w:rPr>
        <w:t>, t</w:t>
      </w:r>
      <w:r w:rsidRPr="00EA5599">
        <w:rPr>
          <w:color w:val="010202"/>
        </w:rPr>
        <w:t xml:space="preserve">his may include your marital status, age, gender, number of dependents, occupation and </w:t>
      </w:r>
      <w:proofErr w:type="gramStart"/>
      <w:r w:rsidRPr="00EA5599">
        <w:rPr>
          <w:color w:val="010202"/>
        </w:rPr>
        <w:t>nationality</w:t>
      </w:r>
      <w:r>
        <w:rPr>
          <w:color w:val="010202"/>
        </w:rPr>
        <w:t>;</w:t>
      </w:r>
      <w:proofErr w:type="gramEnd"/>
    </w:p>
    <w:p w:rsidR="004A1A63" w:rsidRDefault="00EA5599" w14:paraId="53E8FD64" w14:textId="77777777">
      <w:pPr>
        <w:pStyle w:val="BodyText"/>
        <w:numPr>
          <w:ilvl w:val="0"/>
          <w:numId w:val="32"/>
        </w:numPr>
        <w:spacing w:before="120" w:after="120"/>
        <w:ind w:left="567" w:hanging="567"/>
        <w:rPr>
          <w:color w:val="010202"/>
        </w:rPr>
      </w:pPr>
      <w:r>
        <w:rPr>
          <w:color w:val="010202"/>
        </w:rPr>
        <w:t xml:space="preserve">call recording, </w:t>
      </w:r>
      <w:r w:rsidRPr="00EA5599">
        <w:rPr>
          <w:color w:val="010202"/>
        </w:rPr>
        <w:t xml:space="preserve">we </w:t>
      </w:r>
      <w:r>
        <w:rPr>
          <w:color w:val="010202"/>
        </w:rPr>
        <w:t xml:space="preserve">usually </w:t>
      </w:r>
      <w:r w:rsidRPr="00EA5599">
        <w:rPr>
          <w:color w:val="010202"/>
        </w:rPr>
        <w:t>monitor and record our calls with you</w:t>
      </w:r>
      <w:r>
        <w:rPr>
          <w:color w:val="010202"/>
        </w:rPr>
        <w:t xml:space="preserve"> for quality, coaching as well as for regulatory compliance </w:t>
      </w:r>
      <w:proofErr w:type="gramStart"/>
      <w:r>
        <w:rPr>
          <w:color w:val="010202"/>
        </w:rPr>
        <w:t>purposes;</w:t>
      </w:r>
      <w:proofErr w:type="gramEnd"/>
    </w:p>
    <w:p w:rsidR="004A1A63" w:rsidRDefault="00F0100A" w14:paraId="2C4DCDDB" w14:textId="77777777">
      <w:pPr>
        <w:pStyle w:val="BodyText"/>
        <w:numPr>
          <w:ilvl w:val="0"/>
          <w:numId w:val="32"/>
        </w:numPr>
        <w:spacing w:before="120" w:after="120"/>
        <w:ind w:left="567" w:hanging="567"/>
        <w:rPr>
          <w:color w:val="010202"/>
        </w:rPr>
      </w:pPr>
      <w:r>
        <w:rPr>
          <w:color w:val="010202"/>
        </w:rPr>
        <w:t xml:space="preserve">sensitive information, we may collect and handle sensitive information. </w:t>
      </w:r>
      <w:r w:rsidR="007D65EA">
        <w:rPr>
          <w:color w:val="010202"/>
        </w:rPr>
        <w:t>T</w:t>
      </w:r>
      <w:r>
        <w:rPr>
          <w:color w:val="010202"/>
        </w:rPr>
        <w:t xml:space="preserve">his may include race or ethnicity (for example </w:t>
      </w:r>
      <w:r w:rsidR="00C0439C">
        <w:rPr>
          <w:color w:val="010202"/>
        </w:rPr>
        <w:t xml:space="preserve">we </w:t>
      </w:r>
      <w:r>
        <w:rPr>
          <w:color w:val="010202"/>
        </w:rPr>
        <w:t xml:space="preserve">may ask you what language you speak if you request a translator to communicate with us), criminal history and political affiliation, </w:t>
      </w:r>
      <w:r w:rsidR="00C0439C">
        <w:rPr>
          <w:color w:val="010202"/>
        </w:rPr>
        <w:t>if</w:t>
      </w:r>
      <w:r>
        <w:rPr>
          <w:color w:val="010202"/>
        </w:rPr>
        <w:t xml:space="preserve"> it is relevant for our regulatory and/or legal obligations</w:t>
      </w:r>
      <w:r w:rsidR="007A114C">
        <w:rPr>
          <w:color w:val="010202"/>
        </w:rPr>
        <w:t xml:space="preserve"> including with respect to the </w:t>
      </w:r>
      <w:r w:rsidR="007D65EA">
        <w:rPr>
          <w:color w:val="010202"/>
        </w:rPr>
        <w:t>Anti-Money Laundering Law</w:t>
      </w:r>
      <w:r w:rsidR="003E7545">
        <w:rPr>
          <w:color w:val="010202"/>
        </w:rPr>
        <w:t xml:space="preserve">, your health information including whether you have a disability if it is relevant to your loan / </w:t>
      </w:r>
      <w:r w:rsidR="00EC594D">
        <w:rPr>
          <w:color w:val="010202"/>
        </w:rPr>
        <w:t>loan application</w:t>
      </w:r>
      <w:r w:rsidR="003E7545">
        <w:rPr>
          <w:color w:val="010202"/>
        </w:rPr>
        <w:t>;</w:t>
      </w:r>
    </w:p>
    <w:p w:rsidR="004A1A63" w:rsidRDefault="00F0100A" w14:paraId="3FDF0CF2" w14:textId="77777777">
      <w:pPr>
        <w:pStyle w:val="BodyText"/>
        <w:numPr>
          <w:ilvl w:val="0"/>
          <w:numId w:val="32"/>
        </w:numPr>
        <w:spacing w:before="120" w:after="120"/>
        <w:ind w:left="567" w:hanging="567"/>
        <w:rPr>
          <w:color w:val="010202"/>
        </w:rPr>
      </w:pPr>
      <w:r>
        <w:rPr>
          <w:color w:val="010202"/>
        </w:rPr>
        <w:t>information about your personal circumstances, we may ask you to provide information about your personal circumstances so we can support you during financial difficulties. This may include information about significant life events (such as a relationship breakdown or a death in the family), information about family and domestic violence, where you have been impacted by an emergency event or a natural disaster</w:t>
      </w:r>
      <w:r w:rsidR="00061221">
        <w:rPr>
          <w:color w:val="010202"/>
        </w:rPr>
        <w:t xml:space="preserve">, </w:t>
      </w:r>
      <w:r>
        <w:rPr>
          <w:color w:val="010202"/>
        </w:rPr>
        <w:t xml:space="preserve">any unexpected changes to your financial situation (such as losing a job), details of injury, illness, gambling or </w:t>
      </w:r>
      <w:proofErr w:type="gramStart"/>
      <w:r>
        <w:rPr>
          <w:color w:val="010202"/>
        </w:rPr>
        <w:t>addiction</w:t>
      </w:r>
      <w:r w:rsidR="00B5232F">
        <w:rPr>
          <w:color w:val="010202"/>
        </w:rPr>
        <w:t>;</w:t>
      </w:r>
      <w:proofErr w:type="gramEnd"/>
    </w:p>
    <w:p w:rsidR="004A1A63" w:rsidRDefault="00B5232F" w14:paraId="6B007734" w14:textId="77777777">
      <w:pPr>
        <w:pStyle w:val="BodyText"/>
        <w:numPr>
          <w:ilvl w:val="0"/>
          <w:numId w:val="32"/>
        </w:numPr>
        <w:spacing w:before="120" w:after="120"/>
        <w:ind w:left="567" w:hanging="567"/>
        <w:rPr>
          <w:color w:val="010202"/>
        </w:rPr>
      </w:pPr>
      <w:r w:rsidRPr="0018364A">
        <w:t xml:space="preserve">If your </w:t>
      </w:r>
      <w:r w:rsidR="00EC594D">
        <w:t>loan application</w:t>
      </w:r>
      <w:r w:rsidRPr="0018364A" w:rsidR="00EC594D">
        <w:t xml:space="preserve"> </w:t>
      </w:r>
      <w:r w:rsidRPr="0018364A">
        <w:t xml:space="preserve">is approved, </w:t>
      </w:r>
      <w:r w:rsidR="00EC594D">
        <w:t>we</w:t>
      </w:r>
      <w:r>
        <w:t xml:space="preserve"> will </w:t>
      </w:r>
      <w:r w:rsidRPr="0018364A">
        <w:t xml:space="preserve">also collect personal information from the records </w:t>
      </w:r>
      <w:r w:rsidR="00EC594D">
        <w:t xml:space="preserve">we </w:t>
      </w:r>
      <w:r w:rsidRPr="0018364A">
        <w:t>maintain about the products and services you receive</w:t>
      </w:r>
      <w:r w:rsidR="00EC594D">
        <w:t xml:space="preserve"> / received</w:t>
      </w:r>
      <w:r w:rsidRPr="0018364A">
        <w:t xml:space="preserve">.  </w:t>
      </w:r>
      <w:r w:rsidR="00BE403B">
        <w:t>We</w:t>
      </w:r>
      <w:r>
        <w:t xml:space="preserve"> </w:t>
      </w:r>
      <w:r w:rsidRPr="0018364A">
        <w:t xml:space="preserve">can check and verify personal information </w:t>
      </w:r>
      <w:r w:rsidR="00EC594D">
        <w:t xml:space="preserve">collected </w:t>
      </w:r>
      <w:r w:rsidRPr="0018364A">
        <w:t xml:space="preserve">from sources referred to in the </w:t>
      </w:r>
      <w:r w:rsidR="00EC594D">
        <w:t>loan application</w:t>
      </w:r>
      <w:r w:rsidR="00F0100A">
        <w:rPr>
          <w:color w:val="010202"/>
        </w:rPr>
        <w:t>.</w:t>
      </w:r>
    </w:p>
    <w:p w:rsidR="004A1A63" w:rsidRDefault="00F06F50" w14:paraId="0BE9F730" w14:textId="77777777">
      <w:pPr>
        <w:pStyle w:val="BodyText"/>
        <w:spacing w:before="120" w:after="120"/>
        <w:ind w:right="922"/>
        <w:rPr>
          <w:b/>
          <w:color w:val="010202"/>
          <w:u w:val="single"/>
        </w:rPr>
      </w:pPr>
      <w:r>
        <w:rPr>
          <w:b/>
          <w:color w:val="010202"/>
          <w:u w:val="single"/>
        </w:rPr>
        <w:t>Personal i</w:t>
      </w:r>
      <w:r w:rsidRPr="00300449">
        <w:rPr>
          <w:b/>
          <w:color w:val="010202"/>
          <w:u w:val="single"/>
        </w:rPr>
        <w:t xml:space="preserve">nformation </w:t>
      </w:r>
      <w:r w:rsidR="00061221">
        <w:rPr>
          <w:b/>
          <w:color w:val="010202"/>
          <w:u w:val="single"/>
        </w:rPr>
        <w:t>c</w:t>
      </w:r>
      <w:r w:rsidRPr="00300449" w:rsidR="00300449">
        <w:rPr>
          <w:b/>
          <w:color w:val="010202"/>
          <w:u w:val="single"/>
        </w:rPr>
        <w:t xml:space="preserve">ollected </w:t>
      </w:r>
      <w:r w:rsidR="00061221">
        <w:rPr>
          <w:b/>
          <w:color w:val="010202"/>
          <w:u w:val="single"/>
        </w:rPr>
        <w:t>f</w:t>
      </w:r>
      <w:r w:rsidRPr="00300449" w:rsidR="00061221">
        <w:rPr>
          <w:b/>
          <w:color w:val="010202"/>
          <w:u w:val="single"/>
        </w:rPr>
        <w:t xml:space="preserve">rom </w:t>
      </w:r>
      <w:r w:rsidR="00061221">
        <w:rPr>
          <w:b/>
          <w:color w:val="010202"/>
          <w:u w:val="single"/>
        </w:rPr>
        <w:t>o</w:t>
      </w:r>
      <w:r w:rsidRPr="00300449" w:rsidR="00061221">
        <w:rPr>
          <w:b/>
          <w:color w:val="010202"/>
          <w:u w:val="single"/>
        </w:rPr>
        <w:t>ther</w:t>
      </w:r>
      <w:r w:rsidR="009B3CFF">
        <w:rPr>
          <w:b/>
          <w:color w:val="010202"/>
          <w:u w:val="single"/>
        </w:rPr>
        <w:t>s</w:t>
      </w:r>
      <w:r w:rsidRPr="00300449" w:rsidR="00061221">
        <w:rPr>
          <w:b/>
          <w:color w:val="010202"/>
          <w:u w:val="single"/>
        </w:rPr>
        <w:t xml:space="preserve"> </w:t>
      </w:r>
    </w:p>
    <w:p w:rsidR="004A1A63" w:rsidRDefault="00EC594D" w14:paraId="29BC9221" w14:textId="77777777">
      <w:pPr>
        <w:pStyle w:val="BodyText"/>
        <w:spacing w:before="120" w:after="120"/>
        <w:ind w:right="66"/>
        <w:rPr>
          <w:color w:val="010202"/>
        </w:rPr>
      </w:pPr>
      <w:r>
        <w:rPr>
          <w:color w:val="010202"/>
        </w:rPr>
        <w:t>We</w:t>
      </w:r>
      <w:r w:rsidR="00300449">
        <w:rPr>
          <w:color w:val="010202"/>
        </w:rPr>
        <w:t xml:space="preserve"> </w:t>
      </w:r>
      <w:r>
        <w:rPr>
          <w:color w:val="010202"/>
        </w:rPr>
        <w:t xml:space="preserve">also </w:t>
      </w:r>
      <w:r w:rsidRPr="0007308C" w:rsidR="0007308C">
        <w:rPr>
          <w:color w:val="010202"/>
        </w:rPr>
        <w:t xml:space="preserve">collect personal information about you from other sources in any manner </w:t>
      </w:r>
      <w:r w:rsidR="008E4553">
        <w:rPr>
          <w:color w:val="010202"/>
        </w:rPr>
        <w:t xml:space="preserve">that does not contravene </w:t>
      </w:r>
      <w:r w:rsidRPr="0007308C" w:rsidR="0007308C">
        <w:rPr>
          <w:color w:val="010202"/>
        </w:rPr>
        <w:t xml:space="preserve">the </w:t>
      </w:r>
      <w:r w:rsidR="00FF7AF0">
        <w:rPr>
          <w:color w:val="010202"/>
        </w:rPr>
        <w:t>Privacy Law</w:t>
      </w:r>
      <w:r w:rsidRPr="0007308C" w:rsidR="0007308C">
        <w:rPr>
          <w:color w:val="010202"/>
        </w:rPr>
        <w:t xml:space="preserve">.  </w:t>
      </w:r>
      <w:r w:rsidR="00BE403B">
        <w:rPr>
          <w:color w:val="010202"/>
        </w:rPr>
        <w:t>We</w:t>
      </w:r>
      <w:r w:rsidR="00300449">
        <w:rPr>
          <w:color w:val="010202"/>
        </w:rPr>
        <w:t xml:space="preserve"> </w:t>
      </w:r>
      <w:r w:rsidRPr="0007308C" w:rsidR="0007308C">
        <w:rPr>
          <w:color w:val="010202"/>
        </w:rPr>
        <w:t xml:space="preserve">will only collect personal information from other sources where it is reasonably necessary to do so, in relation to </w:t>
      </w:r>
      <w:r w:rsidR="008E4553">
        <w:rPr>
          <w:color w:val="010202"/>
        </w:rPr>
        <w:t>the loan application</w:t>
      </w:r>
      <w:r w:rsidRPr="0007308C" w:rsidR="0007308C">
        <w:rPr>
          <w:color w:val="010202"/>
        </w:rPr>
        <w:t xml:space="preserve">, </w:t>
      </w:r>
      <w:r w:rsidR="008E4553">
        <w:rPr>
          <w:color w:val="010202"/>
        </w:rPr>
        <w:t xml:space="preserve">the </w:t>
      </w:r>
      <w:r w:rsidRPr="0007308C" w:rsidR="0007308C">
        <w:rPr>
          <w:color w:val="010202"/>
        </w:rPr>
        <w:t xml:space="preserve">loan and any guarantee, including </w:t>
      </w:r>
      <w:r w:rsidRPr="0007308C" w:rsidR="00C922F7">
        <w:rPr>
          <w:color w:val="010202"/>
        </w:rPr>
        <w:t>complying</w:t>
      </w:r>
      <w:r w:rsidRPr="0007308C" w:rsidR="0007308C">
        <w:rPr>
          <w:color w:val="010202"/>
        </w:rPr>
        <w:t xml:space="preserve"> with </w:t>
      </w:r>
      <w:r w:rsidR="00BE403B">
        <w:rPr>
          <w:color w:val="010202"/>
        </w:rPr>
        <w:t>our</w:t>
      </w:r>
      <w:r w:rsidR="00300449">
        <w:rPr>
          <w:color w:val="010202"/>
        </w:rPr>
        <w:t xml:space="preserve"> </w:t>
      </w:r>
      <w:r w:rsidR="007D65EA">
        <w:rPr>
          <w:color w:val="010202"/>
        </w:rPr>
        <w:t xml:space="preserve">legal </w:t>
      </w:r>
      <w:r w:rsidR="008E4553">
        <w:rPr>
          <w:color w:val="010202"/>
        </w:rPr>
        <w:t xml:space="preserve">(including </w:t>
      </w:r>
      <w:r w:rsidRPr="0007308C" w:rsidR="008E4553">
        <w:rPr>
          <w:color w:val="010202"/>
        </w:rPr>
        <w:t>responsible lending</w:t>
      </w:r>
      <w:r w:rsidR="008E4553">
        <w:rPr>
          <w:color w:val="010202"/>
        </w:rPr>
        <w:t xml:space="preserve">) </w:t>
      </w:r>
      <w:r w:rsidR="007D65EA">
        <w:rPr>
          <w:color w:val="010202"/>
        </w:rPr>
        <w:t xml:space="preserve">obligations </w:t>
      </w:r>
      <w:r w:rsidRPr="0007308C" w:rsidR="0007308C">
        <w:rPr>
          <w:color w:val="010202"/>
        </w:rPr>
        <w:t xml:space="preserve">under the National Consumer and </w:t>
      </w:r>
      <w:r w:rsidRPr="0007308C" w:rsidR="0007308C">
        <w:rPr>
          <w:color w:val="010202"/>
        </w:rPr>
        <w:lastRenderedPageBreak/>
        <w:t>Credit Protection Act 2009 (Cth)</w:t>
      </w:r>
      <w:r w:rsidR="008E4553">
        <w:rPr>
          <w:color w:val="010202"/>
        </w:rPr>
        <w:t xml:space="preserve"> and applicable regulations</w:t>
      </w:r>
      <w:r w:rsidRPr="0007308C" w:rsidR="0007308C">
        <w:rPr>
          <w:color w:val="010202"/>
        </w:rPr>
        <w:t xml:space="preserve">.  </w:t>
      </w:r>
    </w:p>
    <w:p w:rsidR="004A1A63" w:rsidRDefault="0007308C" w14:paraId="423EBD7A" w14:textId="77777777">
      <w:pPr>
        <w:pStyle w:val="BodyText"/>
        <w:spacing w:before="120" w:after="120"/>
        <w:ind w:right="66"/>
        <w:rPr>
          <w:color w:val="010202"/>
        </w:rPr>
      </w:pPr>
      <w:r w:rsidRPr="0007308C">
        <w:rPr>
          <w:color w:val="010202"/>
        </w:rPr>
        <w:t>Examples of personal information include:</w:t>
      </w:r>
    </w:p>
    <w:p w:rsidR="004A1A63" w:rsidRDefault="0007308C" w14:paraId="7BF7C1B7" w14:textId="77777777">
      <w:pPr>
        <w:pStyle w:val="BodyText"/>
        <w:numPr>
          <w:ilvl w:val="0"/>
          <w:numId w:val="32"/>
        </w:numPr>
        <w:spacing w:before="120" w:after="120"/>
        <w:ind w:left="567" w:hanging="567"/>
        <w:rPr>
          <w:color w:val="010202"/>
        </w:rPr>
      </w:pPr>
      <w:r w:rsidRPr="007D1F95">
        <w:rPr>
          <w:color w:val="010202"/>
        </w:rPr>
        <w:t xml:space="preserve">personal information (including commercial credit information concerning credit history or worthiness, consumer information and collection of overdue payments information either within or outside of Australia) from a Credit Reporting Body for any purpose described </w:t>
      </w:r>
      <w:proofErr w:type="gramStart"/>
      <w:r w:rsidRPr="007D1F95">
        <w:rPr>
          <w:color w:val="010202"/>
        </w:rPr>
        <w:t>below;</w:t>
      </w:r>
      <w:proofErr w:type="gramEnd"/>
    </w:p>
    <w:p w:rsidR="004A1A63" w:rsidRDefault="0007308C" w14:paraId="6ACF85DC" w14:textId="77777777">
      <w:pPr>
        <w:pStyle w:val="BodyText"/>
        <w:numPr>
          <w:ilvl w:val="0"/>
          <w:numId w:val="32"/>
        </w:numPr>
        <w:spacing w:before="120" w:after="120"/>
        <w:ind w:left="567" w:hanging="567"/>
        <w:rPr>
          <w:color w:val="010202"/>
        </w:rPr>
      </w:pPr>
      <w:r w:rsidRPr="007D1F95">
        <w:rPr>
          <w:color w:val="010202"/>
        </w:rPr>
        <w:t xml:space="preserve">personal information about </w:t>
      </w:r>
      <w:r w:rsidR="008E4553">
        <w:rPr>
          <w:color w:val="010202"/>
        </w:rPr>
        <w:t>a l</w:t>
      </w:r>
      <w:r w:rsidRPr="007D1F95" w:rsidR="008E4553">
        <w:rPr>
          <w:color w:val="010202"/>
        </w:rPr>
        <w:t xml:space="preserve">oan </w:t>
      </w:r>
      <w:r w:rsidR="008E4553">
        <w:rPr>
          <w:color w:val="010202"/>
        </w:rPr>
        <w:t>a</w:t>
      </w:r>
      <w:r w:rsidRPr="007D1F95" w:rsidR="008E4553">
        <w:rPr>
          <w:color w:val="010202"/>
        </w:rPr>
        <w:t>pplication</w:t>
      </w:r>
      <w:r w:rsidRPr="007D1F95">
        <w:rPr>
          <w:color w:val="010202"/>
        </w:rPr>
        <w:t xml:space="preserve">, loan or a guarantee </w:t>
      </w:r>
      <w:r w:rsidR="008E4553">
        <w:rPr>
          <w:color w:val="010202"/>
        </w:rPr>
        <w:t xml:space="preserve">for a </w:t>
      </w:r>
      <w:r w:rsidRPr="007D1F95">
        <w:rPr>
          <w:color w:val="010202"/>
        </w:rPr>
        <w:t xml:space="preserve">loan from other organizations, such as other credit intermediaries and mortgage and title </w:t>
      </w:r>
      <w:proofErr w:type="gramStart"/>
      <w:r w:rsidRPr="007D1F95">
        <w:rPr>
          <w:color w:val="010202"/>
        </w:rPr>
        <w:t>insurers;</w:t>
      </w:r>
      <w:proofErr w:type="gramEnd"/>
    </w:p>
    <w:p w:rsidR="004A1A63" w:rsidRDefault="0007308C" w14:paraId="364F36D8" w14:textId="77777777">
      <w:pPr>
        <w:pStyle w:val="BodyText"/>
        <w:numPr>
          <w:ilvl w:val="0"/>
          <w:numId w:val="32"/>
        </w:numPr>
        <w:spacing w:before="120" w:after="120"/>
        <w:ind w:left="567" w:hanging="567"/>
        <w:rPr>
          <w:color w:val="010202"/>
        </w:rPr>
      </w:pPr>
      <w:r w:rsidRPr="007D1F95">
        <w:rPr>
          <w:color w:val="010202"/>
        </w:rPr>
        <w:t xml:space="preserve">if </w:t>
      </w:r>
      <w:r w:rsidR="008E4553">
        <w:rPr>
          <w:color w:val="010202"/>
        </w:rPr>
        <w:t>we are</w:t>
      </w:r>
      <w:r w:rsidRPr="007D1F95" w:rsidR="00300449">
        <w:rPr>
          <w:color w:val="010202"/>
        </w:rPr>
        <w:t xml:space="preserve"> </w:t>
      </w:r>
      <w:r w:rsidRPr="007D1F95">
        <w:rPr>
          <w:color w:val="010202"/>
        </w:rPr>
        <w:t xml:space="preserve">unable to contact you and </w:t>
      </w:r>
      <w:r w:rsidR="008E4553">
        <w:rPr>
          <w:color w:val="010202"/>
        </w:rPr>
        <w:t xml:space="preserve">we </w:t>
      </w:r>
      <w:proofErr w:type="gramStart"/>
      <w:r w:rsidRPr="007D1F95">
        <w:rPr>
          <w:color w:val="010202"/>
        </w:rPr>
        <w:t>obtain</w:t>
      </w:r>
      <w:r w:rsidRPr="007D1F95" w:rsidR="00300449">
        <w:rPr>
          <w:color w:val="010202"/>
        </w:rPr>
        <w:t>s</w:t>
      </w:r>
      <w:proofErr w:type="gramEnd"/>
      <w:r w:rsidRPr="007D1F95">
        <w:rPr>
          <w:color w:val="010202"/>
        </w:rPr>
        <w:t xml:space="preserve"> publicly available personal information about you </w:t>
      </w:r>
      <w:proofErr w:type="gramStart"/>
      <w:r w:rsidRPr="007D1F95">
        <w:rPr>
          <w:color w:val="010202"/>
        </w:rPr>
        <w:t>in order to</w:t>
      </w:r>
      <w:proofErr w:type="gramEnd"/>
      <w:r w:rsidRPr="007D1F95">
        <w:rPr>
          <w:color w:val="010202"/>
        </w:rPr>
        <w:t xml:space="preserve"> update </w:t>
      </w:r>
      <w:r w:rsidR="008E4553">
        <w:rPr>
          <w:color w:val="010202"/>
        </w:rPr>
        <w:t xml:space="preserve">our </w:t>
      </w:r>
      <w:r w:rsidRPr="007D1F95">
        <w:rPr>
          <w:color w:val="010202"/>
        </w:rPr>
        <w:t xml:space="preserve">records </w:t>
      </w:r>
      <w:r w:rsidR="008E4553">
        <w:rPr>
          <w:color w:val="010202"/>
        </w:rPr>
        <w:t xml:space="preserve">/ </w:t>
      </w:r>
      <w:r w:rsidRPr="007D1F95">
        <w:rPr>
          <w:color w:val="010202"/>
        </w:rPr>
        <w:t xml:space="preserve">contact </w:t>
      </w:r>
      <w:proofErr w:type="gramStart"/>
      <w:r w:rsidRPr="007D1F95">
        <w:rPr>
          <w:color w:val="010202"/>
        </w:rPr>
        <w:t>details;</w:t>
      </w:r>
      <w:proofErr w:type="gramEnd"/>
    </w:p>
    <w:p w:rsidR="004A1A63" w:rsidRDefault="00300449" w14:paraId="17F7C1EE" w14:textId="77777777">
      <w:pPr>
        <w:pStyle w:val="BodyText"/>
        <w:numPr>
          <w:ilvl w:val="0"/>
          <w:numId w:val="32"/>
        </w:numPr>
        <w:spacing w:before="120" w:after="120"/>
        <w:ind w:left="567" w:hanging="567"/>
        <w:rPr>
          <w:color w:val="010202"/>
        </w:rPr>
      </w:pPr>
      <w:r w:rsidRPr="007D1F95">
        <w:rPr>
          <w:color w:val="010202"/>
        </w:rPr>
        <w:t xml:space="preserve">checking </w:t>
      </w:r>
      <w:r w:rsidRPr="007D1F95" w:rsidR="0007308C">
        <w:rPr>
          <w:color w:val="010202"/>
        </w:rPr>
        <w:t xml:space="preserve">property details, your offer of any security, through public registers </w:t>
      </w:r>
      <w:r w:rsidR="008E4553">
        <w:rPr>
          <w:color w:val="010202"/>
        </w:rPr>
        <w:t xml:space="preserve">our </w:t>
      </w:r>
      <w:r w:rsidRPr="007D1F95" w:rsidR="0007308C">
        <w:rPr>
          <w:color w:val="010202"/>
        </w:rPr>
        <w:t xml:space="preserve">service providers including a Credit Reporting </w:t>
      </w:r>
      <w:proofErr w:type="gramStart"/>
      <w:r w:rsidRPr="007D1F95" w:rsidR="0007308C">
        <w:rPr>
          <w:color w:val="010202"/>
        </w:rPr>
        <w:t>Body;</w:t>
      </w:r>
      <w:proofErr w:type="gramEnd"/>
      <w:r w:rsidRPr="007D1F95" w:rsidR="0007308C">
        <w:rPr>
          <w:color w:val="010202"/>
        </w:rPr>
        <w:t xml:space="preserve"> </w:t>
      </w:r>
    </w:p>
    <w:p w:rsidR="004A1A63" w:rsidRDefault="007D65EA" w14:paraId="16D7898D" w14:textId="77777777">
      <w:pPr>
        <w:pStyle w:val="BodyText"/>
        <w:numPr>
          <w:ilvl w:val="0"/>
          <w:numId w:val="32"/>
        </w:numPr>
        <w:spacing w:before="120" w:after="120"/>
        <w:ind w:left="567" w:hanging="567"/>
        <w:rPr>
          <w:color w:val="010202"/>
        </w:rPr>
      </w:pPr>
      <w:r>
        <w:rPr>
          <w:color w:val="010202"/>
        </w:rPr>
        <w:t>exchanging</w:t>
      </w:r>
      <w:r w:rsidRPr="007D1F95">
        <w:rPr>
          <w:color w:val="010202"/>
        </w:rPr>
        <w:t xml:space="preserve"> </w:t>
      </w:r>
      <w:r w:rsidRPr="007D1F95" w:rsidR="0007308C">
        <w:rPr>
          <w:color w:val="010202"/>
        </w:rPr>
        <w:t xml:space="preserve">information with your legal, </w:t>
      </w:r>
      <w:r>
        <w:rPr>
          <w:color w:val="010202"/>
        </w:rPr>
        <w:t xml:space="preserve">accounting and </w:t>
      </w:r>
      <w:r w:rsidRPr="007D1F95" w:rsidR="0007308C">
        <w:rPr>
          <w:color w:val="010202"/>
        </w:rPr>
        <w:t xml:space="preserve">financial advisers or other representatives and </w:t>
      </w:r>
      <w:proofErr w:type="gramStart"/>
      <w:r w:rsidRPr="007D1F95" w:rsidR="0007308C">
        <w:rPr>
          <w:color w:val="010202"/>
        </w:rPr>
        <w:t>advisors</w:t>
      </w:r>
      <w:r w:rsidR="0019205E">
        <w:rPr>
          <w:color w:val="010202"/>
        </w:rPr>
        <w:t>;</w:t>
      </w:r>
      <w:proofErr w:type="gramEnd"/>
    </w:p>
    <w:p w:rsidR="004A1A63" w:rsidRDefault="0019205E" w14:paraId="65C4A1A4" w14:textId="77777777">
      <w:pPr>
        <w:pStyle w:val="BodyText"/>
        <w:numPr>
          <w:ilvl w:val="0"/>
          <w:numId w:val="32"/>
        </w:numPr>
        <w:spacing w:before="120" w:after="120"/>
        <w:ind w:left="567" w:hanging="567"/>
        <w:rPr>
          <w:color w:val="010202"/>
        </w:rPr>
      </w:pPr>
      <w:r>
        <w:rPr>
          <w:color w:val="010202"/>
        </w:rPr>
        <w:t>if you have applied for a loan via a third party</w:t>
      </w:r>
      <w:r w:rsidR="008E4553">
        <w:rPr>
          <w:color w:val="010202"/>
        </w:rPr>
        <w:t xml:space="preserve"> (for example the mortgage manager</w:t>
      </w:r>
      <w:r w:rsidR="004D3ACB">
        <w:rPr>
          <w:color w:val="010202"/>
        </w:rPr>
        <w:t>,</w:t>
      </w:r>
      <w:r w:rsidR="008E4553">
        <w:rPr>
          <w:color w:val="010202"/>
        </w:rPr>
        <w:t xml:space="preserve"> mortgage broker</w:t>
      </w:r>
      <w:r w:rsidR="004D3ACB">
        <w:rPr>
          <w:color w:val="010202"/>
        </w:rPr>
        <w:t xml:space="preserve"> or</w:t>
      </w:r>
      <w:r w:rsidR="008E4553">
        <w:rPr>
          <w:color w:val="010202"/>
        </w:rPr>
        <w:t xml:space="preserve"> introducer)</w:t>
      </w:r>
      <w:r>
        <w:rPr>
          <w:color w:val="010202"/>
        </w:rPr>
        <w:t>, exchanging information with that third party</w:t>
      </w:r>
      <w:r w:rsidRPr="007D1F95" w:rsidR="0007308C">
        <w:rPr>
          <w:color w:val="010202"/>
        </w:rPr>
        <w:t>.</w:t>
      </w:r>
    </w:p>
    <w:p w:rsidR="004A1A63" w:rsidRDefault="00061221" w14:paraId="4379EBFE" w14:textId="77777777">
      <w:pPr>
        <w:pStyle w:val="Heading4"/>
        <w:spacing w:before="120" w:after="120" w:line="240" w:lineRule="auto"/>
        <w:rPr>
          <w:i w:val="0"/>
          <w:color w:val="auto"/>
          <w:sz w:val="20"/>
          <w:szCs w:val="20"/>
          <w:u w:val="single"/>
        </w:rPr>
      </w:pPr>
      <w:r w:rsidRPr="00FA6E58">
        <w:rPr>
          <w:i w:val="0"/>
          <w:caps w:val="0"/>
          <w:color w:val="auto"/>
          <w:sz w:val="20"/>
          <w:szCs w:val="20"/>
          <w:u w:val="single"/>
        </w:rPr>
        <w:t xml:space="preserve">When the law </w:t>
      </w:r>
      <w:proofErr w:type="spellStart"/>
      <w:r w:rsidRPr="00FA6E58">
        <w:rPr>
          <w:i w:val="0"/>
          <w:caps w:val="0"/>
          <w:color w:val="auto"/>
          <w:sz w:val="20"/>
          <w:szCs w:val="20"/>
          <w:u w:val="single"/>
        </w:rPr>
        <w:t>authorises</w:t>
      </w:r>
      <w:proofErr w:type="spellEnd"/>
      <w:r w:rsidRPr="00FA6E58">
        <w:rPr>
          <w:i w:val="0"/>
          <w:caps w:val="0"/>
          <w:color w:val="auto"/>
          <w:sz w:val="20"/>
          <w:szCs w:val="20"/>
          <w:u w:val="single"/>
        </w:rPr>
        <w:t xml:space="preserve"> or requires collection of </w:t>
      </w:r>
      <w:r w:rsidR="00F06F50">
        <w:rPr>
          <w:i w:val="0"/>
          <w:caps w:val="0"/>
          <w:color w:val="auto"/>
          <w:sz w:val="20"/>
          <w:szCs w:val="20"/>
          <w:u w:val="single"/>
        </w:rPr>
        <w:t xml:space="preserve">personal </w:t>
      </w:r>
      <w:r w:rsidRPr="00FA6E58">
        <w:rPr>
          <w:i w:val="0"/>
          <w:caps w:val="0"/>
          <w:color w:val="auto"/>
          <w:sz w:val="20"/>
          <w:szCs w:val="20"/>
          <w:u w:val="single"/>
        </w:rPr>
        <w:t>information</w:t>
      </w:r>
    </w:p>
    <w:p w:rsidR="004A1A63" w:rsidRDefault="0007308C" w14:paraId="375F39D4" w14:textId="77777777">
      <w:pPr>
        <w:pStyle w:val="BodyText"/>
        <w:spacing w:before="120" w:after="120"/>
        <w:ind w:right="443"/>
        <w:rPr>
          <w:color w:val="010202"/>
        </w:rPr>
      </w:pPr>
      <w:r>
        <w:rPr>
          <w:color w:val="010202"/>
        </w:rPr>
        <w:t xml:space="preserve">There are </w:t>
      </w:r>
      <w:r w:rsidR="00972B90">
        <w:rPr>
          <w:color w:val="010202"/>
        </w:rPr>
        <w:t>law</w:t>
      </w:r>
      <w:r w:rsidR="00BC0E74">
        <w:rPr>
          <w:color w:val="010202"/>
        </w:rPr>
        <w:t>s</w:t>
      </w:r>
      <w:r w:rsidR="00972B90">
        <w:rPr>
          <w:color w:val="010202"/>
        </w:rPr>
        <w:t xml:space="preserve"> </w:t>
      </w:r>
      <w:r>
        <w:rPr>
          <w:color w:val="010202"/>
        </w:rPr>
        <w:t xml:space="preserve">that </w:t>
      </w:r>
      <w:r w:rsidR="00972B90">
        <w:rPr>
          <w:color w:val="010202"/>
        </w:rPr>
        <w:t xml:space="preserve">require </w:t>
      </w:r>
      <w:r w:rsidR="00F06F50">
        <w:rPr>
          <w:color w:val="010202"/>
        </w:rPr>
        <w:t>us</w:t>
      </w:r>
      <w:r w:rsidR="00FA6E58">
        <w:rPr>
          <w:color w:val="010202"/>
        </w:rPr>
        <w:t xml:space="preserve"> </w:t>
      </w:r>
      <w:r w:rsidR="00972B90">
        <w:rPr>
          <w:color w:val="010202"/>
        </w:rPr>
        <w:t xml:space="preserve">to collect </w:t>
      </w:r>
      <w:r>
        <w:rPr>
          <w:color w:val="010202"/>
        </w:rPr>
        <w:t xml:space="preserve">and disclose </w:t>
      </w:r>
      <w:r w:rsidR="00972B90">
        <w:rPr>
          <w:color w:val="010202"/>
        </w:rPr>
        <w:t xml:space="preserve">personal information about you. </w:t>
      </w:r>
      <w:r w:rsidR="003D66A8">
        <w:rPr>
          <w:color w:val="010202"/>
        </w:rPr>
        <w:t xml:space="preserve"> </w:t>
      </w:r>
      <w:r w:rsidRPr="003D66A8" w:rsidR="003D66A8">
        <w:rPr>
          <w:color w:val="010202"/>
        </w:rPr>
        <w:t xml:space="preserve">For example, </w:t>
      </w:r>
      <w:r w:rsidR="00F06F50">
        <w:rPr>
          <w:color w:val="010202"/>
        </w:rPr>
        <w:t>we are</w:t>
      </w:r>
      <w:r w:rsidR="00FA6E58">
        <w:rPr>
          <w:color w:val="010202"/>
        </w:rPr>
        <w:t xml:space="preserve"> </w:t>
      </w:r>
      <w:r w:rsidRPr="003D66A8" w:rsidR="003D66A8">
        <w:rPr>
          <w:color w:val="010202"/>
        </w:rPr>
        <w:t xml:space="preserve">required to collect and disclose your personal information for assessment and verification </w:t>
      </w:r>
      <w:r w:rsidR="005C5D50">
        <w:rPr>
          <w:color w:val="010202"/>
        </w:rPr>
        <w:t xml:space="preserve">(as well as ongoing monitoring) </w:t>
      </w:r>
      <w:r w:rsidRPr="003D66A8" w:rsidR="003D66A8">
        <w:rPr>
          <w:color w:val="010202"/>
        </w:rPr>
        <w:t xml:space="preserve">under the Anti-Money Laundering and Counter Terrorism Financing Act 2006 (Cth) and any rules, regulations or guidance notes made under or in connection with </w:t>
      </w:r>
      <w:r w:rsidR="00F06F50">
        <w:rPr>
          <w:color w:val="010202"/>
        </w:rPr>
        <w:t>this law</w:t>
      </w:r>
      <w:r w:rsidRPr="003D66A8" w:rsidR="003D66A8">
        <w:rPr>
          <w:color w:val="010202"/>
        </w:rPr>
        <w:t xml:space="preserve"> (“</w:t>
      </w:r>
      <w:r w:rsidR="007D65EA">
        <w:rPr>
          <w:b/>
          <w:color w:val="010202"/>
        </w:rPr>
        <w:t>Anti-Money Laundering Laws</w:t>
      </w:r>
      <w:r w:rsidRPr="003D66A8" w:rsidR="003D66A8">
        <w:rPr>
          <w:color w:val="010202"/>
        </w:rPr>
        <w:t xml:space="preserve">”). </w:t>
      </w:r>
    </w:p>
    <w:p w:rsidR="004A1A63" w:rsidRDefault="00F06F50" w14:paraId="5B3A4997" w14:textId="77777777">
      <w:pPr>
        <w:pStyle w:val="BodyText"/>
        <w:spacing w:before="120" w:after="120"/>
        <w:ind w:right="443"/>
      </w:pPr>
      <w:r>
        <w:rPr>
          <w:color w:val="010202"/>
        </w:rPr>
        <w:t xml:space="preserve">We are </w:t>
      </w:r>
      <w:r w:rsidRPr="003D66A8" w:rsidR="003D66A8">
        <w:rPr>
          <w:color w:val="010202"/>
        </w:rPr>
        <w:t xml:space="preserve">entitled to request personal information from you </w:t>
      </w:r>
      <w:proofErr w:type="gramStart"/>
      <w:r w:rsidRPr="003D66A8" w:rsidR="003D66A8">
        <w:rPr>
          <w:color w:val="010202"/>
        </w:rPr>
        <w:t>in regards to</w:t>
      </w:r>
      <w:proofErr w:type="gramEnd"/>
      <w:r w:rsidRPr="003D66A8" w:rsidR="003D66A8">
        <w:rPr>
          <w:color w:val="010202"/>
        </w:rPr>
        <w:t xml:space="preserve"> compliance with the </w:t>
      </w:r>
      <w:r w:rsidR="007D65EA">
        <w:rPr>
          <w:color w:val="010202"/>
        </w:rPr>
        <w:t>Anti-Money Laundering Laws</w:t>
      </w:r>
      <w:r w:rsidRPr="003D66A8" w:rsidR="003D66A8">
        <w:rPr>
          <w:color w:val="010202"/>
        </w:rPr>
        <w:t xml:space="preserve"> even if such information was previously </w:t>
      </w:r>
      <w:r w:rsidR="005C5D50">
        <w:rPr>
          <w:color w:val="010202"/>
        </w:rPr>
        <w:t>requested</w:t>
      </w:r>
      <w:r w:rsidRPr="003D66A8" w:rsidR="005C5D50">
        <w:rPr>
          <w:color w:val="010202"/>
        </w:rPr>
        <w:t xml:space="preserve"> </w:t>
      </w:r>
      <w:r w:rsidRPr="003D66A8" w:rsidR="003D66A8">
        <w:rPr>
          <w:color w:val="010202"/>
        </w:rPr>
        <w:t xml:space="preserve">and provided.  You must comply with any request </w:t>
      </w:r>
      <w:r w:rsidR="00184505">
        <w:rPr>
          <w:color w:val="010202"/>
        </w:rPr>
        <w:t>we</w:t>
      </w:r>
      <w:r w:rsidR="00FA6E58">
        <w:rPr>
          <w:color w:val="010202"/>
        </w:rPr>
        <w:t xml:space="preserve"> </w:t>
      </w:r>
      <w:r w:rsidRPr="003D66A8" w:rsidR="003D66A8">
        <w:rPr>
          <w:color w:val="010202"/>
        </w:rPr>
        <w:t>make in this regard</w:t>
      </w:r>
      <w:r w:rsidR="00235BD1">
        <w:rPr>
          <w:color w:val="010202"/>
        </w:rPr>
        <w:t>.</w:t>
      </w:r>
      <w:r w:rsidRPr="003D66A8" w:rsidR="003D66A8">
        <w:rPr>
          <w:color w:val="010202"/>
        </w:rPr>
        <w:t xml:space="preserve"> </w:t>
      </w:r>
      <w:r w:rsidR="00235BD1">
        <w:rPr>
          <w:color w:val="010202"/>
        </w:rPr>
        <w:t>I</w:t>
      </w:r>
      <w:r w:rsidRPr="003D66A8" w:rsidR="003D66A8">
        <w:rPr>
          <w:color w:val="010202"/>
        </w:rPr>
        <w:t xml:space="preserve">f you do not provide the requested information </w:t>
      </w:r>
      <w:r>
        <w:rPr>
          <w:color w:val="010202"/>
        </w:rPr>
        <w:t>we</w:t>
      </w:r>
      <w:r w:rsidR="00FA3119">
        <w:rPr>
          <w:color w:val="010202"/>
        </w:rPr>
        <w:t xml:space="preserve"> </w:t>
      </w:r>
      <w:r w:rsidRPr="003D66A8" w:rsidR="003D66A8">
        <w:rPr>
          <w:color w:val="010202"/>
        </w:rPr>
        <w:t xml:space="preserve">may be required to take </w:t>
      </w:r>
      <w:r w:rsidR="00235BD1">
        <w:rPr>
          <w:color w:val="010202"/>
        </w:rPr>
        <w:t>steps</w:t>
      </w:r>
      <w:r w:rsidRPr="003D66A8" w:rsidR="003D66A8">
        <w:rPr>
          <w:color w:val="010202"/>
        </w:rPr>
        <w:t xml:space="preserve">, including delaying or refusing the processing of any </w:t>
      </w:r>
      <w:r>
        <w:rPr>
          <w:color w:val="010202"/>
        </w:rPr>
        <w:t>loan a</w:t>
      </w:r>
      <w:r w:rsidRPr="003D66A8">
        <w:rPr>
          <w:color w:val="010202"/>
        </w:rPr>
        <w:t xml:space="preserve">pplication </w:t>
      </w:r>
      <w:r w:rsidRPr="003D66A8" w:rsidR="003D66A8">
        <w:rPr>
          <w:color w:val="010202"/>
        </w:rPr>
        <w:t xml:space="preserve">or withdrawal or disclosing information that </w:t>
      </w:r>
      <w:r>
        <w:rPr>
          <w:color w:val="010202"/>
        </w:rPr>
        <w:t>we</w:t>
      </w:r>
      <w:r w:rsidR="00FA3119">
        <w:rPr>
          <w:color w:val="010202"/>
        </w:rPr>
        <w:t xml:space="preserve"> </w:t>
      </w:r>
      <w:r w:rsidRPr="003D66A8" w:rsidR="003D66A8">
        <w:rPr>
          <w:color w:val="010202"/>
        </w:rPr>
        <w:t xml:space="preserve">hold about you to </w:t>
      </w:r>
      <w:r w:rsidR="00D13304">
        <w:rPr>
          <w:color w:val="010202"/>
        </w:rPr>
        <w:t xml:space="preserve">its </w:t>
      </w:r>
      <w:r w:rsidRPr="003D66A8" w:rsidR="003D66A8">
        <w:rPr>
          <w:color w:val="010202"/>
        </w:rPr>
        <w:t>related bodies corporate, service providers or relevant government bodies and regulators including AUSTRAC.</w:t>
      </w:r>
      <w:r w:rsidR="00B63B3E">
        <w:rPr>
          <w:color w:val="010202"/>
        </w:rPr>
        <w:t xml:space="preserve">  These steps will include </w:t>
      </w:r>
      <w:r w:rsidR="00B63B3E">
        <w:t xml:space="preserve">having your </w:t>
      </w:r>
      <w:r w:rsidRPr="00ED5AA6" w:rsidR="00B63B3E">
        <w:t xml:space="preserve">identity information verified with the Issuer or Official Record Holder via </w:t>
      </w:r>
      <w:r w:rsidR="00B63B3E">
        <w:t xml:space="preserve">the Credit Reporting Bodies </w:t>
      </w:r>
      <w:r w:rsidRPr="00ED5AA6" w:rsidR="00B63B3E">
        <w:t xml:space="preserve">systems for the purpose of verifying </w:t>
      </w:r>
      <w:r w:rsidR="00B63B3E">
        <w:t>your</w:t>
      </w:r>
      <w:r w:rsidRPr="00ED5AA6" w:rsidR="00B63B3E">
        <w:t xml:space="preserve"> identity</w:t>
      </w:r>
      <w:r w:rsidR="00B63B3E">
        <w:t>.</w:t>
      </w:r>
    </w:p>
    <w:p w:rsidR="004A1A63" w:rsidRDefault="00061221" w14:paraId="6625FBF2" w14:textId="77777777">
      <w:pPr>
        <w:pStyle w:val="Heading4"/>
        <w:keepNext w:val="0"/>
        <w:keepLines w:val="0"/>
        <w:widowControl w:val="0"/>
        <w:spacing w:before="120" w:after="120" w:line="240" w:lineRule="auto"/>
        <w:rPr>
          <w:i w:val="0"/>
          <w:color w:val="auto"/>
          <w:sz w:val="20"/>
          <w:szCs w:val="20"/>
          <w:u w:val="single"/>
        </w:rPr>
      </w:pPr>
      <w:r w:rsidRPr="00FA6E58">
        <w:rPr>
          <w:i w:val="0"/>
          <w:caps w:val="0"/>
          <w:color w:val="auto"/>
          <w:sz w:val="20"/>
          <w:szCs w:val="20"/>
          <w:u w:val="single"/>
        </w:rPr>
        <w:t xml:space="preserve">How your </w:t>
      </w:r>
      <w:r w:rsidR="00F06F50">
        <w:rPr>
          <w:i w:val="0"/>
          <w:caps w:val="0"/>
          <w:color w:val="auto"/>
          <w:sz w:val="20"/>
          <w:szCs w:val="20"/>
          <w:u w:val="single"/>
        </w:rPr>
        <w:t xml:space="preserve">personal </w:t>
      </w:r>
      <w:r w:rsidRPr="00FA6E58">
        <w:rPr>
          <w:i w:val="0"/>
          <w:caps w:val="0"/>
          <w:color w:val="auto"/>
          <w:sz w:val="20"/>
          <w:szCs w:val="20"/>
          <w:u w:val="single"/>
        </w:rPr>
        <w:t>information may be used</w:t>
      </w:r>
      <w:r w:rsidR="00D9688B">
        <w:rPr>
          <w:i w:val="0"/>
          <w:caps w:val="0"/>
          <w:color w:val="auto"/>
          <w:sz w:val="20"/>
          <w:szCs w:val="20"/>
          <w:u w:val="single"/>
        </w:rPr>
        <w:t xml:space="preserve"> and disclosed</w:t>
      </w:r>
      <w:r w:rsidR="002367BC">
        <w:rPr>
          <w:i w:val="0"/>
          <w:caps w:val="0"/>
          <w:color w:val="auto"/>
          <w:sz w:val="20"/>
          <w:szCs w:val="20"/>
          <w:u w:val="single"/>
        </w:rPr>
        <w:t xml:space="preserve">  </w:t>
      </w:r>
    </w:p>
    <w:p w:rsidR="004A1A63" w:rsidRDefault="000D243D" w14:paraId="5A3F67CD" w14:textId="77777777">
      <w:pPr>
        <w:pStyle w:val="BodyText"/>
        <w:spacing w:before="120" w:after="120"/>
        <w:rPr>
          <w:color w:val="010202"/>
        </w:rPr>
      </w:pPr>
      <w:r>
        <w:rPr>
          <w:color w:val="010202"/>
        </w:rPr>
        <w:t>We</w:t>
      </w:r>
      <w:r w:rsidR="00FA6E58">
        <w:rPr>
          <w:color w:val="010202"/>
        </w:rPr>
        <w:t xml:space="preserve"> </w:t>
      </w:r>
      <w:r w:rsidRPr="0007308C" w:rsidR="0007308C">
        <w:rPr>
          <w:color w:val="010202"/>
        </w:rPr>
        <w:t xml:space="preserve">may disclose your personal information for purposes including: </w:t>
      </w:r>
    </w:p>
    <w:p w:rsidR="004A1A63" w:rsidRDefault="009B3CFF" w14:paraId="4D7E0B19" w14:textId="77777777">
      <w:pPr>
        <w:pStyle w:val="BodyText"/>
        <w:numPr>
          <w:ilvl w:val="0"/>
          <w:numId w:val="31"/>
        </w:numPr>
        <w:spacing w:before="120" w:after="120"/>
        <w:ind w:left="567" w:hanging="567"/>
        <w:rPr>
          <w:color w:val="010202"/>
        </w:rPr>
      </w:pPr>
      <w:r>
        <w:rPr>
          <w:color w:val="010202"/>
        </w:rPr>
        <w:t xml:space="preserve">serving you as a customer including </w:t>
      </w:r>
      <w:r w:rsidRPr="0007308C" w:rsidR="0007308C">
        <w:rPr>
          <w:color w:val="010202"/>
        </w:rPr>
        <w:t xml:space="preserve">supplying you with information about loan products or related </w:t>
      </w:r>
      <w:proofErr w:type="gramStart"/>
      <w:r w:rsidRPr="0007308C" w:rsidR="0007308C">
        <w:rPr>
          <w:color w:val="010202"/>
        </w:rPr>
        <w:t>services;</w:t>
      </w:r>
      <w:proofErr w:type="gramEnd"/>
    </w:p>
    <w:p w:rsidR="004A1A63" w:rsidRDefault="0007308C" w14:paraId="777C9FEF" w14:textId="77777777">
      <w:pPr>
        <w:pStyle w:val="BodyText"/>
        <w:numPr>
          <w:ilvl w:val="0"/>
          <w:numId w:val="31"/>
        </w:numPr>
        <w:spacing w:before="120" w:after="120"/>
        <w:ind w:left="567" w:hanging="567"/>
        <w:rPr>
          <w:color w:val="010202"/>
        </w:rPr>
      </w:pPr>
      <w:r w:rsidRPr="0007308C">
        <w:rPr>
          <w:color w:val="010202"/>
        </w:rPr>
        <w:t xml:space="preserve">considering whether you are eligible for a loan or any related service you requested or to provide a </w:t>
      </w:r>
      <w:proofErr w:type="gramStart"/>
      <w:r w:rsidRPr="0007308C">
        <w:rPr>
          <w:color w:val="010202"/>
        </w:rPr>
        <w:t>guarantee;</w:t>
      </w:r>
      <w:proofErr w:type="gramEnd"/>
    </w:p>
    <w:p w:rsidR="004A1A63" w:rsidRDefault="0007308C" w14:paraId="03109C93" w14:textId="77777777">
      <w:pPr>
        <w:pStyle w:val="BodyText"/>
        <w:numPr>
          <w:ilvl w:val="0"/>
          <w:numId w:val="31"/>
        </w:numPr>
        <w:spacing w:before="120" w:after="120"/>
        <w:ind w:left="567" w:hanging="567"/>
        <w:rPr>
          <w:color w:val="010202"/>
        </w:rPr>
      </w:pPr>
      <w:r w:rsidRPr="0007308C">
        <w:rPr>
          <w:color w:val="010202"/>
        </w:rPr>
        <w:t xml:space="preserve">processing the </w:t>
      </w:r>
      <w:r w:rsidR="000D243D">
        <w:rPr>
          <w:color w:val="010202"/>
        </w:rPr>
        <w:t>loan application</w:t>
      </w:r>
      <w:r w:rsidRPr="0007308C" w:rsidR="000D243D">
        <w:rPr>
          <w:color w:val="010202"/>
        </w:rPr>
        <w:t xml:space="preserve"> </w:t>
      </w:r>
      <w:r w:rsidRPr="0007308C">
        <w:rPr>
          <w:color w:val="010202"/>
        </w:rPr>
        <w:t xml:space="preserve">and providing you with a loan or related </w:t>
      </w:r>
      <w:proofErr w:type="gramStart"/>
      <w:r w:rsidRPr="0007308C">
        <w:rPr>
          <w:color w:val="010202"/>
        </w:rPr>
        <w:t>service;</w:t>
      </w:r>
      <w:proofErr w:type="gramEnd"/>
    </w:p>
    <w:p w:rsidR="004A1A63" w:rsidRDefault="0007308C" w14:paraId="2F53538C" w14:textId="77777777">
      <w:pPr>
        <w:pStyle w:val="BodyText"/>
        <w:numPr>
          <w:ilvl w:val="0"/>
          <w:numId w:val="31"/>
        </w:numPr>
        <w:spacing w:before="120" w:after="120"/>
        <w:ind w:left="567" w:hanging="567"/>
        <w:rPr>
          <w:color w:val="010202"/>
        </w:rPr>
      </w:pPr>
      <w:r w:rsidRPr="0007308C">
        <w:rPr>
          <w:color w:val="010202"/>
        </w:rPr>
        <w:t xml:space="preserve">administering your loan or any related service, for example, to answer requests or deal with </w:t>
      </w:r>
      <w:proofErr w:type="gramStart"/>
      <w:r w:rsidRPr="0007308C">
        <w:rPr>
          <w:color w:val="010202"/>
        </w:rPr>
        <w:t>complaints;</w:t>
      </w:r>
      <w:proofErr w:type="gramEnd"/>
    </w:p>
    <w:p w:rsidR="004A1A63" w:rsidRDefault="0007308C" w14:paraId="2AB8F8C8" w14:textId="77777777">
      <w:pPr>
        <w:pStyle w:val="BodyText"/>
        <w:numPr>
          <w:ilvl w:val="0"/>
          <w:numId w:val="31"/>
        </w:numPr>
        <w:spacing w:before="120" w:after="120"/>
        <w:ind w:left="567" w:hanging="567"/>
        <w:rPr>
          <w:color w:val="010202"/>
        </w:rPr>
      </w:pPr>
      <w:r w:rsidRPr="0007308C">
        <w:rPr>
          <w:color w:val="010202"/>
        </w:rPr>
        <w:t xml:space="preserve">identifying and verifying your </w:t>
      </w:r>
      <w:proofErr w:type="gramStart"/>
      <w:r w:rsidRPr="0007308C">
        <w:rPr>
          <w:color w:val="010202"/>
        </w:rPr>
        <w:t>identify;</w:t>
      </w:r>
      <w:proofErr w:type="gramEnd"/>
    </w:p>
    <w:p w:rsidR="004A1A63" w:rsidRDefault="0007308C" w14:paraId="152CCFC0" w14:textId="77777777">
      <w:pPr>
        <w:pStyle w:val="BodyText"/>
        <w:numPr>
          <w:ilvl w:val="0"/>
          <w:numId w:val="31"/>
        </w:numPr>
        <w:spacing w:before="120" w:after="120"/>
        <w:ind w:left="567" w:hanging="567"/>
        <w:rPr>
          <w:color w:val="010202"/>
        </w:rPr>
      </w:pPr>
      <w:r w:rsidRPr="0007308C">
        <w:rPr>
          <w:color w:val="010202"/>
        </w:rPr>
        <w:t xml:space="preserve">to </w:t>
      </w:r>
      <w:r w:rsidR="00FA6E58">
        <w:rPr>
          <w:color w:val="010202"/>
        </w:rPr>
        <w:t xml:space="preserve">run its </w:t>
      </w:r>
      <w:r w:rsidRPr="0007308C">
        <w:rPr>
          <w:color w:val="010202"/>
        </w:rPr>
        <w:t xml:space="preserve">business efficiently and to perform administrative and operational </w:t>
      </w:r>
      <w:proofErr w:type="gramStart"/>
      <w:r w:rsidRPr="0007308C">
        <w:rPr>
          <w:color w:val="010202"/>
        </w:rPr>
        <w:t>tasks;</w:t>
      </w:r>
      <w:proofErr w:type="gramEnd"/>
    </w:p>
    <w:p w:rsidR="004A1A63" w:rsidRDefault="003E7545" w14:paraId="732AA9FA" w14:textId="77777777">
      <w:pPr>
        <w:pStyle w:val="BodyText"/>
        <w:numPr>
          <w:ilvl w:val="0"/>
          <w:numId w:val="31"/>
        </w:numPr>
        <w:spacing w:before="120" w:after="120"/>
        <w:ind w:left="567" w:hanging="567"/>
        <w:rPr>
          <w:color w:val="010202"/>
        </w:rPr>
      </w:pPr>
      <w:r>
        <w:rPr>
          <w:color w:val="010202"/>
        </w:rPr>
        <w:t xml:space="preserve">if it is necessary in connection with </w:t>
      </w:r>
      <w:r w:rsidRPr="0007308C">
        <w:rPr>
          <w:color w:val="010202"/>
        </w:rPr>
        <w:t>preventing or investigating any fraud or crime</w:t>
      </w:r>
      <w:r>
        <w:rPr>
          <w:color w:val="010202"/>
        </w:rPr>
        <w:t xml:space="preserve"> or any suspected fraud or crime or we are required or compelled by law, to an enforcement body including the Australian Federal Police, a Police Force of a State or Territory,</w:t>
      </w:r>
      <w:r w:rsidRPr="003E7545">
        <w:rPr>
          <w:color w:val="010202"/>
        </w:rPr>
        <w:t xml:space="preserve"> </w:t>
      </w:r>
      <w:r>
        <w:rPr>
          <w:color w:val="010202"/>
        </w:rPr>
        <w:t xml:space="preserve">the Australian or NSW Crime Commission and the Australian Securities &amp; Investments </w:t>
      </w:r>
      <w:proofErr w:type="gramStart"/>
      <w:r>
        <w:rPr>
          <w:color w:val="010202"/>
        </w:rPr>
        <w:t>Commission;</w:t>
      </w:r>
      <w:proofErr w:type="gramEnd"/>
      <w:r>
        <w:rPr>
          <w:color w:val="010202"/>
        </w:rPr>
        <w:t xml:space="preserve">  </w:t>
      </w:r>
    </w:p>
    <w:p w:rsidR="004A1A63" w:rsidRDefault="00D9688B" w14:paraId="46C7C29F" w14:textId="7616346C">
      <w:pPr>
        <w:pStyle w:val="BodyText"/>
        <w:numPr>
          <w:ilvl w:val="0"/>
          <w:numId w:val="31"/>
        </w:numPr>
        <w:spacing w:before="120" w:after="120"/>
        <w:ind w:left="567" w:hanging="567"/>
        <w:rPr>
          <w:color w:val="010202"/>
        </w:rPr>
      </w:pPr>
      <w:r>
        <w:rPr>
          <w:color w:val="010202"/>
        </w:rPr>
        <w:t xml:space="preserve">securitizing your loan (as part of a group of other loans) as part of loan funding arrangements (securitization is a funding technique used by </w:t>
      </w:r>
      <w:r w:rsidR="00637460">
        <w:rPr>
          <w:color w:val="010202"/>
        </w:rPr>
        <w:t xml:space="preserve">us and other </w:t>
      </w:r>
      <w:r>
        <w:rPr>
          <w:color w:val="010202"/>
        </w:rPr>
        <w:t xml:space="preserve">lenders to both manage and fund </w:t>
      </w:r>
      <w:r w:rsidR="004C3E56">
        <w:rPr>
          <w:color w:val="010202"/>
        </w:rPr>
        <w:t xml:space="preserve">the </w:t>
      </w:r>
      <w:r>
        <w:rPr>
          <w:color w:val="010202"/>
        </w:rPr>
        <w:t>loan programs)</w:t>
      </w:r>
      <w:r w:rsidR="007E1339">
        <w:rPr>
          <w:color w:val="010202"/>
        </w:rPr>
        <w:t xml:space="preserve"> that </w:t>
      </w:r>
      <w:r w:rsidR="00637460">
        <w:rPr>
          <w:color w:val="010202"/>
        </w:rPr>
        <w:t xml:space="preserve">may involve assigning, novating </w:t>
      </w:r>
      <w:r w:rsidRPr="00637460" w:rsidR="00637460">
        <w:rPr>
          <w:color w:val="010202"/>
        </w:rPr>
        <w:t>or otherwise deal</w:t>
      </w:r>
      <w:r w:rsidR="00637460">
        <w:rPr>
          <w:color w:val="010202"/>
        </w:rPr>
        <w:t>ing</w:t>
      </w:r>
      <w:r w:rsidRPr="00637460" w:rsidR="00637460">
        <w:rPr>
          <w:color w:val="010202"/>
        </w:rPr>
        <w:t xml:space="preserve"> with all or any part of </w:t>
      </w:r>
      <w:r w:rsidR="004C3E56">
        <w:rPr>
          <w:color w:val="010202"/>
        </w:rPr>
        <w:t xml:space="preserve">a lender’s </w:t>
      </w:r>
      <w:r w:rsidRPr="00637460" w:rsidR="00637460">
        <w:rPr>
          <w:color w:val="010202"/>
        </w:rPr>
        <w:t xml:space="preserve">rights and obligations under </w:t>
      </w:r>
      <w:r w:rsidR="00637460">
        <w:rPr>
          <w:color w:val="010202"/>
        </w:rPr>
        <w:t xml:space="preserve">the </w:t>
      </w:r>
      <w:r w:rsidRPr="00637460" w:rsidR="00637460">
        <w:rPr>
          <w:color w:val="010202"/>
        </w:rPr>
        <w:t>loan agreement including any security</w:t>
      </w:r>
      <w:r w:rsidR="00637460">
        <w:rPr>
          <w:color w:val="010202"/>
        </w:rPr>
        <w:t xml:space="preserve"> (</w:t>
      </w:r>
      <w:r w:rsidR="004C3E56">
        <w:rPr>
          <w:color w:val="010202"/>
        </w:rPr>
        <w:t xml:space="preserve">such as a </w:t>
      </w:r>
      <w:r w:rsidR="00637460">
        <w:rPr>
          <w:color w:val="010202"/>
        </w:rPr>
        <w:t>mortgage or guarantee)</w:t>
      </w:r>
      <w:r w:rsidRPr="00637460" w:rsidR="00637460">
        <w:rPr>
          <w:color w:val="010202"/>
        </w:rPr>
        <w:t>.</w:t>
      </w:r>
      <w:r w:rsidRPr="00637460" w:rsidR="00637460">
        <w:t xml:space="preserve"> </w:t>
      </w:r>
      <w:r w:rsidRPr="00637460" w:rsidR="00637460">
        <w:rPr>
          <w:color w:val="010202"/>
        </w:rPr>
        <w:t xml:space="preserve">Any dealing by us </w:t>
      </w:r>
      <w:r w:rsidR="004C3E56">
        <w:rPr>
          <w:color w:val="010202"/>
        </w:rPr>
        <w:t xml:space="preserve">(as lender) </w:t>
      </w:r>
      <w:r w:rsidR="00637460">
        <w:rPr>
          <w:color w:val="010202"/>
        </w:rPr>
        <w:t xml:space="preserve">in relation to a securitization </w:t>
      </w:r>
      <w:r w:rsidR="004C3E56">
        <w:rPr>
          <w:color w:val="010202"/>
        </w:rPr>
        <w:t xml:space="preserve">transaction </w:t>
      </w:r>
      <w:r w:rsidRPr="00637460" w:rsidR="00637460">
        <w:rPr>
          <w:color w:val="010202"/>
        </w:rPr>
        <w:t xml:space="preserve">will not change </w:t>
      </w:r>
      <w:r w:rsidR="004C3E56">
        <w:rPr>
          <w:color w:val="010202"/>
        </w:rPr>
        <w:t xml:space="preserve">your </w:t>
      </w:r>
      <w:r w:rsidRPr="00637460" w:rsidR="00637460">
        <w:rPr>
          <w:color w:val="010202"/>
        </w:rPr>
        <w:t>obligations</w:t>
      </w:r>
      <w:r w:rsidR="00637460">
        <w:rPr>
          <w:color w:val="010202"/>
        </w:rPr>
        <w:t xml:space="preserve"> under </w:t>
      </w:r>
      <w:r w:rsidR="004C3E56">
        <w:rPr>
          <w:color w:val="010202"/>
        </w:rPr>
        <w:t xml:space="preserve">those </w:t>
      </w:r>
      <w:proofErr w:type="gramStart"/>
      <w:r w:rsidR="00637460">
        <w:rPr>
          <w:color w:val="010202"/>
        </w:rPr>
        <w:t>documents</w:t>
      </w:r>
      <w:r>
        <w:rPr>
          <w:color w:val="010202"/>
        </w:rPr>
        <w:t>;</w:t>
      </w:r>
      <w:proofErr w:type="gramEnd"/>
    </w:p>
    <w:p w:rsidR="004A1A63" w:rsidRDefault="0007308C" w14:paraId="78822FB1" w14:textId="77777777">
      <w:pPr>
        <w:pStyle w:val="BodyText"/>
        <w:numPr>
          <w:ilvl w:val="0"/>
          <w:numId w:val="31"/>
        </w:numPr>
        <w:spacing w:before="120" w:after="120"/>
        <w:ind w:left="567" w:hanging="567"/>
        <w:rPr>
          <w:color w:val="010202"/>
        </w:rPr>
      </w:pPr>
      <w:r w:rsidRPr="0007308C">
        <w:rPr>
          <w:color w:val="010202"/>
        </w:rPr>
        <w:lastRenderedPageBreak/>
        <w:t xml:space="preserve">as required by any law, regulation or code binding on </w:t>
      </w:r>
      <w:r>
        <w:rPr>
          <w:color w:val="010202"/>
        </w:rPr>
        <w:t>us</w:t>
      </w:r>
      <w:r w:rsidRPr="0007308C">
        <w:rPr>
          <w:color w:val="010202"/>
        </w:rPr>
        <w:t>; and</w:t>
      </w:r>
    </w:p>
    <w:p w:rsidR="004A1A63" w:rsidRDefault="0007308C" w14:paraId="356C82A7" w14:textId="77777777">
      <w:pPr>
        <w:pStyle w:val="BodyText"/>
        <w:numPr>
          <w:ilvl w:val="0"/>
          <w:numId w:val="31"/>
        </w:numPr>
        <w:spacing w:before="120" w:after="120"/>
        <w:ind w:left="567" w:hanging="567"/>
        <w:rPr>
          <w:color w:val="010202"/>
        </w:rPr>
      </w:pPr>
      <w:r w:rsidRPr="0007308C">
        <w:rPr>
          <w:color w:val="010202"/>
        </w:rPr>
        <w:t>any purpose to which you have consented.</w:t>
      </w:r>
    </w:p>
    <w:p w:rsidR="004A1A63" w:rsidRDefault="00BE403B" w14:paraId="1EDD0322" w14:textId="77777777">
      <w:pPr>
        <w:pStyle w:val="BodyText"/>
        <w:spacing w:before="120" w:after="120"/>
        <w:rPr>
          <w:color w:val="010202"/>
        </w:rPr>
      </w:pPr>
      <w:r>
        <w:rPr>
          <w:color w:val="010202"/>
        </w:rPr>
        <w:t>We</w:t>
      </w:r>
      <w:r w:rsidR="00FA6E58">
        <w:rPr>
          <w:color w:val="010202"/>
        </w:rPr>
        <w:t xml:space="preserve"> </w:t>
      </w:r>
      <w:r w:rsidRPr="0007308C" w:rsidR="0007308C">
        <w:rPr>
          <w:color w:val="010202"/>
        </w:rPr>
        <w:t xml:space="preserve">may use personal information about you to: </w:t>
      </w:r>
    </w:p>
    <w:p w:rsidR="004A1A63" w:rsidRDefault="0007308C" w14:paraId="1FCDE740" w14:textId="77777777">
      <w:pPr>
        <w:pStyle w:val="BodyText"/>
        <w:numPr>
          <w:ilvl w:val="0"/>
          <w:numId w:val="32"/>
        </w:numPr>
        <w:spacing w:before="120" w:after="120"/>
        <w:ind w:left="567" w:hanging="567"/>
        <w:rPr>
          <w:color w:val="010202"/>
        </w:rPr>
      </w:pPr>
      <w:r w:rsidRPr="0007308C">
        <w:rPr>
          <w:color w:val="010202"/>
        </w:rPr>
        <w:t xml:space="preserve">enable an </w:t>
      </w:r>
      <w:r w:rsidR="00FA6E58">
        <w:rPr>
          <w:color w:val="010202"/>
        </w:rPr>
        <w:t>i</w:t>
      </w:r>
      <w:r w:rsidRPr="0007308C">
        <w:rPr>
          <w:color w:val="010202"/>
        </w:rPr>
        <w:t xml:space="preserve">nsurer to assess the risk of providing </w:t>
      </w:r>
      <w:proofErr w:type="gramStart"/>
      <w:r w:rsidRPr="0007308C">
        <w:rPr>
          <w:color w:val="010202"/>
        </w:rPr>
        <w:t>insurance;</w:t>
      </w:r>
      <w:proofErr w:type="gramEnd"/>
    </w:p>
    <w:p w:rsidR="004A1A63" w:rsidRDefault="0007308C" w14:paraId="392D490F" w14:textId="77777777">
      <w:pPr>
        <w:pStyle w:val="BodyText"/>
        <w:numPr>
          <w:ilvl w:val="0"/>
          <w:numId w:val="32"/>
        </w:numPr>
        <w:spacing w:before="120" w:after="120"/>
        <w:ind w:left="567" w:hanging="567"/>
        <w:rPr>
          <w:color w:val="010202"/>
        </w:rPr>
      </w:pPr>
      <w:r w:rsidRPr="0007308C">
        <w:rPr>
          <w:color w:val="010202"/>
        </w:rPr>
        <w:t xml:space="preserve">assess whether to accept a guarantor or the risk of a guarantor being unable to meet their </w:t>
      </w:r>
      <w:proofErr w:type="gramStart"/>
      <w:r w:rsidRPr="0007308C">
        <w:rPr>
          <w:color w:val="010202"/>
        </w:rPr>
        <w:t>obligations;</w:t>
      </w:r>
      <w:proofErr w:type="gramEnd"/>
      <w:r w:rsidRPr="0007308C">
        <w:rPr>
          <w:color w:val="010202"/>
        </w:rPr>
        <w:t xml:space="preserve"> </w:t>
      </w:r>
    </w:p>
    <w:p w:rsidR="004A1A63" w:rsidRDefault="00D9688B" w14:paraId="195890E1" w14:textId="77777777">
      <w:pPr>
        <w:pStyle w:val="BodyText"/>
        <w:numPr>
          <w:ilvl w:val="0"/>
          <w:numId w:val="32"/>
        </w:numPr>
        <w:spacing w:before="120" w:after="120"/>
        <w:ind w:left="567" w:hanging="567"/>
        <w:rPr>
          <w:color w:val="010202"/>
        </w:rPr>
      </w:pPr>
      <w:r>
        <w:rPr>
          <w:color w:val="010202"/>
        </w:rPr>
        <w:t xml:space="preserve">conducting research, compiling or analyzing statistics, management and funding of </w:t>
      </w:r>
      <w:proofErr w:type="gramStart"/>
      <w:r>
        <w:rPr>
          <w:color w:val="010202"/>
        </w:rPr>
        <w:t>its</w:t>
      </w:r>
      <w:proofErr w:type="gramEnd"/>
      <w:r>
        <w:rPr>
          <w:color w:val="010202"/>
        </w:rPr>
        <w:t xml:space="preserve"> </w:t>
      </w:r>
      <w:proofErr w:type="gramStart"/>
      <w:r>
        <w:rPr>
          <w:color w:val="010202"/>
        </w:rPr>
        <w:t>business;</w:t>
      </w:r>
      <w:proofErr w:type="gramEnd"/>
    </w:p>
    <w:p w:rsidR="004A1A63" w:rsidRDefault="00D9688B" w14:paraId="75BAC5B3" w14:textId="77777777">
      <w:pPr>
        <w:pStyle w:val="BodyText"/>
        <w:numPr>
          <w:ilvl w:val="0"/>
          <w:numId w:val="32"/>
        </w:numPr>
        <w:spacing w:before="120" w:after="120"/>
        <w:ind w:left="567" w:hanging="567"/>
        <w:rPr>
          <w:color w:val="010202"/>
        </w:rPr>
      </w:pPr>
      <w:r>
        <w:rPr>
          <w:color w:val="010202"/>
        </w:rPr>
        <w:t xml:space="preserve">to </w:t>
      </w:r>
      <w:r w:rsidRPr="0007308C" w:rsidR="0007308C">
        <w:rPr>
          <w:color w:val="010202"/>
        </w:rPr>
        <w:t>consider hardship requests; and</w:t>
      </w:r>
    </w:p>
    <w:p w:rsidR="004A1A63" w:rsidRDefault="0007308C" w14:paraId="193F6C8D" w14:textId="77777777">
      <w:pPr>
        <w:pStyle w:val="BodyText"/>
        <w:numPr>
          <w:ilvl w:val="0"/>
          <w:numId w:val="32"/>
        </w:numPr>
        <w:spacing w:before="120" w:after="120"/>
        <w:ind w:left="567" w:hanging="567"/>
        <w:rPr>
          <w:color w:val="010202"/>
        </w:rPr>
      </w:pPr>
      <w:r w:rsidRPr="0007308C">
        <w:rPr>
          <w:color w:val="010202"/>
        </w:rPr>
        <w:t xml:space="preserve">assess whether to </w:t>
      </w:r>
      <w:proofErr w:type="spellStart"/>
      <w:r w:rsidRPr="0007308C">
        <w:rPr>
          <w:color w:val="010202"/>
        </w:rPr>
        <w:t>securitise</w:t>
      </w:r>
      <w:proofErr w:type="spellEnd"/>
      <w:r w:rsidRPr="0007308C">
        <w:rPr>
          <w:color w:val="010202"/>
        </w:rPr>
        <w:t xml:space="preserve"> </w:t>
      </w:r>
      <w:r w:rsidR="00D9688B">
        <w:rPr>
          <w:color w:val="010202"/>
        </w:rPr>
        <w:t xml:space="preserve">your </w:t>
      </w:r>
      <w:r w:rsidRPr="0007308C">
        <w:rPr>
          <w:color w:val="010202"/>
        </w:rPr>
        <w:t>loan</w:t>
      </w:r>
      <w:r w:rsidR="00D9688B">
        <w:rPr>
          <w:color w:val="010202"/>
        </w:rPr>
        <w:t xml:space="preserve"> (as part of a group of other loan</w:t>
      </w:r>
      <w:r w:rsidRPr="0007308C">
        <w:rPr>
          <w:color w:val="010202"/>
        </w:rPr>
        <w:t>s</w:t>
      </w:r>
      <w:r w:rsidR="00D9688B">
        <w:rPr>
          <w:color w:val="010202"/>
        </w:rPr>
        <w:t>)</w:t>
      </w:r>
      <w:r w:rsidRPr="0007308C">
        <w:rPr>
          <w:color w:val="010202"/>
        </w:rPr>
        <w:t xml:space="preserve"> and to </w:t>
      </w:r>
      <w:r w:rsidR="00D9688B">
        <w:rPr>
          <w:color w:val="010202"/>
        </w:rPr>
        <w:t>for the securitization of such loans</w:t>
      </w:r>
      <w:r w:rsidR="004C3E56">
        <w:rPr>
          <w:color w:val="010202"/>
        </w:rPr>
        <w:t xml:space="preserve"> (see our detailed explanation of securitization above)</w:t>
      </w:r>
      <w:r w:rsidRPr="0007308C">
        <w:rPr>
          <w:color w:val="010202"/>
        </w:rPr>
        <w:t>.</w:t>
      </w:r>
    </w:p>
    <w:p w:rsidR="00972B90" w:rsidP="002C46F5" w:rsidRDefault="00FF46AF" w14:paraId="31340EE7" w14:textId="77777777">
      <w:pPr>
        <w:pStyle w:val="Heading4"/>
        <w:pBdr>
          <w:bottom w:val="single" w:color="auto" w:sz="4" w:space="1"/>
        </w:pBdr>
        <w:spacing w:before="240" w:line="240" w:lineRule="auto"/>
        <w:rPr>
          <w:i w:val="0"/>
          <w:caps w:val="0"/>
          <w:color w:val="auto"/>
          <w:szCs w:val="24"/>
        </w:rPr>
      </w:pPr>
      <w:r>
        <w:rPr>
          <w:i w:val="0"/>
          <w:caps w:val="0"/>
          <w:color w:val="auto"/>
          <w:szCs w:val="24"/>
        </w:rPr>
        <w:t>F</w:t>
      </w:r>
      <w:r w:rsidR="002473A1">
        <w:rPr>
          <w:i w:val="0"/>
          <w:caps w:val="0"/>
          <w:color w:val="auto"/>
          <w:szCs w:val="24"/>
        </w:rPr>
        <w:t>.</w:t>
      </w:r>
      <w:r w:rsidR="00F84C5C">
        <w:rPr>
          <w:i w:val="0"/>
          <w:caps w:val="0"/>
          <w:color w:val="auto"/>
          <w:szCs w:val="24"/>
        </w:rPr>
        <w:tab/>
      </w:r>
      <w:r w:rsidRPr="009C6ED0">
        <w:rPr>
          <w:i w:val="0"/>
          <w:caps w:val="0"/>
          <w:color w:val="auto"/>
          <w:szCs w:val="24"/>
        </w:rPr>
        <w:t xml:space="preserve">Sharing Your </w:t>
      </w:r>
      <w:r w:rsidR="000D243D">
        <w:rPr>
          <w:i w:val="0"/>
          <w:caps w:val="0"/>
          <w:color w:val="auto"/>
          <w:szCs w:val="24"/>
        </w:rPr>
        <w:t xml:space="preserve">Personal </w:t>
      </w:r>
      <w:r w:rsidRPr="009C6ED0">
        <w:rPr>
          <w:i w:val="0"/>
          <w:caps w:val="0"/>
          <w:color w:val="auto"/>
          <w:szCs w:val="24"/>
        </w:rPr>
        <w:t>Information</w:t>
      </w:r>
    </w:p>
    <w:p w:rsidR="004A1A63" w:rsidRDefault="009C6ED0" w14:paraId="352C77CE" w14:textId="77777777">
      <w:pPr>
        <w:spacing w:before="120" w:after="120" w:line="240" w:lineRule="auto"/>
        <w:rPr>
          <w:color w:val="auto"/>
          <w:sz w:val="20"/>
          <w:szCs w:val="20"/>
        </w:rPr>
      </w:pPr>
      <w:r w:rsidRPr="001D5C7D">
        <w:rPr>
          <w:color w:val="auto"/>
          <w:sz w:val="20"/>
          <w:szCs w:val="20"/>
        </w:rPr>
        <w:t xml:space="preserve">The following section applies </w:t>
      </w:r>
      <w:r w:rsidRPr="001D5C7D" w:rsidR="003F422C">
        <w:rPr>
          <w:color w:val="auto"/>
          <w:sz w:val="20"/>
          <w:szCs w:val="20"/>
        </w:rPr>
        <w:t>generally</w:t>
      </w:r>
      <w:r w:rsidRPr="001D5C7D" w:rsidR="00CF02EA">
        <w:rPr>
          <w:color w:val="auto"/>
          <w:sz w:val="20"/>
          <w:szCs w:val="20"/>
        </w:rPr>
        <w:t>,</w:t>
      </w:r>
      <w:r w:rsidRPr="001D5C7D" w:rsidR="003F422C">
        <w:rPr>
          <w:color w:val="auto"/>
          <w:sz w:val="20"/>
          <w:szCs w:val="20"/>
        </w:rPr>
        <w:t xml:space="preserve"> including in relation to </w:t>
      </w:r>
      <w:r w:rsidRPr="001D5C7D">
        <w:rPr>
          <w:color w:val="auto"/>
          <w:sz w:val="20"/>
          <w:szCs w:val="20"/>
        </w:rPr>
        <w:t xml:space="preserve">loans submitted directly </w:t>
      </w:r>
      <w:r w:rsidRPr="001D5C7D" w:rsidR="00CF02EA">
        <w:rPr>
          <w:color w:val="auto"/>
          <w:sz w:val="20"/>
          <w:szCs w:val="20"/>
        </w:rPr>
        <w:t xml:space="preserve">and those </w:t>
      </w:r>
      <w:r w:rsidRPr="001D5C7D" w:rsidR="003F422C">
        <w:rPr>
          <w:color w:val="auto"/>
          <w:sz w:val="20"/>
          <w:szCs w:val="20"/>
        </w:rPr>
        <w:t xml:space="preserve">submitted via a </w:t>
      </w:r>
      <w:r w:rsidRPr="001D5C7D">
        <w:rPr>
          <w:color w:val="auto"/>
          <w:sz w:val="20"/>
          <w:szCs w:val="20"/>
        </w:rPr>
        <w:t>third party</w:t>
      </w:r>
      <w:r w:rsidRPr="001D5C7D" w:rsidR="003F422C">
        <w:rPr>
          <w:color w:val="auto"/>
          <w:sz w:val="20"/>
          <w:szCs w:val="20"/>
        </w:rPr>
        <w:t xml:space="preserve"> (</w:t>
      </w:r>
      <w:r w:rsidRPr="001D5C7D" w:rsidR="000249BC">
        <w:rPr>
          <w:color w:val="auto"/>
          <w:sz w:val="20"/>
          <w:szCs w:val="20"/>
        </w:rPr>
        <w:t xml:space="preserve">for example a </w:t>
      </w:r>
      <w:r w:rsidRPr="001D5C7D" w:rsidR="003F422C">
        <w:rPr>
          <w:color w:val="auto"/>
          <w:sz w:val="20"/>
          <w:szCs w:val="20"/>
        </w:rPr>
        <w:t xml:space="preserve">mortgage manager </w:t>
      </w:r>
      <w:r w:rsidRPr="001D5C7D" w:rsidR="000249BC">
        <w:rPr>
          <w:color w:val="auto"/>
          <w:sz w:val="20"/>
          <w:szCs w:val="20"/>
        </w:rPr>
        <w:t xml:space="preserve">or </w:t>
      </w:r>
      <w:r w:rsidRPr="001D5C7D" w:rsidR="003F422C">
        <w:rPr>
          <w:color w:val="auto"/>
          <w:sz w:val="20"/>
          <w:szCs w:val="20"/>
        </w:rPr>
        <w:t>mortgage broker)</w:t>
      </w:r>
      <w:r w:rsidRPr="001D5C7D">
        <w:rPr>
          <w:color w:val="auto"/>
          <w:sz w:val="20"/>
          <w:szCs w:val="20"/>
        </w:rPr>
        <w:t>.</w:t>
      </w:r>
    </w:p>
    <w:p w:rsidR="004A1A63" w:rsidRDefault="00972B90" w14:paraId="05FCE30B" w14:textId="77777777">
      <w:pPr>
        <w:pStyle w:val="BodyText"/>
        <w:spacing w:before="120" w:after="120"/>
        <w:rPr>
          <w:b/>
          <w:color w:val="010202"/>
          <w:u w:color="010202"/>
        </w:rPr>
      </w:pPr>
      <w:r w:rsidRPr="00FA6E58">
        <w:rPr>
          <w:b/>
          <w:color w:val="010202"/>
          <w:u w:color="010202"/>
        </w:rPr>
        <w:t>General</w:t>
      </w:r>
    </w:p>
    <w:p w:rsidR="004A1A63" w:rsidRDefault="000D243D" w14:paraId="519EE23B" w14:textId="77777777">
      <w:pPr>
        <w:pStyle w:val="BodyText"/>
        <w:spacing w:before="120" w:after="120"/>
      </w:pPr>
      <w:r>
        <w:rPr>
          <w:color w:val="010202"/>
        </w:rPr>
        <w:t>We</w:t>
      </w:r>
      <w:r w:rsidR="00FA6E58">
        <w:rPr>
          <w:color w:val="010202"/>
        </w:rPr>
        <w:t xml:space="preserve"> </w:t>
      </w:r>
      <w:r w:rsidR="00972B90">
        <w:rPr>
          <w:color w:val="010202"/>
        </w:rPr>
        <w:t xml:space="preserve">may use and share your </w:t>
      </w:r>
      <w:r w:rsidR="0007308C">
        <w:rPr>
          <w:color w:val="010202"/>
        </w:rPr>
        <w:t xml:space="preserve">personal </w:t>
      </w:r>
      <w:r w:rsidR="00972B90">
        <w:rPr>
          <w:color w:val="010202"/>
        </w:rPr>
        <w:t xml:space="preserve">information with other </w:t>
      </w:r>
      <w:proofErr w:type="spellStart"/>
      <w:r w:rsidR="00972B90">
        <w:rPr>
          <w:color w:val="010202"/>
        </w:rPr>
        <w:t>organisations</w:t>
      </w:r>
      <w:proofErr w:type="spellEnd"/>
      <w:r w:rsidR="00972B90">
        <w:rPr>
          <w:color w:val="010202"/>
        </w:rPr>
        <w:t xml:space="preserve"> for any purpose described</w:t>
      </w:r>
      <w:r w:rsidR="00407B48">
        <w:rPr>
          <w:color w:val="010202"/>
        </w:rPr>
        <w:t xml:space="preserve"> in this policy.</w:t>
      </w:r>
    </w:p>
    <w:p w:rsidR="004A1A63" w:rsidRDefault="00972B90" w14:paraId="5759C4FA" w14:textId="77777777">
      <w:pPr>
        <w:pStyle w:val="BodyText"/>
        <w:spacing w:before="120" w:after="120"/>
        <w:rPr>
          <w:b/>
          <w:color w:val="010202"/>
        </w:rPr>
      </w:pPr>
      <w:r w:rsidRPr="00FA6E58">
        <w:rPr>
          <w:b/>
          <w:color w:val="010202"/>
          <w:u w:color="010202"/>
        </w:rPr>
        <w:t xml:space="preserve">Sharing with your representatives and referees </w:t>
      </w:r>
    </w:p>
    <w:p w:rsidR="004A1A63" w:rsidRDefault="00421ADB" w14:paraId="29E698F7" w14:textId="77777777">
      <w:pPr>
        <w:pStyle w:val="BodyText"/>
        <w:spacing w:before="120" w:after="120"/>
        <w:rPr>
          <w:color w:val="010202"/>
        </w:rPr>
      </w:pPr>
      <w:r>
        <w:rPr>
          <w:color w:val="010202"/>
        </w:rPr>
        <w:t>We</w:t>
      </w:r>
      <w:r w:rsidR="00FA6E58">
        <w:rPr>
          <w:color w:val="010202"/>
        </w:rPr>
        <w:t xml:space="preserve"> </w:t>
      </w:r>
      <w:r w:rsidR="00972B90">
        <w:rPr>
          <w:color w:val="010202"/>
        </w:rPr>
        <w:t xml:space="preserve">may share your </w:t>
      </w:r>
      <w:r w:rsidR="0007308C">
        <w:rPr>
          <w:color w:val="010202"/>
        </w:rPr>
        <w:t xml:space="preserve">personal </w:t>
      </w:r>
      <w:r w:rsidR="00972B90">
        <w:rPr>
          <w:color w:val="010202"/>
        </w:rPr>
        <w:t>information with:</w:t>
      </w:r>
    </w:p>
    <w:p w:rsidR="004A1A63" w:rsidRDefault="00972B90" w14:paraId="0E871606" w14:textId="77777777">
      <w:pPr>
        <w:pStyle w:val="ListParagraph"/>
        <w:widowControl w:val="0"/>
        <w:numPr>
          <w:ilvl w:val="0"/>
          <w:numId w:val="17"/>
        </w:numPr>
        <w:tabs>
          <w:tab w:val="left" w:pos="546"/>
        </w:tabs>
        <w:autoSpaceDE w:val="0"/>
        <w:autoSpaceDN w:val="0"/>
        <w:spacing w:before="120" w:after="120" w:line="240" w:lineRule="auto"/>
        <w:ind w:left="509" w:right="66" w:hanging="509"/>
        <w:contextualSpacing w:val="0"/>
        <w:rPr>
          <w:sz w:val="20"/>
        </w:rPr>
      </w:pPr>
      <w:r>
        <w:rPr>
          <w:color w:val="010202"/>
          <w:sz w:val="20"/>
        </w:rPr>
        <w:t>your</w:t>
      </w:r>
      <w:r>
        <w:rPr>
          <w:color w:val="010202"/>
          <w:spacing w:val="-4"/>
          <w:sz w:val="20"/>
        </w:rPr>
        <w:t xml:space="preserve"> </w:t>
      </w:r>
      <w:r>
        <w:rPr>
          <w:color w:val="010202"/>
          <w:sz w:val="20"/>
        </w:rPr>
        <w:t>representative</w:t>
      </w:r>
      <w:r>
        <w:rPr>
          <w:color w:val="010202"/>
          <w:spacing w:val="-4"/>
          <w:sz w:val="20"/>
        </w:rPr>
        <w:t xml:space="preserve"> </w:t>
      </w:r>
      <w:r>
        <w:rPr>
          <w:color w:val="010202"/>
          <w:sz w:val="20"/>
        </w:rPr>
        <w:t>or</w:t>
      </w:r>
      <w:r>
        <w:rPr>
          <w:color w:val="010202"/>
          <w:spacing w:val="-5"/>
          <w:sz w:val="20"/>
        </w:rPr>
        <w:t xml:space="preserve"> </w:t>
      </w:r>
      <w:r>
        <w:rPr>
          <w:color w:val="010202"/>
          <w:sz w:val="20"/>
        </w:rPr>
        <w:t>any</w:t>
      </w:r>
      <w:r>
        <w:rPr>
          <w:color w:val="010202"/>
          <w:spacing w:val="-5"/>
          <w:sz w:val="20"/>
        </w:rPr>
        <w:t xml:space="preserve"> </w:t>
      </w:r>
      <w:r>
        <w:rPr>
          <w:color w:val="010202"/>
          <w:sz w:val="20"/>
        </w:rPr>
        <w:t>person</w:t>
      </w:r>
      <w:r>
        <w:rPr>
          <w:color w:val="010202"/>
          <w:spacing w:val="-5"/>
          <w:sz w:val="20"/>
        </w:rPr>
        <w:t xml:space="preserve"> </w:t>
      </w:r>
      <w:r>
        <w:rPr>
          <w:color w:val="010202"/>
          <w:sz w:val="20"/>
        </w:rPr>
        <w:t>acting</w:t>
      </w:r>
      <w:r>
        <w:rPr>
          <w:color w:val="010202"/>
          <w:spacing w:val="-5"/>
          <w:sz w:val="20"/>
        </w:rPr>
        <w:t xml:space="preserve"> </w:t>
      </w:r>
      <w:r>
        <w:rPr>
          <w:color w:val="010202"/>
          <w:sz w:val="20"/>
        </w:rPr>
        <w:t>on</w:t>
      </w:r>
      <w:r>
        <w:rPr>
          <w:color w:val="010202"/>
          <w:spacing w:val="-5"/>
          <w:sz w:val="20"/>
        </w:rPr>
        <w:t xml:space="preserve"> </w:t>
      </w:r>
      <w:r>
        <w:rPr>
          <w:color w:val="010202"/>
          <w:sz w:val="20"/>
        </w:rPr>
        <w:t>your</w:t>
      </w:r>
      <w:r>
        <w:rPr>
          <w:color w:val="010202"/>
          <w:spacing w:val="-4"/>
          <w:sz w:val="20"/>
        </w:rPr>
        <w:t xml:space="preserve"> </w:t>
      </w:r>
      <w:r>
        <w:rPr>
          <w:color w:val="010202"/>
          <w:sz w:val="20"/>
        </w:rPr>
        <w:t>behalf</w:t>
      </w:r>
      <w:r>
        <w:rPr>
          <w:color w:val="010202"/>
          <w:spacing w:val="-5"/>
          <w:sz w:val="20"/>
        </w:rPr>
        <w:t xml:space="preserve"> </w:t>
      </w:r>
      <w:r>
        <w:rPr>
          <w:color w:val="010202"/>
          <w:sz w:val="20"/>
        </w:rPr>
        <w:t>(for</w:t>
      </w:r>
      <w:r>
        <w:rPr>
          <w:color w:val="010202"/>
          <w:spacing w:val="-4"/>
          <w:sz w:val="20"/>
        </w:rPr>
        <w:t xml:space="preserve"> </w:t>
      </w:r>
      <w:r>
        <w:rPr>
          <w:color w:val="010202"/>
          <w:sz w:val="20"/>
        </w:rPr>
        <w:t>example,</w:t>
      </w:r>
      <w:r>
        <w:rPr>
          <w:color w:val="010202"/>
          <w:spacing w:val="-5"/>
          <w:sz w:val="20"/>
        </w:rPr>
        <w:t xml:space="preserve"> </w:t>
      </w:r>
      <w:r>
        <w:rPr>
          <w:color w:val="010202"/>
          <w:sz w:val="20"/>
        </w:rPr>
        <w:t>lawyers,</w:t>
      </w:r>
      <w:r>
        <w:rPr>
          <w:color w:val="010202"/>
          <w:spacing w:val="-5"/>
          <w:sz w:val="20"/>
        </w:rPr>
        <w:t xml:space="preserve"> </w:t>
      </w:r>
      <w:r>
        <w:rPr>
          <w:color w:val="010202"/>
          <w:sz w:val="20"/>
        </w:rPr>
        <w:t>settlement agents, accountants or real estate agents);</w:t>
      </w:r>
      <w:r>
        <w:rPr>
          <w:color w:val="010202"/>
          <w:spacing w:val="-8"/>
          <w:sz w:val="20"/>
        </w:rPr>
        <w:t xml:space="preserve"> </w:t>
      </w:r>
      <w:r>
        <w:rPr>
          <w:color w:val="010202"/>
          <w:sz w:val="20"/>
        </w:rPr>
        <w:t>and</w:t>
      </w:r>
    </w:p>
    <w:p w:rsidR="004A1A63" w:rsidRDefault="00B31CE9" w14:paraId="6F6492EF" w14:textId="77777777">
      <w:pPr>
        <w:pStyle w:val="ListParagraph"/>
        <w:widowControl w:val="0"/>
        <w:numPr>
          <w:ilvl w:val="0"/>
          <w:numId w:val="17"/>
        </w:numPr>
        <w:tabs>
          <w:tab w:val="left" w:pos="546"/>
        </w:tabs>
        <w:autoSpaceDE w:val="0"/>
        <w:autoSpaceDN w:val="0"/>
        <w:spacing w:before="120" w:after="120" w:line="240" w:lineRule="auto"/>
        <w:ind w:left="514" w:hanging="509"/>
        <w:contextualSpacing w:val="0"/>
        <w:rPr>
          <w:color w:val="auto"/>
          <w:sz w:val="20"/>
        </w:rPr>
      </w:pPr>
      <w:r w:rsidRPr="00B31CE9">
        <w:rPr>
          <w:color w:val="auto"/>
          <w:sz w:val="20"/>
        </w:rPr>
        <w:t>if you have applied for a loan via a third party</w:t>
      </w:r>
      <w:r w:rsidR="00421ADB">
        <w:rPr>
          <w:color w:val="auto"/>
          <w:sz w:val="20"/>
        </w:rPr>
        <w:t xml:space="preserve"> (</w:t>
      </w:r>
      <w:r w:rsidRPr="00B31CE9">
        <w:rPr>
          <w:color w:val="auto"/>
          <w:sz w:val="20"/>
        </w:rPr>
        <w:t>such as for example a mortgage manager or a mortgage broker</w:t>
      </w:r>
      <w:r w:rsidR="00421ADB">
        <w:rPr>
          <w:color w:val="auto"/>
          <w:sz w:val="20"/>
        </w:rPr>
        <w:t xml:space="preserve">) with that third </w:t>
      </w:r>
      <w:proofErr w:type="gramStart"/>
      <w:r w:rsidR="00421ADB">
        <w:rPr>
          <w:color w:val="auto"/>
          <w:sz w:val="20"/>
        </w:rPr>
        <w:t>party</w:t>
      </w:r>
      <w:r w:rsidRPr="00B31CE9">
        <w:rPr>
          <w:color w:val="auto"/>
          <w:sz w:val="20"/>
        </w:rPr>
        <w:t>;</w:t>
      </w:r>
      <w:proofErr w:type="gramEnd"/>
    </w:p>
    <w:p w:rsidR="004A1A63" w:rsidRDefault="00972B90" w14:paraId="0065C1DB" w14:textId="77777777">
      <w:pPr>
        <w:pStyle w:val="ListParagraph"/>
        <w:widowControl w:val="0"/>
        <w:numPr>
          <w:ilvl w:val="0"/>
          <w:numId w:val="17"/>
        </w:numPr>
        <w:tabs>
          <w:tab w:val="left" w:pos="546"/>
        </w:tabs>
        <w:autoSpaceDE w:val="0"/>
        <w:autoSpaceDN w:val="0"/>
        <w:spacing w:before="120" w:after="120" w:line="240" w:lineRule="auto"/>
        <w:ind w:left="514" w:hanging="509"/>
        <w:contextualSpacing w:val="0"/>
        <w:rPr>
          <w:sz w:val="20"/>
        </w:rPr>
      </w:pPr>
      <w:r>
        <w:rPr>
          <w:color w:val="010202"/>
          <w:sz w:val="20"/>
        </w:rPr>
        <w:t xml:space="preserve">your referees, </w:t>
      </w:r>
      <w:r w:rsidR="00421ADB">
        <w:rPr>
          <w:color w:val="010202"/>
          <w:sz w:val="20"/>
        </w:rPr>
        <w:t xml:space="preserve">such as </w:t>
      </w:r>
      <w:r>
        <w:rPr>
          <w:color w:val="010202"/>
          <w:sz w:val="20"/>
        </w:rPr>
        <w:t>your employer, to confirm details about</w:t>
      </w:r>
      <w:r>
        <w:rPr>
          <w:color w:val="010202"/>
          <w:spacing w:val="-8"/>
          <w:sz w:val="20"/>
        </w:rPr>
        <w:t xml:space="preserve"> </w:t>
      </w:r>
      <w:r>
        <w:rPr>
          <w:color w:val="010202"/>
          <w:sz w:val="20"/>
        </w:rPr>
        <w:t>you.</w:t>
      </w:r>
    </w:p>
    <w:p w:rsidR="004A1A63" w:rsidRDefault="00972B90" w14:paraId="5ACA98BE" w14:textId="77777777">
      <w:pPr>
        <w:pStyle w:val="BodyText"/>
        <w:spacing w:before="120" w:after="120"/>
        <w:rPr>
          <w:b/>
        </w:rPr>
      </w:pPr>
      <w:r w:rsidRPr="00FA6E58">
        <w:rPr>
          <w:b/>
          <w:color w:val="010202"/>
          <w:u w:color="010202"/>
        </w:rPr>
        <w:t>Sharing with third parties</w:t>
      </w:r>
    </w:p>
    <w:p w:rsidR="004A1A63" w:rsidRDefault="00421ADB" w14:paraId="295294FB" w14:textId="77777777">
      <w:pPr>
        <w:pStyle w:val="BodyText"/>
        <w:spacing w:before="120" w:after="120"/>
        <w:ind w:right="357"/>
      </w:pPr>
      <w:r>
        <w:rPr>
          <w:color w:val="010202"/>
        </w:rPr>
        <w:t>We</w:t>
      </w:r>
      <w:r w:rsidR="00FA6E58">
        <w:rPr>
          <w:color w:val="010202"/>
        </w:rPr>
        <w:t xml:space="preserve"> </w:t>
      </w:r>
      <w:r w:rsidR="00972B90">
        <w:rPr>
          <w:color w:val="010202"/>
        </w:rPr>
        <w:t xml:space="preserve">may share your </w:t>
      </w:r>
      <w:r w:rsidR="00DB4FBC">
        <w:rPr>
          <w:color w:val="010202"/>
        </w:rPr>
        <w:t xml:space="preserve">personal </w:t>
      </w:r>
      <w:r w:rsidR="00972B90">
        <w:rPr>
          <w:color w:val="010202"/>
        </w:rPr>
        <w:t xml:space="preserve">information with third parties in relation to services </w:t>
      </w:r>
      <w:r>
        <w:rPr>
          <w:color w:val="010202"/>
        </w:rPr>
        <w:t xml:space="preserve">we </w:t>
      </w:r>
      <w:r w:rsidR="00972B90">
        <w:rPr>
          <w:color w:val="010202"/>
        </w:rPr>
        <w:t xml:space="preserve">provide to you or services in which </w:t>
      </w:r>
      <w:r>
        <w:rPr>
          <w:color w:val="010202"/>
        </w:rPr>
        <w:t>we</w:t>
      </w:r>
      <w:r w:rsidR="00FA6E58">
        <w:rPr>
          <w:color w:val="010202"/>
        </w:rPr>
        <w:t xml:space="preserve"> </w:t>
      </w:r>
      <w:r w:rsidR="00972B90">
        <w:rPr>
          <w:color w:val="010202"/>
        </w:rPr>
        <w:t>reasonably consider you may be interested. Those third parties may include:</w:t>
      </w:r>
    </w:p>
    <w:p w:rsidR="004A1A63" w:rsidRDefault="00E86AB6" w14:paraId="602A2EE2" w14:textId="77777777">
      <w:pPr>
        <w:pStyle w:val="ListParagraph"/>
        <w:widowControl w:val="0"/>
        <w:numPr>
          <w:ilvl w:val="0"/>
          <w:numId w:val="17"/>
        </w:numPr>
        <w:autoSpaceDE w:val="0"/>
        <w:autoSpaceDN w:val="0"/>
        <w:spacing w:before="120" w:after="120" w:line="240" w:lineRule="auto"/>
        <w:ind w:left="567" w:hanging="567"/>
        <w:contextualSpacing w:val="0"/>
        <w:rPr>
          <w:sz w:val="20"/>
        </w:rPr>
      </w:pPr>
      <w:r w:rsidRPr="000F3209">
        <w:rPr>
          <w:color w:val="010202"/>
          <w:sz w:val="20"/>
        </w:rPr>
        <w:t xml:space="preserve">lender's mortgage </w:t>
      </w:r>
      <w:proofErr w:type="gramStart"/>
      <w:r w:rsidRPr="000F3209">
        <w:rPr>
          <w:color w:val="010202"/>
          <w:sz w:val="20"/>
        </w:rPr>
        <w:t>insurers</w:t>
      </w:r>
      <w:r w:rsidR="002367BC">
        <w:rPr>
          <w:color w:val="010202"/>
          <w:sz w:val="20"/>
        </w:rPr>
        <w:t>;</w:t>
      </w:r>
      <w:proofErr w:type="gramEnd"/>
      <w:r w:rsidRPr="000F3209">
        <w:rPr>
          <w:color w:val="010202"/>
          <w:sz w:val="20"/>
        </w:rPr>
        <w:t xml:space="preserve"> </w:t>
      </w:r>
    </w:p>
    <w:p w:rsidR="004A1A63" w:rsidRDefault="002367BC" w14:paraId="4D557BCD" w14:textId="77777777">
      <w:pPr>
        <w:pStyle w:val="ListParagraph"/>
        <w:widowControl w:val="0"/>
        <w:numPr>
          <w:ilvl w:val="0"/>
          <w:numId w:val="17"/>
        </w:numPr>
        <w:autoSpaceDE w:val="0"/>
        <w:autoSpaceDN w:val="0"/>
        <w:spacing w:before="120" w:after="120" w:line="240" w:lineRule="auto"/>
        <w:ind w:left="567" w:hanging="567"/>
        <w:contextualSpacing w:val="0"/>
        <w:rPr>
          <w:sz w:val="20"/>
        </w:rPr>
      </w:pPr>
      <w:r>
        <w:rPr>
          <w:color w:val="010202"/>
          <w:sz w:val="20"/>
        </w:rPr>
        <w:t xml:space="preserve">mortgage managers, </w:t>
      </w:r>
      <w:r w:rsidR="001D6A62">
        <w:rPr>
          <w:color w:val="010202"/>
          <w:sz w:val="20"/>
        </w:rPr>
        <w:t xml:space="preserve">mortgage </w:t>
      </w:r>
      <w:r>
        <w:rPr>
          <w:color w:val="010202"/>
          <w:sz w:val="20"/>
        </w:rPr>
        <w:t xml:space="preserve">brokers </w:t>
      </w:r>
      <w:r w:rsidR="00421ADB">
        <w:rPr>
          <w:color w:val="010202"/>
          <w:sz w:val="20"/>
        </w:rPr>
        <w:t xml:space="preserve">/ introducers </w:t>
      </w:r>
      <w:r w:rsidRPr="000F3209" w:rsidR="00E86AB6">
        <w:rPr>
          <w:color w:val="010202"/>
          <w:sz w:val="20"/>
        </w:rPr>
        <w:t xml:space="preserve">and other loan </w:t>
      </w:r>
      <w:proofErr w:type="gramStart"/>
      <w:r w:rsidRPr="000F3209" w:rsidR="00E86AB6">
        <w:rPr>
          <w:color w:val="010202"/>
          <w:sz w:val="20"/>
        </w:rPr>
        <w:t>intermediaries;</w:t>
      </w:r>
      <w:proofErr w:type="gramEnd"/>
    </w:p>
    <w:p w:rsidR="004A1A63" w:rsidRDefault="00972B90" w14:paraId="637B504C" w14:textId="77777777">
      <w:pPr>
        <w:pStyle w:val="ListParagraph"/>
        <w:widowControl w:val="0"/>
        <w:numPr>
          <w:ilvl w:val="0"/>
          <w:numId w:val="17"/>
        </w:numPr>
        <w:autoSpaceDE w:val="0"/>
        <w:autoSpaceDN w:val="0"/>
        <w:spacing w:before="120" w:after="120" w:line="240" w:lineRule="auto"/>
        <w:ind w:left="567" w:hanging="567"/>
        <w:contextualSpacing w:val="0"/>
        <w:rPr>
          <w:sz w:val="20"/>
        </w:rPr>
      </w:pPr>
      <w:r w:rsidRPr="000F3209">
        <w:rPr>
          <w:color w:val="010202"/>
          <w:sz w:val="20"/>
        </w:rPr>
        <w:t xml:space="preserve">financial services suppliers with whom </w:t>
      </w:r>
      <w:r w:rsidR="00421ADB">
        <w:rPr>
          <w:color w:val="010202"/>
          <w:sz w:val="20"/>
        </w:rPr>
        <w:t xml:space="preserve">we </w:t>
      </w:r>
      <w:proofErr w:type="gramStart"/>
      <w:r w:rsidR="00421ADB">
        <w:rPr>
          <w:color w:val="010202"/>
          <w:sz w:val="20"/>
        </w:rPr>
        <w:t>have</w:t>
      </w:r>
      <w:proofErr w:type="gramEnd"/>
      <w:r w:rsidRPr="000F3209" w:rsidR="00421ADB">
        <w:rPr>
          <w:color w:val="010202"/>
          <w:sz w:val="20"/>
        </w:rPr>
        <w:t xml:space="preserve"> </w:t>
      </w:r>
      <w:proofErr w:type="gramStart"/>
      <w:r w:rsidRPr="000F3209">
        <w:rPr>
          <w:color w:val="010202"/>
          <w:sz w:val="20"/>
        </w:rPr>
        <w:t>arrangements;</w:t>
      </w:r>
      <w:proofErr w:type="gramEnd"/>
    </w:p>
    <w:p w:rsidR="004A1A63" w:rsidRDefault="000E1AE4" w14:paraId="0CC451DF" w14:textId="77777777">
      <w:pPr>
        <w:pStyle w:val="ListParagraph"/>
        <w:widowControl w:val="0"/>
        <w:numPr>
          <w:ilvl w:val="0"/>
          <w:numId w:val="17"/>
        </w:numPr>
        <w:autoSpaceDE w:val="0"/>
        <w:autoSpaceDN w:val="0"/>
        <w:spacing w:before="120" w:after="120" w:line="240" w:lineRule="auto"/>
        <w:ind w:left="567" w:hanging="567"/>
        <w:contextualSpacing w:val="0"/>
        <w:rPr>
          <w:sz w:val="20"/>
        </w:rPr>
      </w:pPr>
      <w:r w:rsidRPr="000F3209">
        <w:rPr>
          <w:color w:val="010202"/>
          <w:sz w:val="20"/>
        </w:rPr>
        <w:t xml:space="preserve">property </w:t>
      </w:r>
      <w:proofErr w:type="gramStart"/>
      <w:r w:rsidRPr="000F3209" w:rsidR="00972B90">
        <w:rPr>
          <w:color w:val="010202"/>
          <w:sz w:val="20"/>
        </w:rPr>
        <w:t>valuers;</w:t>
      </w:r>
      <w:proofErr w:type="gramEnd"/>
    </w:p>
    <w:p w:rsidR="004A1A63" w:rsidRDefault="0092061D" w14:paraId="62859ED1" w14:textId="77777777">
      <w:pPr>
        <w:pStyle w:val="ListParagraph"/>
        <w:widowControl w:val="0"/>
        <w:numPr>
          <w:ilvl w:val="0"/>
          <w:numId w:val="17"/>
        </w:numPr>
        <w:autoSpaceDE w:val="0"/>
        <w:autoSpaceDN w:val="0"/>
        <w:spacing w:before="120" w:after="120" w:line="240" w:lineRule="auto"/>
        <w:ind w:left="567" w:hanging="567"/>
        <w:contextualSpacing w:val="0"/>
        <w:rPr>
          <w:sz w:val="20"/>
        </w:rPr>
      </w:pPr>
      <w:r w:rsidRPr="000F3209">
        <w:rPr>
          <w:color w:val="auto"/>
          <w:sz w:val="20"/>
        </w:rPr>
        <w:t xml:space="preserve">organizations that assist </w:t>
      </w:r>
      <w:r w:rsidR="00421ADB">
        <w:rPr>
          <w:color w:val="auto"/>
          <w:sz w:val="20"/>
        </w:rPr>
        <w:t>us</w:t>
      </w:r>
      <w:r w:rsidRPr="000F3209" w:rsidR="00FA3119">
        <w:rPr>
          <w:color w:val="auto"/>
          <w:sz w:val="20"/>
        </w:rPr>
        <w:t xml:space="preserve"> </w:t>
      </w:r>
      <w:r w:rsidRPr="000F3209">
        <w:rPr>
          <w:color w:val="auto"/>
          <w:sz w:val="20"/>
        </w:rPr>
        <w:t xml:space="preserve">to carry out identification </w:t>
      </w:r>
      <w:r w:rsidRPr="000F3209" w:rsidR="000E1AE4">
        <w:rPr>
          <w:color w:val="auto"/>
          <w:sz w:val="20"/>
        </w:rPr>
        <w:t xml:space="preserve">/ verification of identity </w:t>
      </w:r>
      <w:proofErr w:type="gramStart"/>
      <w:r w:rsidRPr="000F3209">
        <w:rPr>
          <w:color w:val="auto"/>
          <w:sz w:val="20"/>
        </w:rPr>
        <w:t>checks</w:t>
      </w:r>
      <w:r w:rsidR="00235BD1">
        <w:rPr>
          <w:color w:val="auto"/>
          <w:sz w:val="20"/>
        </w:rPr>
        <w:t>;</w:t>
      </w:r>
      <w:proofErr w:type="gramEnd"/>
      <w:r w:rsidRPr="000F3209">
        <w:rPr>
          <w:color w:val="auto"/>
          <w:sz w:val="20"/>
        </w:rPr>
        <w:t xml:space="preserve">  </w:t>
      </w:r>
    </w:p>
    <w:p w:rsidR="004A1A63" w:rsidRDefault="00972B90" w14:paraId="3B2AAAB7" w14:textId="77777777">
      <w:pPr>
        <w:pStyle w:val="ListParagraph"/>
        <w:widowControl w:val="0"/>
        <w:numPr>
          <w:ilvl w:val="0"/>
          <w:numId w:val="17"/>
        </w:numPr>
        <w:autoSpaceDE w:val="0"/>
        <w:autoSpaceDN w:val="0"/>
        <w:spacing w:before="120" w:after="120" w:line="240" w:lineRule="auto"/>
        <w:ind w:left="567" w:hanging="567"/>
        <w:contextualSpacing w:val="0"/>
        <w:rPr>
          <w:sz w:val="20"/>
        </w:rPr>
      </w:pPr>
      <w:proofErr w:type="spellStart"/>
      <w:r w:rsidRPr="000F3209">
        <w:rPr>
          <w:color w:val="010202"/>
          <w:sz w:val="20"/>
        </w:rPr>
        <w:t>organisations</w:t>
      </w:r>
      <w:proofErr w:type="spellEnd"/>
      <w:r w:rsidRPr="000F3209">
        <w:rPr>
          <w:color w:val="010202"/>
          <w:sz w:val="20"/>
        </w:rPr>
        <w:t>,</w:t>
      </w:r>
      <w:r w:rsidRPr="000F3209">
        <w:rPr>
          <w:color w:val="010202"/>
          <w:spacing w:val="-7"/>
          <w:sz w:val="20"/>
        </w:rPr>
        <w:t xml:space="preserve"> </w:t>
      </w:r>
      <w:r w:rsidRPr="000F3209">
        <w:rPr>
          <w:color w:val="010202"/>
          <w:sz w:val="20"/>
        </w:rPr>
        <w:t>like</w:t>
      </w:r>
      <w:r w:rsidRPr="000F3209">
        <w:rPr>
          <w:color w:val="010202"/>
          <w:spacing w:val="-7"/>
          <w:sz w:val="20"/>
        </w:rPr>
        <w:t xml:space="preserve"> </w:t>
      </w:r>
      <w:r w:rsidRPr="000F3209">
        <w:rPr>
          <w:color w:val="010202"/>
          <w:sz w:val="20"/>
        </w:rPr>
        <w:t>fraud</w:t>
      </w:r>
      <w:r w:rsidRPr="000F3209">
        <w:rPr>
          <w:color w:val="010202"/>
          <w:spacing w:val="-6"/>
          <w:sz w:val="20"/>
        </w:rPr>
        <w:t xml:space="preserve"> </w:t>
      </w:r>
      <w:r w:rsidRPr="000F3209">
        <w:rPr>
          <w:color w:val="010202"/>
          <w:sz w:val="20"/>
        </w:rPr>
        <w:t>reporting</w:t>
      </w:r>
      <w:r w:rsidRPr="000F3209">
        <w:rPr>
          <w:color w:val="010202"/>
          <w:spacing w:val="-6"/>
          <w:sz w:val="20"/>
        </w:rPr>
        <w:t xml:space="preserve"> </w:t>
      </w:r>
      <w:r w:rsidRPr="000F3209">
        <w:rPr>
          <w:color w:val="010202"/>
          <w:sz w:val="20"/>
        </w:rPr>
        <w:t>agencies</w:t>
      </w:r>
      <w:r w:rsidRPr="000F3209">
        <w:rPr>
          <w:color w:val="010202"/>
          <w:spacing w:val="-7"/>
          <w:sz w:val="20"/>
        </w:rPr>
        <w:t xml:space="preserve"> </w:t>
      </w:r>
      <w:r w:rsidRPr="000F3209">
        <w:rPr>
          <w:color w:val="010202"/>
          <w:sz w:val="20"/>
        </w:rPr>
        <w:t>that</w:t>
      </w:r>
      <w:r w:rsidRPr="000F3209">
        <w:rPr>
          <w:color w:val="010202"/>
          <w:spacing w:val="-6"/>
          <w:sz w:val="20"/>
        </w:rPr>
        <w:t xml:space="preserve"> </w:t>
      </w:r>
      <w:r w:rsidRPr="000F3209">
        <w:rPr>
          <w:color w:val="010202"/>
          <w:sz w:val="20"/>
        </w:rPr>
        <w:t>may</w:t>
      </w:r>
      <w:r w:rsidRPr="000F3209">
        <w:rPr>
          <w:color w:val="010202"/>
          <w:spacing w:val="-6"/>
          <w:sz w:val="20"/>
        </w:rPr>
        <w:t xml:space="preserve"> </w:t>
      </w:r>
      <w:r w:rsidRPr="000F3209">
        <w:rPr>
          <w:color w:val="010202"/>
          <w:sz w:val="20"/>
        </w:rPr>
        <w:t>identify,</w:t>
      </w:r>
      <w:r w:rsidRPr="000F3209">
        <w:rPr>
          <w:color w:val="010202"/>
          <w:spacing w:val="-7"/>
          <w:sz w:val="20"/>
        </w:rPr>
        <w:t xml:space="preserve"> </w:t>
      </w:r>
      <w:r w:rsidRPr="000F3209">
        <w:rPr>
          <w:color w:val="010202"/>
          <w:sz w:val="20"/>
        </w:rPr>
        <w:t>investigate</w:t>
      </w:r>
      <w:r w:rsidRPr="000F3209">
        <w:rPr>
          <w:color w:val="010202"/>
          <w:spacing w:val="-7"/>
          <w:sz w:val="20"/>
        </w:rPr>
        <w:t xml:space="preserve"> </w:t>
      </w:r>
      <w:r w:rsidRPr="000F3209">
        <w:rPr>
          <w:color w:val="010202"/>
          <w:sz w:val="20"/>
        </w:rPr>
        <w:t>and/or</w:t>
      </w:r>
      <w:r w:rsidRPr="000F3209">
        <w:rPr>
          <w:color w:val="010202"/>
          <w:spacing w:val="-7"/>
          <w:sz w:val="20"/>
        </w:rPr>
        <w:t xml:space="preserve"> </w:t>
      </w:r>
      <w:r w:rsidRPr="000F3209">
        <w:rPr>
          <w:color w:val="010202"/>
          <w:sz w:val="20"/>
        </w:rPr>
        <w:t>prevent</w:t>
      </w:r>
      <w:r w:rsidRPr="000F3209">
        <w:rPr>
          <w:color w:val="010202"/>
          <w:spacing w:val="-7"/>
          <w:sz w:val="20"/>
        </w:rPr>
        <w:t xml:space="preserve"> </w:t>
      </w:r>
      <w:r w:rsidRPr="000F3209">
        <w:rPr>
          <w:color w:val="010202"/>
          <w:sz w:val="20"/>
        </w:rPr>
        <w:t>fraud</w:t>
      </w:r>
      <w:r w:rsidR="002367BC">
        <w:rPr>
          <w:color w:val="010202"/>
          <w:sz w:val="20"/>
        </w:rPr>
        <w:t>;</w:t>
      </w:r>
      <w:r w:rsidRPr="000F3209" w:rsidR="002367BC">
        <w:rPr>
          <w:color w:val="010202"/>
          <w:sz w:val="20"/>
        </w:rPr>
        <w:t xml:space="preserve"> </w:t>
      </w:r>
      <w:r w:rsidRPr="000F3209">
        <w:rPr>
          <w:color w:val="010202"/>
          <w:sz w:val="20"/>
        </w:rPr>
        <w:t>suspected fraud, crimes, suspected crimes, or other</w:t>
      </w:r>
      <w:r w:rsidRPr="000F3209">
        <w:rPr>
          <w:color w:val="010202"/>
          <w:spacing w:val="-5"/>
          <w:sz w:val="20"/>
        </w:rPr>
        <w:t xml:space="preserve"> </w:t>
      </w:r>
      <w:proofErr w:type="gramStart"/>
      <w:r w:rsidRPr="000F3209">
        <w:rPr>
          <w:color w:val="010202"/>
          <w:sz w:val="20"/>
        </w:rPr>
        <w:t>misconduct;</w:t>
      </w:r>
      <w:proofErr w:type="gramEnd"/>
    </w:p>
    <w:p w:rsidR="004A1A63" w:rsidRDefault="00972B90" w14:paraId="6EE412CF" w14:textId="77777777">
      <w:pPr>
        <w:pStyle w:val="ListParagraph"/>
        <w:widowControl w:val="0"/>
        <w:numPr>
          <w:ilvl w:val="0"/>
          <w:numId w:val="17"/>
        </w:numPr>
        <w:autoSpaceDE w:val="0"/>
        <w:autoSpaceDN w:val="0"/>
        <w:spacing w:before="120" w:after="120" w:line="240" w:lineRule="auto"/>
        <w:ind w:left="567" w:hanging="567"/>
        <w:contextualSpacing w:val="0"/>
        <w:rPr>
          <w:sz w:val="20"/>
        </w:rPr>
      </w:pPr>
      <w:r w:rsidRPr="000F3209">
        <w:rPr>
          <w:color w:val="010202"/>
          <w:sz w:val="20"/>
        </w:rPr>
        <w:t>government</w:t>
      </w:r>
      <w:r w:rsidRPr="000F3209">
        <w:rPr>
          <w:color w:val="010202"/>
          <w:spacing w:val="-5"/>
          <w:sz w:val="20"/>
        </w:rPr>
        <w:t xml:space="preserve"> </w:t>
      </w:r>
      <w:r w:rsidRPr="000F3209" w:rsidR="00E86AB6">
        <w:rPr>
          <w:color w:val="010202"/>
          <w:sz w:val="20"/>
        </w:rPr>
        <w:t xml:space="preserve">and </w:t>
      </w:r>
      <w:r w:rsidRPr="000F3209">
        <w:rPr>
          <w:color w:val="010202"/>
          <w:sz w:val="20"/>
        </w:rPr>
        <w:t>regulatory</w:t>
      </w:r>
      <w:r w:rsidRPr="000F3209">
        <w:rPr>
          <w:color w:val="010202"/>
          <w:spacing w:val="-4"/>
          <w:sz w:val="20"/>
        </w:rPr>
        <w:t xml:space="preserve"> </w:t>
      </w:r>
      <w:r w:rsidRPr="000F3209">
        <w:rPr>
          <w:color w:val="010202"/>
          <w:sz w:val="20"/>
        </w:rPr>
        <w:t>bodies</w:t>
      </w:r>
      <w:r w:rsidRPr="000F3209">
        <w:rPr>
          <w:color w:val="010202"/>
          <w:spacing w:val="-5"/>
          <w:sz w:val="20"/>
        </w:rPr>
        <w:t xml:space="preserve"> </w:t>
      </w:r>
      <w:r w:rsidRPr="000F3209">
        <w:rPr>
          <w:color w:val="010202"/>
          <w:sz w:val="20"/>
        </w:rPr>
        <w:t>as</w:t>
      </w:r>
      <w:r w:rsidRPr="000F3209">
        <w:rPr>
          <w:color w:val="010202"/>
          <w:spacing w:val="-5"/>
          <w:sz w:val="20"/>
        </w:rPr>
        <w:t xml:space="preserve"> </w:t>
      </w:r>
      <w:r w:rsidRPr="000F3209">
        <w:rPr>
          <w:color w:val="010202"/>
          <w:sz w:val="20"/>
        </w:rPr>
        <w:t>required</w:t>
      </w:r>
      <w:r w:rsidRPr="000F3209">
        <w:rPr>
          <w:color w:val="010202"/>
          <w:spacing w:val="-4"/>
          <w:sz w:val="20"/>
        </w:rPr>
        <w:t xml:space="preserve"> </w:t>
      </w:r>
      <w:r w:rsidRPr="000F3209">
        <w:rPr>
          <w:color w:val="010202"/>
          <w:sz w:val="20"/>
        </w:rPr>
        <w:t>or</w:t>
      </w:r>
      <w:r w:rsidRPr="000F3209">
        <w:rPr>
          <w:color w:val="010202"/>
          <w:spacing w:val="-5"/>
          <w:sz w:val="20"/>
        </w:rPr>
        <w:t xml:space="preserve"> </w:t>
      </w:r>
      <w:r w:rsidRPr="000F3209">
        <w:rPr>
          <w:color w:val="010202"/>
          <w:sz w:val="20"/>
        </w:rPr>
        <w:t>authorised</w:t>
      </w:r>
      <w:r w:rsidRPr="000F3209">
        <w:rPr>
          <w:color w:val="010202"/>
          <w:spacing w:val="-5"/>
          <w:sz w:val="20"/>
        </w:rPr>
        <w:t xml:space="preserve"> </w:t>
      </w:r>
      <w:r w:rsidRPr="000F3209">
        <w:rPr>
          <w:color w:val="010202"/>
          <w:sz w:val="20"/>
        </w:rPr>
        <w:t>by</w:t>
      </w:r>
      <w:r w:rsidRPr="000F3209">
        <w:rPr>
          <w:color w:val="010202"/>
          <w:spacing w:val="-5"/>
          <w:sz w:val="20"/>
        </w:rPr>
        <w:t xml:space="preserve"> </w:t>
      </w:r>
      <w:r w:rsidRPr="000F3209">
        <w:rPr>
          <w:color w:val="010202"/>
          <w:sz w:val="20"/>
        </w:rPr>
        <w:t>law</w:t>
      </w:r>
      <w:r w:rsidRPr="000F3209" w:rsidR="00E86AB6">
        <w:rPr>
          <w:color w:val="010202"/>
          <w:sz w:val="20"/>
        </w:rPr>
        <w:t xml:space="preserve"> including, the Australian Securities and Investments Commission, the Australian Financial Security Authority and AUSTRAC</w:t>
      </w:r>
      <w:r w:rsidRPr="000F3209">
        <w:rPr>
          <w:color w:val="010202"/>
          <w:sz w:val="20"/>
        </w:rPr>
        <w:t>.</w:t>
      </w:r>
      <w:r w:rsidRPr="000F3209">
        <w:rPr>
          <w:color w:val="010202"/>
          <w:spacing w:val="-5"/>
          <w:sz w:val="20"/>
        </w:rPr>
        <w:t xml:space="preserve"> </w:t>
      </w:r>
      <w:r w:rsidRPr="000F3209" w:rsidR="00F65C35">
        <w:rPr>
          <w:color w:val="010202"/>
          <w:spacing w:val="-5"/>
          <w:sz w:val="20"/>
        </w:rPr>
        <w:t xml:space="preserve"> </w:t>
      </w:r>
      <w:r w:rsidRPr="000F3209" w:rsidR="00E86AB6">
        <w:rPr>
          <w:color w:val="010202"/>
          <w:sz w:val="20"/>
        </w:rPr>
        <w:t>T</w:t>
      </w:r>
      <w:r w:rsidRPr="000F3209">
        <w:rPr>
          <w:color w:val="010202"/>
          <w:sz w:val="20"/>
        </w:rPr>
        <w:t xml:space="preserve">hese </w:t>
      </w:r>
      <w:r w:rsidRPr="000F3209" w:rsidR="00E86AB6">
        <w:rPr>
          <w:color w:val="010202"/>
          <w:sz w:val="20"/>
        </w:rPr>
        <w:t>government</w:t>
      </w:r>
      <w:r w:rsidRPr="000F3209" w:rsidR="00E86AB6">
        <w:rPr>
          <w:color w:val="010202"/>
          <w:spacing w:val="-5"/>
          <w:sz w:val="20"/>
        </w:rPr>
        <w:t xml:space="preserve"> </w:t>
      </w:r>
      <w:r w:rsidRPr="000F3209" w:rsidR="00E86AB6">
        <w:rPr>
          <w:color w:val="010202"/>
          <w:sz w:val="20"/>
        </w:rPr>
        <w:t>or</w:t>
      </w:r>
      <w:r w:rsidRPr="000F3209" w:rsidR="00E86AB6">
        <w:rPr>
          <w:color w:val="010202"/>
          <w:spacing w:val="-5"/>
          <w:sz w:val="20"/>
        </w:rPr>
        <w:t xml:space="preserve"> </w:t>
      </w:r>
      <w:r w:rsidRPr="000F3209" w:rsidR="00E86AB6">
        <w:rPr>
          <w:color w:val="010202"/>
          <w:sz w:val="20"/>
        </w:rPr>
        <w:t>regulatory</w:t>
      </w:r>
      <w:r w:rsidRPr="000F3209" w:rsidR="00E86AB6">
        <w:rPr>
          <w:color w:val="010202"/>
          <w:spacing w:val="-4"/>
          <w:sz w:val="20"/>
        </w:rPr>
        <w:t xml:space="preserve"> </w:t>
      </w:r>
      <w:r w:rsidRPr="000F3209" w:rsidR="00E86AB6">
        <w:rPr>
          <w:color w:val="010202"/>
          <w:sz w:val="20"/>
        </w:rPr>
        <w:t xml:space="preserve">bodies </w:t>
      </w:r>
      <w:r w:rsidRPr="000F3209">
        <w:rPr>
          <w:color w:val="010202"/>
          <w:sz w:val="20"/>
        </w:rPr>
        <w:t xml:space="preserve">may </w:t>
      </w:r>
      <w:r w:rsidRPr="000F3209" w:rsidR="00E86AB6">
        <w:rPr>
          <w:color w:val="010202"/>
          <w:sz w:val="20"/>
        </w:rPr>
        <w:t xml:space="preserve">also </w:t>
      </w:r>
      <w:r w:rsidRPr="000F3209">
        <w:rPr>
          <w:color w:val="010202"/>
          <w:sz w:val="20"/>
        </w:rPr>
        <w:t>share the information with relevant foreign</w:t>
      </w:r>
      <w:r w:rsidRPr="000F3209">
        <w:rPr>
          <w:color w:val="010202"/>
          <w:spacing w:val="-10"/>
          <w:sz w:val="20"/>
        </w:rPr>
        <w:t xml:space="preserve"> </w:t>
      </w:r>
      <w:proofErr w:type="gramStart"/>
      <w:r w:rsidRPr="000F3209">
        <w:rPr>
          <w:color w:val="010202"/>
          <w:sz w:val="20"/>
        </w:rPr>
        <w:t>authorities;</w:t>
      </w:r>
      <w:proofErr w:type="gramEnd"/>
    </w:p>
    <w:p w:rsidR="004A1A63" w:rsidRDefault="00972B90" w14:paraId="3EB2715B" w14:textId="77777777">
      <w:pPr>
        <w:pStyle w:val="ListParagraph"/>
        <w:widowControl w:val="0"/>
        <w:numPr>
          <w:ilvl w:val="0"/>
          <w:numId w:val="17"/>
        </w:numPr>
        <w:autoSpaceDE w:val="0"/>
        <w:autoSpaceDN w:val="0"/>
        <w:spacing w:before="120" w:after="120" w:line="240" w:lineRule="auto"/>
        <w:ind w:left="567" w:hanging="567"/>
        <w:contextualSpacing w:val="0"/>
        <w:rPr>
          <w:sz w:val="20"/>
        </w:rPr>
      </w:pPr>
      <w:r w:rsidRPr="000F3209">
        <w:rPr>
          <w:color w:val="010202"/>
          <w:sz w:val="20"/>
        </w:rPr>
        <w:t xml:space="preserve">service providers, agents, contractors and advisers that assist </w:t>
      </w:r>
      <w:r w:rsidR="00421ADB">
        <w:rPr>
          <w:color w:val="010202"/>
          <w:sz w:val="20"/>
        </w:rPr>
        <w:t>us</w:t>
      </w:r>
      <w:r w:rsidRPr="000F3209" w:rsidR="00FA3119">
        <w:rPr>
          <w:color w:val="010202"/>
          <w:sz w:val="20"/>
        </w:rPr>
        <w:t xml:space="preserve"> </w:t>
      </w:r>
      <w:proofErr w:type="gramStart"/>
      <w:r w:rsidRPr="000F3209">
        <w:rPr>
          <w:color w:val="010202"/>
          <w:sz w:val="20"/>
        </w:rPr>
        <w:t>to conduct</w:t>
      </w:r>
      <w:proofErr w:type="gramEnd"/>
      <w:r w:rsidRPr="000F3209">
        <w:rPr>
          <w:color w:val="010202"/>
          <w:sz w:val="20"/>
        </w:rPr>
        <w:t xml:space="preserve"> </w:t>
      </w:r>
      <w:r w:rsidR="00421ADB">
        <w:rPr>
          <w:color w:val="010202"/>
          <w:sz w:val="20"/>
        </w:rPr>
        <w:t>our</w:t>
      </w:r>
      <w:r w:rsidRPr="000F3209" w:rsidR="00421ADB">
        <w:rPr>
          <w:color w:val="010202"/>
          <w:sz w:val="20"/>
        </w:rPr>
        <w:t xml:space="preserve"> </w:t>
      </w:r>
      <w:proofErr w:type="gramStart"/>
      <w:r w:rsidRPr="000F3209">
        <w:rPr>
          <w:color w:val="010202"/>
          <w:sz w:val="20"/>
        </w:rPr>
        <w:t>business;</w:t>
      </w:r>
      <w:proofErr w:type="gramEnd"/>
    </w:p>
    <w:p w:rsidR="004A1A63" w:rsidRDefault="00E86AB6" w14:paraId="5EB38819" w14:textId="77777777">
      <w:pPr>
        <w:pStyle w:val="ListParagraph"/>
        <w:widowControl w:val="0"/>
        <w:numPr>
          <w:ilvl w:val="0"/>
          <w:numId w:val="17"/>
        </w:numPr>
        <w:autoSpaceDE w:val="0"/>
        <w:autoSpaceDN w:val="0"/>
        <w:spacing w:before="120" w:after="120" w:line="240" w:lineRule="auto"/>
        <w:ind w:left="567" w:hanging="567"/>
        <w:contextualSpacing w:val="0"/>
        <w:rPr>
          <w:sz w:val="20"/>
        </w:rPr>
      </w:pPr>
      <w:r w:rsidRPr="000F3209">
        <w:rPr>
          <w:color w:val="010202"/>
          <w:sz w:val="20"/>
        </w:rPr>
        <w:t xml:space="preserve">guarantors and prospective guarantors of </w:t>
      </w:r>
      <w:r w:rsidR="00421ADB">
        <w:rPr>
          <w:color w:val="010202"/>
          <w:sz w:val="20"/>
        </w:rPr>
        <w:t>the</w:t>
      </w:r>
      <w:r w:rsidRPr="000F3209" w:rsidR="00421ADB">
        <w:rPr>
          <w:color w:val="010202"/>
          <w:sz w:val="20"/>
        </w:rPr>
        <w:t xml:space="preserve"> </w:t>
      </w:r>
      <w:proofErr w:type="gramStart"/>
      <w:r w:rsidRPr="000F3209">
        <w:rPr>
          <w:color w:val="010202"/>
          <w:sz w:val="20"/>
        </w:rPr>
        <w:t>loan;</w:t>
      </w:r>
      <w:proofErr w:type="gramEnd"/>
    </w:p>
    <w:p w:rsidR="004A1A63" w:rsidRDefault="00B8566F" w14:paraId="28791155" w14:textId="77777777">
      <w:pPr>
        <w:pStyle w:val="ListParagraph"/>
        <w:widowControl w:val="0"/>
        <w:numPr>
          <w:ilvl w:val="0"/>
          <w:numId w:val="17"/>
        </w:numPr>
        <w:autoSpaceDE w:val="0"/>
        <w:autoSpaceDN w:val="0"/>
        <w:spacing w:before="120" w:after="120" w:line="240" w:lineRule="auto"/>
        <w:ind w:left="567" w:hanging="567"/>
        <w:contextualSpacing w:val="0"/>
        <w:rPr>
          <w:color w:val="auto"/>
          <w:sz w:val="20"/>
        </w:rPr>
      </w:pPr>
      <w:r>
        <w:rPr>
          <w:color w:val="010202"/>
          <w:sz w:val="20"/>
        </w:rPr>
        <w:t xml:space="preserve">the Mortgage Ezy </w:t>
      </w:r>
      <w:proofErr w:type="gramStart"/>
      <w:r>
        <w:rPr>
          <w:color w:val="010202"/>
          <w:sz w:val="20"/>
        </w:rPr>
        <w:t>Group</w:t>
      </w:r>
      <w:r w:rsidRPr="002C46F5" w:rsidR="00E86AB6">
        <w:rPr>
          <w:color w:val="auto"/>
          <w:sz w:val="20"/>
        </w:rPr>
        <w:t>;</w:t>
      </w:r>
      <w:proofErr w:type="gramEnd"/>
    </w:p>
    <w:p w:rsidR="004A1A63" w:rsidRDefault="00745557" w14:paraId="479AB315" w14:textId="77777777">
      <w:pPr>
        <w:pStyle w:val="ListParagraph"/>
        <w:widowControl w:val="0"/>
        <w:numPr>
          <w:ilvl w:val="0"/>
          <w:numId w:val="17"/>
        </w:numPr>
        <w:autoSpaceDE w:val="0"/>
        <w:autoSpaceDN w:val="0"/>
        <w:spacing w:before="120" w:after="120" w:line="240" w:lineRule="auto"/>
        <w:ind w:left="567" w:hanging="567"/>
        <w:contextualSpacing w:val="0"/>
        <w:rPr>
          <w:color w:val="auto"/>
          <w:sz w:val="20"/>
        </w:rPr>
      </w:pPr>
      <w:r w:rsidRPr="002C46F5">
        <w:rPr>
          <w:color w:val="auto"/>
          <w:sz w:val="20"/>
        </w:rPr>
        <w:t xml:space="preserve">any organization involved or connected with funding that we procure </w:t>
      </w:r>
      <w:proofErr w:type="gramStart"/>
      <w:r w:rsidRPr="002C46F5">
        <w:rPr>
          <w:color w:val="auto"/>
          <w:sz w:val="20"/>
        </w:rPr>
        <w:t>in order to</w:t>
      </w:r>
      <w:proofErr w:type="gramEnd"/>
      <w:r w:rsidRPr="002C46F5">
        <w:rPr>
          <w:color w:val="auto"/>
          <w:sz w:val="20"/>
        </w:rPr>
        <w:t xml:space="preserve"> make the loan available</w:t>
      </w:r>
      <w:r w:rsidRPr="002C46F5" w:rsidR="00B83CB0">
        <w:rPr>
          <w:color w:val="auto"/>
          <w:sz w:val="20"/>
        </w:rPr>
        <w:t>;</w:t>
      </w:r>
      <w:r w:rsidRPr="002C46F5">
        <w:rPr>
          <w:color w:val="auto"/>
          <w:sz w:val="20"/>
        </w:rPr>
        <w:t xml:space="preserve"> including underlying funders and investors, special purpose funding entities, public trustees, credit rating agencies, interest rate hedging counterparties such as banks (that assist us to make fixed interest rate loans available) and liquidity facilities </w:t>
      </w:r>
      <w:proofErr w:type="gramStart"/>
      <w:r w:rsidRPr="002C46F5">
        <w:rPr>
          <w:color w:val="auto"/>
          <w:sz w:val="20"/>
        </w:rPr>
        <w:t>providers</w:t>
      </w:r>
      <w:r w:rsidRPr="002C46F5" w:rsidR="00B83CB0">
        <w:rPr>
          <w:color w:val="auto"/>
          <w:sz w:val="20"/>
        </w:rPr>
        <w:t>;</w:t>
      </w:r>
      <w:proofErr w:type="gramEnd"/>
      <w:r w:rsidRPr="002C46F5">
        <w:rPr>
          <w:color w:val="auto"/>
          <w:sz w:val="20"/>
        </w:rPr>
        <w:t xml:space="preserve">  </w:t>
      </w:r>
    </w:p>
    <w:p w:rsidR="004A1A63" w:rsidRDefault="00972B90" w14:paraId="14D5183B" w14:textId="77777777">
      <w:pPr>
        <w:pStyle w:val="ListParagraph"/>
        <w:widowControl w:val="0"/>
        <w:numPr>
          <w:ilvl w:val="0"/>
          <w:numId w:val="17"/>
        </w:numPr>
        <w:tabs>
          <w:tab w:val="left" w:pos="514"/>
          <w:tab w:val="left" w:pos="515"/>
        </w:tabs>
        <w:autoSpaceDE w:val="0"/>
        <w:autoSpaceDN w:val="0"/>
        <w:spacing w:before="120" w:after="120" w:line="240" w:lineRule="auto"/>
        <w:ind w:left="567" w:hanging="567"/>
        <w:contextualSpacing w:val="0"/>
        <w:rPr>
          <w:sz w:val="20"/>
        </w:rPr>
      </w:pPr>
      <w:r w:rsidRPr="000F3209">
        <w:rPr>
          <w:color w:val="010202"/>
          <w:sz w:val="20"/>
        </w:rPr>
        <w:lastRenderedPageBreak/>
        <w:t xml:space="preserve">any third party to which you consent to </w:t>
      </w:r>
      <w:r w:rsidR="00E815D8">
        <w:rPr>
          <w:color w:val="010202"/>
          <w:sz w:val="20"/>
        </w:rPr>
        <w:t>our</w:t>
      </w:r>
      <w:r w:rsidRPr="000F3209" w:rsidR="00FA3119">
        <w:rPr>
          <w:color w:val="010202"/>
          <w:sz w:val="20"/>
        </w:rPr>
        <w:t xml:space="preserve"> </w:t>
      </w:r>
      <w:r w:rsidRPr="000F3209">
        <w:rPr>
          <w:color w:val="010202"/>
          <w:sz w:val="20"/>
        </w:rPr>
        <w:t xml:space="preserve">sharing </w:t>
      </w:r>
      <w:r w:rsidR="00184505">
        <w:rPr>
          <w:color w:val="010202"/>
          <w:sz w:val="20"/>
        </w:rPr>
        <w:t>of your</w:t>
      </w:r>
      <w:r w:rsidRPr="000F3209">
        <w:rPr>
          <w:color w:val="010202"/>
          <w:spacing w:val="-8"/>
          <w:sz w:val="20"/>
        </w:rPr>
        <w:t xml:space="preserve"> </w:t>
      </w:r>
      <w:r w:rsidRPr="000F3209">
        <w:rPr>
          <w:color w:val="010202"/>
          <w:sz w:val="20"/>
        </w:rPr>
        <w:t>information.</w:t>
      </w:r>
    </w:p>
    <w:p w:rsidR="004A1A63" w:rsidRDefault="008656A5" w14:paraId="4E0F3C9D" w14:textId="77777777">
      <w:pPr>
        <w:widowControl w:val="0"/>
        <w:tabs>
          <w:tab w:val="left" w:pos="514"/>
          <w:tab w:val="left" w:pos="515"/>
        </w:tabs>
        <w:autoSpaceDE w:val="0"/>
        <w:autoSpaceDN w:val="0"/>
        <w:spacing w:before="120" w:after="120" w:line="240" w:lineRule="auto"/>
        <w:rPr>
          <w:b/>
          <w:color w:val="auto"/>
          <w:sz w:val="20"/>
        </w:rPr>
      </w:pPr>
      <w:r w:rsidRPr="00B63B3E">
        <w:rPr>
          <w:b/>
          <w:color w:val="auto"/>
          <w:sz w:val="20"/>
        </w:rPr>
        <w:t xml:space="preserve">Sharing with </w:t>
      </w:r>
      <w:r w:rsidRPr="00745557" w:rsidR="00745557">
        <w:rPr>
          <w:b/>
          <w:color w:val="auto"/>
          <w:sz w:val="20"/>
        </w:rPr>
        <w:t>Credit</w:t>
      </w:r>
      <w:r w:rsidR="00E815D8">
        <w:rPr>
          <w:b/>
          <w:color w:val="auto"/>
          <w:sz w:val="20"/>
        </w:rPr>
        <w:t xml:space="preserve"> Providers</w:t>
      </w:r>
      <w:r w:rsidRPr="00745557" w:rsidR="00745557">
        <w:rPr>
          <w:b/>
          <w:color w:val="auto"/>
          <w:sz w:val="20"/>
        </w:rPr>
        <w:t>, Credit Assistance Providers and other parties</w:t>
      </w:r>
      <w:r w:rsidR="002367BC">
        <w:rPr>
          <w:b/>
          <w:color w:val="auto"/>
          <w:sz w:val="20"/>
        </w:rPr>
        <w:t xml:space="preserve"> </w:t>
      </w:r>
    </w:p>
    <w:p w:rsidR="004A1A63" w:rsidRDefault="008656A5" w14:paraId="3995412E" w14:textId="77777777">
      <w:pPr>
        <w:widowControl w:val="0"/>
        <w:tabs>
          <w:tab w:val="left" w:pos="514"/>
          <w:tab w:val="left" w:pos="515"/>
        </w:tabs>
        <w:autoSpaceDE w:val="0"/>
        <w:autoSpaceDN w:val="0"/>
        <w:spacing w:before="120" w:after="120" w:line="240" w:lineRule="auto"/>
        <w:rPr>
          <w:color w:val="auto"/>
          <w:sz w:val="20"/>
        </w:rPr>
      </w:pPr>
      <w:r w:rsidRPr="00B63B3E">
        <w:rPr>
          <w:color w:val="auto"/>
          <w:sz w:val="20"/>
        </w:rPr>
        <w:t xml:space="preserve">You </w:t>
      </w:r>
      <w:r w:rsidR="0053393A">
        <w:rPr>
          <w:color w:val="auto"/>
          <w:sz w:val="20"/>
        </w:rPr>
        <w:t>can</w:t>
      </w:r>
      <w:r w:rsidRPr="00B63B3E" w:rsidR="0053393A">
        <w:rPr>
          <w:color w:val="auto"/>
          <w:sz w:val="20"/>
        </w:rPr>
        <w:t xml:space="preserve"> </w:t>
      </w:r>
      <w:r w:rsidRPr="00B63B3E">
        <w:rPr>
          <w:color w:val="auto"/>
          <w:sz w:val="20"/>
        </w:rPr>
        <w:t xml:space="preserve">read the </w:t>
      </w:r>
      <w:r w:rsidR="00E815D8">
        <w:rPr>
          <w:color w:val="auto"/>
          <w:sz w:val="20"/>
        </w:rPr>
        <w:t>p</w:t>
      </w:r>
      <w:r w:rsidRPr="00B63B3E" w:rsidR="00E815D8">
        <w:rPr>
          <w:color w:val="auto"/>
          <w:sz w:val="20"/>
        </w:rPr>
        <w:t xml:space="preserve">rivacy </w:t>
      </w:r>
      <w:r w:rsidR="00E815D8">
        <w:rPr>
          <w:color w:val="auto"/>
          <w:sz w:val="20"/>
        </w:rPr>
        <w:t>p</w:t>
      </w:r>
      <w:r w:rsidRPr="00B63B3E" w:rsidR="00E815D8">
        <w:rPr>
          <w:color w:val="auto"/>
          <w:sz w:val="20"/>
        </w:rPr>
        <w:t xml:space="preserve">olicies </w:t>
      </w:r>
      <w:r w:rsidRPr="00B63B3E">
        <w:rPr>
          <w:color w:val="auto"/>
          <w:sz w:val="20"/>
        </w:rPr>
        <w:t xml:space="preserve">and </w:t>
      </w:r>
      <w:r w:rsidR="00E815D8">
        <w:rPr>
          <w:color w:val="auto"/>
          <w:sz w:val="20"/>
        </w:rPr>
        <w:t>c</w:t>
      </w:r>
      <w:r w:rsidRPr="00B63B3E" w:rsidR="00E815D8">
        <w:rPr>
          <w:color w:val="auto"/>
          <w:sz w:val="20"/>
        </w:rPr>
        <w:t xml:space="preserve">redit </w:t>
      </w:r>
      <w:r w:rsidR="00E815D8">
        <w:rPr>
          <w:color w:val="auto"/>
          <w:sz w:val="20"/>
        </w:rPr>
        <w:t>r</w:t>
      </w:r>
      <w:r w:rsidRPr="00B63B3E" w:rsidR="00E815D8">
        <w:rPr>
          <w:color w:val="auto"/>
          <w:sz w:val="20"/>
        </w:rPr>
        <w:t xml:space="preserve">eporting </w:t>
      </w:r>
      <w:r w:rsidR="00E815D8">
        <w:rPr>
          <w:color w:val="auto"/>
          <w:sz w:val="20"/>
        </w:rPr>
        <w:t>p</w:t>
      </w:r>
      <w:r w:rsidRPr="00B63B3E" w:rsidR="00E815D8">
        <w:rPr>
          <w:color w:val="auto"/>
          <w:sz w:val="20"/>
        </w:rPr>
        <w:t xml:space="preserve">olicies </w:t>
      </w:r>
      <w:r w:rsidRPr="00B63B3E">
        <w:rPr>
          <w:color w:val="auto"/>
          <w:sz w:val="20"/>
        </w:rPr>
        <w:t xml:space="preserve">of the </w:t>
      </w:r>
      <w:r w:rsidR="001D6A62">
        <w:rPr>
          <w:color w:val="auto"/>
          <w:sz w:val="20"/>
        </w:rPr>
        <w:t>c</w:t>
      </w:r>
      <w:r w:rsidRPr="00745557" w:rsidR="00745557">
        <w:rPr>
          <w:color w:val="auto"/>
          <w:sz w:val="20"/>
        </w:rPr>
        <w:t xml:space="preserve">redit </w:t>
      </w:r>
      <w:r w:rsidR="001D6A62">
        <w:rPr>
          <w:color w:val="auto"/>
          <w:sz w:val="20"/>
        </w:rPr>
        <w:t>a</w:t>
      </w:r>
      <w:r w:rsidRPr="00745557" w:rsidR="00745557">
        <w:rPr>
          <w:color w:val="auto"/>
          <w:sz w:val="20"/>
        </w:rPr>
        <w:t xml:space="preserve">ssistance </w:t>
      </w:r>
      <w:r w:rsidR="001D6A62">
        <w:rPr>
          <w:color w:val="auto"/>
          <w:sz w:val="20"/>
        </w:rPr>
        <w:t>p</w:t>
      </w:r>
      <w:r w:rsidRPr="00745557" w:rsidR="00745557">
        <w:rPr>
          <w:color w:val="auto"/>
          <w:sz w:val="20"/>
        </w:rPr>
        <w:t>roviders</w:t>
      </w:r>
      <w:r w:rsidR="002F5818">
        <w:rPr>
          <w:color w:val="auto"/>
          <w:sz w:val="20"/>
        </w:rPr>
        <w:t xml:space="preserve"> (e.g. mortgage managers</w:t>
      </w:r>
      <w:r w:rsidR="00E815D8">
        <w:rPr>
          <w:color w:val="auto"/>
          <w:sz w:val="20"/>
        </w:rPr>
        <w:t>,</w:t>
      </w:r>
      <w:r w:rsidR="002F5818">
        <w:rPr>
          <w:color w:val="auto"/>
          <w:sz w:val="20"/>
        </w:rPr>
        <w:t xml:space="preserve"> mortgage brokers </w:t>
      </w:r>
      <w:r w:rsidR="00E815D8">
        <w:rPr>
          <w:color w:val="auto"/>
          <w:sz w:val="20"/>
        </w:rPr>
        <w:t>and introducers</w:t>
      </w:r>
      <w:r w:rsidR="002F5818">
        <w:rPr>
          <w:color w:val="auto"/>
          <w:sz w:val="20"/>
        </w:rPr>
        <w:t>)</w:t>
      </w:r>
      <w:r w:rsidRPr="00745557" w:rsidR="00745557">
        <w:rPr>
          <w:color w:val="auto"/>
          <w:sz w:val="20"/>
        </w:rPr>
        <w:t xml:space="preserve"> </w:t>
      </w:r>
      <w:r w:rsidR="001D6A62">
        <w:rPr>
          <w:color w:val="auto"/>
          <w:sz w:val="20"/>
        </w:rPr>
        <w:t xml:space="preserve">relevant to your </w:t>
      </w:r>
      <w:r w:rsidR="002F5818">
        <w:rPr>
          <w:color w:val="auto"/>
          <w:sz w:val="20"/>
        </w:rPr>
        <w:t>circumstances</w:t>
      </w:r>
      <w:r w:rsidRPr="00B63B3E">
        <w:rPr>
          <w:color w:val="auto"/>
          <w:sz w:val="20"/>
        </w:rPr>
        <w:t xml:space="preserve">.  </w:t>
      </w:r>
    </w:p>
    <w:p w:rsidR="004A1A63" w:rsidRDefault="008656A5" w14:paraId="2DF25C00" w14:textId="3139C4CC">
      <w:pPr>
        <w:widowControl w:val="0"/>
        <w:tabs>
          <w:tab w:val="left" w:pos="514"/>
          <w:tab w:val="left" w:pos="515"/>
        </w:tabs>
        <w:autoSpaceDE w:val="0"/>
        <w:autoSpaceDN w:val="0"/>
        <w:spacing w:before="120" w:after="120" w:line="240" w:lineRule="auto"/>
        <w:rPr>
          <w:color w:val="auto"/>
          <w:sz w:val="20"/>
        </w:rPr>
      </w:pPr>
      <w:r w:rsidRPr="00B63B3E">
        <w:rPr>
          <w:color w:val="auto"/>
          <w:sz w:val="20"/>
        </w:rPr>
        <w:t xml:space="preserve">These policies </w:t>
      </w:r>
      <w:r w:rsidR="00363E7A">
        <w:rPr>
          <w:color w:val="auto"/>
          <w:sz w:val="20"/>
        </w:rPr>
        <w:t xml:space="preserve">should </w:t>
      </w:r>
      <w:r w:rsidRPr="00B63B3E">
        <w:rPr>
          <w:color w:val="auto"/>
          <w:sz w:val="20"/>
        </w:rPr>
        <w:t xml:space="preserve">contain information about how you can access and seek correction of personal information </w:t>
      </w:r>
      <w:r w:rsidR="00E815D8">
        <w:rPr>
          <w:color w:val="auto"/>
          <w:sz w:val="20"/>
        </w:rPr>
        <w:t xml:space="preserve">that they hold, </w:t>
      </w:r>
      <w:r w:rsidRPr="00B63B3E">
        <w:rPr>
          <w:color w:val="auto"/>
          <w:sz w:val="20"/>
        </w:rPr>
        <w:t xml:space="preserve">how you can complain about a breach of the </w:t>
      </w:r>
      <w:r w:rsidR="001D6A62">
        <w:rPr>
          <w:color w:val="auto"/>
          <w:sz w:val="20"/>
        </w:rPr>
        <w:t>P</w:t>
      </w:r>
      <w:r w:rsidRPr="00B63B3E">
        <w:rPr>
          <w:color w:val="auto"/>
          <w:sz w:val="20"/>
        </w:rPr>
        <w:t xml:space="preserve">rivacy </w:t>
      </w:r>
      <w:r w:rsidR="001D6A62">
        <w:rPr>
          <w:color w:val="auto"/>
          <w:sz w:val="20"/>
        </w:rPr>
        <w:t>L</w:t>
      </w:r>
      <w:r w:rsidRPr="00B63B3E">
        <w:rPr>
          <w:color w:val="auto"/>
          <w:sz w:val="20"/>
        </w:rPr>
        <w:t xml:space="preserve">aws by them and how they will deal with a complaint.  The policies </w:t>
      </w:r>
      <w:r w:rsidR="009E43E3">
        <w:rPr>
          <w:color w:val="auto"/>
          <w:sz w:val="20"/>
        </w:rPr>
        <w:t xml:space="preserve">should </w:t>
      </w:r>
      <w:r w:rsidRPr="00B63B3E">
        <w:rPr>
          <w:color w:val="auto"/>
          <w:sz w:val="20"/>
        </w:rPr>
        <w:t>also explain whether they will disclose personal information to overseas entities, including related entities, and the countries those recipients are located in.</w:t>
      </w:r>
    </w:p>
    <w:p w:rsidR="004A1A63" w:rsidRDefault="00B91E6E" w14:paraId="45C0411E" w14:textId="77777777">
      <w:pPr>
        <w:keepNext/>
        <w:widowControl w:val="0"/>
        <w:tabs>
          <w:tab w:val="left" w:pos="514"/>
          <w:tab w:val="left" w:pos="515"/>
        </w:tabs>
        <w:autoSpaceDE w:val="0"/>
        <w:autoSpaceDN w:val="0"/>
        <w:spacing w:before="120" w:after="120" w:line="240" w:lineRule="auto"/>
        <w:rPr>
          <w:b/>
          <w:color w:val="auto"/>
          <w:sz w:val="20"/>
        </w:rPr>
      </w:pPr>
      <w:r w:rsidRPr="00C4448B">
        <w:rPr>
          <w:b/>
          <w:color w:val="auto"/>
          <w:sz w:val="20"/>
        </w:rPr>
        <w:t>Sharing information with Credit Reporting Bodies</w:t>
      </w:r>
      <w:r w:rsidR="002367BC">
        <w:rPr>
          <w:b/>
          <w:color w:val="auto"/>
          <w:sz w:val="20"/>
        </w:rPr>
        <w:t xml:space="preserve"> </w:t>
      </w:r>
    </w:p>
    <w:p w:rsidR="004A1A63" w:rsidRDefault="00E815D8" w14:paraId="7B8F02EC" w14:textId="77777777">
      <w:pPr>
        <w:keepNext/>
        <w:widowControl w:val="0"/>
        <w:tabs>
          <w:tab w:val="left" w:pos="514"/>
          <w:tab w:val="left" w:pos="515"/>
        </w:tabs>
        <w:autoSpaceDE w:val="0"/>
        <w:autoSpaceDN w:val="0"/>
        <w:spacing w:before="120" w:after="120" w:line="240" w:lineRule="auto"/>
        <w:rPr>
          <w:color w:val="auto"/>
          <w:sz w:val="20"/>
        </w:rPr>
      </w:pPr>
      <w:r>
        <w:rPr>
          <w:color w:val="auto"/>
          <w:sz w:val="20"/>
        </w:rPr>
        <w:t>We</w:t>
      </w:r>
      <w:r w:rsidR="00616127">
        <w:rPr>
          <w:color w:val="auto"/>
          <w:sz w:val="20"/>
        </w:rPr>
        <w:t xml:space="preserve"> </w:t>
      </w:r>
      <w:r w:rsidR="00C52AAF">
        <w:rPr>
          <w:color w:val="auto"/>
          <w:sz w:val="20"/>
        </w:rPr>
        <w:t xml:space="preserve">and the Lenders Mortgage Insurer </w:t>
      </w:r>
      <w:r w:rsidRPr="00B91E6E" w:rsidR="00C52AAF">
        <w:rPr>
          <w:color w:val="auto"/>
          <w:sz w:val="20"/>
        </w:rPr>
        <w:t xml:space="preserve">can give to </w:t>
      </w:r>
      <w:r w:rsidR="00B63B3E">
        <w:rPr>
          <w:color w:val="auto"/>
          <w:sz w:val="20"/>
        </w:rPr>
        <w:t xml:space="preserve">and receive from </w:t>
      </w:r>
      <w:r w:rsidRPr="00B91E6E" w:rsidR="00C52AAF">
        <w:rPr>
          <w:color w:val="auto"/>
          <w:sz w:val="20"/>
        </w:rPr>
        <w:t xml:space="preserve">a Credit Reporting Body </w:t>
      </w:r>
      <w:r>
        <w:rPr>
          <w:color w:val="auto"/>
          <w:sz w:val="20"/>
        </w:rPr>
        <w:t xml:space="preserve">personal </w:t>
      </w:r>
      <w:r w:rsidR="00814F36">
        <w:rPr>
          <w:color w:val="auto"/>
          <w:sz w:val="20"/>
        </w:rPr>
        <w:t xml:space="preserve">information </w:t>
      </w:r>
      <w:r>
        <w:rPr>
          <w:color w:val="auto"/>
          <w:sz w:val="20"/>
        </w:rPr>
        <w:t xml:space="preserve">(including credit information) </w:t>
      </w:r>
      <w:r w:rsidRPr="00B91E6E" w:rsidR="00C52AAF">
        <w:rPr>
          <w:color w:val="auto"/>
          <w:sz w:val="20"/>
        </w:rPr>
        <w:t xml:space="preserve">about you including to allow a </w:t>
      </w:r>
      <w:r w:rsidR="00C52AAF">
        <w:rPr>
          <w:color w:val="auto"/>
          <w:sz w:val="20"/>
        </w:rPr>
        <w:t>Credit R</w:t>
      </w:r>
      <w:r w:rsidRPr="00B91E6E" w:rsidR="00C52AAF">
        <w:rPr>
          <w:color w:val="auto"/>
          <w:sz w:val="20"/>
        </w:rPr>
        <w:t xml:space="preserve">eporting </w:t>
      </w:r>
      <w:r w:rsidR="00C52AAF">
        <w:rPr>
          <w:color w:val="auto"/>
          <w:sz w:val="20"/>
        </w:rPr>
        <w:t>B</w:t>
      </w:r>
      <w:r w:rsidRPr="00B91E6E" w:rsidR="00C52AAF">
        <w:rPr>
          <w:color w:val="auto"/>
          <w:sz w:val="20"/>
        </w:rPr>
        <w:t>ody to create or maintain a cred</w:t>
      </w:r>
      <w:r w:rsidR="00C52AAF">
        <w:rPr>
          <w:color w:val="auto"/>
          <w:sz w:val="20"/>
        </w:rPr>
        <w:t xml:space="preserve">it information file about you.  </w:t>
      </w:r>
      <w:r w:rsidRPr="00814F36" w:rsidR="00814F36">
        <w:rPr>
          <w:color w:val="auto"/>
          <w:sz w:val="20"/>
        </w:rPr>
        <w:t xml:space="preserve">Credit information is personal information that is about credit that has been provided to you or that you have applied for. </w:t>
      </w:r>
      <w:r w:rsidR="00B9623E">
        <w:rPr>
          <w:color w:val="auto"/>
          <w:sz w:val="20"/>
        </w:rPr>
        <w:t xml:space="preserve"> </w:t>
      </w:r>
      <w:r w:rsidRPr="00814F36" w:rsidR="00814F36">
        <w:rPr>
          <w:color w:val="auto"/>
          <w:sz w:val="20"/>
        </w:rPr>
        <w:t xml:space="preserve">This includes credit for personal purposes and credit in connection with a business. </w:t>
      </w:r>
      <w:r w:rsidR="00184505">
        <w:rPr>
          <w:color w:val="auto"/>
          <w:sz w:val="20"/>
        </w:rPr>
        <w:t xml:space="preserve"> The definition </w:t>
      </w:r>
      <w:r w:rsidRPr="00814F36" w:rsidR="00814F36">
        <w:rPr>
          <w:color w:val="auto"/>
          <w:sz w:val="20"/>
        </w:rPr>
        <w:t xml:space="preserve">can also </w:t>
      </w:r>
      <w:proofErr w:type="gramStart"/>
      <w:r w:rsidR="00184505">
        <w:rPr>
          <w:color w:val="auto"/>
          <w:sz w:val="20"/>
        </w:rPr>
        <w:t>including</w:t>
      </w:r>
      <w:proofErr w:type="gramEnd"/>
      <w:r w:rsidR="00184505">
        <w:rPr>
          <w:color w:val="auto"/>
          <w:sz w:val="20"/>
        </w:rPr>
        <w:t xml:space="preserve"> </w:t>
      </w:r>
      <w:r w:rsidRPr="00814F36" w:rsidR="00814F36">
        <w:rPr>
          <w:color w:val="auto"/>
          <w:sz w:val="20"/>
        </w:rPr>
        <w:t>information about you as a guarantor of a loan or as an insured party under a credit related insurance policy</w:t>
      </w:r>
      <w:r w:rsidR="00B9623E">
        <w:rPr>
          <w:color w:val="auto"/>
          <w:sz w:val="20"/>
        </w:rPr>
        <w:t xml:space="preserve"> (such as mortgage insurance)</w:t>
      </w:r>
      <w:r w:rsidRPr="00814F36" w:rsidR="00814F36">
        <w:rPr>
          <w:color w:val="auto"/>
          <w:sz w:val="20"/>
        </w:rPr>
        <w:t>.</w:t>
      </w:r>
    </w:p>
    <w:p w:rsidR="004A1A63" w:rsidRDefault="00FF7AF0" w14:paraId="38700E92" w14:textId="77777777">
      <w:pPr>
        <w:widowControl w:val="0"/>
        <w:tabs>
          <w:tab w:val="left" w:pos="514"/>
          <w:tab w:val="left" w:pos="515"/>
        </w:tabs>
        <w:autoSpaceDE w:val="0"/>
        <w:autoSpaceDN w:val="0"/>
        <w:spacing w:before="120" w:after="120" w:line="240" w:lineRule="auto"/>
        <w:rPr>
          <w:color w:val="auto"/>
          <w:sz w:val="20"/>
        </w:rPr>
      </w:pPr>
      <w:r w:rsidRPr="00FF7AF0">
        <w:rPr>
          <w:color w:val="auto"/>
          <w:sz w:val="20"/>
        </w:rPr>
        <w:t xml:space="preserve">When you apply to </w:t>
      </w:r>
      <w:r w:rsidR="00E815D8">
        <w:rPr>
          <w:color w:val="auto"/>
          <w:sz w:val="20"/>
        </w:rPr>
        <w:t>us</w:t>
      </w:r>
      <w:r w:rsidRPr="00F80646" w:rsidR="00F80646">
        <w:rPr>
          <w:color w:val="auto"/>
          <w:sz w:val="20"/>
        </w:rPr>
        <w:t xml:space="preserve"> </w:t>
      </w:r>
      <w:r w:rsidRPr="00FF7AF0">
        <w:rPr>
          <w:color w:val="auto"/>
          <w:sz w:val="20"/>
        </w:rPr>
        <w:t xml:space="preserve">for credit or propose to be a guarantor, </w:t>
      </w:r>
      <w:r w:rsidR="00E815D8">
        <w:rPr>
          <w:color w:val="auto"/>
          <w:sz w:val="20"/>
        </w:rPr>
        <w:t>we</w:t>
      </w:r>
      <w:r w:rsidRPr="00F80646" w:rsidR="00F80646">
        <w:rPr>
          <w:color w:val="auto"/>
          <w:sz w:val="20"/>
        </w:rPr>
        <w:t xml:space="preserve"> </w:t>
      </w:r>
      <w:r w:rsidRPr="00FF7AF0">
        <w:rPr>
          <w:color w:val="auto"/>
          <w:sz w:val="20"/>
        </w:rPr>
        <w:t xml:space="preserve">need to know if you’re able to meet </w:t>
      </w:r>
      <w:r w:rsidR="00E815D8">
        <w:rPr>
          <w:color w:val="auto"/>
          <w:sz w:val="20"/>
        </w:rPr>
        <w:t xml:space="preserve">your obligations </w:t>
      </w:r>
      <w:r w:rsidRPr="00FF7AF0">
        <w:rPr>
          <w:color w:val="auto"/>
          <w:sz w:val="20"/>
        </w:rPr>
        <w:t xml:space="preserve">under your agreement. </w:t>
      </w:r>
      <w:r w:rsidR="00E815D8">
        <w:rPr>
          <w:color w:val="auto"/>
          <w:sz w:val="20"/>
        </w:rPr>
        <w:t xml:space="preserve">We </w:t>
      </w:r>
      <w:r w:rsidRPr="00FF7AF0">
        <w:rPr>
          <w:color w:val="auto"/>
          <w:sz w:val="20"/>
        </w:rPr>
        <w:t>also want to avoid giving you further credit if this would put you in financial difficulty.</w:t>
      </w:r>
    </w:p>
    <w:p w:rsidR="004A1A63" w:rsidRDefault="00C52AAF" w14:paraId="3DEBD42D" w14:textId="77777777">
      <w:pPr>
        <w:widowControl w:val="0"/>
        <w:tabs>
          <w:tab w:val="left" w:pos="514"/>
          <w:tab w:val="left" w:pos="515"/>
        </w:tabs>
        <w:autoSpaceDE w:val="0"/>
        <w:autoSpaceDN w:val="0"/>
        <w:spacing w:before="120" w:after="120" w:line="240" w:lineRule="auto"/>
        <w:rPr>
          <w:color w:val="auto"/>
          <w:sz w:val="20"/>
        </w:rPr>
      </w:pPr>
      <w:r>
        <w:rPr>
          <w:color w:val="auto"/>
          <w:sz w:val="20"/>
        </w:rPr>
        <w:t xml:space="preserve">The </w:t>
      </w:r>
      <w:r w:rsidR="00E815D8">
        <w:rPr>
          <w:color w:val="auto"/>
          <w:sz w:val="20"/>
        </w:rPr>
        <w:t xml:space="preserve">personal (and credit) </w:t>
      </w:r>
      <w:r>
        <w:rPr>
          <w:color w:val="auto"/>
          <w:sz w:val="20"/>
        </w:rPr>
        <w:t>information may include:</w:t>
      </w:r>
    </w:p>
    <w:p w:rsidR="004A1A63" w:rsidRDefault="00C52AAF" w14:paraId="1B3793B9" w14:textId="77777777">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D94A23">
        <w:rPr>
          <w:color w:val="auto"/>
          <w:sz w:val="20"/>
        </w:rPr>
        <w:t>identification information</w:t>
      </w:r>
      <w:r w:rsidR="00B63B3E">
        <w:rPr>
          <w:color w:val="auto"/>
          <w:sz w:val="20"/>
        </w:rPr>
        <w:t xml:space="preserve"> including </w:t>
      </w:r>
      <w:proofErr w:type="gramStart"/>
      <w:r w:rsidRPr="00ED5AA6" w:rsidR="00B63B3E">
        <w:rPr>
          <w:color w:val="auto"/>
          <w:sz w:val="20"/>
        </w:rPr>
        <w:t>to have</w:t>
      </w:r>
      <w:proofErr w:type="gramEnd"/>
      <w:r w:rsidRPr="00ED5AA6" w:rsidR="00B63B3E">
        <w:rPr>
          <w:color w:val="auto"/>
          <w:sz w:val="20"/>
        </w:rPr>
        <w:t xml:space="preserve"> </w:t>
      </w:r>
      <w:r w:rsidR="00B63B3E">
        <w:rPr>
          <w:color w:val="auto"/>
          <w:sz w:val="20"/>
        </w:rPr>
        <w:t xml:space="preserve">your </w:t>
      </w:r>
      <w:r w:rsidRPr="00ED5AA6" w:rsidR="00B63B3E">
        <w:rPr>
          <w:color w:val="auto"/>
          <w:sz w:val="20"/>
        </w:rPr>
        <w:t xml:space="preserve">identity information verified with the Issuer or Official Record Holder via </w:t>
      </w:r>
      <w:r w:rsidR="00B63B3E">
        <w:rPr>
          <w:color w:val="auto"/>
          <w:sz w:val="20"/>
        </w:rPr>
        <w:t xml:space="preserve">the Credit Reporting Bodies </w:t>
      </w:r>
      <w:r w:rsidRPr="00ED5AA6" w:rsidR="00B63B3E">
        <w:rPr>
          <w:color w:val="auto"/>
          <w:sz w:val="20"/>
        </w:rPr>
        <w:t xml:space="preserve">systems for the purpose of verifying </w:t>
      </w:r>
      <w:r w:rsidR="00B63B3E">
        <w:rPr>
          <w:color w:val="auto"/>
          <w:sz w:val="20"/>
        </w:rPr>
        <w:t>your</w:t>
      </w:r>
      <w:r w:rsidRPr="00ED5AA6" w:rsidR="00B63B3E">
        <w:rPr>
          <w:color w:val="auto"/>
          <w:sz w:val="20"/>
        </w:rPr>
        <w:t xml:space="preserve"> </w:t>
      </w:r>
      <w:proofErr w:type="gramStart"/>
      <w:r w:rsidRPr="00ED5AA6" w:rsidR="00B63B3E">
        <w:rPr>
          <w:color w:val="auto"/>
          <w:sz w:val="20"/>
        </w:rPr>
        <w:t>identity</w:t>
      </w:r>
      <w:r>
        <w:rPr>
          <w:color w:val="auto"/>
          <w:sz w:val="20"/>
        </w:rPr>
        <w:t>;</w:t>
      </w:r>
      <w:proofErr w:type="gramEnd"/>
    </w:p>
    <w:p w:rsidR="004A1A63" w:rsidRDefault="00C52AAF" w14:paraId="3E2ADDB9" w14:textId="77777777">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D94A23">
        <w:rPr>
          <w:color w:val="auto"/>
          <w:sz w:val="20"/>
        </w:rPr>
        <w:t xml:space="preserve">consumer credit liability </w:t>
      </w:r>
      <w:proofErr w:type="gramStart"/>
      <w:r w:rsidRPr="00D94A23">
        <w:rPr>
          <w:color w:val="auto"/>
          <w:sz w:val="20"/>
        </w:rPr>
        <w:t>information</w:t>
      </w:r>
      <w:r>
        <w:rPr>
          <w:color w:val="auto"/>
          <w:sz w:val="20"/>
        </w:rPr>
        <w:t>;</w:t>
      </w:r>
      <w:proofErr w:type="gramEnd"/>
    </w:p>
    <w:p w:rsidR="004A1A63" w:rsidRDefault="00C52AAF" w14:paraId="0D88E0EB" w14:textId="77777777">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D94A23">
        <w:rPr>
          <w:color w:val="auto"/>
          <w:sz w:val="20"/>
        </w:rPr>
        <w:t>repayment history information</w:t>
      </w:r>
      <w:r w:rsidR="00FF7AF0">
        <w:rPr>
          <w:color w:val="auto"/>
          <w:sz w:val="20"/>
        </w:rPr>
        <w:t xml:space="preserve"> including details of any </w:t>
      </w:r>
      <w:proofErr w:type="gramStart"/>
      <w:r w:rsidR="00FF7AF0">
        <w:rPr>
          <w:color w:val="auto"/>
          <w:sz w:val="20"/>
        </w:rPr>
        <w:t>defaults</w:t>
      </w:r>
      <w:r>
        <w:rPr>
          <w:color w:val="auto"/>
          <w:sz w:val="20"/>
        </w:rPr>
        <w:t>;</w:t>
      </w:r>
      <w:proofErr w:type="gramEnd"/>
    </w:p>
    <w:p w:rsidR="004A1A63" w:rsidRDefault="00C52AAF" w14:paraId="572961A0" w14:textId="77777777">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D94A23">
        <w:rPr>
          <w:color w:val="auto"/>
          <w:sz w:val="20"/>
        </w:rPr>
        <w:t>a statement that an information request has been made in relation to you</w:t>
      </w:r>
      <w:r>
        <w:rPr>
          <w:color w:val="auto"/>
          <w:sz w:val="20"/>
        </w:rPr>
        <w:t xml:space="preserve"> by </w:t>
      </w:r>
      <w:r w:rsidR="00E815D8">
        <w:rPr>
          <w:color w:val="auto"/>
          <w:sz w:val="20"/>
        </w:rPr>
        <w:t>us</w:t>
      </w:r>
      <w:r>
        <w:rPr>
          <w:color w:val="auto"/>
          <w:sz w:val="20"/>
        </w:rPr>
        <w:t xml:space="preserve"> </w:t>
      </w:r>
      <w:r w:rsidRPr="00D94A23">
        <w:rPr>
          <w:color w:val="auto"/>
          <w:sz w:val="20"/>
        </w:rPr>
        <w:t xml:space="preserve">or a </w:t>
      </w:r>
      <w:r>
        <w:rPr>
          <w:color w:val="auto"/>
          <w:sz w:val="20"/>
        </w:rPr>
        <w:t>Lenders M</w:t>
      </w:r>
      <w:r w:rsidRPr="00D94A23">
        <w:rPr>
          <w:color w:val="auto"/>
          <w:sz w:val="20"/>
        </w:rPr>
        <w:t xml:space="preserve">ortgage </w:t>
      </w:r>
      <w:r>
        <w:rPr>
          <w:color w:val="auto"/>
          <w:sz w:val="20"/>
        </w:rPr>
        <w:t>I</w:t>
      </w:r>
      <w:r w:rsidRPr="00D94A23">
        <w:rPr>
          <w:color w:val="auto"/>
          <w:sz w:val="20"/>
        </w:rPr>
        <w:t xml:space="preserve">nsurer or trade </w:t>
      </w:r>
      <w:proofErr w:type="gramStart"/>
      <w:r w:rsidRPr="00D94A23">
        <w:rPr>
          <w:color w:val="auto"/>
          <w:sz w:val="20"/>
        </w:rPr>
        <w:t>insurer</w:t>
      </w:r>
      <w:r>
        <w:rPr>
          <w:color w:val="auto"/>
          <w:sz w:val="20"/>
        </w:rPr>
        <w:t>;</w:t>
      </w:r>
      <w:proofErr w:type="gramEnd"/>
    </w:p>
    <w:p w:rsidR="004A1A63" w:rsidRDefault="00C52AAF" w14:paraId="69931130" w14:textId="77777777">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D94A23">
        <w:rPr>
          <w:color w:val="auto"/>
          <w:sz w:val="20"/>
        </w:rPr>
        <w:t xml:space="preserve"> the type of consumer credit or commercial credit, and the amount of credit, sought in an application that has been made by you, and in connection with</w:t>
      </w:r>
      <w:r>
        <w:rPr>
          <w:color w:val="auto"/>
          <w:sz w:val="20"/>
        </w:rPr>
        <w:t xml:space="preserve"> </w:t>
      </w:r>
      <w:r w:rsidRPr="00D94A23">
        <w:rPr>
          <w:color w:val="auto"/>
          <w:sz w:val="20"/>
        </w:rPr>
        <w:t xml:space="preserve">which we have made an information request in relation to you, default information, payment information, new arrangement information, court proceedings information, personal insolvency </w:t>
      </w:r>
      <w:proofErr w:type="gramStart"/>
      <w:r w:rsidRPr="00D94A23">
        <w:rPr>
          <w:color w:val="auto"/>
          <w:sz w:val="20"/>
        </w:rPr>
        <w:t>information</w:t>
      </w:r>
      <w:r>
        <w:rPr>
          <w:color w:val="auto"/>
          <w:sz w:val="20"/>
        </w:rPr>
        <w:t>;</w:t>
      </w:r>
      <w:proofErr w:type="gramEnd"/>
      <w:r w:rsidRPr="00D94A23">
        <w:rPr>
          <w:color w:val="auto"/>
          <w:sz w:val="20"/>
        </w:rPr>
        <w:t xml:space="preserve"> </w:t>
      </w:r>
    </w:p>
    <w:p w:rsidR="004A1A63" w:rsidRDefault="00C52AAF" w14:paraId="4A074504" w14:textId="77777777">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Pr>
          <w:color w:val="auto"/>
          <w:sz w:val="20"/>
        </w:rPr>
        <w:t xml:space="preserve">publicly available information </w:t>
      </w:r>
      <w:r w:rsidRPr="00D94A23">
        <w:rPr>
          <w:color w:val="auto"/>
          <w:sz w:val="20"/>
        </w:rPr>
        <w:t>that relates to your activities in Australia or the external Territories an</w:t>
      </w:r>
      <w:r>
        <w:rPr>
          <w:color w:val="auto"/>
          <w:sz w:val="20"/>
        </w:rPr>
        <w:t xml:space="preserve">d your credit worthiness and </w:t>
      </w:r>
      <w:r w:rsidRPr="00D94A23">
        <w:rPr>
          <w:color w:val="auto"/>
          <w:sz w:val="20"/>
        </w:rPr>
        <w:t>that is not</w:t>
      </w:r>
      <w:r>
        <w:rPr>
          <w:color w:val="auto"/>
          <w:sz w:val="20"/>
        </w:rPr>
        <w:t xml:space="preserve"> </w:t>
      </w:r>
      <w:r w:rsidRPr="00D94A23">
        <w:rPr>
          <w:color w:val="auto"/>
          <w:sz w:val="20"/>
        </w:rPr>
        <w:t xml:space="preserve">court proceedings information about you or information about you that is entered or recorded on the National Personal Insolvency </w:t>
      </w:r>
      <w:proofErr w:type="gramStart"/>
      <w:r w:rsidRPr="00D94A23">
        <w:rPr>
          <w:color w:val="auto"/>
          <w:sz w:val="20"/>
        </w:rPr>
        <w:t>Index</w:t>
      </w:r>
      <w:r>
        <w:rPr>
          <w:color w:val="auto"/>
          <w:sz w:val="20"/>
        </w:rPr>
        <w:t>;</w:t>
      </w:r>
      <w:proofErr w:type="gramEnd"/>
      <w:r w:rsidRPr="00D94A23">
        <w:rPr>
          <w:color w:val="auto"/>
          <w:sz w:val="20"/>
        </w:rPr>
        <w:t xml:space="preserve"> </w:t>
      </w:r>
    </w:p>
    <w:p w:rsidR="004A1A63" w:rsidRDefault="00C52AAF" w14:paraId="13EF777C" w14:textId="77777777">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D94A23">
        <w:rPr>
          <w:color w:val="auto"/>
          <w:sz w:val="20"/>
        </w:rPr>
        <w:t xml:space="preserve">in </w:t>
      </w:r>
      <w:r w:rsidR="00E815D8">
        <w:rPr>
          <w:color w:val="auto"/>
          <w:sz w:val="20"/>
        </w:rPr>
        <w:t xml:space="preserve">our </w:t>
      </w:r>
      <w:r w:rsidRPr="00D94A23">
        <w:rPr>
          <w:color w:val="auto"/>
          <w:sz w:val="20"/>
        </w:rPr>
        <w:t>opinion that you have committed,</w:t>
      </w:r>
      <w:r>
        <w:rPr>
          <w:color w:val="auto"/>
          <w:sz w:val="20"/>
        </w:rPr>
        <w:t xml:space="preserve"> </w:t>
      </w:r>
      <w:r w:rsidRPr="00D94A23">
        <w:rPr>
          <w:color w:val="auto"/>
          <w:sz w:val="20"/>
        </w:rPr>
        <w:t xml:space="preserve">in circumstances specified by us, a serious credit infringement in relation to consumer credit provided by </w:t>
      </w:r>
      <w:r w:rsidR="00E815D8">
        <w:rPr>
          <w:color w:val="auto"/>
          <w:sz w:val="20"/>
        </w:rPr>
        <w:t>us</w:t>
      </w:r>
      <w:r w:rsidRPr="00D94A23">
        <w:rPr>
          <w:color w:val="auto"/>
          <w:sz w:val="20"/>
        </w:rPr>
        <w:t xml:space="preserve"> to you.</w:t>
      </w:r>
    </w:p>
    <w:p w:rsidR="004A1A63" w:rsidRDefault="00C52AAF" w14:paraId="64C77908" w14:textId="77777777">
      <w:pPr>
        <w:widowControl w:val="0"/>
        <w:tabs>
          <w:tab w:val="left" w:pos="514"/>
          <w:tab w:val="left" w:pos="515"/>
        </w:tabs>
        <w:autoSpaceDE w:val="0"/>
        <w:autoSpaceDN w:val="0"/>
        <w:spacing w:before="120" w:after="120" w:line="240" w:lineRule="auto"/>
        <w:rPr>
          <w:color w:val="auto"/>
          <w:sz w:val="20"/>
        </w:rPr>
      </w:pPr>
      <w:r w:rsidRPr="00B91E6E">
        <w:rPr>
          <w:color w:val="auto"/>
          <w:sz w:val="20"/>
        </w:rPr>
        <w:t>A Credit Reporting Body may include information about you in reports that it gives other organisations (such as other credit providers</w:t>
      </w:r>
      <w:r>
        <w:rPr>
          <w:color w:val="auto"/>
          <w:sz w:val="20"/>
        </w:rPr>
        <w:t xml:space="preserve"> and insurers</w:t>
      </w:r>
      <w:r w:rsidRPr="00B91E6E">
        <w:rPr>
          <w:color w:val="auto"/>
          <w:sz w:val="20"/>
        </w:rPr>
        <w:t>) to help them assess your credit worthiness.</w:t>
      </w:r>
      <w:r w:rsidR="0055462C">
        <w:rPr>
          <w:color w:val="auto"/>
          <w:sz w:val="20"/>
        </w:rPr>
        <w:t xml:space="preserve">  </w:t>
      </w:r>
      <w:r w:rsidRPr="001D6E27" w:rsidR="001D6E27">
        <w:rPr>
          <w:color w:val="auto"/>
          <w:sz w:val="20"/>
        </w:rPr>
        <w:t xml:space="preserve">In some </w:t>
      </w:r>
      <w:proofErr w:type="gramStart"/>
      <w:r w:rsidRPr="001D6E27" w:rsidR="001D6E27">
        <w:rPr>
          <w:color w:val="auto"/>
          <w:sz w:val="20"/>
        </w:rPr>
        <w:t>cases</w:t>
      </w:r>
      <w:proofErr w:type="gramEnd"/>
      <w:r w:rsidRPr="001D6E27" w:rsidR="001D6E27">
        <w:rPr>
          <w:color w:val="auto"/>
          <w:sz w:val="20"/>
        </w:rPr>
        <w:t xml:space="preserve"> a Credit Reporting Body may use your </w:t>
      </w:r>
      <w:r w:rsidR="00FF7AF0">
        <w:rPr>
          <w:color w:val="auto"/>
          <w:sz w:val="20"/>
        </w:rPr>
        <w:t>credit</w:t>
      </w:r>
      <w:r w:rsidRPr="001D6E27" w:rsidR="00FF7AF0">
        <w:rPr>
          <w:color w:val="auto"/>
          <w:sz w:val="20"/>
        </w:rPr>
        <w:t xml:space="preserve"> </w:t>
      </w:r>
      <w:r w:rsidRPr="001D6E27" w:rsidR="001D6E27">
        <w:rPr>
          <w:color w:val="auto"/>
          <w:sz w:val="20"/>
        </w:rPr>
        <w:t>information for pre-screening your eligibility to receive direct marketing from us or other credit providers. If you do not want a Credit Reporting Body to do this</w:t>
      </w:r>
      <w:r w:rsidR="00E0258F">
        <w:rPr>
          <w:color w:val="auto"/>
          <w:sz w:val="20"/>
        </w:rPr>
        <w:t>,</w:t>
      </w:r>
      <w:r w:rsidRPr="001D6E27" w:rsidR="001D6E27">
        <w:rPr>
          <w:color w:val="auto"/>
          <w:sz w:val="20"/>
        </w:rPr>
        <w:t xml:space="preserve"> </w:t>
      </w:r>
      <w:r w:rsidR="005C5D50">
        <w:rPr>
          <w:color w:val="auto"/>
          <w:sz w:val="20"/>
        </w:rPr>
        <w:t xml:space="preserve">please </w:t>
      </w:r>
      <w:r w:rsidRPr="001D6E27" w:rsidR="001D6E27">
        <w:rPr>
          <w:color w:val="auto"/>
          <w:sz w:val="20"/>
        </w:rPr>
        <w:t xml:space="preserve">contact the </w:t>
      </w:r>
      <w:r w:rsidR="00FF7AF0">
        <w:rPr>
          <w:color w:val="auto"/>
          <w:sz w:val="20"/>
        </w:rPr>
        <w:t>C</w:t>
      </w:r>
      <w:r w:rsidRPr="001D6E27" w:rsidR="00FF7AF0">
        <w:rPr>
          <w:color w:val="auto"/>
          <w:sz w:val="20"/>
        </w:rPr>
        <w:t xml:space="preserve">redit </w:t>
      </w:r>
      <w:r w:rsidR="00FF7AF0">
        <w:rPr>
          <w:color w:val="auto"/>
          <w:sz w:val="20"/>
        </w:rPr>
        <w:t>R</w:t>
      </w:r>
      <w:r w:rsidRPr="001D6E27" w:rsidR="00FF7AF0">
        <w:rPr>
          <w:color w:val="auto"/>
          <w:sz w:val="20"/>
        </w:rPr>
        <w:t xml:space="preserve">eporting </w:t>
      </w:r>
      <w:r w:rsidR="00FF7AF0">
        <w:rPr>
          <w:color w:val="auto"/>
          <w:sz w:val="20"/>
        </w:rPr>
        <w:t>B</w:t>
      </w:r>
      <w:r w:rsidRPr="001D6E27" w:rsidR="00FF7AF0">
        <w:rPr>
          <w:color w:val="auto"/>
          <w:sz w:val="20"/>
        </w:rPr>
        <w:t>ody</w:t>
      </w:r>
      <w:r w:rsidRPr="001D6E27" w:rsidR="001D6E27">
        <w:rPr>
          <w:color w:val="auto"/>
          <w:sz w:val="20"/>
        </w:rPr>
        <w:t>.</w:t>
      </w:r>
      <w:r w:rsidR="00813862">
        <w:rPr>
          <w:color w:val="auto"/>
          <w:sz w:val="20"/>
        </w:rPr>
        <w:t xml:space="preserve"> </w:t>
      </w:r>
    </w:p>
    <w:p w:rsidR="004A1A63" w:rsidRDefault="00C52AAF" w14:paraId="537B0F75" w14:textId="77777777">
      <w:pPr>
        <w:widowControl w:val="0"/>
        <w:tabs>
          <w:tab w:val="left" w:pos="514"/>
          <w:tab w:val="left" w:pos="515"/>
        </w:tabs>
        <w:autoSpaceDE w:val="0"/>
        <w:autoSpaceDN w:val="0"/>
        <w:spacing w:before="120" w:after="120" w:line="240" w:lineRule="auto"/>
        <w:rPr>
          <w:color w:val="auto"/>
          <w:sz w:val="20"/>
        </w:rPr>
      </w:pPr>
      <w:r w:rsidRPr="00B91E6E">
        <w:rPr>
          <w:color w:val="auto"/>
          <w:sz w:val="20"/>
        </w:rPr>
        <w:t xml:space="preserve">Some of the information held by a Credit Reporting Body may reflect adversely on your credit worthiness, for example, where you fail to make payments or if you commit a </w:t>
      </w:r>
      <w:r w:rsidR="00161AC8">
        <w:rPr>
          <w:color w:val="auto"/>
          <w:sz w:val="20"/>
        </w:rPr>
        <w:t>serious</w:t>
      </w:r>
      <w:r w:rsidRPr="00B91E6E" w:rsidR="00161AC8">
        <w:rPr>
          <w:color w:val="auto"/>
          <w:sz w:val="20"/>
        </w:rPr>
        <w:t xml:space="preserve"> </w:t>
      </w:r>
      <w:r w:rsidRPr="00B91E6E">
        <w:rPr>
          <w:color w:val="auto"/>
          <w:sz w:val="20"/>
        </w:rPr>
        <w:t xml:space="preserve">credit infringement (like obtaining credit by deception / fraud).  If information of this nature is held on your credit </w:t>
      </w:r>
      <w:proofErr w:type="gramStart"/>
      <w:r w:rsidRPr="00B91E6E">
        <w:rPr>
          <w:color w:val="auto"/>
          <w:sz w:val="20"/>
        </w:rPr>
        <w:t>file</w:t>
      </w:r>
      <w:proofErr w:type="gramEnd"/>
      <w:r w:rsidRPr="00B91E6E">
        <w:rPr>
          <w:color w:val="auto"/>
          <w:sz w:val="20"/>
        </w:rPr>
        <w:t xml:space="preserve"> then this will likely affect your ability to obtain </w:t>
      </w:r>
      <w:r w:rsidR="00161AC8">
        <w:rPr>
          <w:color w:val="auto"/>
          <w:sz w:val="20"/>
        </w:rPr>
        <w:t xml:space="preserve">or guarantee </w:t>
      </w:r>
      <w:r w:rsidRPr="00B91E6E">
        <w:rPr>
          <w:color w:val="auto"/>
          <w:sz w:val="20"/>
        </w:rPr>
        <w:t>credit from other credit providers.</w:t>
      </w:r>
    </w:p>
    <w:p w:rsidR="004A1A63" w:rsidRDefault="00C52AAF" w14:paraId="330CD665" w14:textId="77777777">
      <w:pPr>
        <w:widowControl w:val="0"/>
        <w:tabs>
          <w:tab w:val="left" w:pos="514"/>
          <w:tab w:val="left" w:pos="515"/>
        </w:tabs>
        <w:autoSpaceDE w:val="0"/>
        <w:autoSpaceDN w:val="0"/>
        <w:spacing w:before="120" w:after="120" w:line="240" w:lineRule="auto"/>
        <w:rPr>
          <w:color w:val="auto"/>
          <w:sz w:val="20"/>
        </w:rPr>
      </w:pPr>
      <w:r w:rsidRPr="00B91E6E">
        <w:rPr>
          <w:color w:val="auto"/>
          <w:sz w:val="20"/>
        </w:rPr>
        <w:t xml:space="preserve">Currently </w:t>
      </w:r>
      <w:r w:rsidR="00161AC8">
        <w:rPr>
          <w:color w:val="auto"/>
          <w:sz w:val="20"/>
        </w:rPr>
        <w:t>we</w:t>
      </w:r>
      <w:r w:rsidRPr="00B91E6E">
        <w:rPr>
          <w:color w:val="auto"/>
          <w:sz w:val="20"/>
        </w:rPr>
        <w:t xml:space="preserve"> deal with the Credit Reporting Bodies disclosed in the Schedule.  Each Credit Reporting Body also has a policy about how they handle </w:t>
      </w:r>
      <w:r w:rsidR="00161AC8">
        <w:rPr>
          <w:color w:val="auto"/>
          <w:sz w:val="20"/>
        </w:rPr>
        <w:t xml:space="preserve">personal </w:t>
      </w:r>
      <w:r w:rsidRPr="00B91E6E">
        <w:rPr>
          <w:color w:val="auto"/>
          <w:sz w:val="20"/>
        </w:rPr>
        <w:t xml:space="preserve">information about.  You should be able to obtain a copy of their policy by contacting them. </w:t>
      </w:r>
    </w:p>
    <w:p w:rsidR="004A1A63" w:rsidRDefault="00161AC8" w14:paraId="0E89A0D5" w14:textId="77777777">
      <w:pPr>
        <w:widowControl w:val="0"/>
        <w:tabs>
          <w:tab w:val="left" w:pos="514"/>
          <w:tab w:val="left" w:pos="515"/>
        </w:tabs>
        <w:autoSpaceDE w:val="0"/>
        <w:autoSpaceDN w:val="0"/>
        <w:spacing w:before="120" w:after="120" w:line="240" w:lineRule="auto"/>
        <w:rPr>
          <w:color w:val="auto"/>
          <w:sz w:val="20"/>
        </w:rPr>
      </w:pPr>
      <w:r>
        <w:rPr>
          <w:color w:val="auto"/>
          <w:sz w:val="20"/>
        </w:rPr>
        <w:t>We</w:t>
      </w:r>
      <w:r w:rsidRPr="00B91E6E" w:rsidR="00C52AAF">
        <w:rPr>
          <w:color w:val="auto"/>
          <w:sz w:val="20"/>
        </w:rPr>
        <w:t xml:space="preserve"> will only share credit information about you with a Credit Reporting Body if that body has a business operation in Australia and is unlikely to share credit eligibility information with organisations that do not have business operations in Australia.</w:t>
      </w:r>
    </w:p>
    <w:p w:rsidR="004A1A63" w:rsidRDefault="00161AC8" w14:paraId="50EBD170" w14:textId="77777777">
      <w:pPr>
        <w:widowControl w:val="0"/>
        <w:tabs>
          <w:tab w:val="left" w:pos="514"/>
          <w:tab w:val="left" w:pos="515"/>
        </w:tabs>
        <w:autoSpaceDE w:val="0"/>
        <w:autoSpaceDN w:val="0"/>
        <w:spacing w:before="120" w:after="120" w:line="240" w:lineRule="auto"/>
        <w:rPr>
          <w:color w:val="auto"/>
          <w:sz w:val="20"/>
        </w:rPr>
      </w:pPr>
      <w:r>
        <w:rPr>
          <w:color w:val="auto"/>
          <w:sz w:val="20"/>
        </w:rPr>
        <w:lastRenderedPageBreak/>
        <w:t xml:space="preserve">We </w:t>
      </w:r>
      <w:r w:rsidRPr="00FF7AF0" w:rsidR="00FF7AF0">
        <w:rPr>
          <w:color w:val="auto"/>
          <w:sz w:val="20"/>
        </w:rPr>
        <w:t>use credit information to:</w:t>
      </w:r>
    </w:p>
    <w:p w:rsidR="004A1A63" w:rsidRDefault="00A90A0F" w14:paraId="01CE8929" w14:textId="77777777">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A90A0F">
        <w:rPr>
          <w:color w:val="auto"/>
          <w:sz w:val="20"/>
        </w:rPr>
        <w:t xml:space="preserve">confirm your </w:t>
      </w:r>
      <w:proofErr w:type="gramStart"/>
      <w:r w:rsidRPr="00A90A0F">
        <w:rPr>
          <w:color w:val="auto"/>
          <w:sz w:val="20"/>
        </w:rPr>
        <w:t>identity</w:t>
      </w:r>
      <w:r w:rsidR="00FF7AF0">
        <w:rPr>
          <w:color w:val="auto"/>
          <w:sz w:val="20"/>
        </w:rPr>
        <w:t>;</w:t>
      </w:r>
      <w:proofErr w:type="gramEnd"/>
    </w:p>
    <w:p w:rsidR="004A1A63" w:rsidRDefault="00FF7AF0" w14:paraId="6B70AAB5" w14:textId="77777777">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Pr>
          <w:color w:val="auto"/>
          <w:sz w:val="20"/>
        </w:rPr>
        <w:t xml:space="preserve">assess </w:t>
      </w:r>
      <w:r w:rsidRPr="00A90A0F" w:rsidR="00A90A0F">
        <w:rPr>
          <w:color w:val="auto"/>
          <w:sz w:val="20"/>
        </w:rPr>
        <w:t xml:space="preserve">your credit </w:t>
      </w:r>
      <w:proofErr w:type="gramStart"/>
      <w:r w:rsidRPr="00A90A0F" w:rsidR="00A90A0F">
        <w:rPr>
          <w:color w:val="auto"/>
          <w:sz w:val="20"/>
        </w:rPr>
        <w:t>application</w:t>
      </w:r>
      <w:r>
        <w:rPr>
          <w:color w:val="auto"/>
          <w:sz w:val="20"/>
        </w:rPr>
        <w:t>;</w:t>
      </w:r>
      <w:proofErr w:type="gramEnd"/>
    </w:p>
    <w:p w:rsidR="004A1A63" w:rsidRDefault="00A90A0F" w14:paraId="5C51C02A" w14:textId="77777777">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A90A0F">
        <w:rPr>
          <w:color w:val="auto"/>
          <w:sz w:val="20"/>
        </w:rPr>
        <w:t xml:space="preserve">manage credit provided to </w:t>
      </w:r>
      <w:proofErr w:type="gramStart"/>
      <w:r w:rsidRPr="00A90A0F">
        <w:rPr>
          <w:color w:val="auto"/>
          <w:sz w:val="20"/>
        </w:rPr>
        <w:t>you</w:t>
      </w:r>
      <w:r w:rsidR="00FF7AF0">
        <w:rPr>
          <w:color w:val="auto"/>
          <w:sz w:val="20"/>
        </w:rPr>
        <w:t>;</w:t>
      </w:r>
      <w:proofErr w:type="gramEnd"/>
    </w:p>
    <w:p w:rsidR="004A1A63" w:rsidRDefault="00A90A0F" w14:paraId="4745F714" w14:textId="77777777">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A90A0F">
        <w:rPr>
          <w:color w:val="auto"/>
          <w:sz w:val="20"/>
        </w:rPr>
        <w:t xml:space="preserve">assist you to manage your credit related obligations and to consider any financial hardship </w:t>
      </w:r>
      <w:proofErr w:type="gramStart"/>
      <w:r w:rsidR="002C46F5">
        <w:rPr>
          <w:color w:val="auto"/>
          <w:sz w:val="20"/>
        </w:rPr>
        <w:t>r</w:t>
      </w:r>
      <w:r w:rsidRPr="00A90A0F">
        <w:rPr>
          <w:color w:val="auto"/>
          <w:sz w:val="20"/>
        </w:rPr>
        <w:t>equests</w:t>
      </w:r>
      <w:r w:rsidR="00FF7AF0">
        <w:rPr>
          <w:color w:val="auto"/>
          <w:sz w:val="20"/>
        </w:rPr>
        <w:t>;</w:t>
      </w:r>
      <w:proofErr w:type="gramEnd"/>
    </w:p>
    <w:p w:rsidR="004A1A63" w:rsidRDefault="00A90A0F" w14:paraId="6224A2B7" w14:textId="77777777">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A90A0F">
        <w:rPr>
          <w:color w:val="auto"/>
          <w:sz w:val="20"/>
        </w:rPr>
        <w:t xml:space="preserve">derive scores, ratings, summaries and evaluations relating to your credit worthiness which are used in our decision-making processes and ongoing </w:t>
      </w:r>
      <w:proofErr w:type="gramStart"/>
      <w:r w:rsidRPr="00A90A0F">
        <w:rPr>
          <w:color w:val="auto"/>
          <w:sz w:val="20"/>
        </w:rPr>
        <w:t>reviews</w:t>
      </w:r>
      <w:r w:rsidR="00FF7AF0">
        <w:rPr>
          <w:color w:val="auto"/>
          <w:sz w:val="20"/>
        </w:rPr>
        <w:t>;</w:t>
      </w:r>
      <w:proofErr w:type="gramEnd"/>
    </w:p>
    <w:p w:rsidR="004A1A63" w:rsidRDefault="00A90A0F" w14:paraId="32832843" w14:textId="77777777">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A90A0F">
        <w:rPr>
          <w:color w:val="auto"/>
          <w:sz w:val="20"/>
        </w:rPr>
        <w:t>help us collect overdue payments</w:t>
      </w:r>
      <w:r w:rsidR="00FF7AF0">
        <w:rPr>
          <w:color w:val="auto"/>
          <w:sz w:val="20"/>
        </w:rPr>
        <w:t>; and</w:t>
      </w:r>
    </w:p>
    <w:p w:rsidR="004A1A63" w:rsidRDefault="00A90A0F" w14:paraId="6CAC6DC0" w14:textId="77777777">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A90A0F">
        <w:rPr>
          <w:color w:val="auto"/>
          <w:sz w:val="20"/>
        </w:rPr>
        <w:t xml:space="preserve">share information with </w:t>
      </w:r>
      <w:r w:rsidR="00FF7AF0">
        <w:rPr>
          <w:color w:val="auto"/>
          <w:sz w:val="20"/>
        </w:rPr>
        <w:t>C</w:t>
      </w:r>
      <w:r w:rsidRPr="00A90A0F">
        <w:rPr>
          <w:color w:val="auto"/>
          <w:sz w:val="20"/>
        </w:rPr>
        <w:t xml:space="preserve">redit </w:t>
      </w:r>
      <w:r w:rsidR="00FF7AF0">
        <w:rPr>
          <w:color w:val="auto"/>
          <w:sz w:val="20"/>
        </w:rPr>
        <w:t>R</w:t>
      </w:r>
      <w:r w:rsidRPr="00A90A0F">
        <w:rPr>
          <w:color w:val="auto"/>
          <w:sz w:val="20"/>
        </w:rPr>
        <w:t xml:space="preserve">eporting </w:t>
      </w:r>
      <w:r w:rsidR="00FF7AF0">
        <w:rPr>
          <w:color w:val="auto"/>
          <w:sz w:val="20"/>
        </w:rPr>
        <w:t>B</w:t>
      </w:r>
      <w:r w:rsidRPr="00A90A0F">
        <w:rPr>
          <w:color w:val="auto"/>
          <w:sz w:val="20"/>
        </w:rPr>
        <w:t>odies, where the law permits us to do so.</w:t>
      </w:r>
    </w:p>
    <w:p w:rsidR="004A1A63" w:rsidRDefault="00A90A0F" w14:paraId="2DFB4FAB" w14:textId="77777777">
      <w:pPr>
        <w:pStyle w:val="BodyText"/>
        <w:keepNext/>
        <w:spacing w:before="120" w:after="120"/>
        <w:rPr>
          <w:color w:val="010202"/>
          <w:u w:val="single" w:color="010202"/>
        </w:rPr>
      </w:pPr>
      <w:r w:rsidRPr="00A90A0F">
        <w:rPr>
          <w:color w:val="010202"/>
          <w:u w:val="single" w:color="010202"/>
        </w:rPr>
        <w:t>Identity fraud</w:t>
      </w:r>
    </w:p>
    <w:p w:rsidR="004A1A63" w:rsidRDefault="00FF7AF0" w14:paraId="1D2C22C6" w14:textId="77777777">
      <w:pPr>
        <w:widowControl w:val="0"/>
        <w:tabs>
          <w:tab w:val="left" w:pos="514"/>
          <w:tab w:val="left" w:pos="515"/>
        </w:tabs>
        <w:autoSpaceDE w:val="0"/>
        <w:autoSpaceDN w:val="0"/>
        <w:spacing w:before="120" w:after="120" w:line="240" w:lineRule="auto"/>
        <w:rPr>
          <w:color w:val="auto"/>
          <w:sz w:val="20"/>
        </w:rPr>
      </w:pPr>
      <w:r w:rsidRPr="00B91E6E">
        <w:rPr>
          <w:color w:val="auto"/>
          <w:sz w:val="20"/>
        </w:rPr>
        <w:t>If you believe that you have been or are likely to be a victim of fraud (including identity fraud) you can request a Credit Reporting Body not to use or disclose the information they hold about you for a prescribed (current</w:t>
      </w:r>
      <w:r w:rsidR="00161AC8">
        <w:rPr>
          <w:color w:val="auto"/>
          <w:sz w:val="20"/>
        </w:rPr>
        <w:t>ly</w:t>
      </w:r>
      <w:r w:rsidRPr="00B91E6E">
        <w:rPr>
          <w:color w:val="auto"/>
          <w:sz w:val="20"/>
        </w:rPr>
        <w:t xml:space="preserve"> 21 day) </w:t>
      </w:r>
      <w:proofErr w:type="gramStart"/>
      <w:r w:rsidRPr="00B91E6E">
        <w:rPr>
          <w:color w:val="auto"/>
          <w:sz w:val="20"/>
        </w:rPr>
        <w:t>period of time</w:t>
      </w:r>
      <w:proofErr w:type="gramEnd"/>
      <w:r w:rsidRPr="00B91E6E">
        <w:rPr>
          <w:color w:val="auto"/>
          <w:sz w:val="20"/>
        </w:rPr>
        <w:t>.</w:t>
      </w:r>
    </w:p>
    <w:p w:rsidR="004A1A63" w:rsidRDefault="007330A8" w14:paraId="413EBCA1" w14:textId="77777777">
      <w:pPr>
        <w:pStyle w:val="BodyText"/>
        <w:keepNext/>
        <w:spacing w:before="120" w:after="120"/>
        <w:rPr>
          <w:b/>
          <w:color w:val="010202"/>
          <w:u w:color="010202"/>
        </w:rPr>
      </w:pPr>
      <w:r w:rsidRPr="00160815">
        <w:rPr>
          <w:b/>
          <w:color w:val="010202"/>
          <w:u w:color="010202"/>
        </w:rPr>
        <w:t>Sharing information with the Mortgage Ezy Group</w:t>
      </w:r>
      <w:r w:rsidRPr="00160815" w:rsidR="00D17652">
        <w:rPr>
          <w:b/>
          <w:color w:val="010202"/>
          <w:u w:color="010202"/>
        </w:rPr>
        <w:t xml:space="preserve"> </w:t>
      </w:r>
    </w:p>
    <w:p w:rsidR="004A1A63" w:rsidRDefault="00161AC8" w14:paraId="1ED736E5" w14:textId="77777777">
      <w:pPr>
        <w:pStyle w:val="BodyText"/>
        <w:keepNext/>
        <w:spacing w:before="120" w:after="120"/>
        <w:rPr>
          <w:color w:val="010202"/>
          <w:u w:color="010202"/>
        </w:rPr>
      </w:pPr>
      <w:r>
        <w:rPr>
          <w:color w:val="010202"/>
          <w:u w:color="010202"/>
        </w:rPr>
        <w:t>We</w:t>
      </w:r>
      <w:r w:rsidRPr="00160815" w:rsidR="007330A8">
        <w:rPr>
          <w:color w:val="010202"/>
          <w:u w:color="010202"/>
        </w:rPr>
        <w:t xml:space="preserve"> may share personal information about you with </w:t>
      </w:r>
      <w:r>
        <w:rPr>
          <w:color w:val="010202"/>
          <w:u w:color="010202"/>
        </w:rPr>
        <w:t xml:space="preserve">our </w:t>
      </w:r>
      <w:r w:rsidRPr="00160815" w:rsidR="007330A8">
        <w:rPr>
          <w:color w:val="010202"/>
          <w:u w:color="010202"/>
        </w:rPr>
        <w:t xml:space="preserve">related companies including entities within the Mortgage Ezy Goup </w:t>
      </w:r>
      <w:r w:rsidR="003F1F1B">
        <w:rPr>
          <w:color w:val="010202"/>
          <w:u w:color="010202"/>
        </w:rPr>
        <w:t xml:space="preserve">(comprising </w:t>
      </w:r>
      <w:r w:rsidRPr="003F1F1B" w:rsidR="003F1F1B">
        <w:rPr>
          <w:color w:val="010202"/>
        </w:rPr>
        <w:t xml:space="preserve">Mezy Assets Pty Ltd t/a Mortgage Ezy ABN 56 606 554 321 Australian Credit Licence Number 494807, 7/42 Bundall Road, Bundall QLD 4217 Ph: 07 5554 3333 (Mortgage Ezy) &amp;  Mezy Operations Pty Ltd ABN 38 619 839 520, 7/42 Bundall Road, QLD 4217 Ph: 07 5554 3333 </w:t>
      </w:r>
      <w:r w:rsidRPr="00160815" w:rsidR="007330A8">
        <w:rPr>
          <w:color w:val="010202"/>
          <w:u w:color="010202"/>
        </w:rPr>
        <w:t>for the purposes stated in this Privacy Policy.</w:t>
      </w:r>
    </w:p>
    <w:p w:rsidR="004A1A63" w:rsidRDefault="00161AC8" w14:paraId="4161B0D4" w14:textId="77777777">
      <w:pPr>
        <w:pStyle w:val="BodyText"/>
        <w:keepNext/>
        <w:spacing w:before="120" w:after="120"/>
        <w:rPr>
          <w:color w:val="010202"/>
        </w:rPr>
      </w:pPr>
      <w:r>
        <w:rPr>
          <w:color w:val="010202"/>
        </w:rPr>
        <w:t xml:space="preserve">We have </w:t>
      </w:r>
      <w:r w:rsidRPr="00160815" w:rsidR="007330A8">
        <w:rPr>
          <w:color w:val="010202"/>
        </w:rPr>
        <w:t xml:space="preserve">appointed Mortgage Ezy to supply to </w:t>
      </w:r>
      <w:r>
        <w:rPr>
          <w:color w:val="010202"/>
        </w:rPr>
        <w:t>us</w:t>
      </w:r>
      <w:r w:rsidRPr="00160815" w:rsidR="007330A8">
        <w:rPr>
          <w:color w:val="010202"/>
        </w:rPr>
        <w:t xml:space="preserve">, IT Infrastructure (which includes management of its ‘cloud’ storage systems), IT helpdesk support, software, phone systems and website and maintenance (the </w:t>
      </w:r>
      <w:r w:rsidRPr="00160815" w:rsidR="007330A8">
        <w:rPr>
          <w:b/>
          <w:color w:val="010202"/>
        </w:rPr>
        <w:t>Mortgage Ezy Services</w:t>
      </w:r>
      <w:r w:rsidRPr="00160815" w:rsidR="007330A8">
        <w:rPr>
          <w:color w:val="010202"/>
        </w:rPr>
        <w:t xml:space="preserve">). Some of these services may involve the use or disclosure of your personal information.  </w:t>
      </w:r>
      <w:r>
        <w:rPr>
          <w:color w:val="010202"/>
        </w:rPr>
        <w:t>We</w:t>
      </w:r>
      <w:r w:rsidRPr="00160815" w:rsidR="007330A8">
        <w:rPr>
          <w:color w:val="010202"/>
        </w:rPr>
        <w:t xml:space="preserve"> will take reasonable steps to ensure that Mortgage Ezy and other relevant entities within the Mortgage Ezy Group will comply with the Privacy Law.  In any event, </w:t>
      </w:r>
      <w:r>
        <w:rPr>
          <w:color w:val="010202"/>
        </w:rPr>
        <w:t xml:space="preserve">we are </w:t>
      </w:r>
      <w:r w:rsidRPr="00160815" w:rsidR="007330A8">
        <w:rPr>
          <w:color w:val="010202"/>
        </w:rPr>
        <w:t>accountable for the use and disclosure of your personal information by Mortgage Ezy and other relevant entities within the Mortgage Ezy Group</w:t>
      </w:r>
      <w:r w:rsidR="00160815">
        <w:rPr>
          <w:color w:val="010202"/>
        </w:rPr>
        <w:t>.</w:t>
      </w:r>
      <w:r w:rsidR="003F1F1B">
        <w:rPr>
          <w:color w:val="010202"/>
        </w:rPr>
        <w:t xml:space="preserve">  </w:t>
      </w:r>
    </w:p>
    <w:p w:rsidR="004A1A63" w:rsidRDefault="00972B90" w14:paraId="5BC99359" w14:textId="77777777">
      <w:pPr>
        <w:pStyle w:val="BodyText"/>
        <w:keepNext/>
        <w:spacing w:before="120" w:after="120"/>
        <w:rPr>
          <w:b/>
        </w:rPr>
      </w:pPr>
      <w:r w:rsidRPr="00C4448B">
        <w:rPr>
          <w:b/>
          <w:color w:val="010202"/>
          <w:u w:color="010202"/>
        </w:rPr>
        <w:t>Sharing outside of Australia</w:t>
      </w:r>
      <w:r w:rsidR="009C6ED0">
        <w:rPr>
          <w:b/>
          <w:color w:val="010202"/>
          <w:u w:color="010202"/>
        </w:rPr>
        <w:t xml:space="preserve"> </w:t>
      </w:r>
    </w:p>
    <w:p w:rsidR="004A1A63" w:rsidRDefault="00161AC8" w14:paraId="5F26B178" w14:textId="77777777">
      <w:pPr>
        <w:pStyle w:val="BodyText"/>
        <w:spacing w:before="120" w:after="120"/>
        <w:ind w:right="457"/>
        <w:rPr>
          <w:color w:val="010202"/>
        </w:rPr>
      </w:pPr>
      <w:r>
        <w:rPr>
          <w:color w:val="010202"/>
        </w:rPr>
        <w:t xml:space="preserve">We </w:t>
      </w:r>
      <w:r w:rsidR="003173C0">
        <w:rPr>
          <w:color w:val="010202"/>
        </w:rPr>
        <w:t xml:space="preserve">may only disclose your personal information to an overseas organisation for the purpose stated in this Privacy Policy.  </w:t>
      </w:r>
      <w:r>
        <w:rPr>
          <w:color w:val="010202"/>
        </w:rPr>
        <w:t>We</w:t>
      </w:r>
      <w:r w:rsidR="003173C0">
        <w:rPr>
          <w:color w:val="010202"/>
        </w:rPr>
        <w:t xml:space="preserve"> will take reasonable steps to ensure that any overseas organisation that receives your personal information will comply with the Privacy Law.  In any event, </w:t>
      </w:r>
      <w:r>
        <w:rPr>
          <w:color w:val="010202"/>
        </w:rPr>
        <w:t>we</w:t>
      </w:r>
      <w:r w:rsidR="003173C0">
        <w:rPr>
          <w:color w:val="010202"/>
        </w:rPr>
        <w:t xml:space="preserve"> </w:t>
      </w:r>
      <w:r>
        <w:rPr>
          <w:color w:val="010202"/>
        </w:rPr>
        <w:t xml:space="preserve">are </w:t>
      </w:r>
      <w:r w:rsidR="003173C0">
        <w:rPr>
          <w:color w:val="010202"/>
        </w:rPr>
        <w:t xml:space="preserve">accountable for the use and disclosure of your personal information by any overseas organization. </w:t>
      </w:r>
    </w:p>
    <w:p w:rsidR="004A1A63" w:rsidRDefault="003173C0" w14:paraId="6A733743" w14:textId="77777777">
      <w:pPr>
        <w:pStyle w:val="BodyText"/>
        <w:spacing w:before="120" w:after="120"/>
        <w:ind w:right="457"/>
        <w:rPr>
          <w:color w:val="010202"/>
        </w:rPr>
      </w:pPr>
      <w:r>
        <w:rPr>
          <w:color w:val="010202"/>
        </w:rPr>
        <w:t xml:space="preserve">When </w:t>
      </w:r>
      <w:r w:rsidR="00161AC8">
        <w:rPr>
          <w:color w:val="010202"/>
        </w:rPr>
        <w:t>we</w:t>
      </w:r>
      <w:r>
        <w:rPr>
          <w:color w:val="010202"/>
        </w:rPr>
        <w:t xml:space="preserve"> share your personal information with Mortgage Ezy (in connection with the Mortgage Ezy Services), Mortgage Ezy may send your personal information overseas, mostly likely to The Philippines, where </w:t>
      </w:r>
      <w:r w:rsidR="00D148E8">
        <w:rPr>
          <w:color w:val="010202"/>
        </w:rPr>
        <w:t xml:space="preserve">some the </w:t>
      </w:r>
      <w:r>
        <w:rPr>
          <w:color w:val="010202"/>
        </w:rPr>
        <w:t xml:space="preserve">service providers </w:t>
      </w:r>
      <w:r w:rsidR="00184505">
        <w:rPr>
          <w:color w:val="010202"/>
        </w:rPr>
        <w:t xml:space="preserve">we </w:t>
      </w:r>
      <w:r w:rsidR="00D148E8">
        <w:rPr>
          <w:color w:val="010202"/>
        </w:rPr>
        <w:t xml:space="preserve">use </w:t>
      </w:r>
      <w:r>
        <w:rPr>
          <w:color w:val="010202"/>
        </w:rPr>
        <w:t xml:space="preserve">are </w:t>
      </w:r>
      <w:r w:rsidR="00D148E8">
        <w:rPr>
          <w:color w:val="010202"/>
        </w:rPr>
        <w:t>based</w:t>
      </w:r>
      <w:r>
        <w:rPr>
          <w:color w:val="010202"/>
        </w:rPr>
        <w:t>.</w:t>
      </w:r>
    </w:p>
    <w:p w:rsidR="004A1A63" w:rsidRDefault="00411C59" w14:paraId="611BEA0B" w14:textId="77777777">
      <w:pPr>
        <w:pStyle w:val="BodyText"/>
        <w:keepNext/>
        <w:spacing w:before="120" w:after="120"/>
        <w:ind w:right="457"/>
        <w:rPr>
          <w:b/>
          <w:color w:val="010202"/>
        </w:rPr>
      </w:pPr>
      <w:r>
        <w:rPr>
          <w:b/>
          <w:color w:val="010202"/>
        </w:rPr>
        <w:t>Electronic storage</w:t>
      </w:r>
      <w:r w:rsidR="00195884">
        <w:rPr>
          <w:b/>
          <w:color w:val="010202"/>
        </w:rPr>
        <w:t xml:space="preserve"> of personal information</w:t>
      </w:r>
    </w:p>
    <w:p w:rsidR="004A1A63" w:rsidRDefault="00161AC8" w14:paraId="06EE86A2" w14:textId="77777777">
      <w:pPr>
        <w:pStyle w:val="BodyText"/>
        <w:spacing w:before="120" w:after="120"/>
        <w:ind w:right="457"/>
        <w:rPr>
          <w:color w:val="010202"/>
        </w:rPr>
      </w:pPr>
      <w:r>
        <w:rPr>
          <w:color w:val="010202"/>
        </w:rPr>
        <w:t>We</w:t>
      </w:r>
      <w:r w:rsidRPr="007F0559" w:rsidR="00C4448B">
        <w:rPr>
          <w:color w:val="010202"/>
        </w:rPr>
        <w:t xml:space="preserve"> </w:t>
      </w:r>
      <w:r w:rsidRPr="007F0559" w:rsidR="00972B90">
        <w:rPr>
          <w:color w:val="010202"/>
        </w:rPr>
        <w:t xml:space="preserve">may store your </w:t>
      </w:r>
      <w:r w:rsidRPr="007F0559" w:rsidR="00DB4FBC">
        <w:rPr>
          <w:color w:val="010202"/>
        </w:rPr>
        <w:t xml:space="preserve">personal </w:t>
      </w:r>
      <w:r w:rsidRPr="007F0559" w:rsidR="00972B90">
        <w:rPr>
          <w:color w:val="010202"/>
        </w:rPr>
        <w:t xml:space="preserve">information in </w:t>
      </w:r>
      <w:r w:rsidR="00411C59">
        <w:rPr>
          <w:color w:val="010202"/>
        </w:rPr>
        <w:t>‘</w:t>
      </w:r>
      <w:r w:rsidRPr="007F0559" w:rsidR="00972B90">
        <w:rPr>
          <w:color w:val="010202"/>
        </w:rPr>
        <w:t>cloud</w:t>
      </w:r>
      <w:r w:rsidR="00411C59">
        <w:rPr>
          <w:color w:val="010202"/>
        </w:rPr>
        <w:t>’</w:t>
      </w:r>
      <w:r w:rsidRPr="007F0559" w:rsidR="00972B90">
        <w:rPr>
          <w:color w:val="010202"/>
        </w:rPr>
        <w:t xml:space="preserve"> or other types of networked or electronic storage</w:t>
      </w:r>
      <w:r w:rsidR="00411C59">
        <w:rPr>
          <w:color w:val="010202"/>
        </w:rPr>
        <w:t xml:space="preserve"> systems</w:t>
      </w:r>
      <w:r w:rsidRPr="007F0559" w:rsidR="00972B90">
        <w:rPr>
          <w:color w:val="010202"/>
        </w:rPr>
        <w:t xml:space="preserve">. </w:t>
      </w:r>
      <w:r w:rsidR="002D2563">
        <w:rPr>
          <w:color w:val="010202"/>
        </w:rPr>
        <w:t xml:space="preserve"> These storage systems are managed by Mortgage Ezy in connection with the Mortgage Ezy Services.  </w:t>
      </w:r>
      <w:r w:rsidRPr="007F0559" w:rsidR="00972B90">
        <w:rPr>
          <w:color w:val="010202"/>
        </w:rPr>
        <w:t>As electronic or networked storage can be accessed from various countries via</w:t>
      </w:r>
      <w:r w:rsidR="00972B90">
        <w:rPr>
          <w:color w:val="010202"/>
        </w:rPr>
        <w:t xml:space="preserve"> an internet connection, it's not always practicable to know in which country your information may be held.</w:t>
      </w:r>
    </w:p>
    <w:p w:rsidR="004A1A63" w:rsidRDefault="00C4448B" w14:paraId="07AFB824" w14:textId="77777777">
      <w:pPr>
        <w:pStyle w:val="Heading4"/>
        <w:spacing w:before="120" w:after="120" w:line="240" w:lineRule="auto"/>
        <w:rPr>
          <w:i w:val="0"/>
          <w:color w:val="auto"/>
          <w:sz w:val="20"/>
          <w:szCs w:val="20"/>
          <w:u w:val="single"/>
        </w:rPr>
      </w:pPr>
      <w:r w:rsidRPr="00C4448B">
        <w:rPr>
          <w:i w:val="0"/>
          <w:caps w:val="0"/>
          <w:color w:val="auto"/>
          <w:sz w:val="20"/>
          <w:szCs w:val="20"/>
          <w:u w:val="single"/>
        </w:rPr>
        <w:t xml:space="preserve">Information </w:t>
      </w:r>
      <w:r w:rsidR="009B3CFF">
        <w:rPr>
          <w:i w:val="0"/>
          <w:caps w:val="0"/>
          <w:color w:val="auto"/>
          <w:sz w:val="20"/>
          <w:szCs w:val="20"/>
          <w:u w:val="single"/>
        </w:rPr>
        <w:t>a</w:t>
      </w:r>
      <w:r w:rsidRPr="00C4448B" w:rsidR="009B3CFF">
        <w:rPr>
          <w:i w:val="0"/>
          <w:caps w:val="0"/>
          <w:color w:val="auto"/>
          <w:sz w:val="20"/>
          <w:szCs w:val="20"/>
          <w:u w:val="single"/>
        </w:rPr>
        <w:t xml:space="preserve">bout </w:t>
      </w:r>
      <w:r w:rsidR="009B3CFF">
        <w:rPr>
          <w:i w:val="0"/>
          <w:caps w:val="0"/>
          <w:color w:val="auto"/>
          <w:sz w:val="20"/>
          <w:szCs w:val="20"/>
          <w:u w:val="single"/>
        </w:rPr>
        <w:t>o</w:t>
      </w:r>
      <w:r w:rsidRPr="00C4448B" w:rsidR="009B3CFF">
        <w:rPr>
          <w:i w:val="0"/>
          <w:caps w:val="0"/>
          <w:color w:val="auto"/>
          <w:sz w:val="20"/>
          <w:szCs w:val="20"/>
          <w:u w:val="single"/>
        </w:rPr>
        <w:t xml:space="preserve">ther </w:t>
      </w:r>
      <w:r w:rsidR="009B3CFF">
        <w:rPr>
          <w:i w:val="0"/>
          <w:caps w:val="0"/>
          <w:color w:val="auto"/>
          <w:sz w:val="20"/>
          <w:szCs w:val="20"/>
          <w:u w:val="single"/>
        </w:rPr>
        <w:t>p</w:t>
      </w:r>
      <w:r w:rsidRPr="00C4448B" w:rsidR="009B3CFF">
        <w:rPr>
          <w:i w:val="0"/>
          <w:caps w:val="0"/>
          <w:color w:val="auto"/>
          <w:sz w:val="20"/>
          <w:szCs w:val="20"/>
          <w:u w:val="single"/>
        </w:rPr>
        <w:t>eople</w:t>
      </w:r>
    </w:p>
    <w:p w:rsidR="004A1A63" w:rsidRDefault="00B91E6E" w14:paraId="7B37F4E5" w14:textId="77777777">
      <w:pPr>
        <w:pStyle w:val="BodyText"/>
        <w:spacing w:before="120" w:after="120"/>
        <w:ind w:right="291"/>
        <w:rPr>
          <w:color w:val="010202"/>
        </w:rPr>
      </w:pPr>
      <w:r w:rsidRPr="00B91E6E">
        <w:rPr>
          <w:color w:val="010202"/>
        </w:rPr>
        <w:t xml:space="preserve">If you </w:t>
      </w:r>
      <w:r w:rsidR="009C6ED0">
        <w:rPr>
          <w:color w:val="010202"/>
        </w:rPr>
        <w:t xml:space="preserve">(or a third party acting for or on your behalf) </w:t>
      </w:r>
      <w:r w:rsidR="00F01769">
        <w:rPr>
          <w:color w:val="010202"/>
        </w:rPr>
        <w:t xml:space="preserve">supplies </w:t>
      </w:r>
      <w:r w:rsidR="00161AC8">
        <w:rPr>
          <w:color w:val="010202"/>
        </w:rPr>
        <w:t>us</w:t>
      </w:r>
      <w:r w:rsidR="00C4448B">
        <w:rPr>
          <w:color w:val="010202"/>
        </w:rPr>
        <w:t xml:space="preserve"> </w:t>
      </w:r>
      <w:r w:rsidR="00F01769">
        <w:rPr>
          <w:color w:val="010202"/>
        </w:rPr>
        <w:t xml:space="preserve">with </w:t>
      </w:r>
      <w:r w:rsidRPr="00B91E6E">
        <w:rPr>
          <w:color w:val="010202"/>
        </w:rPr>
        <w:t>personal information about any other person:</w:t>
      </w:r>
    </w:p>
    <w:p w:rsidR="004A1A63" w:rsidRDefault="00161AC8" w14:paraId="2CBB01C2" w14:textId="77777777">
      <w:pPr>
        <w:pStyle w:val="BodyText"/>
        <w:numPr>
          <w:ilvl w:val="0"/>
          <w:numId w:val="17"/>
        </w:numPr>
        <w:spacing w:before="120" w:after="120"/>
        <w:ind w:left="567" w:right="291" w:hanging="567"/>
        <w:rPr>
          <w:color w:val="010202"/>
        </w:rPr>
      </w:pPr>
      <w:proofErr w:type="gramStart"/>
      <w:r>
        <w:rPr>
          <w:color w:val="010202"/>
        </w:rPr>
        <w:t>we</w:t>
      </w:r>
      <w:proofErr w:type="gramEnd"/>
      <w:r w:rsidR="00C4448B">
        <w:rPr>
          <w:color w:val="010202"/>
        </w:rPr>
        <w:t xml:space="preserve"> </w:t>
      </w:r>
      <w:r>
        <w:rPr>
          <w:color w:val="010202"/>
        </w:rPr>
        <w:t xml:space="preserve">are </w:t>
      </w:r>
      <w:r w:rsidRPr="00B91E6E" w:rsidR="00B91E6E">
        <w:rPr>
          <w:color w:val="010202"/>
        </w:rPr>
        <w:t xml:space="preserve">entitled to assume that you </w:t>
      </w:r>
      <w:r w:rsidR="00F01769">
        <w:rPr>
          <w:color w:val="010202"/>
        </w:rPr>
        <w:t xml:space="preserve">/ they </w:t>
      </w:r>
      <w:r w:rsidRPr="00B91E6E" w:rsidR="00B91E6E">
        <w:rPr>
          <w:color w:val="010202"/>
        </w:rPr>
        <w:t xml:space="preserve">have sought </w:t>
      </w:r>
      <w:r w:rsidR="00F01769">
        <w:rPr>
          <w:color w:val="010202"/>
        </w:rPr>
        <w:t xml:space="preserve">the consent of the other people </w:t>
      </w:r>
      <w:r w:rsidRPr="00B91E6E" w:rsidR="00B91E6E">
        <w:rPr>
          <w:color w:val="010202"/>
        </w:rPr>
        <w:t xml:space="preserve">to the disclosure of </w:t>
      </w:r>
      <w:r w:rsidR="00F01769">
        <w:rPr>
          <w:color w:val="010202"/>
        </w:rPr>
        <w:t xml:space="preserve">the </w:t>
      </w:r>
      <w:r w:rsidRPr="00B91E6E" w:rsidR="00B91E6E">
        <w:rPr>
          <w:color w:val="010202"/>
        </w:rPr>
        <w:t xml:space="preserve">personal information to </w:t>
      </w:r>
      <w:proofErr w:type="gramStart"/>
      <w:r>
        <w:rPr>
          <w:color w:val="010202"/>
        </w:rPr>
        <w:t>us</w:t>
      </w:r>
      <w:r w:rsidRPr="00B91E6E" w:rsidR="00B91E6E">
        <w:rPr>
          <w:color w:val="010202"/>
        </w:rPr>
        <w:t>;</w:t>
      </w:r>
      <w:proofErr w:type="gramEnd"/>
    </w:p>
    <w:p w:rsidR="004A1A63" w:rsidRDefault="00161AC8" w14:paraId="1D3F4007" w14:textId="77777777">
      <w:pPr>
        <w:pStyle w:val="BodyText"/>
        <w:numPr>
          <w:ilvl w:val="0"/>
          <w:numId w:val="17"/>
        </w:numPr>
        <w:spacing w:before="120" w:after="120"/>
        <w:ind w:left="567" w:right="291" w:hanging="567"/>
        <w:rPr>
          <w:color w:val="010202"/>
        </w:rPr>
      </w:pPr>
      <w:r>
        <w:rPr>
          <w:color w:val="010202"/>
        </w:rPr>
        <w:t>we</w:t>
      </w:r>
      <w:r w:rsidR="00C4448B">
        <w:rPr>
          <w:color w:val="010202"/>
        </w:rPr>
        <w:t xml:space="preserve"> </w:t>
      </w:r>
      <w:r>
        <w:rPr>
          <w:color w:val="010202"/>
        </w:rPr>
        <w:t>have</w:t>
      </w:r>
      <w:r w:rsidRPr="00B91E6E">
        <w:rPr>
          <w:color w:val="010202"/>
        </w:rPr>
        <w:t xml:space="preserve"> </w:t>
      </w:r>
      <w:r w:rsidRPr="00B91E6E" w:rsidR="00B91E6E">
        <w:rPr>
          <w:color w:val="010202"/>
        </w:rPr>
        <w:t xml:space="preserve">collected </w:t>
      </w:r>
      <w:r w:rsidR="00F01769">
        <w:rPr>
          <w:color w:val="010202"/>
        </w:rPr>
        <w:t xml:space="preserve">the </w:t>
      </w:r>
      <w:r w:rsidRPr="00B91E6E" w:rsidR="00B91E6E">
        <w:rPr>
          <w:color w:val="010202"/>
        </w:rPr>
        <w:t xml:space="preserve">personal information </w:t>
      </w:r>
      <w:r w:rsidR="00F01769">
        <w:rPr>
          <w:color w:val="010202"/>
        </w:rPr>
        <w:t xml:space="preserve">in relation to / </w:t>
      </w:r>
      <w:r w:rsidRPr="00B91E6E" w:rsidR="00B91E6E">
        <w:rPr>
          <w:color w:val="010202"/>
        </w:rPr>
        <w:t xml:space="preserve">to assess the </w:t>
      </w:r>
      <w:r>
        <w:rPr>
          <w:color w:val="010202"/>
        </w:rPr>
        <w:t>loan a</w:t>
      </w:r>
      <w:r w:rsidRPr="00B91E6E">
        <w:rPr>
          <w:color w:val="010202"/>
        </w:rPr>
        <w:t>pplication</w:t>
      </w:r>
      <w:r w:rsidRPr="00B91E6E" w:rsidR="00B91E6E">
        <w:rPr>
          <w:color w:val="010202"/>
        </w:rPr>
        <w:t xml:space="preserve">, to manage </w:t>
      </w:r>
      <w:r w:rsidR="00F01769">
        <w:rPr>
          <w:color w:val="010202"/>
        </w:rPr>
        <w:t xml:space="preserve">the </w:t>
      </w:r>
      <w:r w:rsidRPr="00B91E6E" w:rsidR="00B91E6E">
        <w:rPr>
          <w:color w:val="010202"/>
        </w:rPr>
        <w:t xml:space="preserve">loan and for any other purpose </w:t>
      </w:r>
      <w:r w:rsidR="00F01769">
        <w:rPr>
          <w:color w:val="010202"/>
        </w:rPr>
        <w:t xml:space="preserve">permitted under this </w:t>
      </w:r>
      <w:proofErr w:type="gramStart"/>
      <w:r w:rsidR="00F01769">
        <w:rPr>
          <w:color w:val="010202"/>
        </w:rPr>
        <w:t>policy</w:t>
      </w:r>
      <w:r w:rsidRPr="00B91E6E" w:rsidR="00B91E6E">
        <w:rPr>
          <w:color w:val="010202"/>
        </w:rPr>
        <w:t>;</w:t>
      </w:r>
      <w:proofErr w:type="gramEnd"/>
    </w:p>
    <w:p w:rsidR="004A1A63" w:rsidRDefault="00161AC8" w14:paraId="1E880A23" w14:textId="77777777">
      <w:pPr>
        <w:pStyle w:val="BodyText"/>
        <w:numPr>
          <w:ilvl w:val="0"/>
          <w:numId w:val="17"/>
        </w:numPr>
        <w:spacing w:before="120" w:after="120"/>
        <w:ind w:left="567" w:right="291" w:hanging="567"/>
        <w:rPr>
          <w:color w:val="010202"/>
        </w:rPr>
      </w:pPr>
      <w:r>
        <w:rPr>
          <w:color w:val="010202"/>
        </w:rPr>
        <w:t>we</w:t>
      </w:r>
      <w:r w:rsidR="00C4448B">
        <w:rPr>
          <w:color w:val="010202"/>
        </w:rPr>
        <w:t xml:space="preserve"> </w:t>
      </w:r>
      <w:r w:rsidRPr="00B91E6E" w:rsidR="00B91E6E">
        <w:rPr>
          <w:color w:val="010202"/>
        </w:rPr>
        <w:t xml:space="preserve">may exchange </w:t>
      </w:r>
      <w:r>
        <w:rPr>
          <w:color w:val="010202"/>
        </w:rPr>
        <w:t xml:space="preserve">the </w:t>
      </w:r>
      <w:r w:rsidRPr="00B91E6E" w:rsidR="00B91E6E">
        <w:rPr>
          <w:color w:val="010202"/>
        </w:rPr>
        <w:t xml:space="preserve">personal information with other organisations set out in this </w:t>
      </w:r>
      <w:proofErr w:type="gramStart"/>
      <w:r w:rsidR="00C4448B">
        <w:rPr>
          <w:color w:val="010202"/>
        </w:rPr>
        <w:t>policy</w:t>
      </w:r>
      <w:r w:rsidRPr="00B91E6E" w:rsidR="00B91E6E">
        <w:rPr>
          <w:color w:val="010202"/>
        </w:rPr>
        <w:t>;</w:t>
      </w:r>
      <w:proofErr w:type="gramEnd"/>
    </w:p>
    <w:p w:rsidR="004A1A63" w:rsidRDefault="00161AC8" w14:paraId="63F9A007" w14:textId="77777777">
      <w:pPr>
        <w:pStyle w:val="BodyText"/>
        <w:numPr>
          <w:ilvl w:val="0"/>
          <w:numId w:val="17"/>
        </w:numPr>
        <w:spacing w:before="120" w:after="120"/>
        <w:ind w:left="567" w:right="291" w:hanging="567"/>
        <w:rPr>
          <w:color w:val="010202"/>
        </w:rPr>
      </w:pPr>
      <w:r>
        <w:rPr>
          <w:color w:val="010202"/>
        </w:rPr>
        <w:lastRenderedPageBreak/>
        <w:t>we</w:t>
      </w:r>
      <w:r w:rsidR="00C4448B">
        <w:rPr>
          <w:color w:val="010202"/>
        </w:rPr>
        <w:t xml:space="preserve"> </w:t>
      </w:r>
      <w:r w:rsidRPr="00B91E6E" w:rsidR="00B91E6E">
        <w:rPr>
          <w:color w:val="010202"/>
        </w:rPr>
        <w:t xml:space="preserve">handle the personal information in the same way as set out </w:t>
      </w:r>
      <w:r w:rsidR="00B91E6E">
        <w:rPr>
          <w:color w:val="010202"/>
        </w:rPr>
        <w:t xml:space="preserve">in this </w:t>
      </w:r>
      <w:r w:rsidR="00C4448B">
        <w:rPr>
          <w:color w:val="010202"/>
        </w:rPr>
        <w:t xml:space="preserve">policy </w:t>
      </w:r>
      <w:r w:rsidR="00B91E6E">
        <w:rPr>
          <w:color w:val="010202"/>
        </w:rPr>
        <w:t xml:space="preserve">and </w:t>
      </w:r>
      <w:r>
        <w:rPr>
          <w:color w:val="010202"/>
        </w:rPr>
        <w:t xml:space="preserve">they </w:t>
      </w:r>
      <w:r w:rsidR="00B91E6E">
        <w:rPr>
          <w:color w:val="010202"/>
        </w:rPr>
        <w:t>can:</w:t>
      </w:r>
    </w:p>
    <w:p w:rsidR="004A1A63" w:rsidRDefault="00B91E6E" w14:paraId="7A7D1909" w14:textId="77777777">
      <w:pPr>
        <w:pStyle w:val="BodyText"/>
        <w:numPr>
          <w:ilvl w:val="0"/>
          <w:numId w:val="36"/>
        </w:numPr>
        <w:spacing w:before="120" w:after="120"/>
        <w:ind w:right="291"/>
        <w:rPr>
          <w:color w:val="010202"/>
        </w:rPr>
      </w:pPr>
      <w:r w:rsidRPr="00B91E6E">
        <w:rPr>
          <w:color w:val="010202"/>
        </w:rPr>
        <w:t xml:space="preserve">access or request a </w:t>
      </w:r>
      <w:r>
        <w:rPr>
          <w:color w:val="010202"/>
        </w:rPr>
        <w:t>copy of this privacy notice; or</w:t>
      </w:r>
    </w:p>
    <w:p w:rsidR="004A1A63" w:rsidRDefault="00B91E6E" w14:paraId="2C366F13" w14:textId="77777777">
      <w:pPr>
        <w:pStyle w:val="BodyText"/>
        <w:numPr>
          <w:ilvl w:val="0"/>
          <w:numId w:val="36"/>
        </w:numPr>
        <w:spacing w:before="120" w:after="120"/>
        <w:ind w:right="291"/>
        <w:rPr>
          <w:color w:val="010202"/>
        </w:rPr>
      </w:pPr>
      <w:r w:rsidRPr="0074507B">
        <w:rPr>
          <w:color w:val="010202"/>
        </w:rPr>
        <w:t xml:space="preserve">access the information </w:t>
      </w:r>
      <w:r w:rsidR="00161AC8">
        <w:rPr>
          <w:color w:val="010202"/>
        </w:rPr>
        <w:t>we</w:t>
      </w:r>
      <w:r w:rsidRPr="0074507B" w:rsidR="00C4448B">
        <w:rPr>
          <w:color w:val="010202"/>
        </w:rPr>
        <w:t xml:space="preserve"> </w:t>
      </w:r>
      <w:r w:rsidRPr="0074507B">
        <w:rPr>
          <w:color w:val="010202"/>
        </w:rPr>
        <w:t>hold</w:t>
      </w:r>
      <w:r w:rsidRPr="0074507B" w:rsidR="00FA3119">
        <w:rPr>
          <w:color w:val="010202"/>
        </w:rPr>
        <w:t xml:space="preserve"> about them.</w:t>
      </w:r>
    </w:p>
    <w:p w:rsidR="004A1A63" w:rsidRDefault="00161AC8" w14:paraId="3F4FE8AB" w14:textId="77777777">
      <w:pPr>
        <w:pStyle w:val="BodyText"/>
        <w:numPr>
          <w:ilvl w:val="0"/>
          <w:numId w:val="17"/>
        </w:numPr>
        <w:spacing w:before="120" w:after="120"/>
        <w:ind w:left="567" w:right="291" w:hanging="567"/>
        <w:rPr>
          <w:color w:val="010202"/>
        </w:rPr>
      </w:pPr>
      <w:r>
        <w:rPr>
          <w:color w:val="010202"/>
        </w:rPr>
        <w:t xml:space="preserve">We </w:t>
      </w:r>
      <w:r w:rsidR="00B91E6E">
        <w:rPr>
          <w:color w:val="010202"/>
        </w:rPr>
        <w:t xml:space="preserve">may not be able to supply </w:t>
      </w:r>
      <w:proofErr w:type="gramStart"/>
      <w:r w:rsidR="00F86156">
        <w:rPr>
          <w:color w:val="010202"/>
        </w:rPr>
        <w:t>services</w:t>
      </w:r>
      <w:proofErr w:type="gramEnd"/>
      <w:r w:rsidR="00B91E6E">
        <w:rPr>
          <w:color w:val="010202"/>
        </w:rPr>
        <w:t xml:space="preserve"> and you may not be able to </w:t>
      </w:r>
      <w:r>
        <w:rPr>
          <w:color w:val="010202"/>
        </w:rPr>
        <w:t xml:space="preserve">obtain </w:t>
      </w:r>
      <w:r w:rsidR="00C4448B">
        <w:rPr>
          <w:color w:val="010202"/>
        </w:rPr>
        <w:t xml:space="preserve">a loan </w:t>
      </w:r>
      <w:r w:rsidRPr="00B91E6E" w:rsidR="00B91E6E">
        <w:rPr>
          <w:color w:val="010202"/>
        </w:rPr>
        <w:t xml:space="preserve">or </w:t>
      </w:r>
      <w:r>
        <w:rPr>
          <w:color w:val="010202"/>
        </w:rPr>
        <w:t>we</w:t>
      </w:r>
      <w:r w:rsidR="00C4448B">
        <w:rPr>
          <w:color w:val="010202"/>
        </w:rPr>
        <w:t xml:space="preserve"> </w:t>
      </w:r>
      <w:r w:rsidRPr="00B91E6E" w:rsidR="00B91E6E">
        <w:rPr>
          <w:color w:val="010202"/>
        </w:rPr>
        <w:t xml:space="preserve">may not accept </w:t>
      </w:r>
      <w:r w:rsidR="00F01769">
        <w:rPr>
          <w:color w:val="010202"/>
        </w:rPr>
        <w:t xml:space="preserve">a </w:t>
      </w:r>
      <w:r>
        <w:rPr>
          <w:color w:val="010202"/>
        </w:rPr>
        <w:t>loan a</w:t>
      </w:r>
      <w:r w:rsidRPr="00B91E6E">
        <w:rPr>
          <w:color w:val="010202"/>
        </w:rPr>
        <w:t xml:space="preserve">pplication </w:t>
      </w:r>
      <w:r w:rsidRPr="00B91E6E" w:rsidR="00B91E6E">
        <w:rPr>
          <w:color w:val="010202"/>
        </w:rPr>
        <w:t xml:space="preserve">unless </w:t>
      </w:r>
      <w:r>
        <w:rPr>
          <w:color w:val="010202"/>
        </w:rPr>
        <w:t>we obtain</w:t>
      </w:r>
      <w:r w:rsidR="00FA3119">
        <w:rPr>
          <w:color w:val="010202"/>
        </w:rPr>
        <w:t xml:space="preserve"> </w:t>
      </w:r>
      <w:r w:rsidR="00F01769">
        <w:rPr>
          <w:color w:val="010202"/>
        </w:rPr>
        <w:t xml:space="preserve">the </w:t>
      </w:r>
      <w:r w:rsidRPr="00B91E6E" w:rsidR="00B91E6E">
        <w:rPr>
          <w:color w:val="010202"/>
        </w:rPr>
        <w:t>personal information</w:t>
      </w:r>
      <w:r w:rsidR="00F01769">
        <w:rPr>
          <w:color w:val="010202"/>
        </w:rPr>
        <w:t xml:space="preserve"> of the other people</w:t>
      </w:r>
      <w:r w:rsidRPr="00B91E6E" w:rsidR="00B91E6E">
        <w:rPr>
          <w:color w:val="010202"/>
        </w:rPr>
        <w:t>.</w:t>
      </w:r>
    </w:p>
    <w:p w:rsidR="0041792A" w:rsidP="001E3D04" w:rsidRDefault="0041792A" w14:paraId="779DCDDF" w14:textId="77777777">
      <w:pPr>
        <w:spacing w:line="240" w:lineRule="auto"/>
        <w:rPr>
          <w:rFonts w:eastAsia="Times New Roman" w:cs="Times New Roman"/>
          <w:sz w:val="20"/>
          <w:szCs w:val="20"/>
        </w:rPr>
      </w:pPr>
    </w:p>
    <w:tbl>
      <w:tblPr>
        <w:tblW w:w="0" w:type="auto"/>
        <w:jc w:val="center"/>
        <w:tblBorders>
          <w:top w:val="single" w:color="auto" w:sz="2" w:space="0"/>
          <w:left w:val="single" w:color="auto" w:sz="2" w:space="0"/>
          <w:bottom w:val="single" w:color="auto" w:sz="2" w:space="0"/>
          <w:right w:val="single" w:color="auto" w:sz="2" w:space="0"/>
        </w:tblBorders>
        <w:tblLook w:val="01E0" w:firstRow="1" w:lastRow="1" w:firstColumn="1" w:lastColumn="1" w:noHBand="0" w:noVBand="0"/>
      </w:tblPr>
      <w:tblGrid>
        <w:gridCol w:w="9496"/>
      </w:tblGrid>
      <w:tr w:rsidRPr="007C5101" w:rsidR="008048B3" w:rsidTr="00814F36" w14:paraId="3B2A39B7" w14:textId="77777777">
        <w:trPr>
          <w:jc w:val="center"/>
        </w:trPr>
        <w:tc>
          <w:tcPr>
            <w:tcW w:w="9496" w:type="dxa"/>
            <w:tcBorders>
              <w:top w:val="nil"/>
              <w:left w:val="nil"/>
              <w:bottom w:val="single" w:color="auto" w:sz="4" w:space="0"/>
              <w:right w:val="nil"/>
            </w:tcBorders>
            <w:shd w:val="clear" w:color="auto" w:fill="808080" w:themeFill="background1" w:themeFillShade="80"/>
            <w:vAlign w:val="center"/>
          </w:tcPr>
          <w:p w:rsidRPr="00127674" w:rsidR="008048B3" w:rsidP="00814F36" w:rsidRDefault="008048B3" w14:paraId="7BEFD779" w14:textId="77777777">
            <w:pPr>
              <w:ind w:right="-320"/>
              <w:jc w:val="center"/>
              <w:rPr>
                <w:rFonts w:ascii="Arial Narrow" w:hAnsi="Arial Narrow"/>
                <w:smallCaps/>
                <w:sz w:val="20"/>
                <w:szCs w:val="20"/>
              </w:rPr>
            </w:pPr>
            <w:r w:rsidRPr="00127674">
              <w:rPr>
                <w:rFonts w:ascii="Arial Narrow" w:hAnsi="Arial Narrow"/>
                <w:b/>
                <w:smallCaps/>
                <w:color w:val="FFFFFF"/>
                <w:sz w:val="20"/>
                <w:szCs w:val="20"/>
              </w:rPr>
              <w:t>Schedule</w:t>
            </w:r>
          </w:p>
        </w:tc>
      </w:tr>
      <w:tr w:rsidRPr="00076FF9" w:rsidR="008048B3" w:rsidTr="00814F36" w14:paraId="2C18740A" w14:textId="77777777">
        <w:trPr>
          <w:jc w:val="center"/>
        </w:trPr>
        <w:tc>
          <w:tcPr>
            <w:tcW w:w="9496" w:type="dxa"/>
            <w:tcBorders>
              <w:top w:val="single" w:color="auto" w:sz="4" w:space="0"/>
              <w:left w:val="single" w:color="auto" w:sz="4" w:space="0"/>
              <w:bottom w:val="nil"/>
              <w:right w:val="single" w:color="auto" w:sz="4" w:space="0"/>
            </w:tcBorders>
          </w:tcPr>
          <w:tbl>
            <w:tblPr>
              <w:tblW w:w="10652" w:type="dxa"/>
              <w:tblLook w:val="04A0" w:firstRow="1" w:lastRow="0" w:firstColumn="1" w:lastColumn="0" w:noHBand="0" w:noVBand="1"/>
            </w:tblPr>
            <w:tblGrid>
              <w:gridCol w:w="2552"/>
              <w:gridCol w:w="8100"/>
            </w:tblGrid>
            <w:tr w:rsidRPr="00403F80" w:rsidR="008048B3" w:rsidTr="00814F36" w14:paraId="292375F7" w14:textId="77777777">
              <w:tc>
                <w:tcPr>
                  <w:tcW w:w="2552" w:type="dxa"/>
                </w:tcPr>
                <w:p w:rsidRPr="00403F80" w:rsidR="008048B3" w:rsidP="00814F36" w:rsidRDefault="008048B3" w14:paraId="5DF4E597" w14:textId="77777777">
                  <w:pPr>
                    <w:rPr>
                      <w:rFonts w:ascii="Arial Narrow" w:hAnsi="Arial Narrow"/>
                      <w:color w:val="auto"/>
                      <w:sz w:val="18"/>
                      <w:szCs w:val="18"/>
                    </w:rPr>
                  </w:pPr>
                </w:p>
              </w:tc>
              <w:tc>
                <w:tcPr>
                  <w:tcW w:w="8100" w:type="dxa"/>
                </w:tcPr>
                <w:p w:rsidRPr="00403F80" w:rsidR="008048B3" w:rsidP="00814F36" w:rsidRDefault="008048B3" w14:paraId="1718AFF8" w14:textId="77777777">
                  <w:pPr>
                    <w:rPr>
                      <w:rFonts w:ascii="Arial Narrow" w:hAnsi="Arial Narrow"/>
                      <w:sz w:val="18"/>
                      <w:szCs w:val="18"/>
                    </w:rPr>
                  </w:pPr>
                </w:p>
              </w:tc>
            </w:tr>
            <w:tr w:rsidRPr="00403F80" w:rsidR="008048B3" w:rsidTr="00814F36" w14:paraId="277F81A3" w14:textId="77777777">
              <w:tc>
                <w:tcPr>
                  <w:tcW w:w="10652" w:type="dxa"/>
                  <w:gridSpan w:val="2"/>
                </w:tcPr>
                <w:p w:rsidRPr="00403F80" w:rsidR="008048B3" w:rsidP="00814F36" w:rsidRDefault="008048B3" w14:paraId="50715966" w14:textId="77777777">
                  <w:pPr>
                    <w:tabs>
                      <w:tab w:val="left" w:pos="8964"/>
                    </w:tabs>
                    <w:ind w:right="1472"/>
                    <w:rPr>
                      <w:rFonts w:ascii="Arial Narrow" w:hAnsi="Arial Narrow"/>
                      <w:b/>
                      <w:color w:val="auto"/>
                      <w:sz w:val="18"/>
                      <w:szCs w:val="18"/>
                      <w:u w:val="single"/>
                    </w:rPr>
                  </w:pPr>
                  <w:r w:rsidRPr="00403F80">
                    <w:rPr>
                      <w:rFonts w:ascii="Arial Narrow" w:hAnsi="Arial Narrow"/>
                      <w:b/>
                      <w:color w:val="auto"/>
                      <w:sz w:val="18"/>
                      <w:szCs w:val="18"/>
                      <w:u w:val="single"/>
                    </w:rPr>
                    <w:t>Credit Reporting Body</w:t>
                  </w:r>
                </w:p>
              </w:tc>
            </w:tr>
            <w:tr w:rsidRPr="00403F80" w:rsidR="008048B3" w:rsidTr="00814F36" w14:paraId="0CBDAF21" w14:textId="77777777">
              <w:tc>
                <w:tcPr>
                  <w:tcW w:w="10652" w:type="dxa"/>
                  <w:gridSpan w:val="2"/>
                </w:tcPr>
                <w:p w:rsidRPr="00403F80" w:rsidR="008048B3" w:rsidP="00814F36" w:rsidRDefault="008048B3" w14:paraId="619D0D0D" w14:textId="77777777">
                  <w:pPr>
                    <w:tabs>
                      <w:tab w:val="left" w:pos="8964"/>
                    </w:tabs>
                    <w:ind w:right="1472"/>
                    <w:rPr>
                      <w:rFonts w:ascii="Arial Narrow" w:hAnsi="Arial Narrow"/>
                      <w:b/>
                      <w:color w:val="auto"/>
                      <w:sz w:val="18"/>
                      <w:szCs w:val="18"/>
                      <w:u w:val="single"/>
                    </w:rPr>
                  </w:pPr>
                </w:p>
                <w:p w:rsidR="008048B3" w:rsidP="00814F36" w:rsidRDefault="008048B3" w14:paraId="610A8676" w14:textId="77777777">
                  <w:pPr>
                    <w:ind w:right="1330"/>
                    <w:rPr>
                      <w:rFonts w:ascii="Arial Narrow" w:hAnsi="Arial Narrow"/>
                      <w:color w:val="auto"/>
                      <w:sz w:val="18"/>
                      <w:szCs w:val="18"/>
                    </w:rPr>
                  </w:pPr>
                  <w:r w:rsidRPr="00403F80">
                    <w:rPr>
                      <w:rFonts w:ascii="Arial Narrow" w:hAnsi="Arial Narrow"/>
                      <w:b/>
                      <w:color w:val="auto"/>
                      <w:sz w:val="18"/>
                      <w:szCs w:val="18"/>
                    </w:rPr>
                    <w:t>Equifax Pty Ltd</w:t>
                  </w:r>
                  <w:r w:rsidRPr="00403F80">
                    <w:rPr>
                      <w:rFonts w:ascii="Arial Narrow" w:hAnsi="Arial Narrow"/>
                      <w:color w:val="auto"/>
                      <w:sz w:val="18"/>
                      <w:szCs w:val="18"/>
                    </w:rPr>
                    <w:t xml:space="preserve"> address: Public Access Division, PO Box 966, North Sydney NSW 2059, Telephone: </w:t>
                  </w:r>
                  <w:r w:rsidRPr="00403F80">
                    <w:rPr>
                      <w:rFonts w:ascii="Arial Narrow" w:hAnsi="Arial Narrow"/>
                      <w:i/>
                      <w:color w:val="auto"/>
                      <w:sz w:val="18"/>
                      <w:szCs w:val="18"/>
                    </w:rPr>
                    <w:t>1300 762 207</w:t>
                  </w:r>
                  <w:r w:rsidRPr="00403F80">
                    <w:rPr>
                      <w:rFonts w:ascii="Arial Narrow" w:hAnsi="Arial Narrow"/>
                      <w:color w:val="auto"/>
                      <w:sz w:val="18"/>
                      <w:szCs w:val="18"/>
                    </w:rPr>
                    <w:t xml:space="preserve"> (8:30am – 6:00pm Monday – Friday) Website: </w:t>
                  </w:r>
                  <w:hyperlink w:history="1" r:id="rId13">
                    <w:r w:rsidRPr="00403F80">
                      <w:rPr>
                        <w:rStyle w:val="Hyperlink"/>
                        <w:rFonts w:ascii="Arial Narrow" w:hAnsi="Arial Narrow"/>
                        <w:color w:val="auto"/>
                        <w:sz w:val="18"/>
                        <w:szCs w:val="18"/>
                      </w:rPr>
                      <w:t>www.equifax.com.au</w:t>
                    </w:r>
                  </w:hyperlink>
                  <w:r w:rsidRPr="00403F80">
                    <w:rPr>
                      <w:rFonts w:ascii="Arial Narrow" w:hAnsi="Arial Narrow"/>
                      <w:i/>
                      <w:color w:val="auto"/>
                      <w:sz w:val="18"/>
                      <w:szCs w:val="18"/>
                    </w:rPr>
                    <w:t xml:space="preserve"> ; </w:t>
                  </w:r>
                  <w:r w:rsidR="00BF0AA1">
                    <w:rPr>
                      <w:rFonts w:ascii="Arial Narrow" w:hAnsi="Arial Narrow"/>
                      <w:i/>
                      <w:color w:val="auto"/>
                      <w:sz w:val="18"/>
                      <w:szCs w:val="18"/>
                    </w:rPr>
                    <w:t>(</w:t>
                  </w:r>
                  <w:r w:rsidR="00BF0AA1">
                    <w:rPr>
                      <w:rFonts w:ascii="Arial Narrow" w:hAnsi="Arial Narrow"/>
                      <w:color w:val="auto"/>
                      <w:sz w:val="18"/>
                      <w:szCs w:val="18"/>
                    </w:rPr>
                    <w:t>c</w:t>
                  </w:r>
                  <w:r w:rsidRPr="00403F80" w:rsidR="00BF0AA1">
                    <w:rPr>
                      <w:rFonts w:ascii="Arial Narrow" w:hAnsi="Arial Narrow"/>
                      <w:color w:val="auto"/>
                      <w:sz w:val="18"/>
                      <w:szCs w:val="18"/>
                    </w:rPr>
                    <w:t xml:space="preserve">redit </w:t>
                  </w:r>
                  <w:r w:rsidRPr="00403F80">
                    <w:rPr>
                      <w:rFonts w:ascii="Arial Narrow" w:hAnsi="Arial Narrow"/>
                      <w:color w:val="auto"/>
                      <w:sz w:val="18"/>
                      <w:szCs w:val="18"/>
                    </w:rPr>
                    <w:t>reporting policy</w:t>
                  </w:r>
                  <w:r w:rsidR="00BF0AA1">
                    <w:rPr>
                      <w:rFonts w:ascii="Arial Narrow" w:hAnsi="Arial Narrow"/>
                      <w:color w:val="auto"/>
                      <w:sz w:val="18"/>
                      <w:szCs w:val="18"/>
                    </w:rPr>
                    <w:t>)</w:t>
                  </w:r>
                  <w:r w:rsidRPr="00403F80">
                    <w:rPr>
                      <w:rFonts w:ascii="Arial Narrow" w:hAnsi="Arial Narrow"/>
                      <w:color w:val="auto"/>
                      <w:sz w:val="18"/>
                      <w:szCs w:val="18"/>
                    </w:rPr>
                    <w:t xml:space="preserve"> </w:t>
                  </w:r>
                  <w:hyperlink w:history="1" r:id="rId14">
                    <w:r w:rsidRPr="00403F80">
                      <w:rPr>
                        <w:rStyle w:val="Hyperlink"/>
                        <w:rFonts w:ascii="Arial Narrow" w:hAnsi="Arial Narrow"/>
                        <w:color w:val="auto"/>
                        <w:sz w:val="18"/>
                        <w:szCs w:val="18"/>
                      </w:rPr>
                      <w:t>https://www.equifax.com.au/credit-reporting-policy</w:t>
                    </w:r>
                  </w:hyperlink>
                  <w:r w:rsidRPr="00403F80">
                    <w:rPr>
                      <w:rFonts w:ascii="Arial Narrow" w:hAnsi="Arial Narrow"/>
                      <w:color w:val="auto"/>
                      <w:sz w:val="18"/>
                      <w:szCs w:val="18"/>
                    </w:rPr>
                    <w:t xml:space="preserve"> </w:t>
                  </w:r>
                </w:p>
                <w:p w:rsidR="008048B3" w:rsidP="00814F36" w:rsidRDefault="008048B3" w14:paraId="6BD5356E" w14:textId="77777777">
                  <w:pPr>
                    <w:ind w:right="1330"/>
                    <w:rPr>
                      <w:rFonts w:ascii="Arial Narrow" w:hAnsi="Arial Narrow"/>
                      <w:color w:val="auto"/>
                      <w:sz w:val="18"/>
                      <w:szCs w:val="18"/>
                    </w:rPr>
                  </w:pPr>
                </w:p>
                <w:p w:rsidRPr="0095241E" w:rsidR="008048B3" w:rsidP="00814F36" w:rsidRDefault="008048B3" w14:paraId="6D6FB19F" w14:textId="77777777">
                  <w:pPr>
                    <w:ind w:right="1330"/>
                    <w:rPr>
                      <w:rFonts w:ascii="Arial Narrow" w:hAnsi="Arial Narrow"/>
                      <w:color w:val="auto"/>
                      <w:sz w:val="18"/>
                      <w:szCs w:val="18"/>
                    </w:rPr>
                  </w:pPr>
                  <w:r w:rsidRPr="0095241E">
                    <w:rPr>
                      <w:rFonts w:ascii="Arial Narrow" w:hAnsi="Arial Narrow"/>
                      <w:b/>
                      <w:color w:val="auto"/>
                      <w:sz w:val="18"/>
                      <w:szCs w:val="18"/>
                    </w:rPr>
                    <w:t>Illion</w:t>
                  </w:r>
                  <w:r w:rsidRPr="0095241E">
                    <w:rPr>
                      <w:rFonts w:ascii="Arial Narrow" w:hAnsi="Arial Narrow"/>
                      <w:color w:val="auto"/>
                      <w:sz w:val="18"/>
                      <w:szCs w:val="18"/>
                    </w:rPr>
                    <w:t xml:space="preserve"> - (previously Dun &amp; Bradstreet) PO Box 7405 St Kilda Melbourne VIC 3004 Ph: 1300 734 806 </w:t>
                  </w:r>
                </w:p>
                <w:p w:rsidRPr="0095241E" w:rsidR="008048B3" w:rsidP="00814F36" w:rsidRDefault="00BF0AA1" w14:paraId="70FE19EB" w14:textId="77777777">
                  <w:pPr>
                    <w:ind w:right="1330"/>
                    <w:rPr>
                      <w:rFonts w:ascii="Arial Narrow" w:hAnsi="Arial Narrow"/>
                      <w:color w:val="auto"/>
                      <w:sz w:val="18"/>
                      <w:szCs w:val="18"/>
                    </w:rPr>
                  </w:pPr>
                  <w:r>
                    <w:rPr>
                      <w:rFonts w:ascii="Arial Narrow" w:hAnsi="Arial Narrow"/>
                      <w:color w:val="auto"/>
                      <w:sz w:val="18"/>
                      <w:szCs w:val="18"/>
                    </w:rPr>
                    <w:t xml:space="preserve">(privacy policy) </w:t>
                  </w:r>
                  <w:hyperlink w:history="1" r:id="rId15">
                    <w:r w:rsidRPr="00236068">
                      <w:rPr>
                        <w:rStyle w:val="Hyperlink"/>
                        <w:rFonts w:ascii="Arial Narrow" w:hAnsi="Arial Narrow"/>
                        <w:sz w:val="18"/>
                        <w:szCs w:val="18"/>
                      </w:rPr>
                      <w:t>https://www.illion.com.au/privacy-policy/</w:t>
                    </w:r>
                  </w:hyperlink>
                  <w:r>
                    <w:rPr>
                      <w:rFonts w:ascii="Arial Narrow" w:hAnsi="Arial Narrow"/>
                      <w:color w:val="auto"/>
                      <w:sz w:val="18"/>
                      <w:szCs w:val="18"/>
                    </w:rPr>
                    <w:t xml:space="preserve"> (credit reporting policy)  </w:t>
                  </w:r>
                  <w:hyperlink w:history="1" r:id="rId16">
                    <w:r w:rsidRPr="00236068">
                      <w:rPr>
                        <w:rStyle w:val="Hyperlink"/>
                        <w:rFonts w:ascii="Arial Narrow" w:hAnsi="Arial Narrow"/>
                        <w:sz w:val="18"/>
                        <w:szCs w:val="18"/>
                      </w:rPr>
                      <w:t>https://www.illion.com.au/illion-credit-reporting-policy-australia/</w:t>
                    </w:r>
                  </w:hyperlink>
                  <w:r>
                    <w:rPr>
                      <w:rFonts w:ascii="Arial Narrow" w:hAnsi="Arial Narrow"/>
                      <w:color w:val="auto"/>
                      <w:sz w:val="18"/>
                      <w:szCs w:val="18"/>
                    </w:rPr>
                    <w:t xml:space="preserve"> </w:t>
                  </w:r>
                </w:p>
                <w:p w:rsidRPr="0095241E" w:rsidR="008048B3" w:rsidP="00814F36" w:rsidRDefault="008048B3" w14:paraId="5F3541A2" w14:textId="77777777">
                  <w:pPr>
                    <w:ind w:right="1330"/>
                    <w:rPr>
                      <w:rFonts w:ascii="Arial Narrow" w:hAnsi="Arial Narrow"/>
                      <w:color w:val="auto"/>
                      <w:sz w:val="18"/>
                      <w:szCs w:val="18"/>
                    </w:rPr>
                  </w:pPr>
                </w:p>
                <w:p w:rsidRPr="00084451" w:rsidR="008048B3" w:rsidP="00814F36" w:rsidRDefault="008048B3" w14:paraId="1923C809" w14:textId="77777777">
                  <w:pPr>
                    <w:ind w:right="1330"/>
                    <w:rPr>
                      <w:rFonts w:ascii="Arial Narrow" w:hAnsi="Arial Narrow"/>
                      <w:color w:val="auto"/>
                      <w:sz w:val="18"/>
                      <w:szCs w:val="18"/>
                    </w:rPr>
                  </w:pPr>
                  <w:r w:rsidRPr="0095241E">
                    <w:rPr>
                      <w:rFonts w:ascii="Arial Narrow" w:hAnsi="Arial Narrow"/>
                      <w:b/>
                      <w:color w:val="auto"/>
                      <w:sz w:val="18"/>
                      <w:szCs w:val="18"/>
                    </w:rPr>
                    <w:t>Experian Australia Credit Services Pty Ltd</w:t>
                  </w:r>
                  <w:r w:rsidRPr="0095241E">
                    <w:rPr>
                      <w:rFonts w:ascii="Arial Narrow" w:hAnsi="Arial Narrow"/>
                      <w:color w:val="auto"/>
                      <w:sz w:val="18"/>
                      <w:szCs w:val="18"/>
                    </w:rPr>
                    <w:t xml:space="preserve"> - Level 6, 349 St Kilda Road, Melbourne VIC Ph: 03 8699 0100 </w:t>
                  </w:r>
                  <w:hyperlink w:history="1" r:id="rId17">
                    <w:r w:rsidRPr="0095241E">
                      <w:rPr>
                        <w:rStyle w:val="Hyperlink"/>
                        <w:rFonts w:ascii="Arial Narrow" w:hAnsi="Arial Narrow"/>
                        <w:color w:val="auto"/>
                        <w:sz w:val="18"/>
                        <w:szCs w:val="18"/>
                      </w:rPr>
                      <w:t>http://www.experian.com.au/privacy-policy</w:t>
                    </w:r>
                  </w:hyperlink>
                  <w:r w:rsidRPr="0095241E">
                    <w:rPr>
                      <w:rFonts w:ascii="Arial Narrow" w:hAnsi="Arial Narrow"/>
                      <w:color w:val="auto"/>
                      <w:sz w:val="18"/>
                      <w:szCs w:val="18"/>
                    </w:rPr>
                    <w:t xml:space="preserve"> </w:t>
                  </w:r>
                </w:p>
              </w:tc>
            </w:tr>
          </w:tbl>
          <w:p w:rsidRPr="00076FF9" w:rsidR="008048B3" w:rsidP="00814F36" w:rsidRDefault="008048B3" w14:paraId="63F43EC2" w14:textId="77777777">
            <w:pPr>
              <w:rPr>
                <w:rFonts w:ascii="Arial Narrow" w:hAnsi="Arial Narrow"/>
                <w:sz w:val="18"/>
                <w:szCs w:val="18"/>
              </w:rPr>
            </w:pPr>
          </w:p>
        </w:tc>
      </w:tr>
      <w:tr w:rsidRPr="007C5101" w:rsidR="008048B3" w:rsidTr="00814F36" w14:paraId="492E9EF5" w14:textId="77777777">
        <w:trPr>
          <w:jc w:val="center"/>
        </w:trPr>
        <w:tc>
          <w:tcPr>
            <w:tcW w:w="9496" w:type="dxa"/>
            <w:tcBorders>
              <w:top w:val="nil"/>
              <w:left w:val="single" w:color="auto" w:sz="4" w:space="0"/>
              <w:bottom w:val="single" w:color="auto" w:sz="4" w:space="0"/>
              <w:right w:val="single" w:color="auto" w:sz="4" w:space="0"/>
            </w:tcBorders>
          </w:tcPr>
          <w:p w:rsidRPr="007C5101" w:rsidR="008048B3" w:rsidP="00814F36" w:rsidRDefault="008048B3" w14:paraId="41287C20" w14:textId="77777777">
            <w:pPr>
              <w:tabs>
                <w:tab w:val="left" w:pos="142"/>
              </w:tabs>
              <w:rPr>
                <w:rFonts w:ascii="Arial Narrow" w:hAnsi="Arial Narrow"/>
                <w:szCs w:val="20"/>
              </w:rPr>
            </w:pPr>
          </w:p>
        </w:tc>
      </w:tr>
    </w:tbl>
    <w:p w:rsidR="008048B3" w:rsidP="008048B3" w:rsidRDefault="008048B3" w14:paraId="1C94F3D9" w14:textId="77777777"/>
    <w:p w:rsidRPr="00AE4E35" w:rsidR="00EF7DFE" w:rsidP="008048B3" w:rsidRDefault="00735AD0" w14:paraId="195B9351" w14:textId="103F9E87">
      <w:pPr>
        <w:rPr>
          <w:color w:val="auto"/>
          <w:sz w:val="20"/>
          <w:szCs w:val="20"/>
        </w:rPr>
      </w:pPr>
      <w:r w:rsidRPr="00735AD0">
        <w:rPr>
          <w:color w:val="auto"/>
          <w:sz w:val="20"/>
          <w:szCs w:val="20"/>
        </w:rPr>
        <w:t>By signing this document, you also declare that you are over the age of 18 years and that the information contained in the application is true and correct in every particular and it is upon this basis that you make the application for credit or guarantee.  You also confirm your agreement to the matters set out in this privacy notice and consent.</w:t>
      </w:r>
    </w:p>
    <w:p w:rsidRPr="00AE4E35" w:rsidR="00B5232F" w:rsidP="008048B3" w:rsidRDefault="00B5232F" w14:paraId="692F48D7" w14:textId="77777777">
      <w:pPr>
        <w:rPr>
          <w:color w:val="auto"/>
          <w:sz w:val="20"/>
          <w:szCs w:val="20"/>
        </w:rPr>
      </w:pPr>
    </w:p>
    <w:tbl>
      <w:tblPr>
        <w:tblW w:w="9645" w:type="dxa"/>
        <w:tblBorders>
          <w:bottom w:val="dashed" w:color="auto" w:sz="4" w:space="0"/>
        </w:tblBorders>
        <w:tblLayout w:type="fixed"/>
        <w:tblLook w:val="04A0" w:firstRow="1" w:lastRow="0" w:firstColumn="1" w:lastColumn="0" w:noHBand="0" w:noVBand="1"/>
      </w:tblPr>
      <w:tblGrid>
        <w:gridCol w:w="4644"/>
        <w:gridCol w:w="284"/>
        <w:gridCol w:w="4717"/>
      </w:tblGrid>
      <w:tr w:rsidRPr="0034721F" w:rsidR="0034721F" w:rsidTr="0619E6EC" w14:paraId="50540491" w14:textId="77777777">
        <w:tc>
          <w:tcPr>
            <w:tcW w:w="4644" w:type="dxa"/>
            <w:tcBorders>
              <w:top w:val="nil"/>
              <w:left w:val="nil"/>
              <w:bottom w:val="nil"/>
              <w:right w:val="nil"/>
            </w:tcBorders>
            <w:tcMar/>
          </w:tcPr>
          <w:p w:rsidRPr="0034721F" w:rsidR="0034721F" w:rsidP="0034721F" w:rsidRDefault="0034721F" w14:paraId="5A94E342" w14:textId="77777777">
            <w:pPr>
              <w:rPr>
                <w:sz w:val="20"/>
                <w:szCs w:val="20"/>
                <w:lang w:val="en-AU" w:eastAsia="en-AU"/>
              </w:rPr>
            </w:pPr>
            <w:r w:rsidRPr="0034721F">
              <w:rPr>
                <w:b/>
                <w:bCs/>
                <w:sz w:val="20"/>
                <w:szCs w:val="20"/>
                <w:lang w:val="en-AU" w:eastAsia="en-AU"/>
              </w:rPr>
              <w:t xml:space="preserve">EXECUTED </w:t>
            </w:r>
            <w:r w:rsidRPr="0034721F">
              <w:rPr>
                <w:bCs/>
                <w:sz w:val="20"/>
                <w:szCs w:val="20"/>
                <w:lang w:val="en-AU" w:eastAsia="en-AU"/>
              </w:rPr>
              <w:t xml:space="preserve">by </w:t>
            </w:r>
            <w:r w:rsidRPr="0034721F">
              <w:rPr>
                <w:b/>
                <w:sz w:val="20"/>
                <w:szCs w:val="20"/>
                <w:lang w:val="en-AU" w:eastAsia="en-AU"/>
              </w:rPr>
              <w:t>&lt;&lt;</w:t>
            </w:r>
            <w:proofErr w:type="spellStart"/>
            <w:r w:rsidRPr="0034721F">
              <w:rPr>
                <w:b/>
                <w:sz w:val="20"/>
                <w:szCs w:val="20"/>
                <w:lang w:val="en-AU" w:eastAsia="en-AU"/>
              </w:rPr>
              <w:t>Bordetallnames</w:t>
            </w:r>
            <w:proofErr w:type="spellEnd"/>
            <w:r w:rsidRPr="0034721F">
              <w:rPr>
                <w:b/>
                <w:sz w:val="20"/>
                <w:szCs w:val="20"/>
                <w:lang w:val="en-AU" w:eastAsia="en-AU"/>
              </w:rPr>
              <w:t>&gt;&gt; ACN &lt;&lt;BORDET1ACN&gt;&gt; as trustee for &lt;&lt;bordet1trustname&gt;&gt;</w:t>
            </w:r>
          </w:p>
          <w:p w:rsidRPr="0034721F" w:rsidR="0034721F" w:rsidP="0034721F" w:rsidRDefault="0034721F" w14:paraId="1CDF36D7" w14:textId="77777777">
            <w:pPr>
              <w:rPr>
                <w:sz w:val="20"/>
                <w:szCs w:val="20"/>
                <w:lang w:val="en-AU" w:eastAsia="en-AU"/>
              </w:rPr>
            </w:pPr>
          </w:p>
        </w:tc>
        <w:tc>
          <w:tcPr>
            <w:tcW w:w="284" w:type="dxa"/>
            <w:tcBorders>
              <w:top w:val="nil"/>
              <w:left w:val="nil"/>
              <w:bottom w:val="nil"/>
              <w:right w:val="nil"/>
            </w:tcBorders>
            <w:tcMar/>
            <w:hideMark/>
          </w:tcPr>
          <w:p w:rsidRPr="0034721F" w:rsidR="0034721F" w:rsidP="0034721F" w:rsidRDefault="0034721F" w14:paraId="3A47A41B" w14:textId="77777777">
            <w:pPr>
              <w:rPr>
                <w:sz w:val="20"/>
                <w:szCs w:val="20"/>
                <w:lang w:val="en-AU" w:eastAsia="en-AU"/>
              </w:rPr>
            </w:pPr>
            <w:r w:rsidRPr="0034721F">
              <w:rPr>
                <w:sz w:val="20"/>
                <w:szCs w:val="20"/>
                <w:lang w:val="en-AU" w:eastAsia="en-AU"/>
              </w:rPr>
              <w:t>)</w:t>
            </w:r>
          </w:p>
          <w:p w:rsidRPr="0034721F" w:rsidR="0034721F" w:rsidP="0034721F" w:rsidRDefault="0034721F" w14:paraId="696F7D04" w14:textId="77777777">
            <w:pPr>
              <w:rPr>
                <w:sz w:val="20"/>
                <w:szCs w:val="20"/>
                <w:lang w:val="en-AU" w:eastAsia="en-AU"/>
              </w:rPr>
            </w:pPr>
            <w:r w:rsidRPr="0034721F">
              <w:rPr>
                <w:sz w:val="20"/>
                <w:szCs w:val="20"/>
                <w:lang w:val="en-AU" w:eastAsia="en-AU"/>
              </w:rPr>
              <w:t>)</w:t>
            </w:r>
          </w:p>
          <w:p w:rsidRPr="0034721F" w:rsidR="0034721F" w:rsidP="0034721F" w:rsidRDefault="0034721F" w14:paraId="751C0127" w14:textId="77777777">
            <w:pPr>
              <w:rPr>
                <w:sz w:val="20"/>
                <w:szCs w:val="20"/>
                <w:lang w:val="en-AU" w:eastAsia="en-AU"/>
              </w:rPr>
            </w:pPr>
            <w:r w:rsidRPr="0034721F">
              <w:rPr>
                <w:sz w:val="20"/>
                <w:szCs w:val="20"/>
                <w:lang w:val="en-AU" w:eastAsia="en-AU"/>
              </w:rPr>
              <w:t>)</w:t>
            </w:r>
          </w:p>
          <w:p w:rsidRPr="0034721F" w:rsidR="0034721F" w:rsidP="0034721F" w:rsidRDefault="0034721F" w14:paraId="4E653B4A" w14:textId="77777777">
            <w:pPr>
              <w:rPr>
                <w:sz w:val="20"/>
                <w:szCs w:val="20"/>
                <w:lang w:val="en-AU" w:eastAsia="en-AU"/>
              </w:rPr>
            </w:pPr>
            <w:r w:rsidRPr="0034721F">
              <w:rPr>
                <w:sz w:val="20"/>
                <w:szCs w:val="20"/>
                <w:lang w:val="en-AU" w:eastAsia="en-AU"/>
              </w:rPr>
              <w:t>)</w:t>
            </w:r>
          </w:p>
        </w:tc>
        <w:tc>
          <w:tcPr>
            <w:tcW w:w="4717" w:type="dxa"/>
            <w:tcBorders>
              <w:top w:val="nil"/>
              <w:left w:val="nil"/>
              <w:bottom w:val="nil"/>
              <w:right w:val="nil"/>
            </w:tcBorders>
            <w:tcMar/>
          </w:tcPr>
          <w:p w:rsidRPr="0034721F" w:rsidR="0034721F" w:rsidP="0034721F" w:rsidRDefault="0034721F" w14:paraId="1CA0651F" w14:textId="77777777">
            <w:pPr>
              <w:rPr>
                <w:sz w:val="20"/>
                <w:szCs w:val="20"/>
                <w:lang w:val="en-AU" w:eastAsia="en-AU"/>
              </w:rPr>
            </w:pPr>
          </w:p>
        </w:tc>
      </w:tr>
      <w:tr w:rsidRPr="0034721F" w:rsidR="0007389D" w:rsidTr="0619E6EC" w14:paraId="09A1408B" w14:textId="77777777">
        <w:trPr>
          <w:gridAfter w:val="1"/>
          <w:wAfter w:w="4717" w:type="dxa"/>
          <w:trHeight w:val="647" w:hRule="exact"/>
        </w:trPr>
        <w:tc>
          <w:tcPr>
            <w:tcW w:w="4644" w:type="dxa"/>
            <w:tcBorders>
              <w:top w:val="nil"/>
              <w:left w:val="nil"/>
              <w:bottom w:val="single" w:color="auto" w:sz="4" w:space="0"/>
              <w:right w:val="nil"/>
            </w:tcBorders>
            <w:tcMar/>
          </w:tcPr>
          <w:p w:rsidRPr="00285C7D" w:rsidR="0007389D" w:rsidP="00285C7D" w:rsidRDefault="0007389D" w14:paraId="0C26D5B5" w14:textId="33279326">
            <w:pPr>
              <w:rPr>
                <w:color w:val="FFFFFF" w:themeColor="background1"/>
              </w:rPr>
            </w:pPr>
            <w:r w:rsidRPr="00285C7D">
              <w:rPr>
                <w:color w:val="FFFFFF" w:themeColor="background1"/>
              </w:rPr>
              <w:t>\</w:t>
            </w:r>
            <w:r w:rsidRPr="00285C7D" w:rsidR="00FC1A8E">
              <w:rPr>
                <w:color w:val="FFFFFF" w:themeColor="background1"/>
              </w:rPr>
              <w:t xml:space="preserve"> </w:t>
            </w:r>
            <w:r w:rsidRPr="00285C7D">
              <w:rPr>
                <w:color w:val="FFFFFF" w:themeColor="background1"/>
              </w:rPr>
              <w:t>\</w:t>
            </w:r>
          </w:p>
          <w:p w:rsidRPr="00285C7D" w:rsidR="0007389D" w:rsidP="0034721F" w:rsidRDefault="00FC1A8E" w14:paraId="42401241" w14:textId="1044EB01">
            <w:pPr>
              <w:rPr>
                <w:color w:val="FFFFFF" w:themeColor="background1"/>
                <w:sz w:val="20"/>
                <w:szCs w:val="20"/>
                <w:lang w:val="en-AU" w:eastAsia="en-AU"/>
              </w:rPr>
            </w:pPr>
            <w:r w:rsidRPr="00285C7D">
              <w:rPr>
                <w:color w:val="FFFFFF" w:themeColor="background1"/>
              </w:rPr>
              <w:t>signature1</w:t>
            </w:r>
          </w:p>
        </w:tc>
        <w:tc>
          <w:tcPr>
            <w:tcW w:w="284" w:type="dxa"/>
            <w:tcBorders>
              <w:top w:val="nil"/>
              <w:left w:val="nil"/>
              <w:bottom w:val="single" w:color="auto" w:sz="4" w:space="0"/>
              <w:right w:val="nil"/>
            </w:tcBorders>
            <w:tcMar/>
          </w:tcPr>
          <w:p w:rsidRPr="00285C7D" w:rsidR="0007389D" w:rsidP="0034721F" w:rsidRDefault="0007389D" w14:paraId="2F0930D0" w14:textId="77777777">
            <w:pPr>
              <w:rPr>
                <w:color w:val="FFFFFF" w:themeColor="background1"/>
                <w:sz w:val="20"/>
                <w:szCs w:val="20"/>
                <w:lang w:val="en-AU" w:eastAsia="en-AU"/>
              </w:rPr>
            </w:pPr>
          </w:p>
        </w:tc>
      </w:tr>
      <w:tr w:rsidRPr="0034721F" w:rsidR="0007389D" w:rsidTr="0619E6EC" w14:paraId="0FC76C3E" w14:textId="77777777">
        <w:trPr>
          <w:gridAfter w:val="1"/>
          <w:wAfter w:w="4717" w:type="dxa"/>
          <w:trHeight w:val="480" w:hRule="exact"/>
        </w:trPr>
        <w:tc>
          <w:tcPr>
            <w:tcW w:w="4644" w:type="dxa"/>
            <w:tcBorders>
              <w:top w:val="single" w:color="auto" w:sz="4" w:space="0"/>
              <w:left w:val="nil"/>
              <w:bottom w:val="nil"/>
              <w:right w:val="nil"/>
            </w:tcBorders>
            <w:tcMar/>
            <w:hideMark/>
          </w:tcPr>
          <w:p w:rsidRPr="0034721F" w:rsidR="0007389D" w:rsidP="0034721F" w:rsidRDefault="0007389D" w14:paraId="0A35BC70" w14:textId="3762FE87">
            <w:pPr>
              <w:rPr>
                <w:sz w:val="20"/>
                <w:szCs w:val="20"/>
                <w:lang w:val="en-AU" w:eastAsia="en-AU"/>
              </w:rPr>
            </w:pPr>
            <w:r w:rsidRPr="0034721F">
              <w:rPr>
                <w:sz w:val="20"/>
                <w:szCs w:val="20"/>
                <w:lang w:val="en-AU" w:eastAsia="en-AU"/>
              </w:rPr>
              <w:t xml:space="preserve">Signature of </w:t>
            </w:r>
            <w:r>
              <w:rPr>
                <w:sz w:val="20"/>
                <w:szCs w:val="20"/>
                <w:lang w:val="en-AU" w:eastAsia="en-AU"/>
              </w:rPr>
              <w:t xml:space="preserve">sole </w:t>
            </w:r>
            <w:r w:rsidRPr="0034721F">
              <w:rPr>
                <w:sz w:val="20"/>
                <w:szCs w:val="20"/>
                <w:lang w:val="en-AU" w:eastAsia="en-AU"/>
              </w:rPr>
              <w:t>director/company secretary</w:t>
            </w:r>
          </w:p>
        </w:tc>
        <w:tc>
          <w:tcPr>
            <w:tcW w:w="284" w:type="dxa"/>
            <w:tcBorders>
              <w:top w:val="single" w:color="auto" w:sz="4" w:space="0"/>
              <w:left w:val="nil"/>
              <w:bottom w:val="nil"/>
              <w:right w:val="nil"/>
            </w:tcBorders>
            <w:tcMar/>
          </w:tcPr>
          <w:p w:rsidRPr="0034721F" w:rsidR="0007389D" w:rsidP="0034721F" w:rsidRDefault="0007389D" w14:paraId="4A8AC10B" w14:textId="77777777">
            <w:pPr>
              <w:rPr>
                <w:sz w:val="20"/>
                <w:szCs w:val="20"/>
                <w:lang w:val="en-AU" w:eastAsia="en-AU"/>
              </w:rPr>
            </w:pPr>
          </w:p>
        </w:tc>
      </w:tr>
      <w:tr w:rsidRPr="0034721F" w:rsidR="0007389D" w:rsidTr="0619E6EC" w14:paraId="7F2165AC" w14:textId="77777777">
        <w:trPr>
          <w:gridAfter w:val="1"/>
          <w:wAfter w:w="4717" w:type="dxa"/>
          <w:trHeight w:val="246" w:hRule="exact"/>
        </w:trPr>
        <w:tc>
          <w:tcPr>
            <w:tcW w:w="4644" w:type="dxa"/>
            <w:tcBorders>
              <w:top w:val="nil"/>
              <w:left w:val="nil"/>
              <w:bottom w:val="nil"/>
              <w:right w:val="nil"/>
            </w:tcBorders>
            <w:tcMar/>
            <w:hideMark/>
          </w:tcPr>
          <w:p w:rsidRPr="00403E45" w:rsidR="0007389D" w:rsidP="0034721F" w:rsidRDefault="0007389D" w14:paraId="70903128" w14:textId="110337B2">
            <w:pPr>
              <w:rPr>
                <w:b w:val="1"/>
                <w:bCs w:val="1"/>
                <w:sz w:val="20"/>
                <w:szCs w:val="20"/>
                <w:lang w:val="en-AU" w:eastAsia="en-AU"/>
              </w:rPr>
            </w:pPr>
            <w:r w:rsidRPr="0619E6EC" w:rsidR="0007389D">
              <w:rPr>
                <w:b w:val="1"/>
                <w:bCs w:val="1"/>
                <w:sz w:val="20"/>
                <w:szCs w:val="20"/>
                <w:lang w:val="en-AU" w:eastAsia="en-AU"/>
              </w:rPr>
              <w:t>&lt;&lt;Guarantor2</w:t>
            </w:r>
            <w:r w:rsidRPr="0619E6EC" w:rsidR="0007389D">
              <w:rPr>
                <w:b w:val="1"/>
                <w:bCs w:val="1"/>
                <w:sz w:val="20"/>
                <w:szCs w:val="20"/>
                <w:lang w:val="en-AU" w:eastAsia="en-AU"/>
              </w:rPr>
              <w:t>FullName</w:t>
            </w:r>
            <w:r w:rsidRPr="0619E6EC" w:rsidR="0007389D">
              <w:rPr>
                <w:b w:val="1"/>
                <w:bCs w:val="1"/>
                <w:sz w:val="20"/>
                <w:szCs w:val="20"/>
                <w:lang w:val="en-AU" w:eastAsia="en-AU"/>
              </w:rPr>
              <w:t>&gt;&gt;</w:t>
            </w:r>
          </w:p>
        </w:tc>
        <w:tc>
          <w:tcPr>
            <w:tcW w:w="284" w:type="dxa"/>
            <w:tcBorders>
              <w:top w:val="nil"/>
              <w:left w:val="nil"/>
              <w:bottom w:val="nil"/>
              <w:right w:val="nil"/>
            </w:tcBorders>
            <w:tcMar/>
          </w:tcPr>
          <w:p w:rsidRPr="00403E45" w:rsidR="0007389D" w:rsidP="0034721F" w:rsidRDefault="0007389D" w14:paraId="66BAB2EE" w14:textId="77777777">
            <w:pPr>
              <w:rPr>
                <w:b/>
                <w:bCs/>
                <w:sz w:val="20"/>
                <w:szCs w:val="20"/>
                <w:lang w:val="en-AU" w:eastAsia="en-AU"/>
              </w:rPr>
            </w:pPr>
          </w:p>
        </w:tc>
      </w:tr>
      <w:tr w:rsidRPr="0034721F" w:rsidR="0007389D" w:rsidTr="0619E6EC" w14:paraId="6CB7A45E" w14:textId="77777777">
        <w:trPr>
          <w:gridAfter w:val="1"/>
          <w:wAfter w:w="4717" w:type="dxa"/>
          <w:trHeight w:val="267" w:hRule="exact"/>
        </w:trPr>
        <w:tc>
          <w:tcPr>
            <w:tcW w:w="4644" w:type="dxa"/>
            <w:tcBorders>
              <w:top w:val="nil"/>
              <w:left w:val="nil"/>
              <w:bottom w:val="nil"/>
              <w:right w:val="nil"/>
            </w:tcBorders>
            <w:tcMar/>
            <w:hideMark/>
          </w:tcPr>
          <w:p w:rsidRPr="0034721F" w:rsidR="0007389D" w:rsidP="0034721F" w:rsidRDefault="0007389D" w14:paraId="3F466328" w14:textId="342DDD70">
            <w:pPr>
              <w:rPr>
                <w:sz w:val="20"/>
                <w:szCs w:val="20"/>
                <w:lang w:val="en-AU" w:eastAsia="en-AU"/>
              </w:rPr>
            </w:pPr>
            <w:r w:rsidRPr="0034721F">
              <w:rPr>
                <w:sz w:val="20"/>
                <w:szCs w:val="20"/>
                <w:lang w:val="en-AU" w:eastAsia="en-AU"/>
              </w:rPr>
              <w:t xml:space="preserve">Name of </w:t>
            </w:r>
            <w:r>
              <w:rPr>
                <w:sz w:val="20"/>
                <w:szCs w:val="20"/>
                <w:lang w:val="en-AU" w:eastAsia="en-AU"/>
              </w:rPr>
              <w:t xml:space="preserve">sole </w:t>
            </w:r>
            <w:r w:rsidRPr="0034721F">
              <w:rPr>
                <w:sz w:val="20"/>
                <w:szCs w:val="20"/>
                <w:lang w:val="en-AU" w:eastAsia="en-AU"/>
              </w:rPr>
              <w:t xml:space="preserve">director/company secretary </w:t>
            </w:r>
          </w:p>
        </w:tc>
        <w:tc>
          <w:tcPr>
            <w:tcW w:w="284" w:type="dxa"/>
            <w:tcBorders>
              <w:top w:val="nil"/>
              <w:left w:val="nil"/>
              <w:bottom w:val="nil"/>
              <w:right w:val="nil"/>
            </w:tcBorders>
            <w:tcMar/>
          </w:tcPr>
          <w:p w:rsidRPr="0034721F" w:rsidR="0007389D" w:rsidP="0034721F" w:rsidRDefault="0007389D" w14:paraId="0A56D020" w14:textId="77777777">
            <w:pPr>
              <w:rPr>
                <w:sz w:val="20"/>
                <w:szCs w:val="20"/>
                <w:lang w:val="en-AU" w:eastAsia="en-AU"/>
              </w:rPr>
            </w:pPr>
          </w:p>
        </w:tc>
      </w:tr>
      <w:tr w:rsidRPr="0034721F" w:rsidR="0034721F" w:rsidTr="0619E6EC" w14:paraId="5281CDD9" w14:textId="77777777">
        <w:trPr>
          <w:trHeight w:val="267" w:hRule="exact"/>
        </w:trPr>
        <w:tc>
          <w:tcPr>
            <w:tcW w:w="4644" w:type="dxa"/>
            <w:tcBorders>
              <w:top w:val="nil"/>
              <w:left w:val="nil"/>
              <w:bottom w:val="nil"/>
              <w:right w:val="nil"/>
            </w:tcBorders>
            <w:tcMar/>
            <w:hideMark/>
          </w:tcPr>
          <w:p w:rsidRPr="00285C7D" w:rsidR="00285C7D" w:rsidP="00285C7D" w:rsidRDefault="0034721F" w14:paraId="5A0B3BEB" w14:textId="63EC431B">
            <w:pPr>
              <w:rPr>
                <w:color w:val="FFFFFF" w:themeColor="background1"/>
              </w:rPr>
            </w:pPr>
            <w:r w:rsidRPr="00285C7D">
              <w:rPr>
                <w:color w:val="FFFFFF" w:themeColor="background1"/>
                <w:sz w:val="20"/>
                <w:szCs w:val="20"/>
                <w:lang w:val="en-AU" w:eastAsia="en-AU"/>
              </w:rPr>
              <w:t>Date</w:t>
            </w:r>
            <w:r w:rsidRPr="00285C7D" w:rsidR="00285C7D">
              <w:rPr>
                <w:color w:val="FFFFFF" w:themeColor="background1"/>
                <w:sz w:val="20"/>
                <w:szCs w:val="20"/>
                <w:lang w:val="en-AU" w:eastAsia="en-AU"/>
              </w:rPr>
              <w:t xml:space="preserve"> </w:t>
            </w:r>
            <w:r w:rsidRPr="00285C7D" w:rsidR="00285C7D">
              <w:rPr>
                <w:color w:val="FFFFFF" w:themeColor="background1"/>
              </w:rPr>
              <w:t>/Sig1Date/</w:t>
            </w:r>
          </w:p>
          <w:p w:rsidRPr="00285C7D" w:rsidR="0034721F" w:rsidP="0034721F" w:rsidRDefault="0034721F" w14:paraId="5C29A27B" w14:textId="7C0688D3">
            <w:pPr>
              <w:rPr>
                <w:color w:val="FFFFFF" w:themeColor="background1"/>
                <w:sz w:val="20"/>
                <w:szCs w:val="20"/>
                <w:lang w:val="en-AU" w:eastAsia="en-AU"/>
              </w:rPr>
            </w:pPr>
          </w:p>
        </w:tc>
        <w:tc>
          <w:tcPr>
            <w:tcW w:w="284" w:type="dxa"/>
            <w:tcBorders>
              <w:top w:val="nil"/>
              <w:left w:val="nil"/>
              <w:bottom w:val="nil"/>
              <w:right w:val="nil"/>
            </w:tcBorders>
            <w:tcMar/>
          </w:tcPr>
          <w:p w:rsidRPr="00285C7D" w:rsidR="0034721F" w:rsidP="0034721F" w:rsidRDefault="0034721F" w14:paraId="444B3E19" w14:textId="77777777">
            <w:pPr>
              <w:rPr>
                <w:color w:val="FFFFFF" w:themeColor="background1"/>
                <w:sz w:val="20"/>
                <w:szCs w:val="20"/>
                <w:lang w:val="en-AU" w:eastAsia="en-AU"/>
              </w:rPr>
            </w:pPr>
          </w:p>
        </w:tc>
        <w:tc>
          <w:tcPr>
            <w:tcW w:w="4717" w:type="dxa"/>
            <w:tcBorders>
              <w:top w:val="nil"/>
              <w:left w:val="nil"/>
              <w:bottom w:val="nil"/>
              <w:right w:val="nil"/>
            </w:tcBorders>
            <w:tcMar/>
            <w:hideMark/>
          </w:tcPr>
          <w:p w:rsidRPr="00285C7D" w:rsidR="00285C7D" w:rsidP="00285C7D" w:rsidRDefault="0034721F" w14:paraId="0A470346" w14:textId="745412E6">
            <w:pPr>
              <w:rPr>
                <w:color w:val="FFFFFF" w:themeColor="background1"/>
              </w:rPr>
            </w:pPr>
            <w:r w:rsidRPr="00285C7D">
              <w:rPr>
                <w:color w:val="FFFFFF" w:themeColor="background1"/>
                <w:sz w:val="20"/>
                <w:szCs w:val="20"/>
                <w:lang w:val="en-AU" w:eastAsia="en-AU"/>
              </w:rPr>
              <w:t>Date</w:t>
            </w:r>
            <w:r w:rsidRPr="00285C7D" w:rsidR="00285C7D">
              <w:rPr>
                <w:color w:val="FFFFFF" w:themeColor="background1"/>
                <w:sz w:val="20"/>
                <w:szCs w:val="20"/>
                <w:lang w:val="en-AU" w:eastAsia="en-AU"/>
              </w:rPr>
              <w:t xml:space="preserve"> </w:t>
            </w:r>
            <w:r w:rsidRPr="00285C7D" w:rsidR="00285C7D">
              <w:rPr>
                <w:color w:val="FFFFFF" w:themeColor="background1"/>
              </w:rPr>
              <w:t>/Sig2Date/</w:t>
            </w:r>
          </w:p>
          <w:p w:rsidRPr="00285C7D" w:rsidR="0034721F" w:rsidP="0034721F" w:rsidRDefault="0034721F" w14:paraId="159A10C3" w14:textId="61555A30">
            <w:pPr>
              <w:rPr>
                <w:color w:val="FFFFFF" w:themeColor="background1"/>
                <w:sz w:val="20"/>
                <w:szCs w:val="20"/>
                <w:lang w:val="en-AU" w:eastAsia="en-AU"/>
              </w:rPr>
            </w:pPr>
          </w:p>
        </w:tc>
      </w:tr>
    </w:tbl>
    <w:p w:rsidR="0034721F" w:rsidP="0034721F" w:rsidRDefault="0034721F" w14:paraId="5FCDCE6C" w14:textId="77777777"/>
    <w:tbl>
      <w:tblPr>
        <w:tblW w:w="5000" w:type="pct"/>
        <w:tblCellMar>
          <w:left w:w="0" w:type="dxa"/>
          <w:right w:w="0" w:type="dxa"/>
        </w:tblCellMar>
        <w:tblLook w:val="04A0" w:firstRow="1" w:lastRow="0" w:firstColumn="1" w:lastColumn="0" w:noHBand="0" w:noVBand="1"/>
      </w:tblPr>
      <w:tblGrid>
        <w:gridCol w:w="4558"/>
        <w:gridCol w:w="380"/>
        <w:gridCol w:w="4558"/>
      </w:tblGrid>
      <w:tr w:rsidR="0034721F" w:rsidTr="0619E6EC" w14:paraId="7E577AA7" w14:textId="77777777">
        <w:tc>
          <w:tcPr>
            <w:tcW w:w="2400" w:type="pct"/>
            <w:tcBorders>
              <w:top w:val="nil"/>
              <w:left w:val="nil"/>
              <w:bottom w:val="single" w:color="auto" w:sz="8" w:space="0"/>
              <w:right w:val="nil"/>
            </w:tcBorders>
            <w:tcMar>
              <w:top w:w="0" w:type="dxa"/>
              <w:left w:w="108" w:type="dxa"/>
              <w:bottom w:w="0" w:type="dxa"/>
              <w:right w:w="108" w:type="dxa"/>
            </w:tcMar>
          </w:tcPr>
          <w:p w:rsidRPr="00285C7D" w:rsidR="0034721F" w:rsidP="00A5323F" w:rsidRDefault="0034721F" w14:paraId="7574E597" w14:textId="77777777">
            <w:pPr>
              <w:rPr>
                <w:color w:val="FFFFFF" w:themeColor="background1"/>
              </w:rPr>
            </w:pPr>
          </w:p>
          <w:p w:rsidRPr="00285C7D" w:rsidR="00196CDF" w:rsidP="00A5323F" w:rsidRDefault="00196CDF" w14:paraId="3C9E3361" w14:textId="77777777">
            <w:pPr>
              <w:rPr>
                <w:color w:val="FFFFFF" w:themeColor="background1"/>
              </w:rPr>
            </w:pPr>
          </w:p>
          <w:p w:rsidRPr="00285C7D" w:rsidR="00285C7D" w:rsidP="00285C7D" w:rsidRDefault="00285C7D" w14:paraId="0A847C8F" w14:textId="77777777">
            <w:pPr>
              <w:rPr>
                <w:color w:val="FFFFFF" w:themeColor="background1"/>
              </w:rPr>
            </w:pPr>
            <w:r w:rsidRPr="00285C7D">
              <w:rPr>
                <w:color w:val="FFFFFF" w:themeColor="background1"/>
              </w:rPr>
              <w:t>\signature1\</w:t>
            </w:r>
          </w:p>
          <w:p w:rsidRPr="00285C7D" w:rsidR="0034721F" w:rsidP="00A5323F" w:rsidRDefault="0034721F" w14:paraId="2098C253" w14:textId="77777777">
            <w:pPr>
              <w:rPr>
                <w:color w:val="FFFFFF" w:themeColor="background1"/>
              </w:rPr>
            </w:pPr>
          </w:p>
          <w:p w:rsidRPr="00285C7D" w:rsidR="0034721F" w:rsidP="00A5323F" w:rsidRDefault="0034721F" w14:paraId="1F63B65B" w14:textId="77777777">
            <w:pPr>
              <w:rPr>
                <w:color w:val="FFFFFF" w:themeColor="background1"/>
              </w:rPr>
            </w:pPr>
          </w:p>
        </w:tc>
        <w:tc>
          <w:tcPr>
            <w:tcW w:w="200" w:type="pct"/>
            <w:tcMar>
              <w:top w:w="0" w:type="dxa"/>
              <w:left w:w="108" w:type="dxa"/>
              <w:bottom w:w="0" w:type="dxa"/>
              <w:right w:w="108" w:type="dxa"/>
            </w:tcMar>
            <w:hideMark/>
          </w:tcPr>
          <w:p w:rsidRPr="00285C7D" w:rsidR="0034721F" w:rsidP="00A5323F" w:rsidRDefault="0034721F" w14:paraId="4F57907B" w14:textId="77777777">
            <w:pPr>
              <w:rPr>
                <w:color w:val="FFFFFF" w:themeColor="background1"/>
              </w:rPr>
            </w:pPr>
          </w:p>
        </w:tc>
        <w:tc>
          <w:tcPr>
            <w:tcW w:w="2400" w:type="pct"/>
            <w:tcBorders>
              <w:top w:val="nil"/>
              <w:left w:val="nil"/>
              <w:bottom w:val="single" w:color="auto" w:sz="8" w:space="0"/>
              <w:right w:val="nil"/>
            </w:tcBorders>
            <w:tcMar>
              <w:top w:w="0" w:type="dxa"/>
              <w:left w:w="108" w:type="dxa"/>
              <w:bottom w:w="0" w:type="dxa"/>
              <w:right w:w="108" w:type="dxa"/>
            </w:tcMar>
            <w:hideMark/>
          </w:tcPr>
          <w:p w:rsidRPr="00285C7D" w:rsidR="00285C7D" w:rsidP="00285C7D" w:rsidRDefault="0034721F" w14:paraId="7E80600B" w14:textId="77777777">
            <w:pPr>
              <w:rPr>
                <w:color w:val="FFFFFF" w:themeColor="background1"/>
                <w:sz w:val="18"/>
                <w:szCs w:val="18"/>
              </w:rPr>
            </w:pPr>
            <w:r w:rsidRPr="00285C7D">
              <w:rPr>
                <w:color w:val="FFFFFF" w:themeColor="background1"/>
                <w:sz w:val="18"/>
                <w:szCs w:val="18"/>
              </w:rPr>
              <w:t> </w:t>
            </w:r>
          </w:p>
          <w:p w:rsidRPr="00285C7D" w:rsidR="00285C7D" w:rsidP="00285C7D" w:rsidRDefault="00285C7D" w14:paraId="54C78EEF" w14:textId="77777777">
            <w:pPr>
              <w:rPr>
                <w:color w:val="FFFFFF" w:themeColor="background1"/>
                <w:sz w:val="18"/>
                <w:szCs w:val="18"/>
              </w:rPr>
            </w:pPr>
          </w:p>
          <w:p w:rsidRPr="00285C7D" w:rsidR="00285C7D" w:rsidP="00285C7D" w:rsidRDefault="00285C7D" w14:paraId="15EE48CC" w14:textId="1DF17FFB">
            <w:pPr>
              <w:rPr>
                <w:color w:val="FFFFFF" w:themeColor="background1"/>
              </w:rPr>
            </w:pPr>
            <w:r w:rsidRPr="00285C7D">
              <w:rPr>
                <w:color w:val="FFFFFF" w:themeColor="background1"/>
              </w:rPr>
              <w:t>/Sig1Date/</w:t>
            </w:r>
          </w:p>
          <w:p w:rsidRPr="00285C7D" w:rsidR="0034721F" w:rsidP="00A5323F" w:rsidRDefault="0034721F" w14:paraId="6D4EAD33" w14:textId="716B833D">
            <w:pPr>
              <w:rPr>
                <w:rFonts w:ascii="Calibri" w:hAnsi="Calibri" w:cs="Calibri"/>
                <w:color w:val="FFFFFF" w:themeColor="background1"/>
                <w:sz w:val="18"/>
                <w:szCs w:val="18"/>
              </w:rPr>
            </w:pPr>
          </w:p>
        </w:tc>
      </w:tr>
      <w:tr w:rsidR="0034721F" w:rsidTr="0619E6EC" w14:paraId="6B4140A9" w14:textId="77777777">
        <w:tc>
          <w:tcPr>
            <w:tcW w:w="2400" w:type="pct"/>
            <w:tcMar>
              <w:top w:w="0" w:type="dxa"/>
              <w:left w:w="108" w:type="dxa"/>
              <w:bottom w:w="0" w:type="dxa"/>
              <w:right w:w="108" w:type="dxa"/>
            </w:tcMar>
            <w:hideMark/>
          </w:tcPr>
          <w:p w:rsidR="0034721F" w:rsidP="00A5323F" w:rsidRDefault="0034721F" w14:paraId="7D09660E" w14:textId="66DCFBF8">
            <w:pPr>
              <w:rPr>
                <w:rFonts w:cs="Arial"/>
                <w:b w:val="1"/>
                <w:bCs w:val="1"/>
                <w:sz w:val="18"/>
                <w:szCs w:val="18"/>
              </w:rPr>
            </w:pPr>
            <w:r w:rsidRPr="0619E6EC" w:rsidR="0034721F">
              <w:rPr>
                <w:b w:val="1"/>
                <w:bCs w:val="1"/>
                <w:caps w:val="1"/>
                <w:noProof/>
                <w:sz w:val="18"/>
                <w:szCs w:val="18"/>
              </w:rPr>
              <w:t>&lt;&lt;Guarantor2FullName&gt;&gt;</w:t>
            </w:r>
            <w:r w:rsidRPr="0619E6EC" w:rsidR="0034721F">
              <w:rPr>
                <w:rFonts w:cs="Arial"/>
                <w:b w:val="1"/>
                <w:bCs w:val="1"/>
                <w:sz w:val="18"/>
                <w:szCs w:val="18"/>
              </w:rPr>
              <w:t xml:space="preserve"> </w:t>
            </w:r>
          </w:p>
          <w:p w:rsidR="0034721F" w:rsidP="00A5323F" w:rsidRDefault="0034721F" w14:paraId="6C9D1DFF" w14:textId="77777777">
            <w:pPr>
              <w:rPr>
                <w:rFonts w:ascii="Calibri" w:hAnsi="Calibri" w:cs="Calibri"/>
                <w:b/>
                <w:bCs/>
                <w:sz w:val="18"/>
                <w:szCs w:val="18"/>
              </w:rPr>
            </w:pPr>
            <w:r>
              <w:rPr>
                <w:rFonts w:cs="Arial"/>
                <w:b/>
                <w:bCs/>
                <w:sz w:val="18"/>
                <w:szCs w:val="18"/>
              </w:rPr>
              <w:t xml:space="preserve">(Guarantor) </w:t>
            </w:r>
          </w:p>
        </w:tc>
        <w:tc>
          <w:tcPr>
            <w:tcW w:w="200" w:type="pct"/>
            <w:tcMar>
              <w:top w:w="0" w:type="dxa"/>
              <w:left w:w="108" w:type="dxa"/>
              <w:bottom w:w="0" w:type="dxa"/>
              <w:right w:w="108" w:type="dxa"/>
            </w:tcMar>
            <w:hideMark/>
          </w:tcPr>
          <w:p w:rsidR="0034721F" w:rsidP="00A5323F" w:rsidRDefault="0034721F" w14:paraId="6294A3AA" w14:textId="77777777">
            <w:r>
              <w:t> </w:t>
            </w:r>
          </w:p>
        </w:tc>
        <w:tc>
          <w:tcPr>
            <w:tcW w:w="2400" w:type="pct"/>
            <w:tcMar>
              <w:top w:w="0" w:type="dxa"/>
              <w:left w:w="108" w:type="dxa"/>
              <w:bottom w:w="0" w:type="dxa"/>
              <w:right w:w="108" w:type="dxa"/>
            </w:tcMar>
            <w:hideMark/>
          </w:tcPr>
          <w:p w:rsidR="0034721F" w:rsidP="00A5323F" w:rsidRDefault="0034721F" w14:paraId="7B579D7A" w14:textId="77777777">
            <w:pPr>
              <w:rPr>
                <w:sz w:val="18"/>
                <w:szCs w:val="18"/>
              </w:rPr>
            </w:pPr>
            <w:r>
              <w:rPr>
                <w:sz w:val="18"/>
                <w:szCs w:val="18"/>
              </w:rPr>
              <w:t>Date</w:t>
            </w:r>
          </w:p>
        </w:tc>
      </w:tr>
    </w:tbl>
    <w:p w:rsidRPr="00EF7DFE" w:rsidR="0034721F" w:rsidP="001A2ED6" w:rsidRDefault="0034721F" w14:paraId="0F50EB98" w14:textId="77777777">
      <w:pPr>
        <w:rPr>
          <w:sz w:val="20"/>
          <w:szCs w:val="20"/>
        </w:rPr>
      </w:pPr>
    </w:p>
    <w:sectPr w:rsidRPr="00EF7DFE" w:rsidR="0034721F" w:rsidSect="00E51F7B">
      <w:footerReference w:type="even" r:id="rId18"/>
      <w:footerReference w:type="default" r:id="rId19"/>
      <w:pgSz w:w="11900" w:h="16840" w:orient="portrait"/>
      <w:pgMar w:top="1244" w:right="1400" w:bottom="400" w:left="1220" w:header="568" w:footer="2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80A68" w:rsidP="00FD1673" w:rsidRDefault="00F80A68" w14:paraId="6245A726" w14:textId="77777777">
      <w:pPr>
        <w:spacing w:line="240" w:lineRule="auto"/>
      </w:pPr>
      <w:r>
        <w:separator/>
      </w:r>
    </w:p>
  </w:endnote>
  <w:endnote w:type="continuationSeparator" w:id="0">
    <w:p w:rsidR="00F80A68" w:rsidP="00FD1673" w:rsidRDefault="00F80A68" w14:paraId="62C0C41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Book">
    <w:altName w:val="Corbel"/>
    <w:charset w:val="00"/>
    <w:family w:val="swiss"/>
    <w:pitch w:val="variable"/>
    <w:sig w:usb0="00000001" w:usb1="5000204A"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Avenir">
    <w:altName w:val="Arial"/>
    <w:charset w:val="00"/>
    <w:family w:val="swiss"/>
    <w:pitch w:val="variable"/>
    <w:sig w:usb0="00000001" w:usb1="5000204A" w:usb2="00000000" w:usb3="00000000" w:csb0="0000009B"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E1339" w:rsidP="00FD3457" w:rsidRDefault="007E1339" w14:paraId="149D29A7"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E1339" w:rsidP="00C80338" w:rsidRDefault="007E1339" w14:paraId="6C53B1F3" w14:textId="77777777">
    <w:pPr>
      <w:pStyle w:val="Footer"/>
      <w:ind w:right="360"/>
    </w:pPr>
  </w:p>
  <w:p w:rsidR="007E1339" w:rsidRDefault="007E1339" w14:paraId="61DE9FA7"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E1339" w:rsidP="00C80338" w:rsidRDefault="007E1339" w14:paraId="6B78C216" w14:textId="77777777">
    <w:pPr>
      <w:pStyle w:val="Footer"/>
      <w:ind w:right="360"/>
    </w:pPr>
  </w:p>
  <w:p w:rsidRPr="00377E8E" w:rsidR="007E1339" w:rsidP="00C80338" w:rsidRDefault="007E1339" w14:paraId="12BAB26B" w14:textId="57003FA4">
    <w:pPr>
      <w:pStyle w:val="Footer"/>
      <w:ind w:right="360"/>
      <w:rPr>
        <w:rFonts w:ascii="Calibri" w:hAnsi="Calibri"/>
        <w:sz w:val="18"/>
        <w:szCs w:val="18"/>
      </w:rPr>
    </w:pPr>
    <w:r w:rsidRPr="003F1F1B">
      <w:rPr>
        <w:rFonts w:ascii="Calibri" w:hAnsi="Calibri"/>
        <w:sz w:val="18"/>
        <w:szCs w:val="18"/>
      </w:rPr>
      <w:t xml:space="preserve">Ver: </w:t>
    </w:r>
    <w:r>
      <w:rPr>
        <w:rFonts w:ascii="Calibri" w:hAnsi="Calibri"/>
        <w:sz w:val="18"/>
        <w:szCs w:val="18"/>
      </w:rPr>
      <w:t>2</w:t>
    </w:r>
    <w:r w:rsidRPr="003F1F1B">
      <w:rPr>
        <w:rFonts w:ascii="Calibri" w:hAnsi="Calibri"/>
        <w:sz w:val="18"/>
        <w:szCs w:val="18"/>
      </w:rPr>
      <w:t>.</w:t>
    </w:r>
    <w:r>
      <w:rPr>
        <w:rFonts w:ascii="Calibri" w:hAnsi="Calibri"/>
        <w:sz w:val="18"/>
        <w:szCs w:val="18"/>
      </w:rPr>
      <w:t>1</w:t>
    </w:r>
    <w:r w:rsidRPr="003F1F1B">
      <w:rPr>
        <w:rFonts w:ascii="Calibri" w:hAnsi="Calibri"/>
        <w:sz w:val="18"/>
        <w:szCs w:val="18"/>
      </w:rPr>
      <w:t xml:space="preserve">: </w:t>
    </w:r>
    <w:r>
      <w:rPr>
        <w:rFonts w:ascii="Calibri" w:hAnsi="Calibri"/>
        <w:sz w:val="18"/>
        <w:szCs w:val="18"/>
      </w:rPr>
      <w:t>December</w:t>
    </w:r>
    <w:r w:rsidRPr="003F1F1B">
      <w:rPr>
        <w:rFonts w:ascii="Calibri" w:hAnsi="Calibri"/>
        <w:sz w:val="18"/>
        <w:szCs w:val="18"/>
      </w:rPr>
      <w:t xml:space="preserve"> 202</w:t>
    </w:r>
    <w:r>
      <w:rPr>
        <w:rFonts w:ascii="Calibri" w:hAnsi="Calibri"/>
        <w:sz w:val="18"/>
        <w:szCs w:val="18"/>
      </w:rPr>
      <w:t>4</w:t>
    </w:r>
  </w:p>
  <w:p w:rsidR="007E1339" w:rsidP="00C80338" w:rsidRDefault="007E1339" w14:paraId="1F5B600E" w14:textId="77777777">
    <w:pPr>
      <w:pStyle w:val="Footer"/>
      <w:ind w:right="360"/>
    </w:pPr>
  </w:p>
  <w:p w:rsidR="007E1339" w:rsidP="00C80338" w:rsidRDefault="007E1339" w14:paraId="0F80C0DF" w14:textId="77777777">
    <w:pPr>
      <w:pStyle w:val="Footer"/>
      <w:ind w:right="360"/>
    </w:pPr>
  </w:p>
  <w:p w:rsidR="007E1339" w:rsidP="00C80338" w:rsidRDefault="007E1339" w14:paraId="5973DEF0"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80A68" w:rsidP="00FD1673" w:rsidRDefault="00F80A68" w14:paraId="6C407581" w14:textId="77777777">
      <w:pPr>
        <w:spacing w:line="240" w:lineRule="auto"/>
      </w:pPr>
      <w:r>
        <w:separator/>
      </w:r>
    </w:p>
  </w:footnote>
  <w:footnote w:type="continuationSeparator" w:id="0">
    <w:p w:rsidR="00F80A68" w:rsidP="00FD1673" w:rsidRDefault="00F80A68" w14:paraId="1FD6D99E"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hybridMultilevel"/>
    <w:tmpl w:val="00000002"/>
    <w:lvl w:ilvl="0" w:tplc="00000065">
      <w:start w:val="1"/>
      <w:numFmt w:val="bullet"/>
      <w:lvlText w:val="•"/>
      <w:lvlJc w:val="left"/>
      <w:pPr>
        <w:ind w:left="3933" w:hanging="360"/>
      </w:pPr>
    </w:lvl>
    <w:lvl w:ilvl="1" w:tplc="00000066">
      <w:start w:val="1"/>
      <w:numFmt w:val="bullet"/>
      <w:lvlText w:val="•"/>
      <w:lvlJc w:val="left"/>
      <w:pPr>
        <w:ind w:left="4653"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071CF7"/>
    <w:multiLevelType w:val="hybridMultilevel"/>
    <w:tmpl w:val="E244D258"/>
    <w:lvl w:ilvl="0" w:tplc="0C090005">
      <w:start w:val="1"/>
      <w:numFmt w:val="bullet"/>
      <w:lvlText w:val=""/>
      <w:lvlJc w:val="left"/>
      <w:pPr>
        <w:tabs>
          <w:tab w:val="num" w:pos="720"/>
        </w:tabs>
        <w:ind w:left="720" w:hanging="360"/>
      </w:pPr>
      <w:rPr>
        <w:rFonts w:hint="default" w:ascii="Wingdings" w:hAnsi="Wingdings"/>
      </w:rPr>
    </w:lvl>
    <w:lvl w:ilvl="1" w:tplc="0C090003" w:tentative="1">
      <w:start w:val="1"/>
      <w:numFmt w:val="bullet"/>
      <w:lvlText w:val="o"/>
      <w:lvlJc w:val="left"/>
      <w:pPr>
        <w:tabs>
          <w:tab w:val="num" w:pos="1440"/>
        </w:tabs>
        <w:ind w:left="1440" w:hanging="360"/>
      </w:pPr>
      <w:rPr>
        <w:rFonts w:hint="default" w:ascii="Courier New" w:hAnsi="Courier New" w:cs="Courier New"/>
      </w:rPr>
    </w:lvl>
    <w:lvl w:ilvl="2" w:tplc="0C090005" w:tentative="1">
      <w:start w:val="1"/>
      <w:numFmt w:val="bullet"/>
      <w:lvlText w:val=""/>
      <w:lvlJc w:val="left"/>
      <w:pPr>
        <w:tabs>
          <w:tab w:val="num" w:pos="2160"/>
        </w:tabs>
        <w:ind w:left="2160" w:hanging="360"/>
      </w:pPr>
      <w:rPr>
        <w:rFonts w:hint="default" w:ascii="Wingdings" w:hAnsi="Wingdings"/>
      </w:rPr>
    </w:lvl>
    <w:lvl w:ilvl="3" w:tplc="0C090001" w:tentative="1">
      <w:start w:val="1"/>
      <w:numFmt w:val="bullet"/>
      <w:lvlText w:val=""/>
      <w:lvlJc w:val="left"/>
      <w:pPr>
        <w:tabs>
          <w:tab w:val="num" w:pos="2880"/>
        </w:tabs>
        <w:ind w:left="2880" w:hanging="360"/>
      </w:pPr>
      <w:rPr>
        <w:rFonts w:hint="default" w:ascii="Symbol" w:hAnsi="Symbol"/>
      </w:rPr>
    </w:lvl>
    <w:lvl w:ilvl="4" w:tplc="0C090003" w:tentative="1">
      <w:start w:val="1"/>
      <w:numFmt w:val="bullet"/>
      <w:lvlText w:val="o"/>
      <w:lvlJc w:val="left"/>
      <w:pPr>
        <w:tabs>
          <w:tab w:val="num" w:pos="3600"/>
        </w:tabs>
        <w:ind w:left="3600" w:hanging="360"/>
      </w:pPr>
      <w:rPr>
        <w:rFonts w:hint="default" w:ascii="Courier New" w:hAnsi="Courier New" w:cs="Courier New"/>
      </w:rPr>
    </w:lvl>
    <w:lvl w:ilvl="5" w:tplc="0C090005" w:tentative="1">
      <w:start w:val="1"/>
      <w:numFmt w:val="bullet"/>
      <w:lvlText w:val=""/>
      <w:lvlJc w:val="left"/>
      <w:pPr>
        <w:tabs>
          <w:tab w:val="num" w:pos="4320"/>
        </w:tabs>
        <w:ind w:left="4320" w:hanging="360"/>
      </w:pPr>
      <w:rPr>
        <w:rFonts w:hint="default" w:ascii="Wingdings" w:hAnsi="Wingdings"/>
      </w:rPr>
    </w:lvl>
    <w:lvl w:ilvl="6" w:tplc="0C090001" w:tentative="1">
      <w:start w:val="1"/>
      <w:numFmt w:val="bullet"/>
      <w:lvlText w:val=""/>
      <w:lvlJc w:val="left"/>
      <w:pPr>
        <w:tabs>
          <w:tab w:val="num" w:pos="5040"/>
        </w:tabs>
        <w:ind w:left="5040" w:hanging="360"/>
      </w:pPr>
      <w:rPr>
        <w:rFonts w:hint="default" w:ascii="Symbol" w:hAnsi="Symbol"/>
      </w:rPr>
    </w:lvl>
    <w:lvl w:ilvl="7" w:tplc="0C090003" w:tentative="1">
      <w:start w:val="1"/>
      <w:numFmt w:val="bullet"/>
      <w:lvlText w:val="o"/>
      <w:lvlJc w:val="left"/>
      <w:pPr>
        <w:tabs>
          <w:tab w:val="num" w:pos="5760"/>
        </w:tabs>
        <w:ind w:left="5760" w:hanging="360"/>
      </w:pPr>
      <w:rPr>
        <w:rFonts w:hint="default" w:ascii="Courier New" w:hAnsi="Courier New" w:cs="Courier New"/>
      </w:rPr>
    </w:lvl>
    <w:lvl w:ilvl="8" w:tplc="0C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E382E1A"/>
    <w:multiLevelType w:val="hybridMultilevel"/>
    <w:tmpl w:val="CB449BAE"/>
    <w:lvl w:ilvl="0" w:tplc="E512A52A">
      <w:numFmt w:val="bullet"/>
      <w:lvlText w:val="•"/>
      <w:lvlJc w:val="left"/>
      <w:pPr>
        <w:ind w:left="1023" w:hanging="182"/>
      </w:pPr>
      <w:rPr>
        <w:rFonts w:hint="default"/>
        <w:spacing w:val="-1"/>
        <w:w w:val="100"/>
      </w:rPr>
    </w:lvl>
    <w:lvl w:ilvl="1" w:tplc="BADE5438">
      <w:numFmt w:val="bullet"/>
      <w:lvlText w:val="•"/>
      <w:lvlJc w:val="left"/>
      <w:pPr>
        <w:ind w:left="1846" w:hanging="182"/>
      </w:pPr>
      <w:rPr>
        <w:rFonts w:hint="default"/>
      </w:rPr>
    </w:lvl>
    <w:lvl w:ilvl="2" w:tplc="6E6CAA9E">
      <w:numFmt w:val="bullet"/>
      <w:lvlText w:val="•"/>
      <w:lvlJc w:val="left"/>
      <w:pPr>
        <w:ind w:left="2672" w:hanging="182"/>
      </w:pPr>
      <w:rPr>
        <w:rFonts w:hint="default"/>
      </w:rPr>
    </w:lvl>
    <w:lvl w:ilvl="3" w:tplc="1D9430D8">
      <w:numFmt w:val="bullet"/>
      <w:lvlText w:val="•"/>
      <w:lvlJc w:val="left"/>
      <w:pPr>
        <w:ind w:left="3498" w:hanging="182"/>
      </w:pPr>
      <w:rPr>
        <w:rFonts w:hint="default"/>
      </w:rPr>
    </w:lvl>
    <w:lvl w:ilvl="4" w:tplc="5404A548">
      <w:numFmt w:val="bullet"/>
      <w:lvlText w:val="•"/>
      <w:lvlJc w:val="left"/>
      <w:pPr>
        <w:ind w:left="4324" w:hanging="182"/>
      </w:pPr>
      <w:rPr>
        <w:rFonts w:hint="default"/>
      </w:rPr>
    </w:lvl>
    <w:lvl w:ilvl="5" w:tplc="5AF83678">
      <w:numFmt w:val="bullet"/>
      <w:lvlText w:val="•"/>
      <w:lvlJc w:val="left"/>
      <w:pPr>
        <w:ind w:left="5150" w:hanging="182"/>
      </w:pPr>
      <w:rPr>
        <w:rFonts w:hint="default"/>
      </w:rPr>
    </w:lvl>
    <w:lvl w:ilvl="6" w:tplc="EADCBC72">
      <w:numFmt w:val="bullet"/>
      <w:lvlText w:val="•"/>
      <w:lvlJc w:val="left"/>
      <w:pPr>
        <w:ind w:left="5976" w:hanging="182"/>
      </w:pPr>
      <w:rPr>
        <w:rFonts w:hint="default"/>
      </w:rPr>
    </w:lvl>
    <w:lvl w:ilvl="7" w:tplc="DDF47856">
      <w:numFmt w:val="bullet"/>
      <w:lvlText w:val="•"/>
      <w:lvlJc w:val="left"/>
      <w:pPr>
        <w:ind w:left="6802" w:hanging="182"/>
      </w:pPr>
      <w:rPr>
        <w:rFonts w:hint="default"/>
      </w:rPr>
    </w:lvl>
    <w:lvl w:ilvl="8" w:tplc="0C58C722">
      <w:numFmt w:val="bullet"/>
      <w:lvlText w:val="•"/>
      <w:lvlJc w:val="left"/>
      <w:pPr>
        <w:ind w:left="7628" w:hanging="182"/>
      </w:pPr>
      <w:rPr>
        <w:rFonts w:hint="default"/>
      </w:rPr>
    </w:lvl>
  </w:abstractNum>
  <w:abstractNum w:abstractNumId="4" w15:restartNumberingAfterBreak="0">
    <w:nsid w:val="0FBE3009"/>
    <w:multiLevelType w:val="hybridMultilevel"/>
    <w:tmpl w:val="2F96D552"/>
    <w:lvl w:ilvl="0" w:tplc="04090001">
      <w:start w:val="1"/>
      <w:numFmt w:val="bullet"/>
      <w:lvlText w:val=""/>
      <w:lvlJc w:val="left"/>
      <w:pPr>
        <w:ind w:left="941" w:hanging="360"/>
      </w:pPr>
      <w:rPr>
        <w:rFonts w:hint="default" w:ascii="Symbol" w:hAnsi="Symbol"/>
      </w:rPr>
    </w:lvl>
    <w:lvl w:ilvl="1" w:tplc="04090003" w:tentative="1">
      <w:start w:val="1"/>
      <w:numFmt w:val="bullet"/>
      <w:lvlText w:val="o"/>
      <w:lvlJc w:val="left"/>
      <w:pPr>
        <w:ind w:left="1661" w:hanging="360"/>
      </w:pPr>
      <w:rPr>
        <w:rFonts w:hint="default" w:ascii="Courier New" w:hAnsi="Courier New" w:cs="Courier New"/>
      </w:rPr>
    </w:lvl>
    <w:lvl w:ilvl="2" w:tplc="04090005" w:tentative="1">
      <w:start w:val="1"/>
      <w:numFmt w:val="bullet"/>
      <w:lvlText w:val=""/>
      <w:lvlJc w:val="left"/>
      <w:pPr>
        <w:ind w:left="2381" w:hanging="360"/>
      </w:pPr>
      <w:rPr>
        <w:rFonts w:hint="default" w:ascii="Wingdings" w:hAnsi="Wingdings"/>
      </w:rPr>
    </w:lvl>
    <w:lvl w:ilvl="3" w:tplc="04090001" w:tentative="1">
      <w:start w:val="1"/>
      <w:numFmt w:val="bullet"/>
      <w:lvlText w:val=""/>
      <w:lvlJc w:val="left"/>
      <w:pPr>
        <w:ind w:left="3101" w:hanging="360"/>
      </w:pPr>
      <w:rPr>
        <w:rFonts w:hint="default" w:ascii="Symbol" w:hAnsi="Symbol"/>
      </w:rPr>
    </w:lvl>
    <w:lvl w:ilvl="4" w:tplc="04090003" w:tentative="1">
      <w:start w:val="1"/>
      <w:numFmt w:val="bullet"/>
      <w:lvlText w:val="o"/>
      <w:lvlJc w:val="left"/>
      <w:pPr>
        <w:ind w:left="3821" w:hanging="360"/>
      </w:pPr>
      <w:rPr>
        <w:rFonts w:hint="default" w:ascii="Courier New" w:hAnsi="Courier New" w:cs="Courier New"/>
      </w:rPr>
    </w:lvl>
    <w:lvl w:ilvl="5" w:tplc="04090005" w:tentative="1">
      <w:start w:val="1"/>
      <w:numFmt w:val="bullet"/>
      <w:lvlText w:val=""/>
      <w:lvlJc w:val="left"/>
      <w:pPr>
        <w:ind w:left="4541" w:hanging="360"/>
      </w:pPr>
      <w:rPr>
        <w:rFonts w:hint="default" w:ascii="Wingdings" w:hAnsi="Wingdings"/>
      </w:rPr>
    </w:lvl>
    <w:lvl w:ilvl="6" w:tplc="04090001" w:tentative="1">
      <w:start w:val="1"/>
      <w:numFmt w:val="bullet"/>
      <w:lvlText w:val=""/>
      <w:lvlJc w:val="left"/>
      <w:pPr>
        <w:ind w:left="5261" w:hanging="360"/>
      </w:pPr>
      <w:rPr>
        <w:rFonts w:hint="default" w:ascii="Symbol" w:hAnsi="Symbol"/>
      </w:rPr>
    </w:lvl>
    <w:lvl w:ilvl="7" w:tplc="04090003" w:tentative="1">
      <w:start w:val="1"/>
      <w:numFmt w:val="bullet"/>
      <w:lvlText w:val="o"/>
      <w:lvlJc w:val="left"/>
      <w:pPr>
        <w:ind w:left="5981" w:hanging="360"/>
      </w:pPr>
      <w:rPr>
        <w:rFonts w:hint="default" w:ascii="Courier New" w:hAnsi="Courier New" w:cs="Courier New"/>
      </w:rPr>
    </w:lvl>
    <w:lvl w:ilvl="8" w:tplc="04090005" w:tentative="1">
      <w:start w:val="1"/>
      <w:numFmt w:val="bullet"/>
      <w:lvlText w:val=""/>
      <w:lvlJc w:val="left"/>
      <w:pPr>
        <w:ind w:left="6701" w:hanging="360"/>
      </w:pPr>
      <w:rPr>
        <w:rFonts w:hint="default" w:ascii="Wingdings" w:hAnsi="Wingdings"/>
      </w:rPr>
    </w:lvl>
  </w:abstractNum>
  <w:abstractNum w:abstractNumId="5" w15:restartNumberingAfterBreak="0">
    <w:nsid w:val="103C0AC2"/>
    <w:multiLevelType w:val="hybridMultilevel"/>
    <w:tmpl w:val="C39CAB28"/>
    <w:lvl w:ilvl="0" w:tplc="90FEF35E">
      <w:numFmt w:val="bullet"/>
      <w:lvlText w:val="•"/>
      <w:lvlJc w:val="left"/>
      <w:pPr>
        <w:ind w:left="1200" w:hanging="360"/>
      </w:pPr>
      <w:rPr>
        <w:rFonts w:hint="default" w:ascii="Myriad Pro" w:hAnsi="Myriad Pro" w:eastAsia="Myriad Pro" w:cs="Myriad Pro"/>
        <w:w w:val="100"/>
        <w:sz w:val="20"/>
        <w:szCs w:val="20"/>
      </w:rPr>
    </w:lvl>
    <w:lvl w:ilvl="1" w:tplc="1D9EADEE">
      <w:numFmt w:val="bullet"/>
      <w:lvlText w:val="•"/>
      <w:lvlJc w:val="left"/>
      <w:pPr>
        <w:ind w:left="1356" w:hanging="237"/>
      </w:pPr>
      <w:rPr>
        <w:rFonts w:hint="default" w:ascii="Arial" w:hAnsi="Arial" w:eastAsia="Arial" w:cs="Arial"/>
        <w:color w:val="010202"/>
        <w:spacing w:val="-1"/>
        <w:w w:val="100"/>
        <w:sz w:val="20"/>
        <w:szCs w:val="20"/>
      </w:rPr>
    </w:lvl>
    <w:lvl w:ilvl="2" w:tplc="09369B2E">
      <w:numFmt w:val="bullet"/>
      <w:lvlText w:val="•"/>
      <w:lvlJc w:val="left"/>
      <w:pPr>
        <w:ind w:left="2240" w:hanging="237"/>
      </w:pPr>
      <w:rPr>
        <w:rFonts w:hint="default"/>
      </w:rPr>
    </w:lvl>
    <w:lvl w:ilvl="3" w:tplc="B876FD74">
      <w:numFmt w:val="bullet"/>
      <w:lvlText w:val="•"/>
      <w:lvlJc w:val="left"/>
      <w:pPr>
        <w:ind w:left="3120" w:hanging="237"/>
      </w:pPr>
      <w:rPr>
        <w:rFonts w:hint="default"/>
      </w:rPr>
    </w:lvl>
    <w:lvl w:ilvl="4" w:tplc="EFE26E1C">
      <w:numFmt w:val="bullet"/>
      <w:lvlText w:val="•"/>
      <w:lvlJc w:val="left"/>
      <w:pPr>
        <w:ind w:left="4000" w:hanging="237"/>
      </w:pPr>
      <w:rPr>
        <w:rFonts w:hint="default"/>
      </w:rPr>
    </w:lvl>
    <w:lvl w:ilvl="5" w:tplc="90BE717A">
      <w:numFmt w:val="bullet"/>
      <w:lvlText w:val="•"/>
      <w:lvlJc w:val="left"/>
      <w:pPr>
        <w:ind w:left="4880" w:hanging="237"/>
      </w:pPr>
      <w:rPr>
        <w:rFonts w:hint="default"/>
      </w:rPr>
    </w:lvl>
    <w:lvl w:ilvl="6" w:tplc="E0A0D764">
      <w:numFmt w:val="bullet"/>
      <w:lvlText w:val="•"/>
      <w:lvlJc w:val="left"/>
      <w:pPr>
        <w:ind w:left="5760" w:hanging="237"/>
      </w:pPr>
      <w:rPr>
        <w:rFonts w:hint="default"/>
      </w:rPr>
    </w:lvl>
    <w:lvl w:ilvl="7" w:tplc="9E84B652">
      <w:numFmt w:val="bullet"/>
      <w:lvlText w:val="•"/>
      <w:lvlJc w:val="left"/>
      <w:pPr>
        <w:ind w:left="6640" w:hanging="237"/>
      </w:pPr>
      <w:rPr>
        <w:rFonts w:hint="default"/>
      </w:rPr>
    </w:lvl>
    <w:lvl w:ilvl="8" w:tplc="F6A6050C">
      <w:numFmt w:val="bullet"/>
      <w:lvlText w:val="•"/>
      <w:lvlJc w:val="left"/>
      <w:pPr>
        <w:ind w:left="7520" w:hanging="237"/>
      </w:pPr>
      <w:rPr>
        <w:rFonts w:hint="default"/>
      </w:rPr>
    </w:lvl>
  </w:abstractNum>
  <w:abstractNum w:abstractNumId="6" w15:restartNumberingAfterBreak="0">
    <w:nsid w:val="13A41E9A"/>
    <w:multiLevelType w:val="hybridMultilevel"/>
    <w:tmpl w:val="CE9CD490"/>
    <w:lvl w:ilvl="0" w:tplc="85AEEA98">
      <w:numFmt w:val="bullet"/>
      <w:lvlText w:val="•"/>
      <w:lvlJc w:val="left"/>
      <w:pPr>
        <w:ind w:left="500" w:hanging="293"/>
      </w:pPr>
      <w:rPr>
        <w:rFonts w:hint="default" w:ascii="Arial" w:hAnsi="Arial" w:eastAsia="Arial" w:cs="Arial"/>
        <w:color w:val="010202"/>
        <w:spacing w:val="-1"/>
        <w:w w:val="100"/>
        <w:sz w:val="20"/>
        <w:szCs w:val="20"/>
      </w:rPr>
    </w:lvl>
    <w:lvl w:ilvl="1" w:tplc="5F98E95A">
      <w:numFmt w:val="bullet"/>
      <w:lvlText w:val="−"/>
      <w:lvlJc w:val="left"/>
      <w:pPr>
        <w:ind w:left="681" w:hanging="173"/>
      </w:pPr>
      <w:rPr>
        <w:rFonts w:hint="default" w:ascii="Arial" w:hAnsi="Arial" w:eastAsia="Arial" w:cs="Arial"/>
        <w:color w:val="010202"/>
        <w:spacing w:val="-1"/>
        <w:w w:val="100"/>
        <w:sz w:val="20"/>
        <w:szCs w:val="20"/>
      </w:rPr>
    </w:lvl>
    <w:lvl w:ilvl="2" w:tplc="D90AF800">
      <w:numFmt w:val="bullet"/>
      <w:lvlText w:val="•"/>
      <w:lvlJc w:val="left"/>
      <w:pPr>
        <w:ind w:left="1635" w:hanging="173"/>
      </w:pPr>
      <w:rPr>
        <w:rFonts w:hint="default"/>
      </w:rPr>
    </w:lvl>
    <w:lvl w:ilvl="3" w:tplc="CBE6E0B4">
      <w:numFmt w:val="bullet"/>
      <w:lvlText w:val="•"/>
      <w:lvlJc w:val="left"/>
      <w:pPr>
        <w:ind w:left="2591" w:hanging="173"/>
      </w:pPr>
      <w:rPr>
        <w:rFonts w:hint="default"/>
      </w:rPr>
    </w:lvl>
    <w:lvl w:ilvl="4" w:tplc="DE32C644">
      <w:numFmt w:val="bullet"/>
      <w:lvlText w:val="•"/>
      <w:lvlJc w:val="left"/>
      <w:pPr>
        <w:ind w:left="3546" w:hanging="173"/>
      </w:pPr>
      <w:rPr>
        <w:rFonts w:hint="default"/>
      </w:rPr>
    </w:lvl>
    <w:lvl w:ilvl="5" w:tplc="D200FDB8">
      <w:numFmt w:val="bullet"/>
      <w:lvlText w:val="•"/>
      <w:lvlJc w:val="left"/>
      <w:pPr>
        <w:ind w:left="4502" w:hanging="173"/>
      </w:pPr>
      <w:rPr>
        <w:rFonts w:hint="default"/>
      </w:rPr>
    </w:lvl>
    <w:lvl w:ilvl="6" w:tplc="0EEE12C0">
      <w:numFmt w:val="bullet"/>
      <w:lvlText w:val="•"/>
      <w:lvlJc w:val="left"/>
      <w:pPr>
        <w:ind w:left="5457" w:hanging="173"/>
      </w:pPr>
      <w:rPr>
        <w:rFonts w:hint="default"/>
      </w:rPr>
    </w:lvl>
    <w:lvl w:ilvl="7" w:tplc="A70C0B70">
      <w:numFmt w:val="bullet"/>
      <w:lvlText w:val="•"/>
      <w:lvlJc w:val="left"/>
      <w:pPr>
        <w:ind w:left="6413" w:hanging="173"/>
      </w:pPr>
      <w:rPr>
        <w:rFonts w:hint="default"/>
      </w:rPr>
    </w:lvl>
    <w:lvl w:ilvl="8" w:tplc="06F8D3E6">
      <w:numFmt w:val="bullet"/>
      <w:lvlText w:val="•"/>
      <w:lvlJc w:val="left"/>
      <w:pPr>
        <w:ind w:left="7368" w:hanging="173"/>
      </w:pPr>
      <w:rPr>
        <w:rFonts w:hint="default"/>
      </w:rPr>
    </w:lvl>
  </w:abstractNum>
  <w:abstractNum w:abstractNumId="7" w15:restartNumberingAfterBreak="0">
    <w:nsid w:val="1B542AF2"/>
    <w:multiLevelType w:val="hybridMultilevel"/>
    <w:tmpl w:val="9B104D74"/>
    <w:lvl w:ilvl="0" w:tplc="0C090005">
      <w:start w:val="1"/>
      <w:numFmt w:val="bullet"/>
      <w:lvlText w:val=""/>
      <w:lvlJc w:val="left"/>
      <w:pPr>
        <w:tabs>
          <w:tab w:val="num" w:pos="774"/>
        </w:tabs>
        <w:ind w:left="774" w:hanging="360"/>
      </w:pPr>
      <w:rPr>
        <w:rFonts w:hint="default" w:ascii="Wingdings" w:hAnsi="Wingdings"/>
      </w:rPr>
    </w:lvl>
    <w:lvl w:ilvl="1" w:tplc="0C090003" w:tentative="1">
      <w:start w:val="1"/>
      <w:numFmt w:val="bullet"/>
      <w:lvlText w:val="o"/>
      <w:lvlJc w:val="left"/>
      <w:pPr>
        <w:tabs>
          <w:tab w:val="num" w:pos="1494"/>
        </w:tabs>
        <w:ind w:left="1494" w:hanging="360"/>
      </w:pPr>
      <w:rPr>
        <w:rFonts w:hint="default" w:ascii="Courier New" w:hAnsi="Courier New" w:cs="Courier New"/>
      </w:rPr>
    </w:lvl>
    <w:lvl w:ilvl="2" w:tplc="0C090005" w:tentative="1">
      <w:start w:val="1"/>
      <w:numFmt w:val="bullet"/>
      <w:lvlText w:val=""/>
      <w:lvlJc w:val="left"/>
      <w:pPr>
        <w:tabs>
          <w:tab w:val="num" w:pos="2214"/>
        </w:tabs>
        <w:ind w:left="2214" w:hanging="360"/>
      </w:pPr>
      <w:rPr>
        <w:rFonts w:hint="default" w:ascii="Wingdings" w:hAnsi="Wingdings"/>
      </w:rPr>
    </w:lvl>
    <w:lvl w:ilvl="3" w:tplc="0C090001" w:tentative="1">
      <w:start w:val="1"/>
      <w:numFmt w:val="bullet"/>
      <w:lvlText w:val=""/>
      <w:lvlJc w:val="left"/>
      <w:pPr>
        <w:tabs>
          <w:tab w:val="num" w:pos="2934"/>
        </w:tabs>
        <w:ind w:left="2934" w:hanging="360"/>
      </w:pPr>
      <w:rPr>
        <w:rFonts w:hint="default" w:ascii="Symbol" w:hAnsi="Symbol"/>
      </w:rPr>
    </w:lvl>
    <w:lvl w:ilvl="4" w:tplc="0C090003" w:tentative="1">
      <w:start w:val="1"/>
      <w:numFmt w:val="bullet"/>
      <w:lvlText w:val="o"/>
      <w:lvlJc w:val="left"/>
      <w:pPr>
        <w:tabs>
          <w:tab w:val="num" w:pos="3654"/>
        </w:tabs>
        <w:ind w:left="3654" w:hanging="360"/>
      </w:pPr>
      <w:rPr>
        <w:rFonts w:hint="default" w:ascii="Courier New" w:hAnsi="Courier New" w:cs="Courier New"/>
      </w:rPr>
    </w:lvl>
    <w:lvl w:ilvl="5" w:tplc="0C090005" w:tentative="1">
      <w:start w:val="1"/>
      <w:numFmt w:val="bullet"/>
      <w:lvlText w:val=""/>
      <w:lvlJc w:val="left"/>
      <w:pPr>
        <w:tabs>
          <w:tab w:val="num" w:pos="4374"/>
        </w:tabs>
        <w:ind w:left="4374" w:hanging="360"/>
      </w:pPr>
      <w:rPr>
        <w:rFonts w:hint="default" w:ascii="Wingdings" w:hAnsi="Wingdings"/>
      </w:rPr>
    </w:lvl>
    <w:lvl w:ilvl="6" w:tplc="0C090001" w:tentative="1">
      <w:start w:val="1"/>
      <w:numFmt w:val="bullet"/>
      <w:lvlText w:val=""/>
      <w:lvlJc w:val="left"/>
      <w:pPr>
        <w:tabs>
          <w:tab w:val="num" w:pos="5094"/>
        </w:tabs>
        <w:ind w:left="5094" w:hanging="360"/>
      </w:pPr>
      <w:rPr>
        <w:rFonts w:hint="default" w:ascii="Symbol" w:hAnsi="Symbol"/>
      </w:rPr>
    </w:lvl>
    <w:lvl w:ilvl="7" w:tplc="0C090003" w:tentative="1">
      <w:start w:val="1"/>
      <w:numFmt w:val="bullet"/>
      <w:lvlText w:val="o"/>
      <w:lvlJc w:val="left"/>
      <w:pPr>
        <w:tabs>
          <w:tab w:val="num" w:pos="5814"/>
        </w:tabs>
        <w:ind w:left="5814" w:hanging="360"/>
      </w:pPr>
      <w:rPr>
        <w:rFonts w:hint="default" w:ascii="Courier New" w:hAnsi="Courier New" w:cs="Courier New"/>
      </w:rPr>
    </w:lvl>
    <w:lvl w:ilvl="8" w:tplc="0C090005" w:tentative="1">
      <w:start w:val="1"/>
      <w:numFmt w:val="bullet"/>
      <w:lvlText w:val=""/>
      <w:lvlJc w:val="left"/>
      <w:pPr>
        <w:tabs>
          <w:tab w:val="num" w:pos="6534"/>
        </w:tabs>
        <w:ind w:left="6534" w:hanging="360"/>
      </w:pPr>
      <w:rPr>
        <w:rFonts w:hint="default" w:ascii="Wingdings" w:hAnsi="Wingdings"/>
      </w:rPr>
    </w:lvl>
  </w:abstractNum>
  <w:abstractNum w:abstractNumId="8" w15:restartNumberingAfterBreak="0">
    <w:nsid w:val="1C9828A7"/>
    <w:multiLevelType w:val="hybridMultilevel"/>
    <w:tmpl w:val="6D8629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1F23BE"/>
    <w:multiLevelType w:val="hybridMultilevel"/>
    <w:tmpl w:val="CAD84B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A7468B0"/>
    <w:multiLevelType w:val="hybridMultilevel"/>
    <w:tmpl w:val="FFD8A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BF014D"/>
    <w:multiLevelType w:val="hybridMultilevel"/>
    <w:tmpl w:val="284EB2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0AB4B34"/>
    <w:multiLevelType w:val="hybridMultilevel"/>
    <w:tmpl w:val="1C6A5B2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34FB3B02"/>
    <w:multiLevelType w:val="hybridMultilevel"/>
    <w:tmpl w:val="F762220A"/>
    <w:lvl w:ilvl="0" w:tplc="04090001">
      <w:start w:val="1"/>
      <w:numFmt w:val="bullet"/>
      <w:lvlText w:val=""/>
      <w:lvlJc w:val="left"/>
      <w:pPr>
        <w:ind w:left="941" w:hanging="360"/>
      </w:pPr>
      <w:rPr>
        <w:rFonts w:hint="default" w:ascii="Symbol" w:hAnsi="Symbol"/>
      </w:rPr>
    </w:lvl>
    <w:lvl w:ilvl="1" w:tplc="04090003" w:tentative="1">
      <w:start w:val="1"/>
      <w:numFmt w:val="bullet"/>
      <w:lvlText w:val="o"/>
      <w:lvlJc w:val="left"/>
      <w:pPr>
        <w:ind w:left="1661" w:hanging="360"/>
      </w:pPr>
      <w:rPr>
        <w:rFonts w:hint="default" w:ascii="Courier New" w:hAnsi="Courier New" w:cs="Courier New"/>
      </w:rPr>
    </w:lvl>
    <w:lvl w:ilvl="2" w:tplc="04090005" w:tentative="1">
      <w:start w:val="1"/>
      <w:numFmt w:val="bullet"/>
      <w:lvlText w:val=""/>
      <w:lvlJc w:val="left"/>
      <w:pPr>
        <w:ind w:left="2381" w:hanging="360"/>
      </w:pPr>
      <w:rPr>
        <w:rFonts w:hint="default" w:ascii="Wingdings" w:hAnsi="Wingdings"/>
      </w:rPr>
    </w:lvl>
    <w:lvl w:ilvl="3" w:tplc="04090001" w:tentative="1">
      <w:start w:val="1"/>
      <w:numFmt w:val="bullet"/>
      <w:lvlText w:val=""/>
      <w:lvlJc w:val="left"/>
      <w:pPr>
        <w:ind w:left="3101" w:hanging="360"/>
      </w:pPr>
      <w:rPr>
        <w:rFonts w:hint="default" w:ascii="Symbol" w:hAnsi="Symbol"/>
      </w:rPr>
    </w:lvl>
    <w:lvl w:ilvl="4" w:tplc="04090003" w:tentative="1">
      <w:start w:val="1"/>
      <w:numFmt w:val="bullet"/>
      <w:lvlText w:val="o"/>
      <w:lvlJc w:val="left"/>
      <w:pPr>
        <w:ind w:left="3821" w:hanging="360"/>
      </w:pPr>
      <w:rPr>
        <w:rFonts w:hint="default" w:ascii="Courier New" w:hAnsi="Courier New" w:cs="Courier New"/>
      </w:rPr>
    </w:lvl>
    <w:lvl w:ilvl="5" w:tplc="04090005" w:tentative="1">
      <w:start w:val="1"/>
      <w:numFmt w:val="bullet"/>
      <w:lvlText w:val=""/>
      <w:lvlJc w:val="left"/>
      <w:pPr>
        <w:ind w:left="4541" w:hanging="360"/>
      </w:pPr>
      <w:rPr>
        <w:rFonts w:hint="default" w:ascii="Wingdings" w:hAnsi="Wingdings"/>
      </w:rPr>
    </w:lvl>
    <w:lvl w:ilvl="6" w:tplc="04090001" w:tentative="1">
      <w:start w:val="1"/>
      <w:numFmt w:val="bullet"/>
      <w:lvlText w:val=""/>
      <w:lvlJc w:val="left"/>
      <w:pPr>
        <w:ind w:left="5261" w:hanging="360"/>
      </w:pPr>
      <w:rPr>
        <w:rFonts w:hint="default" w:ascii="Symbol" w:hAnsi="Symbol"/>
      </w:rPr>
    </w:lvl>
    <w:lvl w:ilvl="7" w:tplc="04090003" w:tentative="1">
      <w:start w:val="1"/>
      <w:numFmt w:val="bullet"/>
      <w:lvlText w:val="o"/>
      <w:lvlJc w:val="left"/>
      <w:pPr>
        <w:ind w:left="5981" w:hanging="360"/>
      </w:pPr>
      <w:rPr>
        <w:rFonts w:hint="default" w:ascii="Courier New" w:hAnsi="Courier New" w:cs="Courier New"/>
      </w:rPr>
    </w:lvl>
    <w:lvl w:ilvl="8" w:tplc="04090005" w:tentative="1">
      <w:start w:val="1"/>
      <w:numFmt w:val="bullet"/>
      <w:lvlText w:val=""/>
      <w:lvlJc w:val="left"/>
      <w:pPr>
        <w:ind w:left="6701" w:hanging="360"/>
      </w:pPr>
      <w:rPr>
        <w:rFonts w:hint="default" w:ascii="Wingdings" w:hAnsi="Wingdings"/>
      </w:rPr>
    </w:lvl>
  </w:abstractNum>
  <w:abstractNum w:abstractNumId="14" w15:restartNumberingAfterBreak="0">
    <w:nsid w:val="356E0A21"/>
    <w:multiLevelType w:val="hybridMultilevel"/>
    <w:tmpl w:val="6D9EB58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384E4853"/>
    <w:multiLevelType w:val="hybridMultilevel"/>
    <w:tmpl w:val="0D3E5E40"/>
    <w:lvl w:ilvl="0" w:tplc="6A42C2EA">
      <w:start w:val="4"/>
      <w:numFmt w:val="bullet"/>
      <w:lvlText w:val="-"/>
      <w:lvlJc w:val="left"/>
      <w:pPr>
        <w:ind w:left="868" w:hanging="360"/>
      </w:pPr>
      <w:rPr>
        <w:rFonts w:hint="default" w:ascii="Arial" w:hAnsi="Arial" w:eastAsia="Arial" w:cs="Arial"/>
      </w:rPr>
    </w:lvl>
    <w:lvl w:ilvl="1" w:tplc="04090003" w:tentative="1">
      <w:start w:val="1"/>
      <w:numFmt w:val="bullet"/>
      <w:lvlText w:val="o"/>
      <w:lvlJc w:val="left"/>
      <w:pPr>
        <w:ind w:left="1588" w:hanging="360"/>
      </w:pPr>
      <w:rPr>
        <w:rFonts w:hint="default" w:ascii="Courier New" w:hAnsi="Courier New" w:cs="Courier New"/>
      </w:rPr>
    </w:lvl>
    <w:lvl w:ilvl="2" w:tplc="04090005" w:tentative="1">
      <w:start w:val="1"/>
      <w:numFmt w:val="bullet"/>
      <w:lvlText w:val=""/>
      <w:lvlJc w:val="left"/>
      <w:pPr>
        <w:ind w:left="2308" w:hanging="360"/>
      </w:pPr>
      <w:rPr>
        <w:rFonts w:hint="default" w:ascii="Wingdings" w:hAnsi="Wingdings"/>
      </w:rPr>
    </w:lvl>
    <w:lvl w:ilvl="3" w:tplc="04090001" w:tentative="1">
      <w:start w:val="1"/>
      <w:numFmt w:val="bullet"/>
      <w:lvlText w:val=""/>
      <w:lvlJc w:val="left"/>
      <w:pPr>
        <w:ind w:left="3028" w:hanging="360"/>
      </w:pPr>
      <w:rPr>
        <w:rFonts w:hint="default" w:ascii="Symbol" w:hAnsi="Symbol"/>
      </w:rPr>
    </w:lvl>
    <w:lvl w:ilvl="4" w:tplc="04090003" w:tentative="1">
      <w:start w:val="1"/>
      <w:numFmt w:val="bullet"/>
      <w:lvlText w:val="o"/>
      <w:lvlJc w:val="left"/>
      <w:pPr>
        <w:ind w:left="3748" w:hanging="360"/>
      </w:pPr>
      <w:rPr>
        <w:rFonts w:hint="default" w:ascii="Courier New" w:hAnsi="Courier New" w:cs="Courier New"/>
      </w:rPr>
    </w:lvl>
    <w:lvl w:ilvl="5" w:tplc="04090005" w:tentative="1">
      <w:start w:val="1"/>
      <w:numFmt w:val="bullet"/>
      <w:lvlText w:val=""/>
      <w:lvlJc w:val="left"/>
      <w:pPr>
        <w:ind w:left="4468" w:hanging="360"/>
      </w:pPr>
      <w:rPr>
        <w:rFonts w:hint="default" w:ascii="Wingdings" w:hAnsi="Wingdings"/>
      </w:rPr>
    </w:lvl>
    <w:lvl w:ilvl="6" w:tplc="04090001" w:tentative="1">
      <w:start w:val="1"/>
      <w:numFmt w:val="bullet"/>
      <w:lvlText w:val=""/>
      <w:lvlJc w:val="left"/>
      <w:pPr>
        <w:ind w:left="5188" w:hanging="360"/>
      </w:pPr>
      <w:rPr>
        <w:rFonts w:hint="default" w:ascii="Symbol" w:hAnsi="Symbol"/>
      </w:rPr>
    </w:lvl>
    <w:lvl w:ilvl="7" w:tplc="04090003" w:tentative="1">
      <w:start w:val="1"/>
      <w:numFmt w:val="bullet"/>
      <w:lvlText w:val="o"/>
      <w:lvlJc w:val="left"/>
      <w:pPr>
        <w:ind w:left="5908" w:hanging="360"/>
      </w:pPr>
      <w:rPr>
        <w:rFonts w:hint="default" w:ascii="Courier New" w:hAnsi="Courier New" w:cs="Courier New"/>
      </w:rPr>
    </w:lvl>
    <w:lvl w:ilvl="8" w:tplc="04090005" w:tentative="1">
      <w:start w:val="1"/>
      <w:numFmt w:val="bullet"/>
      <w:lvlText w:val=""/>
      <w:lvlJc w:val="left"/>
      <w:pPr>
        <w:ind w:left="6628" w:hanging="360"/>
      </w:pPr>
      <w:rPr>
        <w:rFonts w:hint="default" w:ascii="Wingdings" w:hAnsi="Wingdings"/>
      </w:rPr>
    </w:lvl>
  </w:abstractNum>
  <w:abstractNum w:abstractNumId="16" w15:restartNumberingAfterBreak="0">
    <w:nsid w:val="3A120227"/>
    <w:multiLevelType w:val="hybridMultilevel"/>
    <w:tmpl w:val="97DEA26A"/>
    <w:lvl w:ilvl="0" w:tplc="0C090005">
      <w:start w:val="1"/>
      <w:numFmt w:val="bullet"/>
      <w:lvlText w:val=""/>
      <w:lvlJc w:val="left"/>
      <w:pPr>
        <w:tabs>
          <w:tab w:val="num" w:pos="900"/>
        </w:tabs>
        <w:ind w:left="900" w:hanging="360"/>
      </w:pPr>
      <w:rPr>
        <w:rFonts w:hint="default" w:ascii="Wingdings" w:hAnsi="Wingdings"/>
      </w:rPr>
    </w:lvl>
    <w:lvl w:ilvl="1" w:tplc="0C090003" w:tentative="1">
      <w:start w:val="1"/>
      <w:numFmt w:val="bullet"/>
      <w:lvlText w:val="o"/>
      <w:lvlJc w:val="left"/>
      <w:pPr>
        <w:tabs>
          <w:tab w:val="num" w:pos="1440"/>
        </w:tabs>
        <w:ind w:left="1440" w:hanging="360"/>
      </w:pPr>
      <w:rPr>
        <w:rFonts w:hint="default" w:ascii="Courier New" w:hAnsi="Courier New" w:cs="Courier New"/>
      </w:rPr>
    </w:lvl>
    <w:lvl w:ilvl="2" w:tplc="0C090005" w:tentative="1">
      <w:start w:val="1"/>
      <w:numFmt w:val="bullet"/>
      <w:lvlText w:val=""/>
      <w:lvlJc w:val="left"/>
      <w:pPr>
        <w:tabs>
          <w:tab w:val="num" w:pos="2160"/>
        </w:tabs>
        <w:ind w:left="2160" w:hanging="360"/>
      </w:pPr>
      <w:rPr>
        <w:rFonts w:hint="default" w:ascii="Wingdings" w:hAnsi="Wingdings"/>
      </w:rPr>
    </w:lvl>
    <w:lvl w:ilvl="3" w:tplc="0C090001" w:tentative="1">
      <w:start w:val="1"/>
      <w:numFmt w:val="bullet"/>
      <w:lvlText w:val=""/>
      <w:lvlJc w:val="left"/>
      <w:pPr>
        <w:tabs>
          <w:tab w:val="num" w:pos="2880"/>
        </w:tabs>
        <w:ind w:left="2880" w:hanging="360"/>
      </w:pPr>
      <w:rPr>
        <w:rFonts w:hint="default" w:ascii="Symbol" w:hAnsi="Symbol"/>
      </w:rPr>
    </w:lvl>
    <w:lvl w:ilvl="4" w:tplc="0C090003" w:tentative="1">
      <w:start w:val="1"/>
      <w:numFmt w:val="bullet"/>
      <w:lvlText w:val="o"/>
      <w:lvlJc w:val="left"/>
      <w:pPr>
        <w:tabs>
          <w:tab w:val="num" w:pos="3600"/>
        </w:tabs>
        <w:ind w:left="3600" w:hanging="360"/>
      </w:pPr>
      <w:rPr>
        <w:rFonts w:hint="default" w:ascii="Courier New" w:hAnsi="Courier New" w:cs="Courier New"/>
      </w:rPr>
    </w:lvl>
    <w:lvl w:ilvl="5" w:tplc="0C090005" w:tentative="1">
      <w:start w:val="1"/>
      <w:numFmt w:val="bullet"/>
      <w:lvlText w:val=""/>
      <w:lvlJc w:val="left"/>
      <w:pPr>
        <w:tabs>
          <w:tab w:val="num" w:pos="4320"/>
        </w:tabs>
        <w:ind w:left="4320" w:hanging="360"/>
      </w:pPr>
      <w:rPr>
        <w:rFonts w:hint="default" w:ascii="Wingdings" w:hAnsi="Wingdings"/>
      </w:rPr>
    </w:lvl>
    <w:lvl w:ilvl="6" w:tplc="0C090001" w:tentative="1">
      <w:start w:val="1"/>
      <w:numFmt w:val="bullet"/>
      <w:lvlText w:val=""/>
      <w:lvlJc w:val="left"/>
      <w:pPr>
        <w:tabs>
          <w:tab w:val="num" w:pos="5040"/>
        </w:tabs>
        <w:ind w:left="5040" w:hanging="360"/>
      </w:pPr>
      <w:rPr>
        <w:rFonts w:hint="default" w:ascii="Symbol" w:hAnsi="Symbol"/>
      </w:rPr>
    </w:lvl>
    <w:lvl w:ilvl="7" w:tplc="0C090003" w:tentative="1">
      <w:start w:val="1"/>
      <w:numFmt w:val="bullet"/>
      <w:lvlText w:val="o"/>
      <w:lvlJc w:val="left"/>
      <w:pPr>
        <w:tabs>
          <w:tab w:val="num" w:pos="5760"/>
        </w:tabs>
        <w:ind w:left="5760" w:hanging="360"/>
      </w:pPr>
      <w:rPr>
        <w:rFonts w:hint="default" w:ascii="Courier New" w:hAnsi="Courier New" w:cs="Courier New"/>
      </w:rPr>
    </w:lvl>
    <w:lvl w:ilvl="8" w:tplc="0C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3F1C5568"/>
    <w:multiLevelType w:val="hybridMultilevel"/>
    <w:tmpl w:val="684E0A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4D90641"/>
    <w:multiLevelType w:val="hybridMultilevel"/>
    <w:tmpl w:val="163EB486"/>
    <w:lvl w:ilvl="0" w:tplc="334C7798">
      <w:numFmt w:val="bullet"/>
      <w:lvlText w:val="•"/>
      <w:lvlJc w:val="left"/>
      <w:pPr>
        <w:ind w:left="1080" w:hanging="72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78D4272"/>
    <w:multiLevelType w:val="hybridMultilevel"/>
    <w:tmpl w:val="83608B5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479A235C"/>
    <w:multiLevelType w:val="hybridMultilevel"/>
    <w:tmpl w:val="4CD4B830"/>
    <w:lvl w:ilvl="0" w:tplc="334C7798">
      <w:numFmt w:val="bullet"/>
      <w:lvlText w:val="•"/>
      <w:lvlJc w:val="left"/>
      <w:pPr>
        <w:ind w:left="1364" w:hanging="720"/>
      </w:pPr>
      <w:rPr>
        <w:rFonts w:hint="default" w:ascii="Arial" w:hAnsi="Arial" w:cs="Arial" w:eastAsiaTheme="minorHAnsi"/>
      </w:rPr>
    </w:lvl>
    <w:lvl w:ilvl="1" w:tplc="04090003" w:tentative="1">
      <w:start w:val="1"/>
      <w:numFmt w:val="bullet"/>
      <w:lvlText w:val="o"/>
      <w:lvlJc w:val="left"/>
      <w:pPr>
        <w:ind w:left="1724" w:hanging="360"/>
      </w:pPr>
      <w:rPr>
        <w:rFonts w:hint="default" w:ascii="Courier New" w:hAnsi="Courier New" w:cs="Courier New"/>
      </w:rPr>
    </w:lvl>
    <w:lvl w:ilvl="2" w:tplc="04090005" w:tentative="1">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cs="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cs="Courier New"/>
      </w:rPr>
    </w:lvl>
    <w:lvl w:ilvl="8" w:tplc="04090005" w:tentative="1">
      <w:start w:val="1"/>
      <w:numFmt w:val="bullet"/>
      <w:lvlText w:val=""/>
      <w:lvlJc w:val="left"/>
      <w:pPr>
        <w:ind w:left="6764" w:hanging="360"/>
      </w:pPr>
      <w:rPr>
        <w:rFonts w:hint="default" w:ascii="Wingdings" w:hAnsi="Wingdings"/>
      </w:rPr>
    </w:lvl>
  </w:abstractNum>
  <w:abstractNum w:abstractNumId="21" w15:restartNumberingAfterBreak="0">
    <w:nsid w:val="4943479E"/>
    <w:multiLevelType w:val="hybridMultilevel"/>
    <w:tmpl w:val="7E9C955E"/>
    <w:lvl w:ilvl="0" w:tplc="334C7798">
      <w:numFmt w:val="bullet"/>
      <w:lvlText w:val="•"/>
      <w:lvlJc w:val="left"/>
      <w:pPr>
        <w:ind w:left="1080" w:hanging="72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95B75BF"/>
    <w:multiLevelType w:val="hybridMultilevel"/>
    <w:tmpl w:val="D2CA2C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DE9302C"/>
    <w:multiLevelType w:val="hybridMultilevel"/>
    <w:tmpl w:val="8E98C528"/>
    <w:lvl w:ilvl="0" w:tplc="F7CE37D0">
      <w:numFmt w:val="bullet"/>
      <w:lvlText w:val="•"/>
      <w:lvlJc w:val="left"/>
      <w:pPr>
        <w:ind w:left="1004" w:hanging="360"/>
      </w:pPr>
      <w:rPr>
        <w:rFonts w:hint="default" w:ascii="Myriad Pro" w:hAnsi="Myriad Pro" w:eastAsia="Myriad Pro" w:cs="Myriad Pro"/>
        <w:spacing w:val="-1"/>
        <w:w w:val="100"/>
        <w:position w:val="1"/>
        <w:sz w:val="20"/>
        <w:szCs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0AB6D2D"/>
    <w:multiLevelType w:val="hybridMultilevel"/>
    <w:tmpl w:val="64A6CFD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352245"/>
    <w:multiLevelType w:val="hybridMultilevel"/>
    <w:tmpl w:val="DD188ECC"/>
    <w:lvl w:ilvl="0" w:tplc="334C7798">
      <w:numFmt w:val="bullet"/>
      <w:lvlText w:val="•"/>
      <w:lvlJc w:val="left"/>
      <w:pPr>
        <w:ind w:left="1364" w:hanging="720"/>
      </w:pPr>
      <w:rPr>
        <w:rFonts w:hint="default" w:ascii="Arial" w:hAnsi="Arial" w:cs="Arial" w:eastAsiaTheme="minorHAnsi"/>
      </w:rPr>
    </w:lvl>
    <w:lvl w:ilvl="1" w:tplc="04090003" w:tentative="1">
      <w:start w:val="1"/>
      <w:numFmt w:val="bullet"/>
      <w:lvlText w:val="o"/>
      <w:lvlJc w:val="left"/>
      <w:pPr>
        <w:ind w:left="1724" w:hanging="360"/>
      </w:pPr>
      <w:rPr>
        <w:rFonts w:hint="default" w:ascii="Courier New" w:hAnsi="Courier New" w:cs="Courier New"/>
      </w:rPr>
    </w:lvl>
    <w:lvl w:ilvl="2" w:tplc="04090005" w:tentative="1">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cs="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cs="Courier New"/>
      </w:rPr>
    </w:lvl>
    <w:lvl w:ilvl="8" w:tplc="04090005" w:tentative="1">
      <w:start w:val="1"/>
      <w:numFmt w:val="bullet"/>
      <w:lvlText w:val=""/>
      <w:lvlJc w:val="left"/>
      <w:pPr>
        <w:ind w:left="6764" w:hanging="360"/>
      </w:pPr>
      <w:rPr>
        <w:rFonts w:hint="default" w:ascii="Wingdings" w:hAnsi="Wingdings"/>
      </w:rPr>
    </w:lvl>
  </w:abstractNum>
  <w:abstractNum w:abstractNumId="26" w15:restartNumberingAfterBreak="0">
    <w:nsid w:val="557D747A"/>
    <w:multiLevelType w:val="hybridMultilevel"/>
    <w:tmpl w:val="F81E5662"/>
    <w:lvl w:ilvl="0" w:tplc="BF78F9AC">
      <w:numFmt w:val="bullet"/>
      <w:lvlText w:val="–"/>
      <w:lvlJc w:val="left"/>
      <w:pPr>
        <w:ind w:left="0" w:hanging="167"/>
      </w:pPr>
      <w:rPr>
        <w:rFonts w:hint="default" w:ascii="Arial" w:hAnsi="Arial" w:eastAsia="Arial" w:cs="Arial"/>
        <w:w w:val="100"/>
        <w:sz w:val="20"/>
        <w:szCs w:val="20"/>
      </w:rPr>
    </w:lvl>
    <w:lvl w:ilvl="1" w:tplc="F7CE37D0">
      <w:numFmt w:val="bullet"/>
      <w:lvlText w:val="•"/>
      <w:lvlJc w:val="left"/>
      <w:pPr>
        <w:ind w:left="1004" w:hanging="360"/>
      </w:pPr>
      <w:rPr>
        <w:rFonts w:hint="default" w:ascii="Myriad Pro" w:hAnsi="Myriad Pro" w:eastAsia="Myriad Pro" w:cs="Myriad Pro"/>
        <w:spacing w:val="-1"/>
        <w:w w:val="100"/>
        <w:position w:val="1"/>
        <w:sz w:val="20"/>
        <w:szCs w:val="20"/>
      </w:rPr>
    </w:lvl>
    <w:lvl w:ilvl="2" w:tplc="86FA9A68">
      <w:numFmt w:val="bullet"/>
      <w:lvlText w:val="•"/>
      <w:lvlJc w:val="left"/>
      <w:pPr>
        <w:ind w:left="1901" w:hanging="360"/>
      </w:pPr>
      <w:rPr>
        <w:rFonts w:hint="default"/>
      </w:rPr>
    </w:lvl>
    <w:lvl w:ilvl="3" w:tplc="F3209D46">
      <w:numFmt w:val="bullet"/>
      <w:lvlText w:val="•"/>
      <w:lvlJc w:val="left"/>
      <w:pPr>
        <w:ind w:left="2799" w:hanging="360"/>
      </w:pPr>
      <w:rPr>
        <w:rFonts w:hint="default"/>
      </w:rPr>
    </w:lvl>
    <w:lvl w:ilvl="4" w:tplc="207A462C">
      <w:numFmt w:val="bullet"/>
      <w:lvlText w:val="•"/>
      <w:lvlJc w:val="left"/>
      <w:pPr>
        <w:ind w:left="3697" w:hanging="360"/>
      </w:pPr>
      <w:rPr>
        <w:rFonts w:hint="default"/>
      </w:rPr>
    </w:lvl>
    <w:lvl w:ilvl="5" w:tplc="8D70AE34">
      <w:numFmt w:val="bullet"/>
      <w:lvlText w:val="•"/>
      <w:lvlJc w:val="left"/>
      <w:pPr>
        <w:ind w:left="4595" w:hanging="360"/>
      </w:pPr>
      <w:rPr>
        <w:rFonts w:hint="default"/>
      </w:rPr>
    </w:lvl>
    <w:lvl w:ilvl="6" w:tplc="7CCAAE5A">
      <w:numFmt w:val="bullet"/>
      <w:lvlText w:val="•"/>
      <w:lvlJc w:val="left"/>
      <w:pPr>
        <w:ind w:left="5492" w:hanging="360"/>
      </w:pPr>
      <w:rPr>
        <w:rFonts w:hint="default"/>
      </w:rPr>
    </w:lvl>
    <w:lvl w:ilvl="7" w:tplc="44920C18">
      <w:numFmt w:val="bullet"/>
      <w:lvlText w:val="•"/>
      <w:lvlJc w:val="left"/>
      <w:pPr>
        <w:ind w:left="6390" w:hanging="360"/>
      </w:pPr>
      <w:rPr>
        <w:rFonts w:hint="default"/>
      </w:rPr>
    </w:lvl>
    <w:lvl w:ilvl="8" w:tplc="35288EF6">
      <w:numFmt w:val="bullet"/>
      <w:lvlText w:val="•"/>
      <w:lvlJc w:val="left"/>
      <w:pPr>
        <w:ind w:left="7288" w:hanging="360"/>
      </w:pPr>
      <w:rPr>
        <w:rFonts w:hint="default"/>
      </w:rPr>
    </w:lvl>
  </w:abstractNum>
  <w:abstractNum w:abstractNumId="27" w15:restartNumberingAfterBreak="0">
    <w:nsid w:val="55AD12EC"/>
    <w:multiLevelType w:val="hybridMultilevel"/>
    <w:tmpl w:val="2AB6F942"/>
    <w:lvl w:ilvl="0" w:tplc="0C09000F">
      <w:start w:val="1"/>
      <w:numFmt w:val="decimal"/>
      <w:lvlText w:val="%1."/>
      <w:lvlJc w:val="left"/>
      <w:pPr>
        <w:ind w:left="436" w:hanging="360"/>
      </w:pPr>
    </w:lvl>
    <w:lvl w:ilvl="1" w:tplc="0C090019" w:tentative="1">
      <w:start w:val="1"/>
      <w:numFmt w:val="lowerLetter"/>
      <w:lvlText w:val="%2."/>
      <w:lvlJc w:val="left"/>
      <w:pPr>
        <w:ind w:left="1156" w:hanging="360"/>
      </w:pPr>
    </w:lvl>
    <w:lvl w:ilvl="2" w:tplc="0C09001B" w:tentative="1">
      <w:start w:val="1"/>
      <w:numFmt w:val="lowerRoman"/>
      <w:lvlText w:val="%3."/>
      <w:lvlJc w:val="right"/>
      <w:pPr>
        <w:ind w:left="1876" w:hanging="180"/>
      </w:pPr>
    </w:lvl>
    <w:lvl w:ilvl="3" w:tplc="0C09000F" w:tentative="1">
      <w:start w:val="1"/>
      <w:numFmt w:val="decimal"/>
      <w:lvlText w:val="%4."/>
      <w:lvlJc w:val="left"/>
      <w:pPr>
        <w:ind w:left="2596" w:hanging="360"/>
      </w:pPr>
    </w:lvl>
    <w:lvl w:ilvl="4" w:tplc="0C090019" w:tentative="1">
      <w:start w:val="1"/>
      <w:numFmt w:val="lowerLetter"/>
      <w:lvlText w:val="%5."/>
      <w:lvlJc w:val="left"/>
      <w:pPr>
        <w:ind w:left="3316" w:hanging="360"/>
      </w:pPr>
    </w:lvl>
    <w:lvl w:ilvl="5" w:tplc="0C09001B" w:tentative="1">
      <w:start w:val="1"/>
      <w:numFmt w:val="lowerRoman"/>
      <w:lvlText w:val="%6."/>
      <w:lvlJc w:val="right"/>
      <w:pPr>
        <w:ind w:left="4036" w:hanging="180"/>
      </w:pPr>
    </w:lvl>
    <w:lvl w:ilvl="6" w:tplc="0C09000F" w:tentative="1">
      <w:start w:val="1"/>
      <w:numFmt w:val="decimal"/>
      <w:lvlText w:val="%7."/>
      <w:lvlJc w:val="left"/>
      <w:pPr>
        <w:ind w:left="4756" w:hanging="360"/>
      </w:pPr>
    </w:lvl>
    <w:lvl w:ilvl="7" w:tplc="0C090019" w:tentative="1">
      <w:start w:val="1"/>
      <w:numFmt w:val="lowerLetter"/>
      <w:lvlText w:val="%8."/>
      <w:lvlJc w:val="left"/>
      <w:pPr>
        <w:ind w:left="5476" w:hanging="360"/>
      </w:pPr>
    </w:lvl>
    <w:lvl w:ilvl="8" w:tplc="0C09001B" w:tentative="1">
      <w:start w:val="1"/>
      <w:numFmt w:val="lowerRoman"/>
      <w:lvlText w:val="%9."/>
      <w:lvlJc w:val="right"/>
      <w:pPr>
        <w:ind w:left="6196" w:hanging="180"/>
      </w:pPr>
    </w:lvl>
  </w:abstractNum>
  <w:abstractNum w:abstractNumId="28" w15:restartNumberingAfterBreak="0">
    <w:nsid w:val="593C1903"/>
    <w:multiLevelType w:val="hybridMultilevel"/>
    <w:tmpl w:val="67B039A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9" w15:restartNumberingAfterBreak="0">
    <w:nsid w:val="5B0933A3"/>
    <w:multiLevelType w:val="hybridMultilevel"/>
    <w:tmpl w:val="6E2E4932"/>
    <w:lvl w:ilvl="0" w:tplc="951AB296">
      <w:numFmt w:val="bullet"/>
      <w:lvlText w:val="•"/>
      <w:lvlJc w:val="left"/>
      <w:pPr>
        <w:ind w:left="500" w:hanging="293"/>
      </w:pPr>
      <w:rPr>
        <w:rFonts w:hint="default" w:ascii="Arial" w:hAnsi="Arial" w:eastAsia="Arial" w:cs="Arial"/>
        <w:color w:val="010202"/>
        <w:spacing w:val="-1"/>
        <w:w w:val="100"/>
        <w:sz w:val="20"/>
        <w:szCs w:val="20"/>
      </w:rPr>
    </w:lvl>
    <w:lvl w:ilvl="1" w:tplc="A7E21098">
      <w:numFmt w:val="bullet"/>
      <w:lvlText w:val="−"/>
      <w:lvlJc w:val="left"/>
      <w:pPr>
        <w:ind w:left="681" w:hanging="173"/>
      </w:pPr>
      <w:rPr>
        <w:rFonts w:hint="default" w:ascii="Arial" w:hAnsi="Arial" w:eastAsia="Arial" w:cs="Arial"/>
        <w:color w:val="010202"/>
        <w:spacing w:val="-1"/>
        <w:w w:val="100"/>
        <w:sz w:val="20"/>
        <w:szCs w:val="20"/>
      </w:rPr>
    </w:lvl>
    <w:lvl w:ilvl="2" w:tplc="EADEF208">
      <w:numFmt w:val="bullet"/>
      <w:lvlText w:val="•"/>
      <w:lvlJc w:val="left"/>
      <w:pPr>
        <w:ind w:left="1635" w:hanging="173"/>
      </w:pPr>
      <w:rPr>
        <w:rFonts w:hint="default"/>
      </w:rPr>
    </w:lvl>
    <w:lvl w:ilvl="3" w:tplc="E3A017DC">
      <w:numFmt w:val="bullet"/>
      <w:lvlText w:val="•"/>
      <w:lvlJc w:val="left"/>
      <w:pPr>
        <w:ind w:left="2591" w:hanging="173"/>
      </w:pPr>
      <w:rPr>
        <w:rFonts w:hint="default"/>
      </w:rPr>
    </w:lvl>
    <w:lvl w:ilvl="4" w:tplc="AA04DA28">
      <w:numFmt w:val="bullet"/>
      <w:lvlText w:val="•"/>
      <w:lvlJc w:val="left"/>
      <w:pPr>
        <w:ind w:left="3546" w:hanging="173"/>
      </w:pPr>
      <w:rPr>
        <w:rFonts w:hint="default"/>
      </w:rPr>
    </w:lvl>
    <w:lvl w:ilvl="5" w:tplc="CE4CE158">
      <w:numFmt w:val="bullet"/>
      <w:lvlText w:val="•"/>
      <w:lvlJc w:val="left"/>
      <w:pPr>
        <w:ind w:left="4502" w:hanging="173"/>
      </w:pPr>
      <w:rPr>
        <w:rFonts w:hint="default"/>
      </w:rPr>
    </w:lvl>
    <w:lvl w:ilvl="6" w:tplc="AF12E416">
      <w:numFmt w:val="bullet"/>
      <w:lvlText w:val="•"/>
      <w:lvlJc w:val="left"/>
      <w:pPr>
        <w:ind w:left="5457" w:hanging="173"/>
      </w:pPr>
      <w:rPr>
        <w:rFonts w:hint="default"/>
      </w:rPr>
    </w:lvl>
    <w:lvl w:ilvl="7" w:tplc="CD361B3E">
      <w:numFmt w:val="bullet"/>
      <w:lvlText w:val="•"/>
      <w:lvlJc w:val="left"/>
      <w:pPr>
        <w:ind w:left="6413" w:hanging="173"/>
      </w:pPr>
      <w:rPr>
        <w:rFonts w:hint="default"/>
      </w:rPr>
    </w:lvl>
    <w:lvl w:ilvl="8" w:tplc="A2F86F7C">
      <w:numFmt w:val="bullet"/>
      <w:lvlText w:val="•"/>
      <w:lvlJc w:val="left"/>
      <w:pPr>
        <w:ind w:left="7368" w:hanging="173"/>
      </w:pPr>
      <w:rPr>
        <w:rFonts w:hint="default"/>
      </w:rPr>
    </w:lvl>
  </w:abstractNum>
  <w:abstractNum w:abstractNumId="30" w15:restartNumberingAfterBreak="0">
    <w:nsid w:val="5F127A8A"/>
    <w:multiLevelType w:val="hybridMultilevel"/>
    <w:tmpl w:val="B91E29E4"/>
    <w:lvl w:ilvl="0" w:tplc="85AEEA98">
      <w:numFmt w:val="bullet"/>
      <w:lvlText w:val="•"/>
      <w:lvlJc w:val="left"/>
      <w:pPr>
        <w:ind w:left="500" w:hanging="293"/>
      </w:pPr>
      <w:rPr>
        <w:rFonts w:hint="default" w:ascii="Arial" w:hAnsi="Arial" w:eastAsia="Arial" w:cs="Arial"/>
        <w:color w:val="010202"/>
        <w:spacing w:val="-1"/>
        <w:w w:val="100"/>
        <w:sz w:val="20"/>
        <w:szCs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D5B0D78"/>
    <w:multiLevelType w:val="hybridMultilevel"/>
    <w:tmpl w:val="D306363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7385764C"/>
    <w:multiLevelType w:val="hybridMultilevel"/>
    <w:tmpl w:val="1FFAFA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5495278"/>
    <w:multiLevelType w:val="hybridMultilevel"/>
    <w:tmpl w:val="141CC2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7BFE2329"/>
    <w:multiLevelType w:val="hybridMultilevel"/>
    <w:tmpl w:val="32D8DD8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5" w15:restartNumberingAfterBreak="0">
    <w:nsid w:val="7CEF229C"/>
    <w:multiLevelType w:val="hybridMultilevel"/>
    <w:tmpl w:val="DC869656"/>
    <w:lvl w:ilvl="0" w:tplc="0C090005">
      <w:start w:val="1"/>
      <w:numFmt w:val="bullet"/>
      <w:lvlText w:val=""/>
      <w:lvlJc w:val="left"/>
      <w:pPr>
        <w:tabs>
          <w:tab w:val="num" w:pos="720"/>
        </w:tabs>
        <w:ind w:left="720" w:hanging="360"/>
      </w:pPr>
      <w:rPr>
        <w:rFonts w:hint="default" w:ascii="Wingdings" w:hAnsi="Wingdings"/>
      </w:rPr>
    </w:lvl>
    <w:lvl w:ilvl="1" w:tplc="0C090003" w:tentative="1">
      <w:start w:val="1"/>
      <w:numFmt w:val="bullet"/>
      <w:lvlText w:val="o"/>
      <w:lvlJc w:val="left"/>
      <w:pPr>
        <w:tabs>
          <w:tab w:val="num" w:pos="1440"/>
        </w:tabs>
        <w:ind w:left="1440" w:hanging="360"/>
      </w:pPr>
      <w:rPr>
        <w:rFonts w:hint="default" w:ascii="Courier New" w:hAnsi="Courier New" w:cs="Courier New"/>
      </w:rPr>
    </w:lvl>
    <w:lvl w:ilvl="2" w:tplc="0C090005" w:tentative="1">
      <w:start w:val="1"/>
      <w:numFmt w:val="bullet"/>
      <w:lvlText w:val=""/>
      <w:lvlJc w:val="left"/>
      <w:pPr>
        <w:tabs>
          <w:tab w:val="num" w:pos="2160"/>
        </w:tabs>
        <w:ind w:left="2160" w:hanging="360"/>
      </w:pPr>
      <w:rPr>
        <w:rFonts w:hint="default" w:ascii="Wingdings" w:hAnsi="Wingdings"/>
      </w:rPr>
    </w:lvl>
    <w:lvl w:ilvl="3" w:tplc="0C090001" w:tentative="1">
      <w:start w:val="1"/>
      <w:numFmt w:val="bullet"/>
      <w:lvlText w:val=""/>
      <w:lvlJc w:val="left"/>
      <w:pPr>
        <w:tabs>
          <w:tab w:val="num" w:pos="2880"/>
        </w:tabs>
        <w:ind w:left="2880" w:hanging="360"/>
      </w:pPr>
      <w:rPr>
        <w:rFonts w:hint="default" w:ascii="Symbol" w:hAnsi="Symbol"/>
      </w:rPr>
    </w:lvl>
    <w:lvl w:ilvl="4" w:tplc="0C090003" w:tentative="1">
      <w:start w:val="1"/>
      <w:numFmt w:val="bullet"/>
      <w:lvlText w:val="o"/>
      <w:lvlJc w:val="left"/>
      <w:pPr>
        <w:tabs>
          <w:tab w:val="num" w:pos="3600"/>
        </w:tabs>
        <w:ind w:left="3600" w:hanging="360"/>
      </w:pPr>
      <w:rPr>
        <w:rFonts w:hint="default" w:ascii="Courier New" w:hAnsi="Courier New" w:cs="Courier New"/>
      </w:rPr>
    </w:lvl>
    <w:lvl w:ilvl="5" w:tplc="0C090005" w:tentative="1">
      <w:start w:val="1"/>
      <w:numFmt w:val="bullet"/>
      <w:lvlText w:val=""/>
      <w:lvlJc w:val="left"/>
      <w:pPr>
        <w:tabs>
          <w:tab w:val="num" w:pos="4320"/>
        </w:tabs>
        <w:ind w:left="4320" w:hanging="360"/>
      </w:pPr>
      <w:rPr>
        <w:rFonts w:hint="default" w:ascii="Wingdings" w:hAnsi="Wingdings"/>
      </w:rPr>
    </w:lvl>
    <w:lvl w:ilvl="6" w:tplc="0C090001" w:tentative="1">
      <w:start w:val="1"/>
      <w:numFmt w:val="bullet"/>
      <w:lvlText w:val=""/>
      <w:lvlJc w:val="left"/>
      <w:pPr>
        <w:tabs>
          <w:tab w:val="num" w:pos="5040"/>
        </w:tabs>
        <w:ind w:left="5040" w:hanging="360"/>
      </w:pPr>
      <w:rPr>
        <w:rFonts w:hint="default" w:ascii="Symbol" w:hAnsi="Symbol"/>
      </w:rPr>
    </w:lvl>
    <w:lvl w:ilvl="7" w:tplc="0C090003" w:tentative="1">
      <w:start w:val="1"/>
      <w:numFmt w:val="bullet"/>
      <w:lvlText w:val="o"/>
      <w:lvlJc w:val="left"/>
      <w:pPr>
        <w:tabs>
          <w:tab w:val="num" w:pos="5760"/>
        </w:tabs>
        <w:ind w:left="5760" w:hanging="360"/>
      </w:pPr>
      <w:rPr>
        <w:rFonts w:hint="default" w:ascii="Courier New" w:hAnsi="Courier New" w:cs="Courier New"/>
      </w:rPr>
    </w:lvl>
    <w:lvl w:ilvl="8" w:tplc="0C090005"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7DBC57DF"/>
    <w:multiLevelType w:val="hybridMultilevel"/>
    <w:tmpl w:val="B5609F02"/>
    <w:lvl w:ilvl="0" w:tplc="F7CE37D0">
      <w:numFmt w:val="bullet"/>
      <w:lvlText w:val="•"/>
      <w:lvlJc w:val="left"/>
      <w:pPr>
        <w:ind w:left="1004" w:hanging="360"/>
      </w:pPr>
      <w:rPr>
        <w:rFonts w:hint="default" w:ascii="Myriad Pro" w:hAnsi="Myriad Pro" w:eastAsia="Myriad Pro" w:cs="Myriad Pro"/>
        <w:spacing w:val="-1"/>
        <w:w w:val="100"/>
        <w:position w:val="1"/>
        <w:sz w:val="20"/>
        <w:szCs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41978312">
    <w:abstractNumId w:val="0"/>
  </w:num>
  <w:num w:numId="2" w16cid:durableId="2024474632">
    <w:abstractNumId w:val="1"/>
  </w:num>
  <w:num w:numId="3" w16cid:durableId="1779443393">
    <w:abstractNumId w:val="28"/>
  </w:num>
  <w:num w:numId="4" w16cid:durableId="1196846132">
    <w:abstractNumId w:val="14"/>
  </w:num>
  <w:num w:numId="5" w16cid:durableId="2100638211">
    <w:abstractNumId w:val="19"/>
  </w:num>
  <w:num w:numId="6" w16cid:durableId="1415665126">
    <w:abstractNumId w:val="34"/>
  </w:num>
  <w:num w:numId="7" w16cid:durableId="950479354">
    <w:abstractNumId w:val="16"/>
  </w:num>
  <w:num w:numId="8" w16cid:durableId="1374429329">
    <w:abstractNumId w:val="7"/>
  </w:num>
  <w:num w:numId="9" w16cid:durableId="1501888701">
    <w:abstractNumId w:val="35"/>
  </w:num>
  <w:num w:numId="10" w16cid:durableId="1161702471">
    <w:abstractNumId w:val="2"/>
  </w:num>
  <w:num w:numId="11" w16cid:durableId="1010327133">
    <w:abstractNumId w:val="12"/>
  </w:num>
  <w:num w:numId="12" w16cid:durableId="1122653591">
    <w:abstractNumId w:val="27"/>
  </w:num>
  <w:num w:numId="13" w16cid:durableId="487982032">
    <w:abstractNumId w:val="31"/>
  </w:num>
  <w:num w:numId="14" w16cid:durableId="1653831038">
    <w:abstractNumId w:val="10"/>
  </w:num>
  <w:num w:numId="15" w16cid:durableId="590434502">
    <w:abstractNumId w:val="24"/>
  </w:num>
  <w:num w:numId="16" w16cid:durableId="1101532610">
    <w:abstractNumId w:val="8"/>
  </w:num>
  <w:num w:numId="17" w16cid:durableId="1258518730">
    <w:abstractNumId w:val="6"/>
  </w:num>
  <w:num w:numId="18" w16cid:durableId="601381869">
    <w:abstractNumId w:val="26"/>
  </w:num>
  <w:num w:numId="19" w16cid:durableId="1405374874">
    <w:abstractNumId w:val="5"/>
  </w:num>
  <w:num w:numId="20" w16cid:durableId="1889105885">
    <w:abstractNumId w:val="3"/>
  </w:num>
  <w:num w:numId="21" w16cid:durableId="1908034572">
    <w:abstractNumId w:val="29"/>
  </w:num>
  <w:num w:numId="22" w16cid:durableId="922685811">
    <w:abstractNumId w:val="17"/>
  </w:num>
  <w:num w:numId="23" w16cid:durableId="967514847">
    <w:abstractNumId w:val="11"/>
  </w:num>
  <w:num w:numId="24" w16cid:durableId="332342527">
    <w:abstractNumId w:val="23"/>
  </w:num>
  <w:num w:numId="25" w16cid:durableId="1835098382">
    <w:abstractNumId w:val="36"/>
  </w:num>
  <w:num w:numId="26" w16cid:durableId="964774284">
    <w:abstractNumId w:val="30"/>
  </w:num>
  <w:num w:numId="27" w16cid:durableId="1443063792">
    <w:abstractNumId w:val="9"/>
  </w:num>
  <w:num w:numId="28" w16cid:durableId="1751736666">
    <w:abstractNumId w:val="32"/>
  </w:num>
  <w:num w:numId="29" w16cid:durableId="2127767947">
    <w:abstractNumId w:val="21"/>
  </w:num>
  <w:num w:numId="30" w16cid:durableId="797645865">
    <w:abstractNumId w:val="18"/>
  </w:num>
  <w:num w:numId="31" w16cid:durableId="871066897">
    <w:abstractNumId w:val="25"/>
  </w:num>
  <w:num w:numId="32" w16cid:durableId="190656009">
    <w:abstractNumId w:val="20"/>
  </w:num>
  <w:num w:numId="33" w16cid:durableId="339046487">
    <w:abstractNumId w:val="13"/>
  </w:num>
  <w:num w:numId="34" w16cid:durableId="1793209001">
    <w:abstractNumId w:val="4"/>
  </w:num>
  <w:num w:numId="35" w16cid:durableId="1966085069">
    <w:abstractNumId w:val="22"/>
  </w:num>
  <w:num w:numId="36" w16cid:durableId="998267096">
    <w:abstractNumId w:val="15"/>
  </w:num>
  <w:num w:numId="37" w16cid:durableId="150150640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defaultTableStyle w:val="Salestrekker"/>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47CD"/>
    <w:rsid w:val="00010409"/>
    <w:rsid w:val="00012353"/>
    <w:rsid w:val="00016DF4"/>
    <w:rsid w:val="000249BC"/>
    <w:rsid w:val="00027569"/>
    <w:rsid w:val="000342E2"/>
    <w:rsid w:val="000372C7"/>
    <w:rsid w:val="000450D2"/>
    <w:rsid w:val="0005058A"/>
    <w:rsid w:val="000508B1"/>
    <w:rsid w:val="000603DB"/>
    <w:rsid w:val="00061221"/>
    <w:rsid w:val="00062AD7"/>
    <w:rsid w:val="00064679"/>
    <w:rsid w:val="00064E6C"/>
    <w:rsid w:val="0007308C"/>
    <w:rsid w:val="0007389D"/>
    <w:rsid w:val="00076FF9"/>
    <w:rsid w:val="000860B1"/>
    <w:rsid w:val="00091560"/>
    <w:rsid w:val="00092338"/>
    <w:rsid w:val="0009412D"/>
    <w:rsid w:val="0009710F"/>
    <w:rsid w:val="000B5F3B"/>
    <w:rsid w:val="000C68E2"/>
    <w:rsid w:val="000D243D"/>
    <w:rsid w:val="000D4FC8"/>
    <w:rsid w:val="000E1AE4"/>
    <w:rsid w:val="000F2BCE"/>
    <w:rsid w:val="000F3209"/>
    <w:rsid w:val="001002D8"/>
    <w:rsid w:val="001238E7"/>
    <w:rsid w:val="00127674"/>
    <w:rsid w:val="001420D5"/>
    <w:rsid w:val="00147A6F"/>
    <w:rsid w:val="00160815"/>
    <w:rsid w:val="00161AC8"/>
    <w:rsid w:val="00170793"/>
    <w:rsid w:val="0017291A"/>
    <w:rsid w:val="001806CE"/>
    <w:rsid w:val="0018364A"/>
    <w:rsid w:val="00184505"/>
    <w:rsid w:val="0018513B"/>
    <w:rsid w:val="00186EA5"/>
    <w:rsid w:val="0019205E"/>
    <w:rsid w:val="0019469E"/>
    <w:rsid w:val="00195884"/>
    <w:rsid w:val="00196CDF"/>
    <w:rsid w:val="001A0C61"/>
    <w:rsid w:val="001A2ED6"/>
    <w:rsid w:val="001C42FA"/>
    <w:rsid w:val="001C71F3"/>
    <w:rsid w:val="001D2E86"/>
    <w:rsid w:val="001D479A"/>
    <w:rsid w:val="001D5C7D"/>
    <w:rsid w:val="001D663B"/>
    <w:rsid w:val="001D6A62"/>
    <w:rsid w:val="001D6E27"/>
    <w:rsid w:val="001E12E1"/>
    <w:rsid w:val="001E3D04"/>
    <w:rsid w:val="001F2C9B"/>
    <w:rsid w:val="001F707F"/>
    <w:rsid w:val="002068B7"/>
    <w:rsid w:val="00225D44"/>
    <w:rsid w:val="00235BD1"/>
    <w:rsid w:val="002367BC"/>
    <w:rsid w:val="002404D4"/>
    <w:rsid w:val="002413D7"/>
    <w:rsid w:val="002416F4"/>
    <w:rsid w:val="00243EC7"/>
    <w:rsid w:val="002473A1"/>
    <w:rsid w:val="00252004"/>
    <w:rsid w:val="002550A6"/>
    <w:rsid w:val="00261FA9"/>
    <w:rsid w:val="002650BC"/>
    <w:rsid w:val="00267AC6"/>
    <w:rsid w:val="00273F66"/>
    <w:rsid w:val="00274BA6"/>
    <w:rsid w:val="00283580"/>
    <w:rsid w:val="0028443F"/>
    <w:rsid w:val="002856F5"/>
    <w:rsid w:val="00285C7D"/>
    <w:rsid w:val="002917DF"/>
    <w:rsid w:val="00296986"/>
    <w:rsid w:val="002A0EBB"/>
    <w:rsid w:val="002A38E1"/>
    <w:rsid w:val="002B036E"/>
    <w:rsid w:val="002B55EC"/>
    <w:rsid w:val="002C110F"/>
    <w:rsid w:val="002C46F5"/>
    <w:rsid w:val="002D2563"/>
    <w:rsid w:val="002D2F03"/>
    <w:rsid w:val="002D4EA4"/>
    <w:rsid w:val="002F31C6"/>
    <w:rsid w:val="002F45AC"/>
    <w:rsid w:val="002F565F"/>
    <w:rsid w:val="002F5818"/>
    <w:rsid w:val="00300449"/>
    <w:rsid w:val="00301A21"/>
    <w:rsid w:val="00302DCE"/>
    <w:rsid w:val="00306925"/>
    <w:rsid w:val="003173C0"/>
    <w:rsid w:val="00323DE4"/>
    <w:rsid w:val="0034406A"/>
    <w:rsid w:val="0034532F"/>
    <w:rsid w:val="0034578B"/>
    <w:rsid w:val="00346BE5"/>
    <w:rsid w:val="0034721F"/>
    <w:rsid w:val="003539EB"/>
    <w:rsid w:val="00354BA6"/>
    <w:rsid w:val="00355E79"/>
    <w:rsid w:val="00357847"/>
    <w:rsid w:val="00363E7A"/>
    <w:rsid w:val="00365762"/>
    <w:rsid w:val="00365D2C"/>
    <w:rsid w:val="00370BDD"/>
    <w:rsid w:val="0037175D"/>
    <w:rsid w:val="00375F28"/>
    <w:rsid w:val="00377E8E"/>
    <w:rsid w:val="00393115"/>
    <w:rsid w:val="003A3BA4"/>
    <w:rsid w:val="003B21D3"/>
    <w:rsid w:val="003C0D68"/>
    <w:rsid w:val="003C623F"/>
    <w:rsid w:val="003D66A8"/>
    <w:rsid w:val="003E1C25"/>
    <w:rsid w:val="003E7545"/>
    <w:rsid w:val="003F1F1B"/>
    <w:rsid w:val="003F20BD"/>
    <w:rsid w:val="003F422C"/>
    <w:rsid w:val="00403E45"/>
    <w:rsid w:val="00403F80"/>
    <w:rsid w:val="00407B48"/>
    <w:rsid w:val="00411C59"/>
    <w:rsid w:val="004177B8"/>
    <w:rsid w:val="0041792A"/>
    <w:rsid w:val="00421ADB"/>
    <w:rsid w:val="0043032C"/>
    <w:rsid w:val="00454ACF"/>
    <w:rsid w:val="004576C0"/>
    <w:rsid w:val="00477D2B"/>
    <w:rsid w:val="00493D97"/>
    <w:rsid w:val="004A1A63"/>
    <w:rsid w:val="004A2B8B"/>
    <w:rsid w:val="004B62FA"/>
    <w:rsid w:val="004C3E56"/>
    <w:rsid w:val="004C760D"/>
    <w:rsid w:val="004D2B2A"/>
    <w:rsid w:val="004D3ACB"/>
    <w:rsid w:val="004F0AA3"/>
    <w:rsid w:val="00500614"/>
    <w:rsid w:val="00500A6D"/>
    <w:rsid w:val="00511BCF"/>
    <w:rsid w:val="00513B1C"/>
    <w:rsid w:val="00513EC9"/>
    <w:rsid w:val="005278AF"/>
    <w:rsid w:val="0053393A"/>
    <w:rsid w:val="00534468"/>
    <w:rsid w:val="00535BB2"/>
    <w:rsid w:val="005377ED"/>
    <w:rsid w:val="00540B11"/>
    <w:rsid w:val="00552867"/>
    <w:rsid w:val="0055462C"/>
    <w:rsid w:val="00555E14"/>
    <w:rsid w:val="00583EAC"/>
    <w:rsid w:val="00596860"/>
    <w:rsid w:val="005A2CD2"/>
    <w:rsid w:val="005A4AC0"/>
    <w:rsid w:val="005C4547"/>
    <w:rsid w:val="005C5D50"/>
    <w:rsid w:val="005D74A3"/>
    <w:rsid w:val="005E0BE4"/>
    <w:rsid w:val="005E2116"/>
    <w:rsid w:val="005E5C10"/>
    <w:rsid w:val="005F7F92"/>
    <w:rsid w:val="00614D18"/>
    <w:rsid w:val="00616127"/>
    <w:rsid w:val="00617FA3"/>
    <w:rsid w:val="00620313"/>
    <w:rsid w:val="00637460"/>
    <w:rsid w:val="0064543E"/>
    <w:rsid w:val="00651465"/>
    <w:rsid w:val="006679F8"/>
    <w:rsid w:val="00676701"/>
    <w:rsid w:val="00681F29"/>
    <w:rsid w:val="00684611"/>
    <w:rsid w:val="006857D0"/>
    <w:rsid w:val="006879A1"/>
    <w:rsid w:val="006906A8"/>
    <w:rsid w:val="00693517"/>
    <w:rsid w:val="00693D8F"/>
    <w:rsid w:val="006950A8"/>
    <w:rsid w:val="006A435E"/>
    <w:rsid w:val="006A5170"/>
    <w:rsid w:val="006C1A32"/>
    <w:rsid w:val="006C2F5A"/>
    <w:rsid w:val="006D5F76"/>
    <w:rsid w:val="006E5C53"/>
    <w:rsid w:val="006F7215"/>
    <w:rsid w:val="007006A7"/>
    <w:rsid w:val="0070499F"/>
    <w:rsid w:val="00711AAF"/>
    <w:rsid w:val="0072523C"/>
    <w:rsid w:val="007330A8"/>
    <w:rsid w:val="00735AD0"/>
    <w:rsid w:val="00741610"/>
    <w:rsid w:val="0074252D"/>
    <w:rsid w:val="007431C4"/>
    <w:rsid w:val="0074507B"/>
    <w:rsid w:val="00745557"/>
    <w:rsid w:val="00745E50"/>
    <w:rsid w:val="0075562E"/>
    <w:rsid w:val="007573F1"/>
    <w:rsid w:val="00772D9D"/>
    <w:rsid w:val="00776775"/>
    <w:rsid w:val="0078416E"/>
    <w:rsid w:val="00790F81"/>
    <w:rsid w:val="00791D4B"/>
    <w:rsid w:val="007944D2"/>
    <w:rsid w:val="007A114C"/>
    <w:rsid w:val="007A4CB6"/>
    <w:rsid w:val="007B2580"/>
    <w:rsid w:val="007B6812"/>
    <w:rsid w:val="007C6A74"/>
    <w:rsid w:val="007D0311"/>
    <w:rsid w:val="007D092C"/>
    <w:rsid w:val="007D1F95"/>
    <w:rsid w:val="007D65EA"/>
    <w:rsid w:val="007E1339"/>
    <w:rsid w:val="007F0559"/>
    <w:rsid w:val="007F3120"/>
    <w:rsid w:val="00801A7A"/>
    <w:rsid w:val="008048B3"/>
    <w:rsid w:val="00810374"/>
    <w:rsid w:val="008104EB"/>
    <w:rsid w:val="00813862"/>
    <w:rsid w:val="00814F36"/>
    <w:rsid w:val="00815E3D"/>
    <w:rsid w:val="00817BC8"/>
    <w:rsid w:val="00820E39"/>
    <w:rsid w:val="00825FB2"/>
    <w:rsid w:val="00834FC3"/>
    <w:rsid w:val="0083529A"/>
    <w:rsid w:val="00840561"/>
    <w:rsid w:val="00857E9B"/>
    <w:rsid w:val="00864AB3"/>
    <w:rsid w:val="008656A5"/>
    <w:rsid w:val="00870A55"/>
    <w:rsid w:val="0087509D"/>
    <w:rsid w:val="00890253"/>
    <w:rsid w:val="00891A6D"/>
    <w:rsid w:val="00892185"/>
    <w:rsid w:val="008B6EE1"/>
    <w:rsid w:val="008D0458"/>
    <w:rsid w:val="008D0D21"/>
    <w:rsid w:val="008D2911"/>
    <w:rsid w:val="008E4553"/>
    <w:rsid w:val="008E5C12"/>
    <w:rsid w:val="008F3CC9"/>
    <w:rsid w:val="008F6651"/>
    <w:rsid w:val="008F6713"/>
    <w:rsid w:val="008F7B24"/>
    <w:rsid w:val="00907C5C"/>
    <w:rsid w:val="00910090"/>
    <w:rsid w:val="009114AA"/>
    <w:rsid w:val="009167ED"/>
    <w:rsid w:val="0092061D"/>
    <w:rsid w:val="00934909"/>
    <w:rsid w:val="00937788"/>
    <w:rsid w:val="00941E73"/>
    <w:rsid w:val="00950ABB"/>
    <w:rsid w:val="0095241E"/>
    <w:rsid w:val="009531E7"/>
    <w:rsid w:val="009602DC"/>
    <w:rsid w:val="00963B6B"/>
    <w:rsid w:val="00967A7D"/>
    <w:rsid w:val="00972B90"/>
    <w:rsid w:val="009829D8"/>
    <w:rsid w:val="00985690"/>
    <w:rsid w:val="00990337"/>
    <w:rsid w:val="00991BEA"/>
    <w:rsid w:val="009A2D9C"/>
    <w:rsid w:val="009A62AE"/>
    <w:rsid w:val="009A6966"/>
    <w:rsid w:val="009A7579"/>
    <w:rsid w:val="009B3CFF"/>
    <w:rsid w:val="009C5ED8"/>
    <w:rsid w:val="009C6ED0"/>
    <w:rsid w:val="009D29D5"/>
    <w:rsid w:val="009D4594"/>
    <w:rsid w:val="009D4942"/>
    <w:rsid w:val="009D7176"/>
    <w:rsid w:val="009E0E20"/>
    <w:rsid w:val="009E43E3"/>
    <w:rsid w:val="009F4C14"/>
    <w:rsid w:val="00A01C66"/>
    <w:rsid w:val="00A07914"/>
    <w:rsid w:val="00A170D2"/>
    <w:rsid w:val="00A419B7"/>
    <w:rsid w:val="00A42809"/>
    <w:rsid w:val="00A770EF"/>
    <w:rsid w:val="00A90A0F"/>
    <w:rsid w:val="00A91923"/>
    <w:rsid w:val="00A9359C"/>
    <w:rsid w:val="00A95725"/>
    <w:rsid w:val="00AB141A"/>
    <w:rsid w:val="00AD0DDA"/>
    <w:rsid w:val="00AD103A"/>
    <w:rsid w:val="00AE1247"/>
    <w:rsid w:val="00AE4E35"/>
    <w:rsid w:val="00B05070"/>
    <w:rsid w:val="00B20F7A"/>
    <w:rsid w:val="00B300AA"/>
    <w:rsid w:val="00B31CE9"/>
    <w:rsid w:val="00B37AC5"/>
    <w:rsid w:val="00B429D3"/>
    <w:rsid w:val="00B42CA2"/>
    <w:rsid w:val="00B47238"/>
    <w:rsid w:val="00B5232F"/>
    <w:rsid w:val="00B63B3E"/>
    <w:rsid w:val="00B75978"/>
    <w:rsid w:val="00B807AD"/>
    <w:rsid w:val="00B81CAD"/>
    <w:rsid w:val="00B83CB0"/>
    <w:rsid w:val="00B8566F"/>
    <w:rsid w:val="00B91E6E"/>
    <w:rsid w:val="00B9623E"/>
    <w:rsid w:val="00BC0E74"/>
    <w:rsid w:val="00BC2EF4"/>
    <w:rsid w:val="00BC59C2"/>
    <w:rsid w:val="00BD0EDA"/>
    <w:rsid w:val="00BE403B"/>
    <w:rsid w:val="00BE765F"/>
    <w:rsid w:val="00BF0AA1"/>
    <w:rsid w:val="00BF47F7"/>
    <w:rsid w:val="00BF6A12"/>
    <w:rsid w:val="00C0439C"/>
    <w:rsid w:val="00C1104B"/>
    <w:rsid w:val="00C11A79"/>
    <w:rsid w:val="00C13767"/>
    <w:rsid w:val="00C1527C"/>
    <w:rsid w:val="00C31F0C"/>
    <w:rsid w:val="00C336B9"/>
    <w:rsid w:val="00C3626D"/>
    <w:rsid w:val="00C4448B"/>
    <w:rsid w:val="00C52AAF"/>
    <w:rsid w:val="00C530E1"/>
    <w:rsid w:val="00C554C2"/>
    <w:rsid w:val="00C76147"/>
    <w:rsid w:val="00C80338"/>
    <w:rsid w:val="00C84A78"/>
    <w:rsid w:val="00C87DD4"/>
    <w:rsid w:val="00C922F7"/>
    <w:rsid w:val="00CB5357"/>
    <w:rsid w:val="00CC214B"/>
    <w:rsid w:val="00CD5499"/>
    <w:rsid w:val="00CE29F6"/>
    <w:rsid w:val="00CF02EA"/>
    <w:rsid w:val="00CF3517"/>
    <w:rsid w:val="00CF735D"/>
    <w:rsid w:val="00D13304"/>
    <w:rsid w:val="00D148E8"/>
    <w:rsid w:val="00D17652"/>
    <w:rsid w:val="00D35682"/>
    <w:rsid w:val="00D40CA9"/>
    <w:rsid w:val="00D534A1"/>
    <w:rsid w:val="00D5785D"/>
    <w:rsid w:val="00D823D7"/>
    <w:rsid w:val="00D87ECD"/>
    <w:rsid w:val="00D90B85"/>
    <w:rsid w:val="00D9401C"/>
    <w:rsid w:val="00D94D1C"/>
    <w:rsid w:val="00D9688B"/>
    <w:rsid w:val="00DA14BA"/>
    <w:rsid w:val="00DB32FF"/>
    <w:rsid w:val="00DB464D"/>
    <w:rsid w:val="00DB4C1C"/>
    <w:rsid w:val="00DB4FBC"/>
    <w:rsid w:val="00DC2E19"/>
    <w:rsid w:val="00DC6169"/>
    <w:rsid w:val="00DC7197"/>
    <w:rsid w:val="00DD506F"/>
    <w:rsid w:val="00DE348D"/>
    <w:rsid w:val="00DE3AD0"/>
    <w:rsid w:val="00DE6773"/>
    <w:rsid w:val="00DE6DF1"/>
    <w:rsid w:val="00E003F5"/>
    <w:rsid w:val="00E0042D"/>
    <w:rsid w:val="00E0258F"/>
    <w:rsid w:val="00E04146"/>
    <w:rsid w:val="00E052E5"/>
    <w:rsid w:val="00E1582F"/>
    <w:rsid w:val="00E162B5"/>
    <w:rsid w:val="00E221AF"/>
    <w:rsid w:val="00E2422F"/>
    <w:rsid w:val="00E257B5"/>
    <w:rsid w:val="00E347CD"/>
    <w:rsid w:val="00E44100"/>
    <w:rsid w:val="00E47D3E"/>
    <w:rsid w:val="00E50B3C"/>
    <w:rsid w:val="00E51F7B"/>
    <w:rsid w:val="00E53DCE"/>
    <w:rsid w:val="00E5798F"/>
    <w:rsid w:val="00E754FA"/>
    <w:rsid w:val="00E815D8"/>
    <w:rsid w:val="00E85F0E"/>
    <w:rsid w:val="00E86AB6"/>
    <w:rsid w:val="00E929A1"/>
    <w:rsid w:val="00E970F3"/>
    <w:rsid w:val="00EA5599"/>
    <w:rsid w:val="00EC3CBB"/>
    <w:rsid w:val="00EC4ECF"/>
    <w:rsid w:val="00EC594D"/>
    <w:rsid w:val="00EE111E"/>
    <w:rsid w:val="00EE3EF6"/>
    <w:rsid w:val="00EF7DFE"/>
    <w:rsid w:val="00F0100A"/>
    <w:rsid w:val="00F01769"/>
    <w:rsid w:val="00F06F50"/>
    <w:rsid w:val="00F17857"/>
    <w:rsid w:val="00F23B80"/>
    <w:rsid w:val="00F32C5C"/>
    <w:rsid w:val="00F37D65"/>
    <w:rsid w:val="00F43C6E"/>
    <w:rsid w:val="00F448F1"/>
    <w:rsid w:val="00F46686"/>
    <w:rsid w:val="00F604D0"/>
    <w:rsid w:val="00F65C35"/>
    <w:rsid w:val="00F75A02"/>
    <w:rsid w:val="00F7715D"/>
    <w:rsid w:val="00F80646"/>
    <w:rsid w:val="00F80A68"/>
    <w:rsid w:val="00F84C5C"/>
    <w:rsid w:val="00F85467"/>
    <w:rsid w:val="00F86156"/>
    <w:rsid w:val="00FA07E6"/>
    <w:rsid w:val="00FA2B7F"/>
    <w:rsid w:val="00FA3119"/>
    <w:rsid w:val="00FA4CB8"/>
    <w:rsid w:val="00FA6E58"/>
    <w:rsid w:val="00FB05C6"/>
    <w:rsid w:val="00FB317E"/>
    <w:rsid w:val="00FC03E1"/>
    <w:rsid w:val="00FC1A8E"/>
    <w:rsid w:val="00FC32A1"/>
    <w:rsid w:val="00FD1673"/>
    <w:rsid w:val="00FD2CC4"/>
    <w:rsid w:val="00FD3457"/>
    <w:rsid w:val="00FD5F73"/>
    <w:rsid w:val="00FF46AF"/>
    <w:rsid w:val="00FF4EDB"/>
    <w:rsid w:val="00FF52CF"/>
    <w:rsid w:val="00FF6362"/>
    <w:rsid w:val="00FF7AF0"/>
    <w:rsid w:val="0619E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604C3D"/>
  <w15:docId w15:val="{4767A1D2-EEB0-4F41-9F17-903A6ABC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Parahraph Text"/>
    <w:qFormat/>
    <w:rsid w:val="00941E73"/>
    <w:pPr>
      <w:spacing w:after="0"/>
    </w:pPr>
    <w:rPr>
      <w:rFonts w:ascii="Arial" w:hAnsi="Arial"/>
      <w:color w:val="414141"/>
    </w:rPr>
  </w:style>
  <w:style w:type="paragraph" w:styleId="Heading1">
    <w:name w:val="heading 1"/>
    <w:aliases w:val="Secondary Header"/>
    <w:basedOn w:val="Normal"/>
    <w:next w:val="Normal"/>
    <w:link w:val="Heading1Char"/>
    <w:qFormat/>
    <w:rsid w:val="00534468"/>
    <w:pPr>
      <w:keepNext/>
      <w:numPr>
        <w:numId w:val="1"/>
      </w:numPr>
      <w:suppressAutoHyphens/>
      <w:spacing w:before="360" w:after="360" w:line="240" w:lineRule="auto"/>
      <w:ind w:left="431" w:hanging="431"/>
      <w:outlineLvl w:val="0"/>
    </w:pPr>
    <w:rPr>
      <w:rFonts w:ascii="Avenir Book" w:hAnsi="Avenir Book" w:eastAsia="Times New Roman" w:cs="Arial"/>
      <w:b/>
      <w:bCs/>
      <w:color w:val="1CA041"/>
      <w:kern w:val="1"/>
      <w:sz w:val="48"/>
      <w:szCs w:val="32"/>
      <w:lang w:val="en-AU" w:eastAsia="ar-SA"/>
    </w:rPr>
  </w:style>
  <w:style w:type="paragraph" w:styleId="Heading2">
    <w:name w:val="heading 2"/>
    <w:basedOn w:val="Normal"/>
    <w:next w:val="Normal"/>
    <w:link w:val="Heading2Char"/>
    <w:uiPriority w:val="9"/>
    <w:unhideWhenUsed/>
    <w:qFormat/>
    <w:rsid w:val="00891A6D"/>
    <w:pPr>
      <w:keepNext/>
      <w:keepLines/>
      <w:spacing w:before="120" w:after="60"/>
      <w:outlineLvl w:val="1"/>
    </w:pPr>
    <w:rPr>
      <w:rFonts w:eastAsiaTheme="majorEastAsia" w:cstheme="majorBidi"/>
      <w:b/>
      <w:bCs/>
      <w:color w:val="000000" w:themeColor="text1"/>
      <w:sz w:val="24"/>
      <w:szCs w:val="26"/>
      <w:lang w:val="en-AU"/>
    </w:rPr>
  </w:style>
  <w:style w:type="paragraph" w:styleId="Heading3">
    <w:name w:val="heading 3"/>
    <w:aliases w:val="Primary Header"/>
    <w:basedOn w:val="Normal"/>
    <w:next w:val="Normal"/>
    <w:link w:val="Heading3Char"/>
    <w:uiPriority w:val="9"/>
    <w:unhideWhenUsed/>
    <w:qFormat/>
    <w:rsid w:val="00B429D3"/>
    <w:pPr>
      <w:keepNext/>
      <w:keepLines/>
      <w:spacing w:before="40" w:after="240"/>
      <w:outlineLvl w:val="2"/>
    </w:pPr>
    <w:rPr>
      <w:rFonts w:ascii="Avenir" w:hAnsi="Avenir" w:eastAsiaTheme="majorEastAsia" w:cstheme="majorBidi"/>
      <w:caps/>
      <w:color w:val="1CA041"/>
      <w:sz w:val="80"/>
      <w:szCs w:val="24"/>
    </w:rPr>
  </w:style>
  <w:style w:type="paragraph" w:styleId="Heading4">
    <w:name w:val="heading 4"/>
    <w:basedOn w:val="Normal"/>
    <w:next w:val="Normal"/>
    <w:link w:val="Heading4Char"/>
    <w:uiPriority w:val="9"/>
    <w:unhideWhenUsed/>
    <w:qFormat/>
    <w:rsid w:val="00864AB3"/>
    <w:pPr>
      <w:keepNext/>
      <w:keepLines/>
      <w:spacing w:before="360" w:after="240"/>
      <w:outlineLvl w:val="3"/>
    </w:pPr>
    <w:rPr>
      <w:rFonts w:eastAsiaTheme="majorEastAsia" w:cstheme="majorBidi"/>
      <w:b/>
      <w:i/>
      <w:iCs/>
      <w:caps/>
      <w:color w:val="000000" w:themeColor="text1"/>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E347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51" w:customStyle="1">
    <w:name w:val="List Table 3 - Accent 51"/>
    <w:basedOn w:val="TableNormal"/>
    <w:uiPriority w:val="48"/>
    <w:rsid w:val="00E347CD"/>
    <w:pPr>
      <w:spacing w:after="0" w:line="240" w:lineRule="auto"/>
    </w:pPr>
    <w:rPr>
      <w:sz w:val="20"/>
    </w:r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 w:type="table" w:styleId="Salestrekker" w:customStyle="1">
    <w:name w:val="Salestrekker"/>
    <w:basedOn w:val="TableNormal"/>
    <w:uiPriority w:val="99"/>
    <w:rsid w:val="0034532F"/>
    <w:pPr>
      <w:spacing w:before="40" w:after="40" w:line="240" w:lineRule="auto"/>
    </w:pPr>
    <w:rPr>
      <w:rFonts w:ascii="Arial" w:hAnsi="Arial"/>
      <w:sz w:val="18"/>
    </w:rPr>
    <w:tblPr>
      <w:tblBorders>
        <w:top w:val="single" w:color="808080" w:themeColor="background1" w:themeShade="80" w:sz="4" w:space="0"/>
        <w:bottom w:val="single" w:color="808080" w:themeColor="background1" w:themeShade="80" w:sz="4" w:space="0"/>
        <w:insideH w:val="single" w:color="808080" w:themeColor="background1" w:themeShade="80" w:sz="4" w:space="0"/>
      </w:tblBorders>
    </w:tblPr>
    <w:tcPr>
      <w:shd w:val="clear" w:color="auto" w:fill="auto"/>
    </w:tcPr>
    <w:tblStylePr w:type="firstRow">
      <w:pPr>
        <w:wordWrap/>
        <w:spacing w:beforeLines="0" w:beforeAutospacing="0" w:afterLines="0" w:afterAutospacing="0" w:line="240" w:lineRule="auto"/>
        <w:jc w:val="left"/>
      </w:pPr>
      <w:rPr>
        <w:rFonts w:ascii="Arial" w:hAnsi="Arial"/>
        <w:b/>
        <w:i w:val="0"/>
        <w:caps/>
        <w:smallCaps w:val="0"/>
        <w:color w:val="auto"/>
        <w:sz w:val="22"/>
      </w:rPr>
      <w:tblPr/>
      <w:tcPr>
        <w:tcBorders>
          <w:top w:val="nil"/>
          <w:left w:val="nil"/>
          <w:bottom w:val="single" w:color="595959" w:themeColor="text1" w:themeTint="A6" w:sz="18" w:space="0"/>
          <w:right w:val="nil"/>
          <w:insideH w:val="single" w:color="D9D9D9" w:themeColor="background1" w:themeShade="D9" w:sz="12" w:space="0"/>
          <w:insideV w:val="nil"/>
          <w:tl2br w:val="nil"/>
          <w:tr2bl w:val="nil"/>
        </w:tcBorders>
        <w:shd w:val="clear" w:color="auto" w:fill="auto"/>
      </w:tcPr>
    </w:tblStylePr>
  </w:style>
  <w:style w:type="paragraph" w:styleId="Header">
    <w:name w:val="header"/>
    <w:basedOn w:val="Normal"/>
    <w:link w:val="HeaderChar"/>
    <w:uiPriority w:val="99"/>
    <w:unhideWhenUsed/>
    <w:rsid w:val="00FD1673"/>
    <w:pPr>
      <w:tabs>
        <w:tab w:val="center" w:pos="4320"/>
        <w:tab w:val="right" w:pos="8640"/>
      </w:tabs>
      <w:spacing w:line="240" w:lineRule="auto"/>
    </w:pPr>
  </w:style>
  <w:style w:type="character" w:styleId="HeaderChar" w:customStyle="1">
    <w:name w:val="Header Char"/>
    <w:basedOn w:val="DefaultParagraphFont"/>
    <w:link w:val="Header"/>
    <w:uiPriority w:val="99"/>
    <w:rsid w:val="00FD1673"/>
  </w:style>
  <w:style w:type="paragraph" w:styleId="Footer">
    <w:name w:val="footer"/>
    <w:basedOn w:val="Normal"/>
    <w:link w:val="FooterChar"/>
    <w:uiPriority w:val="99"/>
    <w:unhideWhenUsed/>
    <w:rsid w:val="00FD1673"/>
    <w:pPr>
      <w:tabs>
        <w:tab w:val="center" w:pos="4320"/>
        <w:tab w:val="right" w:pos="8640"/>
      </w:tabs>
      <w:spacing w:line="240" w:lineRule="auto"/>
    </w:pPr>
  </w:style>
  <w:style w:type="character" w:styleId="FooterChar" w:customStyle="1">
    <w:name w:val="Footer Char"/>
    <w:basedOn w:val="DefaultParagraphFont"/>
    <w:link w:val="Footer"/>
    <w:uiPriority w:val="99"/>
    <w:rsid w:val="00FD1673"/>
  </w:style>
  <w:style w:type="paragraph" w:styleId="BalloonText">
    <w:name w:val="Balloon Text"/>
    <w:basedOn w:val="Normal"/>
    <w:link w:val="BalloonTextChar"/>
    <w:uiPriority w:val="99"/>
    <w:semiHidden/>
    <w:unhideWhenUsed/>
    <w:rsid w:val="00FD1673"/>
    <w:pPr>
      <w:spacing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FD1673"/>
    <w:rPr>
      <w:rFonts w:ascii="Lucida Grande" w:hAnsi="Lucida Grande" w:cs="Lucida Grande"/>
      <w:sz w:val="18"/>
      <w:szCs w:val="18"/>
    </w:rPr>
  </w:style>
  <w:style w:type="character" w:styleId="Heading1Char" w:customStyle="1">
    <w:name w:val="Heading 1 Char"/>
    <w:aliases w:val="Secondary Header Char"/>
    <w:basedOn w:val="DefaultParagraphFont"/>
    <w:link w:val="Heading1"/>
    <w:rsid w:val="00534468"/>
    <w:rPr>
      <w:rFonts w:ascii="Avenir Book" w:hAnsi="Avenir Book" w:eastAsia="Times New Roman" w:cs="Arial"/>
      <w:b/>
      <w:bCs/>
      <w:color w:val="1CA041"/>
      <w:kern w:val="1"/>
      <w:sz w:val="48"/>
      <w:szCs w:val="32"/>
      <w:lang w:val="en-AU" w:eastAsia="ar-SA"/>
    </w:rPr>
  </w:style>
  <w:style w:type="paragraph" w:styleId="ListParagraph">
    <w:name w:val="List Paragraph"/>
    <w:basedOn w:val="Normal"/>
    <w:uiPriority w:val="1"/>
    <w:qFormat/>
    <w:rsid w:val="007006A7"/>
    <w:pPr>
      <w:ind w:left="720"/>
      <w:contextualSpacing/>
    </w:pPr>
  </w:style>
  <w:style w:type="paragraph" w:styleId="NoSpacing">
    <w:name w:val="No Spacing"/>
    <w:uiPriority w:val="1"/>
    <w:qFormat/>
    <w:rsid w:val="00555E14"/>
    <w:pPr>
      <w:spacing w:before="480" w:after="360" w:line="240" w:lineRule="auto"/>
    </w:pPr>
    <w:rPr>
      <w:rFonts w:ascii="Arial" w:hAnsi="Arial"/>
      <w:b/>
      <w:caps/>
      <w:color w:val="1F4E79" w:themeColor="accent5" w:themeShade="80"/>
      <w:sz w:val="40"/>
    </w:rPr>
  </w:style>
  <w:style w:type="character" w:styleId="PageNumber">
    <w:name w:val="page number"/>
    <w:basedOn w:val="DefaultParagraphFont"/>
    <w:uiPriority w:val="99"/>
    <w:semiHidden/>
    <w:unhideWhenUsed/>
    <w:rsid w:val="00C80338"/>
  </w:style>
  <w:style w:type="character" w:styleId="Hyperlink">
    <w:name w:val="Hyperlink"/>
    <w:basedOn w:val="DefaultParagraphFont"/>
    <w:uiPriority w:val="99"/>
    <w:unhideWhenUsed/>
    <w:rsid w:val="00FB317E"/>
    <w:rPr>
      <w:color w:val="0563C1" w:themeColor="hyperlink"/>
      <w:u w:val="single"/>
    </w:rPr>
  </w:style>
  <w:style w:type="character" w:styleId="Heading2Char" w:customStyle="1">
    <w:name w:val="Heading 2 Char"/>
    <w:basedOn w:val="DefaultParagraphFont"/>
    <w:link w:val="Heading2"/>
    <w:uiPriority w:val="9"/>
    <w:rsid w:val="00891A6D"/>
    <w:rPr>
      <w:rFonts w:ascii="Arial" w:hAnsi="Arial" w:eastAsiaTheme="majorEastAsia" w:cstheme="majorBidi"/>
      <w:b/>
      <w:bCs/>
      <w:color w:val="000000" w:themeColor="text1"/>
      <w:sz w:val="24"/>
      <w:szCs w:val="26"/>
      <w:lang w:val="en-AU"/>
    </w:rPr>
  </w:style>
  <w:style w:type="character" w:styleId="Heading3Char" w:customStyle="1">
    <w:name w:val="Heading 3 Char"/>
    <w:aliases w:val="Primary Header Char"/>
    <w:basedOn w:val="DefaultParagraphFont"/>
    <w:link w:val="Heading3"/>
    <w:uiPriority w:val="9"/>
    <w:rsid w:val="00B429D3"/>
    <w:rPr>
      <w:rFonts w:ascii="Avenir" w:hAnsi="Avenir" w:eastAsiaTheme="majorEastAsia" w:cstheme="majorBidi"/>
      <w:caps/>
      <w:color w:val="1CA041"/>
      <w:sz w:val="80"/>
      <w:szCs w:val="24"/>
    </w:rPr>
  </w:style>
  <w:style w:type="character" w:styleId="Heading4Char" w:customStyle="1">
    <w:name w:val="Heading 4 Char"/>
    <w:basedOn w:val="DefaultParagraphFont"/>
    <w:link w:val="Heading4"/>
    <w:uiPriority w:val="9"/>
    <w:rsid w:val="00864AB3"/>
    <w:rPr>
      <w:rFonts w:ascii="Arial" w:hAnsi="Arial" w:eastAsiaTheme="majorEastAsia" w:cstheme="majorBidi"/>
      <w:b/>
      <w:i/>
      <w:iCs/>
      <w:caps/>
      <w:color w:val="000000" w:themeColor="text1"/>
      <w:sz w:val="24"/>
    </w:rPr>
  </w:style>
  <w:style w:type="paragraph" w:styleId="BodyText">
    <w:name w:val="Body Text"/>
    <w:basedOn w:val="Normal"/>
    <w:link w:val="BodyTextChar"/>
    <w:uiPriority w:val="1"/>
    <w:qFormat/>
    <w:rsid w:val="00B429D3"/>
    <w:pPr>
      <w:widowControl w:val="0"/>
      <w:autoSpaceDE w:val="0"/>
      <w:autoSpaceDN w:val="0"/>
      <w:spacing w:before="10" w:line="240" w:lineRule="auto"/>
    </w:pPr>
    <w:rPr>
      <w:rFonts w:eastAsia="Arial" w:cs="Arial"/>
      <w:color w:val="auto"/>
      <w:sz w:val="20"/>
      <w:szCs w:val="20"/>
    </w:rPr>
  </w:style>
  <w:style w:type="character" w:styleId="BodyTextChar" w:customStyle="1">
    <w:name w:val="Body Text Char"/>
    <w:basedOn w:val="DefaultParagraphFont"/>
    <w:link w:val="BodyText"/>
    <w:uiPriority w:val="1"/>
    <w:rsid w:val="00B429D3"/>
    <w:rPr>
      <w:rFonts w:ascii="Arial" w:hAnsi="Arial" w:eastAsia="Arial" w:cs="Arial"/>
      <w:sz w:val="20"/>
      <w:szCs w:val="20"/>
    </w:rPr>
  </w:style>
  <w:style w:type="paragraph" w:styleId="TableParagraph" w:customStyle="1">
    <w:name w:val="Table Paragraph"/>
    <w:basedOn w:val="Normal"/>
    <w:uiPriority w:val="1"/>
    <w:qFormat/>
    <w:rsid w:val="00B429D3"/>
    <w:pPr>
      <w:widowControl w:val="0"/>
      <w:autoSpaceDE w:val="0"/>
      <w:autoSpaceDN w:val="0"/>
      <w:spacing w:line="240" w:lineRule="auto"/>
    </w:pPr>
    <w:rPr>
      <w:rFonts w:eastAsia="Arial" w:cs="Arial"/>
      <w:color w:val="auto"/>
    </w:rPr>
  </w:style>
  <w:style w:type="paragraph" w:styleId="Revision">
    <w:name w:val="Revision"/>
    <w:hidden/>
    <w:uiPriority w:val="99"/>
    <w:semiHidden/>
    <w:rsid w:val="00513EC9"/>
    <w:pPr>
      <w:spacing w:after="0" w:line="240" w:lineRule="auto"/>
    </w:pPr>
    <w:rPr>
      <w:rFonts w:ascii="Arial" w:hAnsi="Arial"/>
      <w:color w:val="4141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273093">
      <w:bodyDiv w:val="1"/>
      <w:marLeft w:val="0"/>
      <w:marRight w:val="0"/>
      <w:marTop w:val="0"/>
      <w:marBottom w:val="0"/>
      <w:divBdr>
        <w:top w:val="none" w:sz="0" w:space="0" w:color="auto"/>
        <w:left w:val="none" w:sz="0" w:space="0" w:color="auto"/>
        <w:bottom w:val="none" w:sz="0" w:space="0" w:color="auto"/>
        <w:right w:val="none" w:sz="0" w:space="0" w:color="auto"/>
      </w:divBdr>
    </w:div>
    <w:div w:id="249243004">
      <w:bodyDiv w:val="1"/>
      <w:marLeft w:val="0"/>
      <w:marRight w:val="0"/>
      <w:marTop w:val="0"/>
      <w:marBottom w:val="0"/>
      <w:divBdr>
        <w:top w:val="none" w:sz="0" w:space="0" w:color="auto"/>
        <w:left w:val="none" w:sz="0" w:space="0" w:color="auto"/>
        <w:bottom w:val="none" w:sz="0" w:space="0" w:color="auto"/>
        <w:right w:val="none" w:sz="0" w:space="0" w:color="auto"/>
      </w:divBdr>
    </w:div>
    <w:div w:id="48733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info@sourcefunding.com.au" TargetMode="External" Id="rId8" /><Relationship Type="http://schemas.openxmlformats.org/officeDocument/2006/relationships/hyperlink" Target="http://www.equifax.com.au" TargetMode="External"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mailto:enquiries@oaic.gov.au" TargetMode="External" Id="rId12" /><Relationship Type="http://schemas.openxmlformats.org/officeDocument/2006/relationships/hyperlink" Target="http://www.experian.com.au/privacy-policy" TargetMode="External" Id="rId17" /><Relationship Type="http://schemas.openxmlformats.org/officeDocument/2006/relationships/numbering" Target="numbering.xml" Id="rId2" /><Relationship Type="http://schemas.openxmlformats.org/officeDocument/2006/relationships/hyperlink" Target="https://www.illion.com.au/illion-credit-reporting-policy-australia/"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ww.oaic.gov.au" TargetMode="External" Id="rId11" /><Relationship Type="http://schemas.openxmlformats.org/officeDocument/2006/relationships/webSettings" Target="webSettings.xml" Id="rId5" /><Relationship Type="http://schemas.openxmlformats.org/officeDocument/2006/relationships/hyperlink" Target="https://www.illion.com.au/privacy-policy/" TargetMode="External" Id="rId15" /><Relationship Type="http://schemas.openxmlformats.org/officeDocument/2006/relationships/hyperlink" Target="mailto:info@afca.org.au" TargetMode="External" Id="rId10" /><Relationship Type="http://schemas.openxmlformats.org/officeDocument/2006/relationships/footer" Target="footer2.xml" Id="rId19" /><Relationship Type="http://schemas.openxmlformats.org/officeDocument/2006/relationships/settings" Target="settings.xml" Id="rId4" /><Relationship Type="http://schemas.openxmlformats.org/officeDocument/2006/relationships/hyperlink" Target="http://www.afca.org.au" TargetMode="External" Id="rId9" /><Relationship Type="http://schemas.openxmlformats.org/officeDocument/2006/relationships/hyperlink" Target="https://www.equifax.com.au/credit-reporting-policy"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ED34E-41F9-47C1-9384-F4BB67B1DB9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Chamos Legal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aleksandar sale</dc:creator>
  <lastModifiedBy>Zayne Grant</lastModifiedBy>
  <revision>10</revision>
  <lastPrinted>2024-06-11T23:02:00.0000000Z</lastPrinted>
  <dcterms:created xsi:type="dcterms:W3CDTF">2024-12-17T04:51:00.0000000Z</dcterms:created>
  <dcterms:modified xsi:type="dcterms:W3CDTF">2025-06-27T04:14:37.3833500Z</dcterms:modified>
</coreProperties>
</file>