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ZAIRA MUNDO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Front-End Developer &amp; Digital Experience Specialist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Dubai, United Arab Emirates  |  +971 50 562 8417  |  mzaira.mundo@gmail.com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linkedin.com/in/zaira-mundo/  |  Portfolio available on request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Front-End Developer and Digital Experience Specialist with over four years of experience delivering enterprise websites, e-commerce platforms, and digital solutions across React, TypeScript, WordPress, and Laravel. Experienced in translating business and stakeholder requirements into scalable, accessible, and high-performing digital products, from prototype through production deployment. Skilled in front-end development, technical SEO, performance optimization, analytics, and cross-functional collaboration within fast-paced, multi-project environments.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Front-End Development: </w:t>
      </w:r>
      <w:r>
        <w:rPr>
          <w:rFonts w:ascii="Calibri" w:cs="Calibri" w:eastAsia="Calibri" w:hAnsi="Calibri"/>
          <w:sz w:val="21"/>
          <w:szCs w:val="21"/>
        </w:rPr>
        <w:t xml:space="preserve">React, TypeScript, JavaScript, Vue.js, HTML5, CSS3, PHP, Laravel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Digital Platforms &amp; CMS: </w:t>
      </w:r>
      <w:r>
        <w:rPr>
          <w:rFonts w:ascii="Calibri" w:cs="Calibri" w:eastAsia="Calibri" w:hAnsi="Calibri"/>
          <w:sz w:val="21"/>
          <w:szCs w:val="21"/>
        </w:rPr>
        <w:t xml:space="preserve">WordPress, Shopify, UI Implementation, Responsive Design, Accessibility (WCAG)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Performance &amp; Optimization: </w:t>
      </w:r>
      <w:r>
        <w:rPr>
          <w:rFonts w:ascii="Calibri" w:cs="Calibri" w:eastAsia="Calibri" w:hAnsi="Calibri"/>
          <w:sz w:val="21"/>
          <w:szCs w:val="21"/>
        </w:rPr>
        <w:t xml:space="preserve">Technical SEO, Core Web Vitals, Site Speed Optimization, Google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Stakeholder Management: </w:t>
      </w:r>
      <w:r>
        <w:rPr>
          <w:rFonts w:ascii="Calibri" w:cs="Calibri" w:eastAsia="Calibri" w:hAnsi="Calibri"/>
          <w:sz w:val="21"/>
          <w:szCs w:val="21"/>
        </w:rPr>
        <w:t xml:space="preserve">Requirements Gathering, Client Management, Cross-Functional Communication,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Content: </w:t>
      </w:r>
      <w:r>
        <w:rPr>
          <w:rFonts w:ascii="Calibri" w:cs="Calibri" w:eastAsia="Calibri" w:hAnsi="Calibri"/>
          <w:sz w:val="21"/>
          <w:szCs w:val="21"/>
        </w:rPr>
        <w:t xml:space="preserve">UI/UX Design, Prototyping (Figma), Brand Identity Consistency, Digital Content Production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Front-End Developer &amp; Web Designer</w:t>
      </w:r>
      <w:r>
        <w:rPr>
          <w:rFonts w:ascii="Calibri" w:cs="Calibri" w:eastAsia="Calibri" w:hAnsi="Calibri"/>
          <w:sz w:val="21"/>
          <w:szCs w:val="21"/>
        </w:rPr>
        <w:t xml:space="preserve">  |  Creativo FZCO — United Arab Emirates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Oct 2021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Delivered more than 10 responsive corporate and e-commerce websites from concept through deployment across React/TypeScript, WordPress, and Laravel/PHP, serving clients across real estate, retail, government, and hospitality sectors.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Implemented technical SEO improvements — including site structure, Core Web Vitals, and accessibility enhancements — contributing to measurable gains in page speed and organic discoverability.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Integrated Google Analytics and performance monitoring to track user behavior and deliver data-informed reporting to clients and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Converted approved UI/UX designs into cross-browser-compatible, production-ready HTML5, CSS3, and JavaScript, consistently meeting project deadlines.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Architected and maintained custom WordPress templates, enforcing brand and accessibility standards and ensuring long-term maintainability through Git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Managed concurrent digital projects for 5+ client accounts simultaneously, coordinating with clients, designers, and developers to deliver solutions 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Produced supporting digital content, including graphics and social media visuals, to maintain consistent brand identity across client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Built and deployed email marketing campaigns, tracking performance metrics and reporting outcomes to stakeholders.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Developer (Part-Time)</w:t>
      </w:r>
      <w:r>
        <w:rPr>
          <w:rFonts w:ascii="Calibri" w:cs="Calibri" w:eastAsia="Calibri" w:hAnsi="Calibri"/>
          <w:sz w:val="21"/>
          <w:szCs w:val="21"/>
        </w:rPr>
        <w:t xml:space="preserve">  |  Ami Digital Marketing FZ. LLC. — United Arab Emirates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Sep 2024 – Oct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Built and updated WordPress/Elementor websites in alignment with company branding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Authored custom CSS to enhance design consistency and responsiveness across mobile and desktop viewports.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Debugged performance issues and executed content updates to maintain smooth website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Coordinated with the internal team to implement design changes efficiently within tight timelines.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SELECTED DIGITAL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SENAT MEA — Designed and developed a corporate website with emphasis on accessibility, responsive design, and SEO.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Transgulf — Delivered front-end improvements, technical SEO enhancements, and responsive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Monili Jewellers — Migrated and redesigned an e-commerce platform, improving site performance and usability.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Althea Diamonds — Delivered Shopify-based UX improvements to support product discovery.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(Hons) Creative Computing — First Class Honours</w:t>
      </w:r>
      <w:r>
        <w:rPr>
          <w:rFonts w:ascii="Calibri" w:cs="Calibri" w:eastAsia="Calibri" w:hAnsi="Calibri"/>
          <w:sz w:val="21"/>
          <w:szCs w:val="21"/>
        </w:rPr>
        <w:t xml:space="preserve">  |  Bath Spa University — United Kingdom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2019 – 2021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Academic Excellence Awardee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International Foundation Studies, Computing</w:t>
      </w:r>
      <w:r>
        <w:rPr>
          <w:rFonts w:ascii="Calibri" w:cs="Calibri" w:eastAsia="Calibri" w:hAnsi="Calibri"/>
          <w:sz w:val="21"/>
          <w:szCs w:val="21"/>
        </w:rPr>
        <w:t xml:space="preserve">  |  EduQual UK — United Kingdom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2018 – 2019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EduQual Level 3</w:t>
      </w:r>
    </w:p>
    <w:p>
      <w:pPr>
        <w:pStyle w:val="Heading1"/>
        <w:pBdr>
          <w:bottom w:val="single" w:color="1F2A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UK On Demand: Technology — Bright Network (Issued Aug 2021, Credential ID 3CTA7BAEPYIRAT)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2026-07-26T20:41:15.097Z</dcterms:created>
  <dcterms:modified xsi:type="dcterms:W3CDTF">2026-07-26T20:41:15.108Z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