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7A62" w14:textId="77777777" w:rsidR="00ED1AA1" w:rsidRDefault="00000000">
      <w:pPr>
        <w:spacing w:after="0" w:line="259" w:lineRule="auto"/>
        <w:ind w:left="0" w:right="1" w:firstLine="0"/>
        <w:jc w:val="center"/>
      </w:pPr>
      <w:r>
        <w:rPr>
          <w:b/>
          <w:sz w:val="28"/>
        </w:rPr>
        <w:t xml:space="preserve">Parametric VaR for Options Assignment </w:t>
      </w:r>
    </w:p>
    <w:p w14:paraId="5ED4ECBF" w14:textId="77777777" w:rsidR="00ED1AA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8B51DA" w14:textId="77777777" w:rsidR="00ED1AA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CFD257" w14:textId="77777777" w:rsidR="00ED1AA1" w:rsidRDefault="00000000">
      <w:pPr>
        <w:spacing w:after="0" w:line="259" w:lineRule="auto"/>
        <w:jc w:val="center"/>
      </w:pPr>
      <w:r>
        <w:rPr>
          <w:b/>
        </w:rPr>
        <w:t xml:space="preserve">VaR for Bons </w:t>
      </w:r>
    </w:p>
    <w:p w14:paraId="1FC52BA6" w14:textId="77777777" w:rsidR="00ED1AA1" w:rsidRDefault="00000000">
      <w:pPr>
        <w:spacing w:after="15" w:line="259" w:lineRule="auto"/>
        <w:ind w:left="60" w:firstLine="0"/>
        <w:jc w:val="center"/>
      </w:pPr>
      <w:r>
        <w:rPr>
          <w:b/>
        </w:rPr>
        <w:t xml:space="preserve"> </w:t>
      </w:r>
    </w:p>
    <w:p w14:paraId="1F68962C" w14:textId="77777777" w:rsidR="009F75EE" w:rsidRDefault="00000000">
      <w:pPr>
        <w:spacing w:after="3" w:line="244" w:lineRule="auto"/>
        <w:ind w:left="355" w:right="1" w:hanging="37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Consider a portfolio that has a single bond (which we will call BONOA) with a nominal value of $55,000 that pays a semi-annual coupon rate of 5% and has a maturity date of 4 years. The current interest rate is 6.5%, and the next rate change will be in 7 days, determine: </w:t>
      </w:r>
    </w:p>
    <w:p w14:paraId="6A284330" w14:textId="4EBF63E8" w:rsidR="00ED1AA1" w:rsidRDefault="00000000" w:rsidP="009F75EE">
      <w:pPr>
        <w:spacing w:after="3" w:line="244" w:lineRule="auto"/>
        <w:ind w:left="355" w:right="1" w:firstLine="35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The price of the bond </w:t>
      </w:r>
    </w:p>
    <w:p w14:paraId="533D4FC0" w14:textId="5C42D8BC" w:rsidR="009F75EE" w:rsidRPr="00E537CE" w:rsidRDefault="009F75EE" w:rsidP="009F75EE">
      <w:pPr>
        <w:spacing w:after="3" w:line="244" w:lineRule="auto"/>
        <w:ind w:left="355" w:right="1" w:firstLine="350"/>
        <w:jc w:val="left"/>
      </w:pPr>
    </w:p>
    <w:tbl>
      <w:tblPr>
        <w:tblW w:w="4106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506"/>
      </w:tblGrid>
      <w:tr w:rsidR="00E537CE" w:rsidRPr="00E537CE" w14:paraId="7A38CFF8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B126" w14:textId="77777777" w:rsidR="00E537CE" w:rsidRPr="00E537CE" w:rsidRDefault="00E537CE" w:rsidP="00E537CE">
            <w:pPr>
              <w:spacing w:after="0" w:line="240" w:lineRule="auto"/>
              <w:ind w:left="0" w:firstLine="0"/>
              <w:jc w:val="center"/>
              <w:rPr>
                <w:rFonts w:ascii="Aptos Narrow" w:hAnsi="Aptos Narrow"/>
                <w:b/>
                <w:bCs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b/>
                <w:bCs/>
                <w:kern w:val="0"/>
                <w14:ligatures w14:val="none"/>
              </w:rPr>
              <w:t>Tiempo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B75F" w14:textId="77777777" w:rsidR="00E537CE" w:rsidRPr="00E537CE" w:rsidRDefault="00E537CE" w:rsidP="00E537CE">
            <w:pPr>
              <w:spacing w:after="0" w:line="240" w:lineRule="auto"/>
              <w:ind w:left="0" w:firstLine="0"/>
              <w:jc w:val="center"/>
              <w:rPr>
                <w:rFonts w:ascii="Aptos Narrow" w:hAnsi="Aptos Narrow"/>
                <w:b/>
                <w:bCs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b/>
                <w:bCs/>
                <w:kern w:val="0"/>
                <w14:ligatures w14:val="none"/>
              </w:rPr>
              <w:t>Cupon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D08" w14:textId="77777777" w:rsidR="00E537CE" w:rsidRPr="00E537CE" w:rsidRDefault="00E537CE" w:rsidP="00E537CE">
            <w:pPr>
              <w:spacing w:after="0" w:line="240" w:lineRule="auto"/>
              <w:ind w:left="0" w:firstLine="0"/>
              <w:jc w:val="center"/>
              <w:rPr>
                <w:rFonts w:ascii="Aptos Narrow" w:hAnsi="Aptos Narrow"/>
                <w:b/>
                <w:bCs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b/>
                <w:bCs/>
                <w:kern w:val="0"/>
                <w14:ligatures w14:val="none"/>
              </w:rPr>
              <w:t>VP</w:t>
            </w:r>
          </w:p>
        </w:tc>
      </w:tr>
      <w:tr w:rsidR="00E537CE" w:rsidRPr="00E537CE" w14:paraId="3A9C95BF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44DE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E884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F123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2664.75871</w:t>
            </w:r>
          </w:p>
        </w:tc>
      </w:tr>
      <w:tr w:rsidR="00E537CE" w:rsidRPr="00E537CE" w14:paraId="530216C5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858C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186F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4C97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2582.15962</w:t>
            </w:r>
          </w:p>
        </w:tc>
      </w:tr>
      <w:tr w:rsidR="00E537CE" w:rsidRPr="00E537CE" w14:paraId="220B4B64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5C36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3285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0D48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2502.12085</w:t>
            </w:r>
          </w:p>
        </w:tc>
      </w:tr>
      <w:tr w:rsidR="00E537CE" w:rsidRPr="00E537CE" w14:paraId="6FC0202A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F2B4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9FC9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A4ED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2424.56303</w:t>
            </w:r>
          </w:p>
        </w:tc>
      </w:tr>
      <w:tr w:rsidR="00E537CE" w:rsidRPr="00E537CE" w14:paraId="344DE033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E611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E8ED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A245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2349.40925</w:t>
            </w:r>
          </w:p>
        </w:tc>
      </w:tr>
      <w:tr w:rsidR="00E537CE" w:rsidRPr="00E537CE" w14:paraId="094F05C8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C1AC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9F5B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1E8E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2276.585</w:t>
            </w:r>
          </w:p>
        </w:tc>
      </w:tr>
      <w:tr w:rsidR="00E537CE" w:rsidRPr="00E537CE" w14:paraId="5023B791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751E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C0DD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A445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2206.01808</w:t>
            </w:r>
          </w:p>
        </w:tc>
      </w:tr>
      <w:tr w:rsidR="00E537CE" w:rsidRPr="00E537CE" w14:paraId="26EBA86D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20FA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CE7D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57750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900A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44890.4085</w:t>
            </w:r>
          </w:p>
        </w:tc>
      </w:tr>
      <w:tr w:rsidR="00E537CE" w:rsidRPr="00E537CE" w14:paraId="1EBD9252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1A71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2769" w14:textId="77777777" w:rsidR="00E537CE" w:rsidRPr="00E537CE" w:rsidRDefault="00E537CE" w:rsidP="00E537CE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B01F" w14:textId="77777777" w:rsidR="00E537CE" w:rsidRPr="00E537CE" w:rsidRDefault="00E537CE" w:rsidP="00E537CE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b/>
                <w:bCs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b/>
                <w:bCs/>
                <w:kern w:val="0"/>
                <w14:ligatures w14:val="none"/>
              </w:rPr>
              <w:t xml:space="preserve"> $   61,896.02 </w:t>
            </w:r>
          </w:p>
        </w:tc>
      </w:tr>
    </w:tbl>
    <w:p w14:paraId="6E53BEE2" w14:textId="77777777" w:rsidR="00E537CE" w:rsidRDefault="00E537CE" w:rsidP="00E537CE">
      <w:pPr>
        <w:spacing w:after="3" w:line="244" w:lineRule="auto"/>
        <w:ind w:left="355" w:right="1" w:firstLine="350"/>
        <w:jc w:val="center"/>
      </w:pPr>
    </w:p>
    <w:p w14:paraId="25A67802" w14:textId="77777777" w:rsidR="00ED1AA1" w:rsidRDefault="00000000">
      <w:pPr>
        <w:spacing w:after="15" w:line="259" w:lineRule="auto"/>
        <w:ind w:left="715"/>
        <w:jc w:val="left"/>
      </w:pPr>
      <w:r>
        <w:rPr>
          <w:color w:val="4471C4"/>
        </w:rPr>
        <w:t xml:space="preserve">$61,896 </w:t>
      </w:r>
    </w:p>
    <w:p w14:paraId="7E56A9F5" w14:textId="77777777" w:rsidR="00ED1AA1" w:rsidRDefault="00000000">
      <w:pPr>
        <w:ind w:left="715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The duration as well as the modified duration </w:t>
      </w:r>
    </w:p>
    <w:p w14:paraId="06C9258E" w14:textId="404717D4" w:rsidR="00613C89" w:rsidRDefault="00613C89" w:rsidP="00613C89">
      <w:pPr>
        <w:ind w:left="715"/>
        <w:jc w:val="center"/>
      </w:pPr>
      <w:r w:rsidRPr="00613C89">
        <w:drawing>
          <wp:inline distT="0" distB="0" distL="0" distR="0" wp14:anchorId="0269FE0E" wp14:editId="4E9C4654">
            <wp:extent cx="2138901" cy="1797327"/>
            <wp:effectExtent l="0" t="0" r="0" b="6350"/>
            <wp:docPr id="114236510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65109" name="Picture 1" descr="A table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528" cy="18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010B" w14:textId="7CC84B70" w:rsidR="00613C89" w:rsidRDefault="00613C89" w:rsidP="00613C89">
      <w:pPr>
        <w:ind w:left="715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3.43</m:t>
              </m:r>
            </m:num>
            <m:den>
              <m:r>
                <w:rPr>
                  <w:rFonts w:ascii="Cambria Math" w:hAnsi="Cambria Math"/>
                </w:rPr>
                <m:t>1+0.065</m:t>
              </m:r>
            </m:den>
          </m:f>
          <m:r>
            <w:rPr>
              <w:rFonts w:ascii="Cambria Math" w:hAnsi="Cambria Math"/>
            </w:rPr>
            <m:t>=3.22</m:t>
          </m:r>
        </m:oMath>
      </m:oMathPara>
    </w:p>
    <w:p w14:paraId="5DC315E9" w14:textId="77777777" w:rsidR="00ED1AA1" w:rsidRDefault="00000000">
      <w:pPr>
        <w:pStyle w:val="Heading1"/>
        <w:ind w:left="715"/>
      </w:pPr>
      <w:r>
        <w:t xml:space="preserve">D=3.43 MD=3.22 </w:t>
      </w:r>
    </w:p>
    <w:p w14:paraId="202C79DE" w14:textId="77777777" w:rsidR="00ED1AA1" w:rsidRPr="00613C89" w:rsidRDefault="00000000">
      <w:pPr>
        <w:numPr>
          <w:ilvl w:val="0"/>
          <w:numId w:val="1"/>
        </w:numPr>
        <w:spacing w:after="34" w:line="244" w:lineRule="auto"/>
        <w:ind w:firstLine="0"/>
        <w:jc w:val="left"/>
      </w:pPr>
      <w:r>
        <w:t xml:space="preserve">If the volatility of the interest rate of the bond is 0.75%, determine the volatility of the bond </w:t>
      </w:r>
      <w:r>
        <w:rPr>
          <w:color w:val="4471C4"/>
        </w:rPr>
        <w:t xml:space="preserve">0.1572% </w:t>
      </w:r>
    </w:p>
    <w:p w14:paraId="24718875" w14:textId="4B75FA1B" w:rsidR="00613C89" w:rsidRPr="00F64842" w:rsidRDefault="00613C89" w:rsidP="00613C89">
      <w:pPr>
        <w:spacing w:after="34" w:line="244" w:lineRule="auto"/>
        <w:ind w:left="713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=0.0075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0.065</m:t>
              </m:r>
            </m:e>
          </m:d>
          <m:r>
            <w:rPr>
              <w:rFonts w:ascii="Cambria Math" w:hAnsi="Cambria Math"/>
            </w:rPr>
            <m:t>3.22=0.00156=0.15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%</m:t>
          </m:r>
        </m:oMath>
      </m:oMathPara>
    </w:p>
    <w:p w14:paraId="35B0AEB7" w14:textId="77777777" w:rsidR="00F64842" w:rsidRDefault="00F64842" w:rsidP="00613C89">
      <w:pPr>
        <w:spacing w:after="34" w:line="244" w:lineRule="auto"/>
        <w:ind w:left="713" w:firstLine="0"/>
        <w:jc w:val="left"/>
      </w:pPr>
    </w:p>
    <w:p w14:paraId="5D92245B" w14:textId="77777777" w:rsidR="00F64842" w:rsidRDefault="00F64842" w:rsidP="00613C89">
      <w:pPr>
        <w:spacing w:after="34" w:line="244" w:lineRule="auto"/>
        <w:ind w:left="713" w:firstLine="0"/>
        <w:jc w:val="left"/>
      </w:pPr>
    </w:p>
    <w:p w14:paraId="654BF48A" w14:textId="77777777" w:rsidR="00ED1AA1" w:rsidRDefault="00000000">
      <w:pPr>
        <w:numPr>
          <w:ilvl w:val="0"/>
          <w:numId w:val="1"/>
        </w:numPr>
        <w:ind w:firstLine="0"/>
        <w:jc w:val="left"/>
      </w:pPr>
      <w:r>
        <w:lastRenderedPageBreak/>
        <w:t xml:space="preserve">Determine the VaR of the bond at 99% confidence </w:t>
      </w:r>
    </w:p>
    <w:p w14:paraId="1CE43E12" w14:textId="095CF607" w:rsidR="00F64842" w:rsidRDefault="00F64842" w:rsidP="00F64842">
      <w:pPr>
        <w:ind w:left="713" w:firstLine="0"/>
        <w:jc w:val="left"/>
      </w:pPr>
      <m:oMathPara>
        <m:oMath>
          <m:r>
            <w:rPr>
              <w:rFonts w:ascii="Cambria Math" w:hAnsi="Cambria Math"/>
            </w:rPr>
            <m:t>VaR=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B=2.325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0.00156</m:t>
              </m:r>
            </m:e>
          </m:d>
          <m:r>
            <w:rPr>
              <w:rFonts w:ascii="Cambria Math" w:hAnsi="Cambria Math"/>
            </w:rPr>
            <m:t>61,896=$225.90</m:t>
          </m:r>
        </m:oMath>
      </m:oMathPara>
    </w:p>
    <w:p w14:paraId="2DF1497F" w14:textId="77777777" w:rsidR="00ED1AA1" w:rsidRDefault="00000000">
      <w:pPr>
        <w:pStyle w:val="Heading1"/>
        <w:ind w:left="715"/>
      </w:pPr>
      <w:r>
        <w:t xml:space="preserve">$225.67 </w:t>
      </w:r>
    </w:p>
    <w:p w14:paraId="1C9D4E2D" w14:textId="1B7EA1CD" w:rsidR="00ED1AA1" w:rsidRDefault="00000000" w:rsidP="0031270A">
      <w:pPr>
        <w:pStyle w:val="ListParagraph"/>
        <w:numPr>
          <w:ilvl w:val="0"/>
          <w:numId w:val="1"/>
        </w:numPr>
      </w:pPr>
      <w:r>
        <w:t xml:space="preserve">What is the VaR timing? Explain </w:t>
      </w:r>
    </w:p>
    <w:p w14:paraId="0D554682" w14:textId="25697979" w:rsidR="0031270A" w:rsidRDefault="0031270A" w:rsidP="0031270A">
      <w:pPr>
        <w:pStyle w:val="ListParagraph"/>
        <w:ind w:left="713" w:firstLine="0"/>
      </w:pPr>
      <w:r>
        <w:t>La periocidad del VaR es semanal, ya que el cambio en la tasa ocurre en 7 días.</w:t>
      </w:r>
    </w:p>
    <w:p w14:paraId="59CCE14C" w14:textId="77777777" w:rsidR="00ED1AA1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271C155F" w14:textId="77777777" w:rsidR="00ED774B" w:rsidRDefault="00000000">
      <w:pPr>
        <w:spacing w:after="3" w:line="244" w:lineRule="auto"/>
        <w:ind w:left="355" w:right="176" w:hanging="370"/>
        <w:jc w:val="left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Consider a portfolio that has a single bond (which we will call BONOB) with a nominal value of $13,000 that pays an annual coupon rate of 1% and has a maturity date of 12 years. The current interest rate is 3.5%, and the next rate change will be in 7 days, determine: </w:t>
      </w:r>
    </w:p>
    <w:p w14:paraId="23EC0F5B" w14:textId="57E27E82" w:rsidR="00ED1AA1" w:rsidRDefault="00000000">
      <w:pPr>
        <w:spacing w:after="3" w:line="244" w:lineRule="auto"/>
        <w:ind w:left="355" w:right="176" w:hanging="37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The price of the bond </w:t>
      </w:r>
    </w:p>
    <w:p w14:paraId="396FE28D" w14:textId="2E9AB589" w:rsidR="00F64842" w:rsidRDefault="00F64842" w:rsidP="00F64842">
      <w:pPr>
        <w:spacing w:after="3" w:line="244" w:lineRule="auto"/>
        <w:ind w:left="355" w:right="176" w:hanging="370"/>
        <w:jc w:val="center"/>
      </w:pPr>
      <w:r w:rsidRPr="00F64842">
        <w:drawing>
          <wp:inline distT="0" distB="0" distL="0" distR="0" wp14:anchorId="00331187" wp14:editId="2081623B">
            <wp:extent cx="2019632" cy="2195891"/>
            <wp:effectExtent l="0" t="0" r="0" b="1270"/>
            <wp:docPr id="585978738" name="Picture 1" descr="A table with numbers and dollar sig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8738" name="Picture 1" descr="A table with numbers and dollar sig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907" cy="22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DB5E" w14:textId="77777777" w:rsidR="00ED1AA1" w:rsidRDefault="00000000">
      <w:pPr>
        <w:spacing w:after="15" w:line="259" w:lineRule="auto"/>
        <w:ind w:left="715"/>
        <w:jc w:val="left"/>
      </w:pPr>
      <w:r>
        <w:rPr>
          <w:color w:val="4471C4"/>
        </w:rPr>
        <w:t xml:space="preserve">9,859.42 </w:t>
      </w:r>
    </w:p>
    <w:p w14:paraId="0B8D7FAA" w14:textId="77777777" w:rsidR="00ED1AA1" w:rsidRDefault="00000000">
      <w:pPr>
        <w:numPr>
          <w:ilvl w:val="0"/>
          <w:numId w:val="2"/>
        </w:numPr>
        <w:ind w:hanging="360"/>
      </w:pPr>
      <w:r>
        <w:t xml:space="preserve">The duration as well as the modified duration </w:t>
      </w:r>
    </w:p>
    <w:p w14:paraId="52B013CB" w14:textId="6B56CC60" w:rsidR="00F64842" w:rsidRDefault="00F64842" w:rsidP="00F64842">
      <w:pPr>
        <w:jc w:val="center"/>
      </w:pPr>
      <w:r w:rsidRPr="00F64842">
        <w:drawing>
          <wp:inline distT="0" distB="0" distL="0" distR="0" wp14:anchorId="7BEB73AF" wp14:editId="1863A9DA">
            <wp:extent cx="1940118" cy="2216238"/>
            <wp:effectExtent l="0" t="0" r="3175" b="0"/>
            <wp:docPr id="1659546407" name="Picture 1" descr="A table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6407" name="Picture 1" descr="A table of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426" cy="22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4DEC" w14:textId="3AAF1DE4" w:rsidR="00F64842" w:rsidRDefault="00F64842" w:rsidP="00F64842">
      <w:pPr>
        <w:ind w:left="715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1+0.0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10.87</m:t>
          </m:r>
        </m:oMath>
      </m:oMathPara>
    </w:p>
    <w:p w14:paraId="3EEEBD0C" w14:textId="77777777" w:rsidR="00F64842" w:rsidRDefault="00F64842" w:rsidP="00F64842">
      <w:pPr>
        <w:jc w:val="center"/>
      </w:pPr>
    </w:p>
    <w:p w14:paraId="4E67606B" w14:textId="77777777" w:rsidR="00ED1AA1" w:rsidRDefault="00000000">
      <w:pPr>
        <w:spacing w:after="15" w:line="259" w:lineRule="auto"/>
        <w:ind w:left="715"/>
        <w:jc w:val="left"/>
      </w:pPr>
      <w:r>
        <w:rPr>
          <w:color w:val="4471C4"/>
        </w:rPr>
        <w:t xml:space="preserve">D=11.24 MD=10.86 </w:t>
      </w:r>
    </w:p>
    <w:p w14:paraId="6EEAC388" w14:textId="77777777" w:rsidR="00ED1AA1" w:rsidRDefault="00000000">
      <w:pPr>
        <w:numPr>
          <w:ilvl w:val="0"/>
          <w:numId w:val="2"/>
        </w:numPr>
        <w:ind w:hanging="360"/>
      </w:pPr>
      <w:r>
        <w:t xml:space="preserve">The volatility of the bond </w:t>
      </w:r>
    </w:p>
    <w:p w14:paraId="316D4F7A" w14:textId="4C9F8C19" w:rsidR="00F30FA2" w:rsidRPr="00F64842" w:rsidRDefault="00F30FA2" w:rsidP="00F30FA2">
      <w:pPr>
        <w:pStyle w:val="ListParagraph"/>
        <w:spacing w:after="34" w:line="244" w:lineRule="auto"/>
        <w:ind w:left="1065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=0.0075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10.87</m:t>
          </m:r>
          <m:r>
            <w:rPr>
              <w:rFonts w:ascii="Cambria Math" w:hAnsi="Cambria Math"/>
            </w:rPr>
            <m:t>=0.00</m:t>
          </m:r>
          <m:r>
            <w:rPr>
              <w:rFonts w:ascii="Cambria Math" w:hAnsi="Cambria Math"/>
            </w:rPr>
            <m:t>285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285</m:t>
          </m:r>
          <m:r>
            <w:rPr>
              <w:rFonts w:ascii="Cambria Math" w:hAnsi="Cambria Math"/>
            </w:rPr>
            <m:t>%</m:t>
          </m:r>
        </m:oMath>
      </m:oMathPara>
    </w:p>
    <w:p w14:paraId="724FA698" w14:textId="77777777" w:rsidR="00F30FA2" w:rsidRDefault="00F30FA2" w:rsidP="00F30FA2">
      <w:pPr>
        <w:ind w:left="1065" w:firstLine="0"/>
      </w:pPr>
    </w:p>
    <w:p w14:paraId="3F5C305E" w14:textId="77777777" w:rsidR="00ED1AA1" w:rsidRDefault="00000000">
      <w:pPr>
        <w:pStyle w:val="Heading1"/>
        <w:ind w:left="715"/>
      </w:pPr>
      <w:r>
        <w:lastRenderedPageBreak/>
        <w:t xml:space="preserve">0.2853% </w:t>
      </w:r>
    </w:p>
    <w:p w14:paraId="4EB858A5" w14:textId="77777777" w:rsidR="00ED1AA1" w:rsidRDefault="00000000">
      <w:pPr>
        <w:ind w:left="1065" w:hanging="360"/>
      </w:pPr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If the volatility of the interest rate of the bond is 0.75%, determine the VaR of the bond at 99% confidence </w:t>
      </w:r>
    </w:p>
    <w:p w14:paraId="50343EB7" w14:textId="62CD34FB" w:rsidR="00F30FA2" w:rsidRDefault="00F30FA2" w:rsidP="00F30FA2">
      <w:pPr>
        <w:ind w:left="713" w:firstLine="0"/>
        <w:jc w:val="left"/>
      </w:pPr>
      <m:oMathPara>
        <m:oMath>
          <m:r>
            <w:rPr>
              <w:rFonts w:ascii="Cambria Math" w:hAnsi="Cambria Math"/>
            </w:rPr>
            <m:t>VaR=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B=2.325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</m:t>
              </m:r>
              <m:r>
                <w:rPr>
                  <w:rFonts w:ascii="Cambria Math" w:hAnsi="Cambria Math"/>
                </w:rPr>
                <m:t>285</m:t>
              </m:r>
            </m:e>
          </m:d>
          <m:r>
            <w:rPr>
              <w:rFonts w:ascii="Cambria Math" w:hAnsi="Cambria Math"/>
            </w:rPr>
            <m:t>9,859.42</m:t>
          </m:r>
          <m:r>
            <w:rPr>
              <w:rFonts w:ascii="Cambria Math" w:hAnsi="Cambria Math"/>
            </w:rPr>
            <m:t>=$</m:t>
          </m:r>
          <m:r>
            <w:rPr>
              <w:rFonts w:ascii="Cambria Math" w:hAnsi="Cambria Math"/>
            </w:rPr>
            <m:t>65.41</m:t>
          </m:r>
        </m:oMath>
      </m:oMathPara>
    </w:p>
    <w:p w14:paraId="112D8B42" w14:textId="77777777" w:rsidR="00ED1AA1" w:rsidRDefault="00000000">
      <w:pPr>
        <w:pStyle w:val="Heading1"/>
        <w:ind w:left="715"/>
      </w:pPr>
      <w:r>
        <w:t xml:space="preserve">$65.25 </w:t>
      </w:r>
    </w:p>
    <w:p w14:paraId="1B442A3C" w14:textId="4B213457" w:rsidR="00ED1AA1" w:rsidRDefault="00000000" w:rsidP="0031270A">
      <w:pPr>
        <w:pStyle w:val="ListParagraph"/>
        <w:numPr>
          <w:ilvl w:val="0"/>
          <w:numId w:val="2"/>
        </w:numPr>
      </w:pPr>
      <w:r>
        <w:t xml:space="preserve">What is the VaR timing? Explain </w:t>
      </w:r>
    </w:p>
    <w:p w14:paraId="1790F4EF" w14:textId="77777777" w:rsidR="0031270A" w:rsidRDefault="0031270A" w:rsidP="0031270A">
      <w:pPr>
        <w:pStyle w:val="ListParagraph"/>
        <w:ind w:left="1065" w:firstLine="0"/>
      </w:pPr>
      <w:r>
        <w:t>La periocidad del VaR es semanal, ya que el cambio en la tasa ocurre en 7 días.</w:t>
      </w:r>
    </w:p>
    <w:p w14:paraId="2B21CF7A" w14:textId="77777777" w:rsidR="0031270A" w:rsidRDefault="0031270A" w:rsidP="0031270A">
      <w:pPr>
        <w:pStyle w:val="ListParagraph"/>
        <w:ind w:left="1065" w:firstLine="0"/>
      </w:pPr>
    </w:p>
    <w:p w14:paraId="21150FAC" w14:textId="77777777" w:rsidR="00ED1AA1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40070516" w14:textId="77777777" w:rsidR="00ED1AA1" w:rsidRDefault="00000000">
      <w:pPr>
        <w:numPr>
          <w:ilvl w:val="0"/>
          <w:numId w:val="3"/>
        </w:numPr>
        <w:spacing w:after="3" w:line="244" w:lineRule="auto"/>
        <w:ind w:hanging="360"/>
        <w:jc w:val="left"/>
      </w:pPr>
      <w:r>
        <w:t xml:space="preserve">Use the relationship between the individual VaR and the portfolio VaR to determine the VaR of a portfolio that contains the previously specified BONOA and BONOB. Suppose the correlation between the interest rates of both bonds is 25%.  </w:t>
      </w:r>
      <w:r>
        <w:rPr>
          <w:color w:val="4471C4"/>
        </w:rPr>
        <w:t>$250.10</w:t>
      </w:r>
      <w:r>
        <w:t xml:space="preserve"> </w:t>
      </w:r>
    </w:p>
    <w:p w14:paraId="5929FFDE" w14:textId="45AFDD55" w:rsidR="00F30FA2" w:rsidRDefault="00F30FA2" w:rsidP="00F30FA2">
      <w:pPr>
        <w:spacing w:after="3" w:line="244" w:lineRule="auto"/>
        <w:ind w:left="360" w:firstLine="0"/>
        <w:jc w:val="left"/>
      </w:pPr>
      <m:oMathPara>
        <m:oMath>
          <m:r>
            <w:rPr>
              <w:rFonts w:ascii="Cambria Math" w:hAnsi="Cambria Math"/>
            </w:rPr>
            <m:t>VaR=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225.90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65.25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225.90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65.25</m:t>
                        </m:r>
                      </m:e>
                    </m:mr>
                  </m:m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62,658.36</m:t>
              </m:r>
            </m:e>
          </m:rad>
          <m:r>
            <w:rPr>
              <w:rFonts w:ascii="Cambria Math" w:hAnsi="Cambria Math"/>
            </w:rPr>
            <m:t>=$250.32</m:t>
          </m:r>
        </m:oMath>
      </m:oMathPara>
    </w:p>
    <w:p w14:paraId="685B0165" w14:textId="77777777" w:rsidR="00ED1AA1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5A97265D" w14:textId="77777777" w:rsidR="00A912A9" w:rsidRDefault="00000000" w:rsidP="00A912A9">
      <w:pPr>
        <w:numPr>
          <w:ilvl w:val="0"/>
          <w:numId w:val="3"/>
        </w:numPr>
        <w:ind w:hanging="360"/>
        <w:jc w:val="left"/>
      </w:pPr>
      <w:r>
        <w:t xml:space="preserve">Use the variance-covariance matrix to determine the VaR of the portfolio at 3.  </w:t>
      </w:r>
    </w:p>
    <w:p w14:paraId="7A2B4C4A" w14:textId="5202BBF9" w:rsidR="00FA559A" w:rsidRDefault="00FA559A" w:rsidP="00FA559A">
      <w:pPr>
        <w:ind w:left="0" w:firstLine="0"/>
        <w:jc w:val="left"/>
      </w:pPr>
      <m:oMathPara>
        <m:oMath>
          <m:r>
            <w:rPr>
              <w:rFonts w:ascii="Cambria Math" w:hAnsi="Cambria Math"/>
            </w:rPr>
            <m:t>w=[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0.8626</m:t>
                </m:r>
              </m:e>
              <m:e>
                <m:r>
                  <w:rPr>
                    <w:rFonts w:ascii="Cambria Math" w:hAnsi="Cambria Math"/>
                  </w:rPr>
                  <m:t>0.1374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7C2EEDB1" w14:textId="315E98FE" w:rsidR="00ED1AA1" w:rsidRDefault="00A912A9" w:rsidP="00A912A9">
      <w:pPr>
        <w:ind w:left="360" w:firstLine="0"/>
        <w:jc w:val="left"/>
      </w:pPr>
      <m:oMathPara>
        <m:oMath>
          <m:r>
            <w:rPr>
              <w:rFonts w:ascii="Cambria Math" w:hAnsi="Cambria Math"/>
            </w:rPr>
            <m:t>VaR=</m:t>
          </m:r>
          <m:r>
            <w:rPr>
              <w:rFonts w:ascii="Cambria Math" w:hAnsi="Cambria Math"/>
            </w:rPr>
            <m:t>2.325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61,896.02+9,859.42</m:t>
              </m:r>
            </m:e>
          </m:d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0.8626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0.1374</m:t>
                    </m:r>
                  </m:e>
                </m:mr>
              </m:m>
              <m:r>
                <w:rPr>
                  <w:rFonts w:ascii="Cambria Math" w:hAnsi="Cambria Math"/>
                </w:rPr>
                <m:t>]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0.00157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0.00157×0.00285×</m:t>
                        </m:r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0.00157×0.00285×0.25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0.00285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0.8626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0.1374</m:t>
                        </m:r>
                      </m:e>
                    </m:mr>
                  </m:m>
                </m:e>
              </m:d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166,831.40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0.0000022525</m:t>
              </m:r>
            </m:e>
          </m:rad>
          <m:r>
            <w:rPr>
              <w:rFonts w:ascii="Cambria Math" w:hAnsi="Cambria Math"/>
            </w:rPr>
            <m:t>=$250.25</m:t>
          </m:r>
        </m:oMath>
      </m:oMathPara>
    </w:p>
    <w:p w14:paraId="2F61A25A" w14:textId="77777777" w:rsidR="00ED1AA1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4F9E24B2" w14:textId="77777777" w:rsidR="00ED1AA1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00F29DE1" w14:textId="77777777" w:rsidR="00ED1AA1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769F72B6" w14:textId="77777777" w:rsidR="00ED1AA1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5E00B63D" w14:textId="77777777" w:rsidR="00ED1AA1" w:rsidRDefault="00000000">
      <w:pPr>
        <w:spacing w:after="0" w:line="259" w:lineRule="auto"/>
        <w:jc w:val="center"/>
      </w:pPr>
      <w:r>
        <w:rPr>
          <w:b/>
        </w:rPr>
        <w:t xml:space="preserve">VaR for Options </w:t>
      </w:r>
    </w:p>
    <w:p w14:paraId="5C5C2CC8" w14:textId="77777777" w:rsidR="00ED1AA1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572EE0B4" w14:textId="77777777" w:rsidR="00ED1AA1" w:rsidRDefault="00000000">
      <w:pPr>
        <w:numPr>
          <w:ilvl w:val="0"/>
          <w:numId w:val="4"/>
        </w:numPr>
        <w:spacing w:after="41"/>
        <w:ind w:hanging="360"/>
      </w:pPr>
      <w:r>
        <w:t xml:space="preserve">Identify the class notes where we learned the parametric VaR for Options and support yourself on the content for this assignment. </w:t>
      </w:r>
    </w:p>
    <w:p w14:paraId="3C6F3062" w14:textId="77777777" w:rsidR="00ED1AA1" w:rsidRDefault="00000000">
      <w:pPr>
        <w:numPr>
          <w:ilvl w:val="0"/>
          <w:numId w:val="4"/>
        </w:numPr>
        <w:spacing w:after="46"/>
        <w:ind w:hanging="360"/>
      </w:pPr>
      <w:r>
        <w:t xml:space="preserve">Consider that the delta of Options on TLEVISA.CPO is 0.25, which means that, if the price of TLEVISA.CPO increases by $1, the price of each Option increases by 25 cents. TLEVISACPO is currently valuated at $27.03 and has a daily volatility of 2.15%.  Use what you learned in 2, to; </w:t>
      </w:r>
    </w:p>
    <w:p w14:paraId="109FF506" w14:textId="77777777" w:rsidR="00ED1AA1" w:rsidRDefault="00000000">
      <w:pPr>
        <w:numPr>
          <w:ilvl w:val="1"/>
          <w:numId w:val="4"/>
        </w:numPr>
        <w:ind w:hanging="360"/>
      </w:pPr>
      <w:r>
        <w:t xml:space="preserve">Calculate VaR for 3 days at 99% of a portfolio that has 100 Options. </w:t>
      </w:r>
    </w:p>
    <w:p w14:paraId="63879D5A" w14:textId="77777777" w:rsidR="00ED1AA1" w:rsidRDefault="00000000">
      <w:pPr>
        <w:spacing w:after="84" w:line="259" w:lineRule="auto"/>
        <w:ind w:left="715"/>
        <w:jc w:val="left"/>
      </w:pPr>
      <w:r>
        <w:rPr>
          <w:color w:val="4471C4"/>
          <w:sz w:val="20"/>
        </w:rPr>
        <w:t xml:space="preserve">VaR=-58.38 </w:t>
      </w:r>
    </w:p>
    <w:p w14:paraId="64AC6C0C" w14:textId="77777777" w:rsidR="00ED1AA1" w:rsidRDefault="00000000">
      <w:pPr>
        <w:numPr>
          <w:ilvl w:val="1"/>
          <w:numId w:val="4"/>
        </w:numPr>
        <w:spacing w:after="44"/>
        <w:ind w:hanging="360"/>
      </w:pPr>
      <w:r>
        <w:t xml:space="preserve">Find the portfolio delta.  </w:t>
      </w:r>
    </w:p>
    <w:p w14:paraId="45B9E6D8" w14:textId="77777777" w:rsidR="00ED1AA1" w:rsidRDefault="00000000">
      <w:pPr>
        <w:numPr>
          <w:ilvl w:val="0"/>
          <w:numId w:val="4"/>
        </w:numPr>
        <w:spacing w:after="42"/>
        <w:ind w:hanging="360"/>
      </w:pPr>
      <w:r>
        <w:t xml:space="preserve">Consider delta for Options on BIMBOA is 0.70, which means that, if the price of BIMBOA increases by $1, the price of each Option, it increases by 70 cents. BIMBOA is currently valuated at $33.47 and has a daily volatility of 1.5%. </w:t>
      </w:r>
    </w:p>
    <w:p w14:paraId="07D9C82F" w14:textId="77777777" w:rsidR="00ED1AA1" w:rsidRDefault="00000000">
      <w:pPr>
        <w:numPr>
          <w:ilvl w:val="1"/>
          <w:numId w:val="4"/>
        </w:numPr>
        <w:ind w:hanging="360"/>
      </w:pPr>
      <w:r>
        <w:lastRenderedPageBreak/>
        <w:t xml:space="preserve">Calculate VaR for 3 days at 99% of a portfolio that has 250 Options. </w:t>
      </w:r>
    </w:p>
    <w:p w14:paraId="48E17323" w14:textId="77777777" w:rsidR="00ED1AA1" w:rsidRDefault="00000000">
      <w:pPr>
        <w:spacing w:after="84" w:line="259" w:lineRule="auto"/>
        <w:ind w:left="715"/>
        <w:jc w:val="left"/>
      </w:pPr>
      <w:r>
        <w:rPr>
          <w:color w:val="4471C4"/>
          <w:sz w:val="20"/>
        </w:rPr>
        <w:t xml:space="preserve">VaR=-353.05 </w:t>
      </w:r>
    </w:p>
    <w:p w14:paraId="0C0AEB2C" w14:textId="77777777" w:rsidR="00ED1AA1" w:rsidRDefault="00000000">
      <w:pPr>
        <w:numPr>
          <w:ilvl w:val="1"/>
          <w:numId w:val="4"/>
        </w:numPr>
        <w:spacing w:after="44"/>
        <w:ind w:hanging="360"/>
      </w:pPr>
      <w:r>
        <w:t xml:space="preserve">Find the portfolio delta.  </w:t>
      </w:r>
    </w:p>
    <w:p w14:paraId="19ECA837" w14:textId="77777777" w:rsidR="00ED1AA1" w:rsidRDefault="00000000">
      <w:pPr>
        <w:numPr>
          <w:ilvl w:val="0"/>
          <w:numId w:val="4"/>
        </w:numPr>
        <w:ind w:hanging="360"/>
      </w:pPr>
      <w:r>
        <w:t xml:space="preserve">If the correlation between TLEVISACPO and BIMBOA is 0.18, use the result of 2 (a), 3(a) and the relation between the VaR of a portfolio and the individual VaRs to calculate VaR for a portfolio composed by both instruments (described in 2 and 3). </w:t>
      </w:r>
    </w:p>
    <w:p w14:paraId="26FE066C" w14:textId="77777777" w:rsidR="00ED1AA1" w:rsidRDefault="00000000">
      <w:pPr>
        <w:spacing w:after="84" w:line="259" w:lineRule="auto"/>
        <w:ind w:left="715"/>
        <w:jc w:val="left"/>
      </w:pPr>
      <w:r>
        <w:rPr>
          <w:color w:val="4471C4"/>
          <w:sz w:val="20"/>
        </w:rPr>
        <w:t xml:space="preserve">VaR=-368.06 </w:t>
      </w:r>
    </w:p>
    <w:p w14:paraId="7A4918CD" w14:textId="77777777" w:rsidR="00ED1AA1" w:rsidRDefault="00000000">
      <w:pPr>
        <w:numPr>
          <w:ilvl w:val="0"/>
          <w:numId w:val="4"/>
        </w:numPr>
        <w:spacing w:after="42"/>
        <w:ind w:hanging="360"/>
      </w:pPr>
      <w:r>
        <w:t xml:space="preserve">Use the results obtained in 2b), 3b) and the form of VaR estimation, using portfolio deltas, to find the VaR at 99% for 3 days of a portfolio that is composed by the instruments described in 2 and 3 </w:t>
      </w:r>
    </w:p>
    <w:p w14:paraId="614959D2" w14:textId="77777777" w:rsidR="00ED1AA1" w:rsidRDefault="00000000">
      <w:pPr>
        <w:numPr>
          <w:ilvl w:val="0"/>
          <w:numId w:val="4"/>
        </w:numPr>
        <w:spacing w:line="355" w:lineRule="auto"/>
        <w:ind w:hanging="360"/>
      </w:pPr>
      <w:r>
        <w:t xml:space="preserve">The Black and Scholes model allows you to calculate the delta for an Option. Use the information provided in class, using </w:t>
      </w: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 xml:space="preserve">!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C8B734" wp14:editId="1E291CF6">
                <wp:extent cx="1222217" cy="318002"/>
                <wp:effectExtent l="0" t="0" r="0" b="0"/>
                <wp:docPr id="2205" name="Group 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217" cy="318002"/>
                          <a:chOff x="0" y="0"/>
                          <a:chExt cx="1222217" cy="318002"/>
                        </a:xfrm>
                      </wpg:grpSpPr>
                      <wps:wsp>
                        <wps:cNvPr id="283" name="Rectangle 283"/>
                        <wps:cNvSpPr/>
                        <wps:spPr>
                          <a:xfrm>
                            <a:off x="0" y="67196"/>
                            <a:ext cx="15141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E5ABF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56185" y="22247"/>
                            <a:ext cx="134606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DFD97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"#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59049" y="16151"/>
                            <a:ext cx="58882" cy="16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67E96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03035" y="22247"/>
                            <a:ext cx="78462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E4D64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57957" y="60960"/>
                            <a:ext cx="69949" cy="13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B99A3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75082" y="22247"/>
                            <a:ext cx="102157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1CE89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14497" y="13103"/>
                            <a:ext cx="78604" cy="16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0E6F0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54705" y="16151"/>
                            <a:ext cx="58882" cy="16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E3DDE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00901" y="22247"/>
                            <a:ext cx="103292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A9FA5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679438" y="22247"/>
                            <a:ext cx="58882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7F5D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724241" y="22247"/>
                            <a:ext cx="75057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8443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784805" y="22247"/>
                            <a:ext cx="103292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B00F2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863343" y="22247"/>
                            <a:ext cx="92367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686FD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937086" y="0"/>
                            <a:ext cx="69949" cy="137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ACE2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994437" y="22247"/>
                            <a:ext cx="69523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92569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047357" y="22247"/>
                            <a:ext cx="82151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41AB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109820" y="22247"/>
                            <a:ext cx="58882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B00F4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58337" y="192935"/>
                            <a:ext cx="93218" cy="16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F9F2D" w14:textId="77777777" w:rsidR="00ED1AA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Shape 2744"/>
                        <wps:cNvSpPr/>
                        <wps:spPr>
                          <a:xfrm>
                            <a:off x="728442" y="196766"/>
                            <a:ext cx="70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914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155417" y="163238"/>
                            <a:ext cx="1066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9144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5" style="width:96.2376pt;height:25.0396pt;mso-position-horizontal-relative:char;mso-position-vertical-relative:line" coordsize="12222,3180">
                <v:rect id="Rectangle 283" style="position:absolute;width:1514;height:2376;left:0;top: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84" style="position:absolute;width:1346;height:1663;left:1561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"#</w:t>
                        </w:r>
                      </w:p>
                    </w:txbxContent>
                  </v:textbox>
                </v:rect>
                <v:rect id="Rectangle 285" style="position:absolute;width:588;height:1663;left:2590;top: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86" style="position:absolute;width:784;height:1663;left:3030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87" style="position:absolute;width:699;height:1378;left:3579;top: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!</w:t>
                        </w:r>
                      </w:p>
                    </w:txbxContent>
                  </v:textbox>
                </v:rect>
                <v:rect id="Rectangle 288" style="position:absolute;width:1021;height:1663;left:4750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289" style="position:absolute;width:786;height:1663;left:4144;top: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⁄</w:t>
                        </w:r>
                      </w:p>
                    </w:txbxContent>
                  </v:textbox>
                </v:rect>
                <v:rect id="Rectangle 290" style="position:absolute;width:588;height:1663;left:5547;top: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91" style="position:absolute;width:1032;height:1663;left:6009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92" style="position:absolute;width:588;height:1663;left:6794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93" style="position:absolute;width:750;height:1663;left:7242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94" style="position:absolute;width:1032;height:1663;left:7848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95" style="position:absolute;width:923;height:1663;left:8633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296" style="position:absolute;width:699;height:1378;left:93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97" style="position:absolute;width:695;height:1663;left:9944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98" style="position:absolute;width:821;height:1663;left:10473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9" style="position:absolute;width:588;height:1663;left:11098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2" style="position:absolute;width:932;height:1663;left:6583;top:1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√</w:t>
                        </w:r>
                      </w:p>
                    </w:txbxContent>
                  </v:textbox>
                </v:rect>
                <v:shape id="Shape 2746" style="position:absolute;width:701;height:91;left:7284;top:1967;" coordsize="70104,9144" path="m0,0l70104,0l70104,9144l0,9144l0,0">
                  <v:stroke weight="0pt" endcap="flat" joinstyle="miter" miterlimit="10" on="false" color="#000000" opacity="0"/>
                  <v:fill on="true" color="#000000"/>
                </v:shape>
                <v:shape id="Shape 2747" style="position:absolute;width:10668;height:91;left:1554;top:1632;" coordsize="1066800,9144" path="m0,0l1066800,0l1066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bscript"/>
        </w:rPr>
        <w:t xml:space="preserve">+ . </w:t>
      </w:r>
      <w:r>
        <w:rPr>
          <w:rFonts w:ascii="Cambria Math" w:eastAsia="Cambria Math" w:hAnsi="Cambria Math" w:cs="Cambria Math"/>
          <w:vertAlign w:val="superscript"/>
        </w:rPr>
        <w:t>.</w:t>
      </w:r>
      <w:r>
        <w:t xml:space="preserve"> , to determinate the delta of a Call </w:t>
      </w:r>
    </w:p>
    <w:p w14:paraId="5607B5F6" w14:textId="77777777" w:rsidR="00ED1AA1" w:rsidRDefault="00000000">
      <w:pPr>
        <w:ind w:left="370"/>
      </w:pPr>
      <w:r>
        <w:t xml:space="preserve">Option and a Put Option with the following characteristics; Spot Price $40, Strike Price $45, Annual Interest Rate of 6%, Annual Volatility of 25% and a maturity of 3 months. </w:t>
      </w:r>
      <w:r>
        <w:rPr>
          <w:color w:val="4471C4"/>
          <w:sz w:val="20"/>
        </w:rPr>
        <w:t xml:space="preserve">LC=0.4622 CC=-0.4622 LP=-0.5378 CP=0.5378 </w:t>
      </w:r>
    </w:p>
    <w:p w14:paraId="00DC950F" w14:textId="77777777" w:rsidR="00ED1AA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4F0923" w14:textId="77777777" w:rsidR="00ED1AA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1E4F64" w14:textId="77777777" w:rsidR="00ED1AA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D8A634" w14:textId="77777777" w:rsidR="00ED1AA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B6CE638" w14:textId="77777777" w:rsidR="00ED1AA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ED1AA1">
      <w:headerReference w:type="default" r:id="rId10"/>
      <w:pgSz w:w="12240" w:h="15840"/>
      <w:pgMar w:top="1476" w:right="1440" w:bottom="160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BFFC3" w14:textId="77777777" w:rsidR="00A008D9" w:rsidRDefault="00A008D9" w:rsidP="009F75EE">
      <w:pPr>
        <w:spacing w:after="0" w:line="240" w:lineRule="auto"/>
      </w:pPr>
      <w:r>
        <w:separator/>
      </w:r>
    </w:p>
  </w:endnote>
  <w:endnote w:type="continuationSeparator" w:id="0">
    <w:p w14:paraId="01491F1B" w14:textId="77777777" w:rsidR="00A008D9" w:rsidRDefault="00A008D9" w:rsidP="009F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9E37A" w14:textId="77777777" w:rsidR="00A008D9" w:rsidRDefault="00A008D9" w:rsidP="009F75EE">
      <w:pPr>
        <w:spacing w:after="0" w:line="240" w:lineRule="auto"/>
      </w:pPr>
      <w:r>
        <w:separator/>
      </w:r>
    </w:p>
  </w:footnote>
  <w:footnote w:type="continuationSeparator" w:id="0">
    <w:p w14:paraId="494E76D1" w14:textId="77777777" w:rsidR="00A008D9" w:rsidRDefault="00A008D9" w:rsidP="009F7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D7F3" w14:textId="37ABF689" w:rsidR="009F75EE" w:rsidRPr="009F75EE" w:rsidRDefault="009F75EE">
    <w:pPr>
      <w:pStyle w:val="Header"/>
      <w:rPr>
        <w:lang w:val="es-ES_tradnl"/>
      </w:rPr>
    </w:pPr>
    <w:r>
      <w:rPr>
        <w:lang w:val="es-ES_tradnl"/>
      </w:rPr>
      <w:t>Diego Lozoya Morales | 745345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91A"/>
    <w:multiLevelType w:val="hybridMultilevel"/>
    <w:tmpl w:val="7B68D46A"/>
    <w:lvl w:ilvl="0" w:tplc="824E53B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E2F062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45D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8BB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4CE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7403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22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8BA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520E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D727D2"/>
    <w:multiLevelType w:val="hybridMultilevel"/>
    <w:tmpl w:val="D264FA5C"/>
    <w:lvl w:ilvl="0" w:tplc="622801B4">
      <w:start w:val="2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B0E25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A739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EFE7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18D7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8AD3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86543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E0A9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EDA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687594"/>
    <w:multiLevelType w:val="hybridMultilevel"/>
    <w:tmpl w:val="24C8904A"/>
    <w:lvl w:ilvl="0" w:tplc="F1841F66">
      <w:start w:val="3"/>
      <w:numFmt w:val="lowerLetter"/>
      <w:lvlText w:val="%1)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839B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64032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0DB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9DF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705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823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E1B5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0195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CB4D6C"/>
    <w:multiLevelType w:val="hybridMultilevel"/>
    <w:tmpl w:val="DCDC88A2"/>
    <w:lvl w:ilvl="0" w:tplc="455437FE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CA1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0F9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AEE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AE5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6B9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805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0A9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EB8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714399">
    <w:abstractNumId w:val="2"/>
  </w:num>
  <w:num w:numId="2" w16cid:durableId="1814835905">
    <w:abstractNumId w:val="1"/>
  </w:num>
  <w:num w:numId="3" w16cid:durableId="1588155003">
    <w:abstractNumId w:val="3"/>
  </w:num>
  <w:num w:numId="4" w16cid:durableId="87342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A1"/>
    <w:rsid w:val="00193F4B"/>
    <w:rsid w:val="0031270A"/>
    <w:rsid w:val="00613C89"/>
    <w:rsid w:val="00755A6B"/>
    <w:rsid w:val="009071D6"/>
    <w:rsid w:val="009F75EE"/>
    <w:rsid w:val="00A008D9"/>
    <w:rsid w:val="00A912A9"/>
    <w:rsid w:val="00E537CE"/>
    <w:rsid w:val="00ED1AA1"/>
    <w:rsid w:val="00ED774B"/>
    <w:rsid w:val="00F30FA2"/>
    <w:rsid w:val="00F64842"/>
    <w:rsid w:val="00FA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85D53"/>
  <w15:docId w15:val="{9EED6513-0623-3C41-9034-D05494A1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730" w:hanging="10"/>
      <w:outlineLvl w:val="0"/>
    </w:pPr>
    <w:rPr>
      <w:rFonts w:ascii="Times New Roman" w:eastAsia="Times New Roman" w:hAnsi="Times New Roman" w:cs="Times New Roman"/>
      <w:color w:val="4471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471C4"/>
      <w:sz w:val="24"/>
    </w:rPr>
  </w:style>
  <w:style w:type="paragraph" w:styleId="Header">
    <w:name w:val="header"/>
    <w:basedOn w:val="Normal"/>
    <w:link w:val="HeaderChar"/>
    <w:uiPriority w:val="99"/>
    <w:unhideWhenUsed/>
    <w:rsid w:val="009F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E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EE"/>
    <w:rPr>
      <w:rFonts w:ascii="Times New Roman" w:eastAsia="Times New Roman" w:hAnsi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9F75EE"/>
    <w:rPr>
      <w:color w:val="666666"/>
    </w:rPr>
  </w:style>
  <w:style w:type="paragraph" w:styleId="ListParagraph">
    <w:name w:val="List Paragraph"/>
    <w:basedOn w:val="Normal"/>
    <w:uiPriority w:val="34"/>
    <w:qFormat/>
    <w:rsid w:val="00F3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Homework- VaR Parametric bons and options.docx</vt:lpstr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Homework- VaR Parametric bons and options.docx</dc:title>
  <dc:subject/>
  <dc:creator>Diego Lozoya Morales</dc:creator>
  <cp:keywords/>
  <cp:lastModifiedBy>Diego Lozoya Morales</cp:lastModifiedBy>
  <cp:revision>6</cp:revision>
  <dcterms:created xsi:type="dcterms:W3CDTF">2025-04-22T14:34:00Z</dcterms:created>
  <dcterms:modified xsi:type="dcterms:W3CDTF">2025-04-22T22:16:00Z</dcterms:modified>
</cp:coreProperties>
</file>