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96E133" w14:textId="4D3F54D0" w:rsidR="0014355D" w:rsidRDefault="00223BD3" w:rsidP="00223BD3">
      <w:pPr>
        <w:jc w:val="center"/>
        <w:rPr>
          <w:b/>
          <w:bCs/>
          <w:sz w:val="28"/>
          <w:szCs w:val="26"/>
          <w:lang w:val="es-ES_tradnl"/>
        </w:rPr>
      </w:pPr>
      <w:r>
        <w:rPr>
          <w:b/>
          <w:bCs/>
          <w:sz w:val="28"/>
          <w:szCs w:val="26"/>
          <w:lang w:val="es-ES_tradnl"/>
        </w:rPr>
        <w:t xml:space="preserve">HW9: ARCH and GARCH </w:t>
      </w:r>
      <w:proofErr w:type="spellStart"/>
      <w:r>
        <w:rPr>
          <w:b/>
          <w:bCs/>
          <w:sz w:val="28"/>
          <w:szCs w:val="26"/>
          <w:lang w:val="es-ES_tradnl"/>
        </w:rPr>
        <w:t>models</w:t>
      </w:r>
      <w:proofErr w:type="spellEnd"/>
    </w:p>
    <w:p w14:paraId="22BB11AA" w14:textId="1B34071D" w:rsidR="00D004F8" w:rsidRPr="00D004F8" w:rsidRDefault="00D004F8" w:rsidP="00D004F8">
      <w:pPr>
        <w:pStyle w:val="ListParagraph"/>
        <w:numPr>
          <w:ilvl w:val="0"/>
          <w:numId w:val="1"/>
        </w:numPr>
        <w:jc w:val="both"/>
        <w:rPr>
          <w:b/>
          <w:bCs/>
        </w:rPr>
      </w:pPr>
      <w:r w:rsidRPr="00D004F8">
        <w:rPr>
          <w:b/>
          <w:bCs/>
        </w:rPr>
        <w:t>What are the differences between the ARCH model and the GARCH model?</w:t>
      </w:r>
      <w:r w:rsidRPr="00D004F8">
        <w:rPr>
          <w:b/>
          <w:bCs/>
        </w:rPr>
        <w:t xml:space="preserve"> </w:t>
      </w:r>
    </w:p>
    <w:p w14:paraId="47F1D9E5" w14:textId="56518E80" w:rsidR="00D004F8" w:rsidRPr="00D004F8" w:rsidRDefault="0062319E" w:rsidP="00D004F8">
      <w:pPr>
        <w:ind w:left="360"/>
        <w:jc w:val="both"/>
      </w:pPr>
      <w:r>
        <w:t>El modelo</w:t>
      </w:r>
      <w:r w:rsidR="00D004F8">
        <w:t xml:space="preserve"> ARCH solamente toman en cuenta los </w:t>
      </w:r>
      <w:r>
        <w:t xml:space="preserve">rendimientos ponderados pasados, mientras que el modelo GARCH además de tomar en cuenta los rendimientos tambien toma en cuenta las volatilidades ponderadas pasadas. Esto hace que GARCH sea capaz de tomar en cuenta la persistencia de a volatilidad a lo largo del timepo, mientras que ARCH únicamente calcula el nuevo valor si tomar en cuenta los ya existentes. </w:t>
      </w:r>
    </w:p>
    <w:p w14:paraId="33386742" w14:textId="7CBEE58C" w:rsidR="00D004F8" w:rsidRDefault="00D004F8" w:rsidP="00D004F8">
      <w:pPr>
        <w:pStyle w:val="ListParagraph"/>
        <w:numPr>
          <w:ilvl w:val="0"/>
          <w:numId w:val="1"/>
        </w:numPr>
        <w:jc w:val="both"/>
        <w:rPr>
          <w:b/>
          <w:bCs/>
        </w:rPr>
      </w:pPr>
      <w:r w:rsidRPr="00D004F8">
        <w:rPr>
          <w:b/>
          <w:bCs/>
        </w:rPr>
        <w:t>What are the differences between the EWMA model and the GARCH (1, 1) model?</w:t>
      </w:r>
    </w:p>
    <w:p w14:paraId="3EB82D88" w14:textId="1586F964" w:rsidR="0062319E" w:rsidRDefault="0062319E" w:rsidP="0062319E">
      <w:pPr>
        <w:ind w:left="360"/>
        <w:jc w:val="both"/>
      </w:pPr>
      <w:r>
        <w:t xml:space="preserve">La diferencia entre ambos modelos es que EWMA unicamente estan ponderados los rendimientos cuadrados y varianzas, mientras que en el GARCH además de la ponderación se suma un coeficiente </w:t>
      </w:r>
      <m:oMath>
        <m:r>
          <w:rPr>
            <w:rFonts w:ascii="Cambria Math" w:hAnsi="Cambria Math"/>
          </w:rPr>
          <m:t>ω</m:t>
        </m:r>
      </m:oMath>
      <w:r>
        <w:rPr>
          <w:rFonts w:eastAsiaTheme="minorEastAsia"/>
        </w:rPr>
        <w:t xml:space="preserve"> el cual toma en cuenta un promedio de varianza a largo plazo (también ponderado). Es decir EWMA no toma en cuenta este parámetro a largo plazo, sino que únicamente toma en cuenta el corto plazo. </w:t>
      </w:r>
    </w:p>
    <w:p w14:paraId="777D0430" w14:textId="0E9D8B97" w:rsidR="00D004F8" w:rsidRPr="0062319E" w:rsidRDefault="00D004F8" w:rsidP="0062319E">
      <w:pPr>
        <w:pStyle w:val="ListParagraph"/>
        <w:numPr>
          <w:ilvl w:val="0"/>
          <w:numId w:val="1"/>
        </w:numPr>
        <w:jc w:val="both"/>
        <w:rPr>
          <w:b/>
          <w:bCs/>
        </w:rPr>
      </w:pPr>
      <w:r w:rsidRPr="0062319E">
        <w:rPr>
          <w:b/>
          <w:bCs/>
        </w:rPr>
        <w:t>Analyze the case of the EWMA and ARCH models to determine if these models have any</w:t>
      </w:r>
      <w:r w:rsidRPr="0062319E">
        <w:rPr>
          <w:b/>
          <w:bCs/>
        </w:rPr>
        <w:t xml:space="preserve"> </w:t>
      </w:r>
      <w:r w:rsidRPr="0062319E">
        <w:rPr>
          <w:b/>
          <w:bCs/>
        </w:rPr>
        <w:t>characteristics like the GARCH for estimating future volatilities to a period n, when only a period t</w:t>
      </w:r>
      <w:r w:rsidRPr="0062319E">
        <w:rPr>
          <w:b/>
          <w:bCs/>
        </w:rPr>
        <w:t xml:space="preserve"> </w:t>
      </w:r>
      <w:r w:rsidRPr="0062319E">
        <w:rPr>
          <w:b/>
          <w:bCs/>
        </w:rPr>
        <w:t>is known. If they have it, determine which one it is, if they do not have it explain why. To resolve</w:t>
      </w:r>
      <w:r w:rsidRPr="0062319E">
        <w:rPr>
          <w:b/>
          <w:bCs/>
        </w:rPr>
        <w:t xml:space="preserve"> </w:t>
      </w:r>
      <w:r w:rsidRPr="0062319E">
        <w:rPr>
          <w:b/>
          <w:bCs/>
        </w:rPr>
        <w:t>this exercise, help yourself with the previous development of future volatility in the GARCH model</w:t>
      </w:r>
      <w:r w:rsidRPr="0062319E">
        <w:rPr>
          <w:b/>
          <w:bCs/>
        </w:rPr>
        <w:t xml:space="preserve"> </w:t>
      </w:r>
      <w:r w:rsidRPr="0062319E">
        <w:rPr>
          <w:b/>
          <w:bCs/>
        </w:rPr>
        <w:t>and follow the same steps, but with the respective models.</w:t>
      </w:r>
      <w:r w:rsidRPr="0062319E">
        <w:rPr>
          <w:b/>
          <w:bCs/>
        </w:rPr>
        <w:t xml:space="preserve"> </w:t>
      </w:r>
    </w:p>
    <w:p w14:paraId="071FF5E2" w14:textId="77777777" w:rsidR="00D004F8" w:rsidRPr="00D004F8" w:rsidRDefault="00D004F8" w:rsidP="00D004F8">
      <w:pPr>
        <w:ind w:left="709"/>
        <w:jc w:val="both"/>
        <w:rPr>
          <w:b/>
          <w:bCs/>
        </w:rPr>
      </w:pPr>
      <w:r w:rsidRPr="00D004F8">
        <w:rPr>
          <w:b/>
          <w:bCs/>
        </w:rPr>
        <w:t>Remember that the EWMA model is given by</w:t>
      </w:r>
      <w:r w:rsidRPr="00D004F8">
        <w:rPr>
          <w:b/>
          <w:bCs/>
        </w:rPr>
        <w:t xml:space="preserve"> </w:t>
      </w:r>
    </w:p>
    <w:p w14:paraId="61BC9038" w14:textId="08BBC9D4" w:rsidR="00D004F8" w:rsidRPr="00D004F8" w:rsidRDefault="00D004F8" w:rsidP="00D004F8">
      <w:pPr>
        <w:ind w:left="709"/>
        <w:jc w:val="both"/>
        <w:rPr>
          <w:b/>
          <w:bCs/>
        </w:rPr>
      </w:pPr>
      <m:oMathPara>
        <m:oMath>
          <m:sSubSup>
            <m:sSubSupPr>
              <m:ctrlPr>
                <w:rPr>
                  <w:rFonts w:ascii="Cambria Math" w:hAnsi="Cambria Math"/>
                  <w:b/>
                  <w:bCs/>
                  <w:i/>
                </w:rPr>
              </m:ctrlPr>
            </m:sSubSupPr>
            <m:e>
              <m:r>
                <m:rPr>
                  <m:sty m:val="bi"/>
                </m:rPr>
                <w:rPr>
                  <w:rFonts w:ascii="Cambria Math" w:hAnsi="Cambria Math"/>
                </w:rPr>
                <m:t>σ</m:t>
              </m:r>
            </m:e>
            <m:sub>
              <m:r>
                <m:rPr>
                  <m:sty m:val="bi"/>
                </m:rPr>
                <w:rPr>
                  <w:rFonts w:ascii="Cambria Math" w:hAnsi="Cambria Math"/>
                </w:rPr>
                <m:t>t</m:t>
              </m:r>
            </m:sub>
            <m:sup>
              <m:r>
                <m:rPr>
                  <m:sty m:val="bi"/>
                </m:rPr>
                <w:rPr>
                  <w:rFonts w:ascii="Cambria Math" w:hAnsi="Cambria Math"/>
                </w:rPr>
                <m:t>2</m:t>
              </m:r>
            </m:sup>
          </m:sSubSup>
          <m:r>
            <m:rPr>
              <m:sty m:val="bi"/>
            </m:rPr>
            <w:rPr>
              <w:rFonts w:ascii="Cambria Math" w:hAnsi="Cambria Math"/>
            </w:rPr>
            <m:t>=</m:t>
          </m:r>
          <m:d>
            <m:dPr>
              <m:ctrlPr>
                <w:rPr>
                  <w:rFonts w:ascii="Cambria Math" w:hAnsi="Cambria Math"/>
                  <w:b/>
                  <w:bCs/>
                  <w:i/>
                </w:rPr>
              </m:ctrlPr>
            </m:dPr>
            <m:e>
              <m:r>
                <m:rPr>
                  <m:sty m:val="bi"/>
                </m:rPr>
                <w:rPr>
                  <w:rFonts w:ascii="Cambria Math" w:hAnsi="Cambria Math"/>
                </w:rPr>
                <m:t>1-λ</m:t>
              </m:r>
            </m:e>
          </m:d>
          <m:sSubSup>
            <m:sSubSupPr>
              <m:ctrlPr>
                <w:rPr>
                  <w:rFonts w:ascii="Cambria Math" w:hAnsi="Cambria Math"/>
                  <w:b/>
                  <w:bCs/>
                  <w:i/>
                </w:rPr>
              </m:ctrlPr>
            </m:sSubSupPr>
            <m:e>
              <m:r>
                <m:rPr>
                  <m:sty m:val="bi"/>
                </m:rPr>
                <w:rPr>
                  <w:rFonts w:ascii="Cambria Math" w:hAnsi="Cambria Math"/>
                </w:rPr>
                <m:t>R</m:t>
              </m:r>
            </m:e>
            <m:sub>
              <m:r>
                <m:rPr>
                  <m:sty m:val="bi"/>
                </m:rPr>
                <w:rPr>
                  <w:rFonts w:ascii="Cambria Math" w:hAnsi="Cambria Math"/>
                </w:rPr>
                <m:t>t-1</m:t>
              </m:r>
            </m:sub>
            <m:sup>
              <m:r>
                <m:rPr>
                  <m:sty m:val="bi"/>
                </m:rPr>
                <w:rPr>
                  <w:rFonts w:ascii="Cambria Math" w:hAnsi="Cambria Math"/>
                </w:rPr>
                <m:t>2</m:t>
              </m:r>
            </m:sup>
          </m:sSubSup>
          <m:r>
            <m:rPr>
              <m:sty m:val="bi"/>
            </m:rPr>
            <w:rPr>
              <w:rFonts w:ascii="Cambria Math" w:hAnsi="Cambria Math"/>
            </w:rPr>
            <m:t>+λ</m:t>
          </m:r>
          <m:sSubSup>
            <m:sSubSupPr>
              <m:ctrlPr>
                <w:rPr>
                  <w:rFonts w:ascii="Cambria Math" w:hAnsi="Cambria Math"/>
                  <w:b/>
                  <w:bCs/>
                  <w:i/>
                </w:rPr>
              </m:ctrlPr>
            </m:sSubSupPr>
            <m:e>
              <m:acc>
                <m:accPr>
                  <m:ctrlPr>
                    <w:rPr>
                      <w:rFonts w:ascii="Cambria Math" w:hAnsi="Cambria Math"/>
                      <w:b/>
                      <w:bCs/>
                      <w:i/>
                    </w:rPr>
                  </m:ctrlPr>
                </m:accPr>
                <m:e>
                  <m:r>
                    <m:rPr>
                      <m:sty m:val="bi"/>
                    </m:rPr>
                    <w:rPr>
                      <w:rFonts w:ascii="Cambria Math" w:hAnsi="Cambria Math"/>
                    </w:rPr>
                    <m:t>σ</m:t>
                  </m:r>
                </m:e>
              </m:acc>
            </m:e>
            <m:sub>
              <m:r>
                <m:rPr>
                  <m:sty m:val="bi"/>
                </m:rPr>
                <w:rPr>
                  <w:rFonts w:ascii="Cambria Math" w:hAnsi="Cambria Math"/>
                </w:rPr>
                <m:t>t-1</m:t>
              </m:r>
            </m:sub>
            <m:sup>
              <m:r>
                <m:rPr>
                  <m:sty m:val="bi"/>
                </m:rPr>
                <w:rPr>
                  <w:rFonts w:ascii="Cambria Math" w:hAnsi="Cambria Math"/>
                </w:rPr>
                <m:t>2</m:t>
              </m:r>
            </m:sup>
          </m:sSubSup>
        </m:oMath>
      </m:oMathPara>
    </w:p>
    <w:p w14:paraId="7C9BAFE6" w14:textId="77777777" w:rsidR="00D004F8" w:rsidRPr="00D004F8" w:rsidRDefault="00D004F8" w:rsidP="00D004F8">
      <w:pPr>
        <w:ind w:left="709"/>
        <w:jc w:val="both"/>
        <w:rPr>
          <w:b/>
          <w:bCs/>
        </w:rPr>
      </w:pPr>
      <w:r w:rsidRPr="00D004F8">
        <w:rPr>
          <w:b/>
          <w:bCs/>
        </w:rPr>
        <w:t>And that the ARCH (1) model is given by</w:t>
      </w:r>
      <w:r w:rsidRPr="00D004F8">
        <w:rPr>
          <w:b/>
          <w:bCs/>
        </w:rPr>
        <w:t xml:space="preserve"> </w:t>
      </w:r>
    </w:p>
    <w:p w14:paraId="5C599F0D" w14:textId="508A617A" w:rsidR="00D004F8" w:rsidRPr="00D004F8" w:rsidRDefault="00D004F8" w:rsidP="00D004F8">
      <w:pPr>
        <w:ind w:left="709"/>
        <w:jc w:val="both"/>
        <w:rPr>
          <w:b/>
          <w:bCs/>
        </w:rPr>
      </w:pPr>
      <m:oMathPara>
        <m:oMath>
          <m:sSubSup>
            <m:sSubSupPr>
              <m:ctrlPr>
                <w:rPr>
                  <w:rFonts w:ascii="Cambria Math" w:hAnsi="Cambria Math"/>
                  <w:b/>
                  <w:bCs/>
                  <w:i/>
                </w:rPr>
              </m:ctrlPr>
            </m:sSubSupPr>
            <m:e>
              <m:r>
                <m:rPr>
                  <m:sty m:val="bi"/>
                </m:rPr>
                <w:rPr>
                  <w:rFonts w:ascii="Cambria Math" w:hAnsi="Cambria Math"/>
                </w:rPr>
                <m:t>σ</m:t>
              </m:r>
            </m:e>
            <m:sub>
              <m:r>
                <m:rPr>
                  <m:sty m:val="bi"/>
                </m:rPr>
                <w:rPr>
                  <w:rFonts w:ascii="Cambria Math" w:hAnsi="Cambria Math"/>
                </w:rPr>
                <m:t>t</m:t>
              </m:r>
            </m:sub>
            <m:sup>
              <m:r>
                <m:rPr>
                  <m:sty m:val="bi"/>
                </m:rPr>
                <w:rPr>
                  <w:rFonts w:ascii="Cambria Math" w:hAnsi="Cambria Math"/>
                </w:rPr>
                <m:t>2</m:t>
              </m:r>
            </m:sup>
          </m:sSubSup>
          <m:r>
            <m:rPr>
              <m:sty m:val="bi"/>
            </m:rPr>
            <w:rPr>
              <w:rFonts w:ascii="Cambria Math" w:hAnsi="Cambria Math"/>
            </w:rPr>
            <m:t>=ω+</m:t>
          </m:r>
          <m:sSub>
            <m:sSubPr>
              <m:ctrlPr>
                <w:rPr>
                  <w:rFonts w:ascii="Cambria Math" w:hAnsi="Cambria Math"/>
                  <w:b/>
                  <w:bCs/>
                  <w:i/>
                </w:rPr>
              </m:ctrlPr>
            </m:sSubPr>
            <m:e>
              <m:r>
                <m:rPr>
                  <m:sty m:val="bi"/>
                </m:rPr>
                <w:rPr>
                  <w:rFonts w:ascii="Cambria Math" w:hAnsi="Cambria Math"/>
                </w:rPr>
                <m:t>α</m:t>
              </m:r>
            </m:e>
            <m:sub>
              <m:r>
                <m:rPr>
                  <m:sty m:val="bi"/>
                </m:rPr>
                <w:rPr>
                  <w:rFonts w:ascii="Cambria Math" w:hAnsi="Cambria Math"/>
                </w:rPr>
                <m:t>1</m:t>
              </m:r>
            </m:sub>
          </m:sSub>
          <m:sSubSup>
            <m:sSubSupPr>
              <m:ctrlPr>
                <w:rPr>
                  <w:rFonts w:ascii="Cambria Math" w:hAnsi="Cambria Math"/>
                  <w:b/>
                  <w:bCs/>
                  <w:i/>
                </w:rPr>
              </m:ctrlPr>
            </m:sSubSupPr>
            <m:e>
              <m:r>
                <m:rPr>
                  <m:sty m:val="bi"/>
                </m:rPr>
                <w:rPr>
                  <w:rFonts w:ascii="Cambria Math" w:hAnsi="Cambria Math"/>
                </w:rPr>
                <m:t>R</m:t>
              </m:r>
            </m:e>
            <m:sub>
              <m:r>
                <m:rPr>
                  <m:sty m:val="bi"/>
                </m:rPr>
                <w:rPr>
                  <w:rFonts w:ascii="Cambria Math" w:hAnsi="Cambria Math"/>
                </w:rPr>
                <m:t>t-1</m:t>
              </m:r>
            </m:sub>
            <m:sup>
              <m:r>
                <m:rPr>
                  <m:sty m:val="bi"/>
                </m:rPr>
                <w:rPr>
                  <w:rFonts w:ascii="Cambria Math" w:hAnsi="Cambria Math"/>
                </w:rPr>
                <m:t>2</m:t>
              </m:r>
            </m:sup>
          </m:sSubSup>
        </m:oMath>
      </m:oMathPara>
    </w:p>
    <w:p w14:paraId="5ECAE98A" w14:textId="6E6220B8" w:rsidR="00D004F8" w:rsidRPr="00D004F8" w:rsidRDefault="00D004F8" w:rsidP="00D004F8">
      <w:pPr>
        <w:ind w:left="709"/>
        <w:jc w:val="both"/>
        <w:rPr>
          <w:b/>
          <w:bCs/>
        </w:rPr>
      </w:pPr>
      <w:r w:rsidRPr="00D004F8">
        <w:rPr>
          <w:b/>
          <w:bCs/>
        </w:rPr>
        <w:t xml:space="preserve">For the EWMA you should get to this </w:t>
      </w:r>
      <m:oMath>
        <m:r>
          <m:rPr>
            <m:sty m:val="bi"/>
          </m:rPr>
          <w:rPr>
            <w:rFonts w:ascii="Cambria Math" w:hAnsi="Cambria Math"/>
          </w:rPr>
          <m:t>E</m:t>
        </m:r>
        <m:d>
          <m:dPr>
            <m:begChr m:val="["/>
            <m:endChr m:val="]"/>
            <m:ctrlPr>
              <w:rPr>
                <w:rFonts w:ascii="Cambria Math" w:hAnsi="Cambria Math"/>
                <w:b/>
                <w:bCs/>
                <w:i/>
              </w:rPr>
            </m:ctrlPr>
          </m:dPr>
          <m:e>
            <m:sSubSup>
              <m:sSubSupPr>
                <m:ctrlPr>
                  <w:rPr>
                    <w:rFonts w:ascii="Cambria Math" w:hAnsi="Cambria Math"/>
                    <w:b/>
                    <w:bCs/>
                    <w:i/>
                  </w:rPr>
                </m:ctrlPr>
              </m:sSubSupPr>
              <m:e>
                <m:r>
                  <m:rPr>
                    <m:sty m:val="bi"/>
                  </m:rPr>
                  <w:rPr>
                    <w:rFonts w:ascii="Cambria Math" w:hAnsi="Cambria Math"/>
                  </w:rPr>
                  <m:t>σ</m:t>
                </m:r>
              </m:e>
              <m:sub>
                <m:r>
                  <m:rPr>
                    <m:sty m:val="bi"/>
                  </m:rPr>
                  <w:rPr>
                    <w:rFonts w:ascii="Cambria Math" w:hAnsi="Cambria Math"/>
                  </w:rPr>
                  <m:t>t+n</m:t>
                </m:r>
              </m:sub>
              <m:sup>
                <m:r>
                  <m:rPr>
                    <m:sty m:val="bi"/>
                  </m:rPr>
                  <w:rPr>
                    <w:rFonts w:ascii="Cambria Math" w:hAnsi="Cambria Math"/>
                  </w:rPr>
                  <m:t>2</m:t>
                </m:r>
              </m:sup>
            </m:sSubSup>
          </m:e>
        </m:d>
        <m:r>
          <m:rPr>
            <m:sty m:val="bi"/>
          </m:rPr>
          <w:rPr>
            <w:rFonts w:ascii="Cambria Math" w:hAnsi="Cambria Math"/>
          </w:rPr>
          <m:t>=E[</m:t>
        </m:r>
        <m:sSubSup>
          <m:sSubSupPr>
            <m:ctrlPr>
              <w:rPr>
                <w:rFonts w:ascii="Cambria Math" w:hAnsi="Cambria Math"/>
                <w:b/>
                <w:bCs/>
                <w:i/>
              </w:rPr>
            </m:ctrlPr>
          </m:sSubSupPr>
          <m:e>
            <m:r>
              <m:rPr>
                <m:sty m:val="bi"/>
              </m:rPr>
              <w:rPr>
                <w:rFonts w:ascii="Cambria Math" w:hAnsi="Cambria Math"/>
              </w:rPr>
              <m:t>σ</m:t>
            </m:r>
          </m:e>
          <m:sub>
            <m:r>
              <m:rPr>
                <m:sty m:val="bi"/>
              </m:rPr>
              <w:rPr>
                <w:rFonts w:ascii="Cambria Math" w:hAnsi="Cambria Math"/>
              </w:rPr>
              <m:t>t+n-1</m:t>
            </m:r>
          </m:sub>
          <m:sup>
            <m:r>
              <m:rPr>
                <m:sty m:val="bi"/>
              </m:rPr>
              <w:rPr>
                <w:rFonts w:ascii="Cambria Math" w:hAnsi="Cambria Math"/>
              </w:rPr>
              <m:t>2</m:t>
            </m:r>
          </m:sup>
        </m:sSubSup>
        <m:r>
          <m:rPr>
            <m:sty m:val="bi"/>
          </m:rPr>
          <w:rPr>
            <w:rFonts w:ascii="Cambria Math" w:hAnsi="Cambria Math"/>
          </w:rPr>
          <m:t>]</m:t>
        </m:r>
      </m:oMath>
    </w:p>
    <w:p w14:paraId="304AC98F" w14:textId="1BF0728C" w:rsidR="00D004F8" w:rsidRDefault="00D004F8" w:rsidP="00D004F8">
      <w:pPr>
        <w:ind w:left="709"/>
        <w:jc w:val="both"/>
        <w:rPr>
          <w:rFonts w:eastAsiaTheme="minorEastAsia"/>
          <w:b/>
          <w:bCs/>
        </w:rPr>
      </w:pPr>
      <w:r w:rsidRPr="00D004F8">
        <w:rPr>
          <w:b/>
          <w:bCs/>
        </w:rPr>
        <w:t xml:space="preserve">For the ARCH (1) you should get to this </w:t>
      </w:r>
      <m:oMath>
        <m:r>
          <m:rPr>
            <m:sty m:val="bi"/>
          </m:rPr>
          <w:rPr>
            <w:rFonts w:ascii="Cambria Math" w:hAnsi="Cambria Math"/>
          </w:rPr>
          <m:t>E</m:t>
        </m:r>
        <m:d>
          <m:dPr>
            <m:begChr m:val="["/>
            <m:endChr m:val="]"/>
            <m:ctrlPr>
              <w:rPr>
                <w:rFonts w:ascii="Cambria Math" w:hAnsi="Cambria Math"/>
                <w:b/>
                <w:bCs/>
                <w:i/>
              </w:rPr>
            </m:ctrlPr>
          </m:dPr>
          <m:e>
            <m:sSubSup>
              <m:sSubSupPr>
                <m:ctrlPr>
                  <w:rPr>
                    <w:rFonts w:ascii="Cambria Math" w:hAnsi="Cambria Math"/>
                    <w:b/>
                    <w:bCs/>
                    <w:i/>
                  </w:rPr>
                </m:ctrlPr>
              </m:sSubSupPr>
              <m:e>
                <m:r>
                  <m:rPr>
                    <m:sty m:val="bi"/>
                  </m:rPr>
                  <w:rPr>
                    <w:rFonts w:ascii="Cambria Math" w:hAnsi="Cambria Math"/>
                  </w:rPr>
                  <m:t>σ</m:t>
                </m:r>
              </m:e>
              <m:sub>
                <m:r>
                  <m:rPr>
                    <m:sty m:val="bi"/>
                  </m:rPr>
                  <w:rPr>
                    <w:rFonts w:ascii="Cambria Math" w:hAnsi="Cambria Math"/>
                  </w:rPr>
                  <m:t>t+n</m:t>
                </m:r>
              </m:sub>
              <m:sup>
                <m:r>
                  <m:rPr>
                    <m:sty m:val="bi"/>
                  </m:rPr>
                  <w:rPr>
                    <w:rFonts w:ascii="Cambria Math" w:hAnsi="Cambria Math"/>
                  </w:rPr>
                  <m:t>2</m:t>
                </m:r>
              </m:sup>
            </m:sSubSup>
          </m:e>
        </m:d>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L</m:t>
            </m:r>
          </m:sub>
        </m:sSub>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α</m:t>
            </m:r>
          </m:e>
          <m:sup>
            <m:r>
              <m:rPr>
                <m:sty m:val="bi"/>
              </m:rPr>
              <w:rPr>
                <w:rFonts w:ascii="Cambria Math" w:hAnsi="Cambria Math"/>
              </w:rPr>
              <m:t>n</m:t>
            </m:r>
          </m:sup>
        </m:sSup>
        <m:r>
          <m:rPr>
            <m:sty m:val="bi"/>
          </m:rPr>
          <w:rPr>
            <w:rFonts w:ascii="Cambria Math" w:hAnsi="Cambria Math"/>
          </w:rPr>
          <m:t>E[</m:t>
        </m:r>
        <m:sSubSup>
          <m:sSubSupPr>
            <m:ctrlPr>
              <w:rPr>
                <w:rFonts w:ascii="Cambria Math" w:hAnsi="Cambria Math"/>
                <w:b/>
                <w:bCs/>
                <w:i/>
              </w:rPr>
            </m:ctrlPr>
          </m:sSubSupPr>
          <m:e>
            <m:r>
              <m:rPr>
                <m:sty m:val="bi"/>
              </m:rPr>
              <w:rPr>
                <w:rFonts w:ascii="Cambria Math" w:hAnsi="Cambria Math"/>
              </w:rPr>
              <m:t>σ</m:t>
            </m:r>
          </m:e>
          <m:sub>
            <m:r>
              <m:rPr>
                <m:sty m:val="bi"/>
              </m:rPr>
              <w:rPr>
                <w:rFonts w:ascii="Cambria Math" w:hAnsi="Cambria Math"/>
              </w:rPr>
              <m:t>t+n-1</m:t>
            </m:r>
          </m:sub>
          <m:sup>
            <m:r>
              <m:rPr>
                <m:sty m:val="bi"/>
              </m:rPr>
              <w:rPr>
                <w:rFonts w:ascii="Cambria Math" w:hAnsi="Cambria Math"/>
              </w:rPr>
              <m:t>2</m:t>
            </m:r>
          </m:sup>
        </m:sSubSup>
        <m:r>
          <m:rPr>
            <m:sty m:val="bi"/>
          </m:rPr>
          <w:rPr>
            <w:rFonts w:ascii="Cambria Math" w:hAnsi="Cambria Math"/>
          </w:rPr>
          <m:t>]</m:t>
        </m:r>
      </m:oMath>
    </w:p>
    <w:p w14:paraId="7670748A" w14:textId="22FFFBC3" w:rsidR="00013C74" w:rsidRDefault="00013C74" w:rsidP="00FD1F52">
      <w:pPr>
        <w:ind w:left="426"/>
        <w:jc w:val="both"/>
        <w:rPr>
          <w:u w:val="single"/>
        </w:rPr>
      </w:pPr>
      <w:r>
        <w:rPr>
          <w:u w:val="single"/>
        </w:rPr>
        <w:t>EWMA:</w:t>
      </w:r>
    </w:p>
    <w:p w14:paraId="30AEB1B3" w14:textId="5C99D206" w:rsidR="00013C74" w:rsidRPr="00013C74" w:rsidRDefault="00013C74" w:rsidP="00FD1F52">
      <w:pPr>
        <w:ind w:left="426"/>
        <w:jc w:val="both"/>
      </w:pPr>
      <m:oMathPara>
        <m:oMath>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r>
            <w:rPr>
              <w:rFonts w:ascii="Cambria Math" w:hAnsi="Cambria Math"/>
            </w:rPr>
            <m:t>=</m:t>
          </m:r>
          <m:d>
            <m:dPr>
              <m:ctrlPr>
                <w:rPr>
                  <w:rFonts w:ascii="Cambria Math" w:hAnsi="Cambria Math"/>
                  <w:i/>
                </w:rPr>
              </m:ctrlPr>
            </m:dPr>
            <m:e>
              <m:r>
                <w:rPr>
                  <w:rFonts w:ascii="Cambria Math" w:hAnsi="Cambria Math"/>
                </w:rPr>
                <m:t>1-λ</m:t>
              </m:r>
            </m:e>
          </m:d>
          <m:sSubSup>
            <m:sSubSupPr>
              <m:ctrlPr>
                <w:rPr>
                  <w:rFonts w:ascii="Cambria Math" w:hAnsi="Cambria Math"/>
                  <w:i/>
                </w:rPr>
              </m:ctrlPr>
            </m:sSubSupPr>
            <m:e>
              <m:r>
                <w:rPr>
                  <w:rFonts w:ascii="Cambria Math" w:hAnsi="Cambria Math"/>
                </w:rPr>
                <m:t>R</m:t>
              </m:r>
            </m:e>
            <m:sub>
              <m:r>
                <w:rPr>
                  <w:rFonts w:ascii="Cambria Math" w:hAnsi="Cambria Math"/>
                </w:rPr>
                <m:t>t-1</m:t>
              </m:r>
            </m:sub>
            <m:sup>
              <m:r>
                <w:rPr>
                  <w:rFonts w:ascii="Cambria Math" w:hAnsi="Cambria Math"/>
                </w:rPr>
                <m:t>2</m:t>
              </m:r>
            </m:sup>
          </m:sSubSup>
          <m:r>
            <w:rPr>
              <w:rFonts w:ascii="Cambria Math" w:hAnsi="Cambria Math"/>
            </w:rPr>
            <m:t>+λ</m:t>
          </m:r>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t-1</m:t>
              </m:r>
            </m:sub>
            <m:sup>
              <m:r>
                <w:rPr>
                  <w:rFonts w:ascii="Cambria Math" w:hAnsi="Cambria Math"/>
                </w:rPr>
                <m:t>2</m:t>
              </m:r>
            </m:sup>
          </m:sSubSup>
        </m:oMath>
      </m:oMathPara>
    </w:p>
    <w:p w14:paraId="6F3C3D5F" w14:textId="5CC7AB40" w:rsidR="00013C74" w:rsidRPr="00013C74" w:rsidRDefault="00013C74" w:rsidP="00FD1F52">
      <w:pPr>
        <w:ind w:left="426"/>
        <w:jc w:val="both"/>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t</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hAnsi="Cambria Math"/>
                  <w:i/>
                </w:rPr>
              </m:ctrlPr>
            </m:sSubSupPr>
            <m:e>
              <m:r>
                <w:rPr>
                  <w:rFonts w:ascii="Cambria Math" w:hAnsi="Cambria Math"/>
                </w:rPr>
                <m:t>R</m:t>
              </m:r>
            </m:e>
            <m:sub>
              <m:r>
                <w:rPr>
                  <w:rFonts w:ascii="Cambria Math" w:hAnsi="Cambria Math"/>
                </w:rPr>
                <m:t>t-1</m:t>
              </m:r>
            </m:sub>
            <m:sup>
              <m:r>
                <w:rPr>
                  <w:rFonts w:ascii="Cambria Math" w:hAnsi="Cambria Math"/>
                </w:rPr>
                <m:t>2</m:t>
              </m:r>
            </m:sup>
          </m:sSubSup>
          <m:r>
            <w:rPr>
              <w:rFonts w:ascii="Cambria Math" w:hAnsi="Cambria Math"/>
            </w:rPr>
            <m:t>+λ(</m:t>
          </m:r>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t-1</m:t>
              </m:r>
            </m:sub>
            <m:sup>
              <m:r>
                <w:rPr>
                  <w:rFonts w:ascii="Cambria Math" w:hAnsi="Cambria Math"/>
                </w:rPr>
                <m:t>2</m:t>
              </m:r>
            </m:sup>
          </m:sSubSup>
          <m:r>
            <w:rPr>
              <w:rFonts w:ascii="Cambria Math" w:hAnsi="Cambria Math"/>
            </w:rPr>
            <m:t>)</m:t>
          </m:r>
        </m:oMath>
      </m:oMathPara>
    </w:p>
    <w:p w14:paraId="3A125BD9" w14:textId="4FB6E6A0" w:rsidR="00013C74" w:rsidRPr="00013C74" w:rsidRDefault="00013C74" w:rsidP="00FD1F52">
      <w:pPr>
        <w:ind w:left="426"/>
        <w:jc w:val="both"/>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t</m:t>
              </m:r>
              <m:r>
                <w:rPr>
                  <w:rFonts w:ascii="Cambria Math" w:eastAsiaTheme="minorEastAsia" w:hAnsi="Cambria Math"/>
                </w:rPr>
                <m:t>+n</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hAnsi="Cambria Math"/>
                  <w:i/>
                </w:rPr>
              </m:ctrlPr>
            </m:sSubSupPr>
            <m:e>
              <m:r>
                <w:rPr>
                  <w:rFonts w:ascii="Cambria Math" w:hAnsi="Cambria Math"/>
                </w:rPr>
                <m:t>R</m:t>
              </m:r>
            </m:e>
            <m:sub>
              <m:r>
                <w:rPr>
                  <w:rFonts w:ascii="Cambria Math" w:hAnsi="Cambria Math"/>
                </w:rPr>
                <m:t>t-1</m:t>
              </m:r>
            </m:sub>
            <m:sup>
              <m:r>
                <w:rPr>
                  <w:rFonts w:ascii="Cambria Math" w:hAnsi="Cambria Math"/>
                </w:rPr>
                <m:t>2</m:t>
              </m:r>
            </m:sup>
          </m:sSubSup>
          <m:r>
            <w:rPr>
              <w:rFonts w:ascii="Cambria Math" w:hAnsi="Cambria Math"/>
            </w:rPr>
            <m:t>+λ(</m:t>
          </m:r>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t</m:t>
              </m:r>
              <m:r>
                <w:rPr>
                  <w:rFonts w:ascii="Cambria Math" w:hAnsi="Cambria Math"/>
                </w:rPr>
                <m:t>+n</m:t>
              </m:r>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t</m:t>
              </m:r>
              <m:r>
                <w:rPr>
                  <w:rFonts w:ascii="Cambria Math" w:hAnsi="Cambria Math"/>
                </w:rPr>
                <m:t>+n</m:t>
              </m:r>
              <m:r>
                <w:rPr>
                  <w:rFonts w:ascii="Cambria Math" w:hAnsi="Cambria Math"/>
                </w:rPr>
                <m:t>-1</m:t>
              </m:r>
            </m:sub>
            <m:sup>
              <m:r>
                <w:rPr>
                  <w:rFonts w:ascii="Cambria Math" w:hAnsi="Cambria Math"/>
                </w:rPr>
                <m:t>2</m:t>
              </m:r>
            </m:sup>
          </m:sSubSup>
          <m:r>
            <w:rPr>
              <w:rFonts w:ascii="Cambria Math" w:hAnsi="Cambria Math"/>
            </w:rPr>
            <m:t>)</m:t>
          </m:r>
        </m:oMath>
      </m:oMathPara>
    </w:p>
    <w:p w14:paraId="2B01A7BA" w14:textId="2822FBB4" w:rsidR="00013C74" w:rsidRPr="00013C74" w:rsidRDefault="00013C74" w:rsidP="00FD1F52">
      <w:pPr>
        <w:ind w:left="426"/>
        <w:jc w:val="both"/>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E[</m:t>
              </m:r>
              <m:r>
                <w:rPr>
                  <w:rFonts w:ascii="Cambria Math" w:eastAsiaTheme="minorEastAsia" w:hAnsi="Cambria Math"/>
                </w:rPr>
                <m:t>σ</m:t>
              </m:r>
            </m:e>
            <m:sub>
              <m:r>
                <w:rPr>
                  <w:rFonts w:ascii="Cambria Math" w:eastAsiaTheme="minorEastAsia" w:hAnsi="Cambria Math"/>
                </w:rPr>
                <m:t>t</m:t>
              </m:r>
              <m:r>
                <w:rPr>
                  <w:rFonts w:ascii="Cambria Math" w:eastAsiaTheme="minorEastAsia" w:hAnsi="Cambria Math"/>
                </w:rPr>
                <m:t>+n</m:t>
              </m:r>
            </m:sub>
            <m:sup>
              <m:r>
                <w:rPr>
                  <w:rFonts w:ascii="Cambria Math" w:eastAsiaTheme="minorEastAsia" w:hAnsi="Cambria Math"/>
                </w:rPr>
                <m:t>2</m:t>
              </m:r>
            </m:sup>
          </m:sSubSup>
          <m:r>
            <w:rPr>
              <w:rFonts w:ascii="Cambria Math" w:eastAsiaTheme="minorEastAsia" w:hAnsi="Cambria Math"/>
            </w:rPr>
            <m:t>]</m:t>
          </m:r>
          <m:r>
            <w:rPr>
              <w:rFonts w:ascii="Cambria Math" w:eastAsiaTheme="minorEastAsia" w:hAnsi="Cambria Math"/>
            </w:rPr>
            <m:t>=</m:t>
          </m:r>
          <m:sSubSup>
            <m:sSubSupPr>
              <m:ctrlPr>
                <w:rPr>
                  <w:rFonts w:ascii="Cambria Math" w:hAnsi="Cambria Math"/>
                  <w:i/>
                </w:rPr>
              </m:ctrlPr>
            </m:sSubSupPr>
            <m:e>
              <m:r>
                <w:rPr>
                  <w:rFonts w:ascii="Cambria Math" w:hAnsi="Cambria Math"/>
                </w:rPr>
                <m:t>E[</m:t>
              </m:r>
              <m:r>
                <w:rPr>
                  <w:rFonts w:ascii="Cambria Math" w:hAnsi="Cambria Math"/>
                </w:rPr>
                <m:t>R</m:t>
              </m:r>
            </m:e>
            <m:sub>
              <m:r>
                <w:rPr>
                  <w:rFonts w:ascii="Cambria Math" w:hAnsi="Cambria Math"/>
                </w:rPr>
                <m:t>t-1</m:t>
              </m:r>
            </m:sub>
            <m:sup>
              <m:r>
                <w:rPr>
                  <w:rFonts w:ascii="Cambria Math" w:hAnsi="Cambria Math"/>
                </w:rPr>
                <m:t>2</m:t>
              </m:r>
            </m:sup>
          </m:sSubSup>
          <m:r>
            <w:rPr>
              <w:rFonts w:ascii="Cambria Math" w:hAnsi="Cambria Math"/>
            </w:rPr>
            <m:t>]</m:t>
          </m:r>
          <m:r>
            <w:rPr>
              <w:rFonts w:ascii="Cambria Math" w:hAnsi="Cambria Math"/>
            </w:rPr>
            <m:t>+λ</m:t>
          </m:r>
          <m:r>
            <w:rPr>
              <w:rFonts w:ascii="Cambria Math" w:hAnsi="Cambria Math"/>
            </w:rPr>
            <m:t>E[</m:t>
          </m:r>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t</m:t>
              </m:r>
              <m:r>
                <w:rPr>
                  <w:rFonts w:ascii="Cambria Math" w:hAnsi="Cambria Math"/>
                </w:rPr>
                <m:t>+n</m:t>
              </m:r>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t</m:t>
              </m:r>
              <m:r>
                <w:rPr>
                  <w:rFonts w:ascii="Cambria Math" w:hAnsi="Cambria Math"/>
                </w:rPr>
                <m:t>+n</m:t>
              </m:r>
              <m:r>
                <w:rPr>
                  <w:rFonts w:ascii="Cambria Math" w:hAnsi="Cambria Math"/>
                </w:rPr>
                <m:t>-1</m:t>
              </m:r>
            </m:sub>
            <m:sup>
              <m:r>
                <w:rPr>
                  <w:rFonts w:ascii="Cambria Math" w:hAnsi="Cambria Math"/>
                </w:rPr>
                <m:t>2</m:t>
              </m:r>
            </m:sup>
          </m:sSubSup>
          <m:r>
            <w:rPr>
              <w:rFonts w:ascii="Cambria Math" w:hAnsi="Cambria Math"/>
            </w:rPr>
            <m:t>]</m:t>
          </m:r>
        </m:oMath>
      </m:oMathPara>
    </w:p>
    <w:p w14:paraId="78B49C01" w14:textId="392E177B" w:rsidR="00013C74" w:rsidRPr="00013C74" w:rsidRDefault="00013C74" w:rsidP="00FD1F52">
      <w:pPr>
        <w:ind w:left="426"/>
        <w:jc w:val="both"/>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E[</m:t>
              </m:r>
              <m:r>
                <w:rPr>
                  <w:rFonts w:ascii="Cambria Math" w:eastAsiaTheme="minorEastAsia" w:hAnsi="Cambria Math"/>
                </w:rPr>
                <m:t>σ</m:t>
              </m:r>
            </m:e>
            <m:sub>
              <m:r>
                <w:rPr>
                  <w:rFonts w:ascii="Cambria Math" w:eastAsiaTheme="minorEastAsia" w:hAnsi="Cambria Math"/>
                </w:rPr>
                <m:t>t</m:t>
              </m:r>
              <m:r>
                <w:rPr>
                  <w:rFonts w:ascii="Cambria Math" w:eastAsiaTheme="minorEastAsia" w:hAnsi="Cambria Math"/>
                </w:rPr>
                <m:t>+n</m:t>
              </m:r>
            </m:sub>
            <m:sup>
              <m:r>
                <w:rPr>
                  <w:rFonts w:ascii="Cambria Math" w:eastAsiaTheme="minorEastAsia" w:hAnsi="Cambria Math"/>
                </w:rPr>
                <m:t>2</m:t>
              </m:r>
            </m:sup>
          </m:sSubSup>
          <m:r>
            <w:rPr>
              <w:rFonts w:ascii="Cambria Math" w:eastAsiaTheme="minorEastAsia" w:hAnsi="Cambria Math"/>
            </w:rPr>
            <m:t>]=</m:t>
          </m:r>
          <m:r>
            <w:rPr>
              <w:rFonts w:ascii="Cambria Math" w:hAnsi="Cambria Math"/>
            </w:rPr>
            <m:t>E[</m:t>
          </m:r>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t</m:t>
              </m:r>
              <m:r>
                <w:rPr>
                  <w:rFonts w:ascii="Cambria Math" w:hAnsi="Cambria Math"/>
                </w:rPr>
                <m:t>+n</m:t>
              </m:r>
              <m:r>
                <w:rPr>
                  <w:rFonts w:ascii="Cambria Math" w:hAnsi="Cambria Math"/>
                </w:rPr>
                <m:t>-1</m:t>
              </m:r>
            </m:sub>
            <m:sup>
              <m:r>
                <w:rPr>
                  <w:rFonts w:ascii="Cambria Math" w:hAnsi="Cambria Math"/>
                </w:rPr>
                <m:t>2</m:t>
              </m:r>
            </m:sup>
          </m:sSubSup>
          <m:r>
            <w:rPr>
              <w:rFonts w:ascii="Cambria Math" w:hAnsi="Cambria Math"/>
            </w:rPr>
            <m:t>]</m:t>
          </m:r>
          <m:r>
            <w:rPr>
              <w:rFonts w:ascii="Cambria Math" w:hAnsi="Cambria Math"/>
            </w:rPr>
            <m:t>+λE[</m:t>
          </m:r>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t</m:t>
              </m:r>
              <m:r>
                <w:rPr>
                  <w:rFonts w:ascii="Cambria Math" w:hAnsi="Cambria Math"/>
                </w:rPr>
                <m:t>+n</m:t>
              </m:r>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t</m:t>
              </m:r>
              <m:r>
                <w:rPr>
                  <w:rFonts w:ascii="Cambria Math" w:hAnsi="Cambria Math"/>
                </w:rPr>
                <m:t>+n</m:t>
              </m:r>
              <m:r>
                <w:rPr>
                  <w:rFonts w:ascii="Cambria Math" w:hAnsi="Cambria Math"/>
                </w:rPr>
                <m:t>-1</m:t>
              </m:r>
            </m:sub>
            <m:sup>
              <m:r>
                <w:rPr>
                  <w:rFonts w:ascii="Cambria Math" w:hAnsi="Cambria Math"/>
                </w:rPr>
                <m:t>2</m:t>
              </m:r>
            </m:sup>
          </m:sSubSup>
          <m:r>
            <w:rPr>
              <w:rFonts w:ascii="Cambria Math" w:hAnsi="Cambria Math"/>
            </w:rPr>
            <m:t>]</m:t>
          </m:r>
        </m:oMath>
      </m:oMathPara>
    </w:p>
    <w:p w14:paraId="10C6EA2C" w14:textId="2E8DD696" w:rsidR="00013C74" w:rsidRPr="00003755" w:rsidRDefault="00737BFF" w:rsidP="00FD1F52">
      <w:pPr>
        <w:ind w:left="426"/>
        <w:jc w:val="both"/>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E[</m:t>
              </m:r>
              <m:r>
                <w:rPr>
                  <w:rFonts w:ascii="Cambria Math" w:eastAsiaTheme="minorEastAsia" w:hAnsi="Cambria Math"/>
                </w:rPr>
                <m:t>σ</m:t>
              </m:r>
            </m:e>
            <m:sub>
              <m:r>
                <w:rPr>
                  <w:rFonts w:ascii="Cambria Math" w:eastAsiaTheme="minorEastAsia" w:hAnsi="Cambria Math"/>
                </w:rPr>
                <m:t>t</m:t>
              </m:r>
              <m:r>
                <w:rPr>
                  <w:rFonts w:ascii="Cambria Math" w:eastAsiaTheme="minorEastAsia" w:hAnsi="Cambria Math"/>
                </w:rPr>
                <m:t>+n</m:t>
              </m:r>
            </m:sub>
            <m:sup>
              <m:r>
                <w:rPr>
                  <w:rFonts w:ascii="Cambria Math" w:eastAsiaTheme="minorEastAsia" w:hAnsi="Cambria Math"/>
                </w:rPr>
                <m:t>2</m:t>
              </m:r>
            </m:sup>
          </m:sSubSup>
          <m:r>
            <w:rPr>
              <w:rFonts w:ascii="Cambria Math" w:eastAsiaTheme="minorEastAsia" w:hAnsi="Cambria Math"/>
            </w:rPr>
            <m:t>]=</m:t>
          </m:r>
          <m:r>
            <w:rPr>
              <w:rFonts w:ascii="Cambria Math" w:hAnsi="Cambria Math"/>
            </w:rPr>
            <m:t>E[</m:t>
          </m:r>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t</m:t>
              </m:r>
              <m:r>
                <w:rPr>
                  <w:rFonts w:ascii="Cambria Math" w:hAnsi="Cambria Math"/>
                </w:rPr>
                <m:t>+n</m:t>
              </m:r>
              <m:r>
                <w:rPr>
                  <w:rFonts w:ascii="Cambria Math" w:hAnsi="Cambria Math"/>
                </w:rPr>
                <m:t>-1</m:t>
              </m:r>
            </m:sub>
            <m:sup>
              <m:r>
                <w:rPr>
                  <w:rFonts w:ascii="Cambria Math" w:hAnsi="Cambria Math"/>
                </w:rPr>
                <m:t>2</m:t>
              </m:r>
            </m:sup>
          </m:sSubSup>
          <m:r>
            <w:rPr>
              <w:rFonts w:ascii="Cambria Math" w:hAnsi="Cambria Math"/>
            </w:rPr>
            <m:t>]</m:t>
          </m:r>
        </m:oMath>
      </m:oMathPara>
    </w:p>
    <w:p w14:paraId="7644AF47" w14:textId="11CCC810" w:rsidR="00003755" w:rsidRPr="00737BFF" w:rsidRDefault="00003755" w:rsidP="00FD1F52">
      <w:pPr>
        <w:ind w:left="426"/>
        <w:jc w:val="both"/>
        <w:rPr>
          <w:rFonts w:eastAsiaTheme="minorEastAsia"/>
        </w:rPr>
      </w:pPr>
      <w:r>
        <w:rPr>
          <w:rFonts w:eastAsiaTheme="minorEastAsia"/>
        </w:rPr>
        <w:t xml:space="preserve">EWMA no es muy </w:t>
      </w:r>
      <w:r w:rsidR="00667338">
        <w:rPr>
          <w:rFonts w:eastAsiaTheme="minorEastAsia"/>
        </w:rPr>
        <w:t>ú</w:t>
      </w:r>
      <w:r>
        <w:rPr>
          <w:rFonts w:eastAsiaTheme="minorEastAsia"/>
        </w:rPr>
        <w:t xml:space="preserve">til en predicciones mas allá de </w:t>
      </w:r>
      <m:oMath>
        <m:r>
          <w:rPr>
            <w:rFonts w:ascii="Cambria Math" w:eastAsiaTheme="minorEastAsia" w:hAnsi="Cambria Math"/>
          </w:rPr>
          <m:t>t+1</m:t>
        </m:r>
      </m:oMath>
      <w:r>
        <w:rPr>
          <w:rFonts w:eastAsiaTheme="minorEastAsia"/>
        </w:rPr>
        <w:t xml:space="preserve">, ya que el modelo depende de la predicción anterior, por lo que si se piensa en hacerr una predicción mayor a </w:t>
      </w:r>
      <m:oMath>
        <m:r>
          <w:rPr>
            <w:rFonts w:ascii="Cambria Math" w:eastAsiaTheme="minorEastAsia" w:hAnsi="Cambria Math"/>
          </w:rPr>
          <m:t>t+1</m:t>
        </m:r>
      </m:oMath>
      <w:r>
        <w:rPr>
          <w:rFonts w:eastAsiaTheme="minorEastAsia"/>
        </w:rPr>
        <w:t>, se estaría haciendo una estimación con otra estimación, lo cual puede variar mucho tras algunas iteraciones.</w:t>
      </w:r>
    </w:p>
    <w:p w14:paraId="087F3455" w14:textId="0BFD51C0" w:rsidR="00737BFF" w:rsidRDefault="00737BFF" w:rsidP="00FD1F52">
      <w:pPr>
        <w:ind w:left="426"/>
        <w:jc w:val="both"/>
        <w:rPr>
          <w:rFonts w:eastAsiaTheme="minorEastAsia"/>
          <w:u w:val="single"/>
        </w:rPr>
      </w:pPr>
      <w:r>
        <w:rPr>
          <w:rFonts w:eastAsiaTheme="minorEastAsia"/>
          <w:u w:val="single"/>
        </w:rPr>
        <w:lastRenderedPageBreak/>
        <w:t>ARCH (1)</w:t>
      </w:r>
      <w:r w:rsidR="000F3C08">
        <w:rPr>
          <w:rFonts w:eastAsiaTheme="minorEastAsia"/>
          <w:u w:val="single"/>
        </w:rPr>
        <w:t>:</w:t>
      </w:r>
    </w:p>
    <w:p w14:paraId="4310E62D" w14:textId="335C442A" w:rsidR="00737BFF" w:rsidRPr="00737BFF" w:rsidRDefault="00737BFF" w:rsidP="00FD1F52">
      <w:pPr>
        <w:ind w:left="426"/>
        <w:jc w:val="both"/>
      </w:pPr>
      <m:oMathPara>
        <m:oMath>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r>
            <w:rPr>
              <w:rFonts w:ascii="Cambria Math" w:hAnsi="Cambria Math"/>
            </w:rPr>
            <m:t>=ω+</m:t>
          </m:r>
          <m:sSub>
            <m:sSubPr>
              <m:ctrlPr>
                <w:rPr>
                  <w:rFonts w:ascii="Cambria Math" w:hAnsi="Cambria Math"/>
                  <w:i/>
                </w:rPr>
              </m:ctrlPr>
            </m:sSubPr>
            <m:e>
              <m:r>
                <w:rPr>
                  <w:rFonts w:ascii="Cambria Math" w:hAnsi="Cambria Math"/>
                </w:rPr>
                <m:t>α</m:t>
              </m:r>
            </m:e>
            <m:sub>
              <m:r>
                <w:rPr>
                  <w:rFonts w:ascii="Cambria Math" w:hAnsi="Cambria Math"/>
                </w:rPr>
                <m:t>1</m:t>
              </m:r>
            </m:sub>
          </m:sSub>
          <m:sSubSup>
            <m:sSubSupPr>
              <m:ctrlPr>
                <w:rPr>
                  <w:rFonts w:ascii="Cambria Math" w:hAnsi="Cambria Math"/>
                  <w:i/>
                </w:rPr>
              </m:ctrlPr>
            </m:sSubSupPr>
            <m:e>
              <m:r>
                <w:rPr>
                  <w:rFonts w:ascii="Cambria Math" w:hAnsi="Cambria Math"/>
                </w:rPr>
                <m:t>R</m:t>
              </m:r>
            </m:e>
            <m:sub>
              <m:r>
                <w:rPr>
                  <w:rFonts w:ascii="Cambria Math" w:hAnsi="Cambria Math"/>
                </w:rPr>
                <m:t>t-1</m:t>
              </m:r>
            </m:sub>
            <m:sup>
              <m:r>
                <w:rPr>
                  <w:rFonts w:ascii="Cambria Math" w:hAnsi="Cambria Math"/>
                </w:rPr>
                <m:t>2</m:t>
              </m:r>
            </m:sup>
          </m:sSubSup>
        </m:oMath>
      </m:oMathPara>
    </w:p>
    <w:p w14:paraId="75D7E95F" w14:textId="05C3ABE8" w:rsidR="00737BFF" w:rsidRPr="00737BFF" w:rsidRDefault="00737BFF" w:rsidP="00FD1F52">
      <w:pPr>
        <w:ind w:left="426"/>
        <w:jc w:val="both"/>
      </w:pPr>
      <m:oMathPara>
        <m:oMath>
          <m:sSubSup>
            <m:sSubSupPr>
              <m:ctrlPr>
                <w:rPr>
                  <w:rFonts w:ascii="Cambria Math" w:hAnsi="Cambria Math"/>
                  <w:i/>
                </w:rPr>
              </m:ctrlPr>
            </m:sSubSupPr>
            <m:e>
              <m:r>
                <w:rPr>
                  <w:rFonts w:ascii="Cambria Math" w:hAnsi="Cambria Math"/>
                </w:rPr>
                <m:t>σ</m:t>
              </m:r>
            </m:e>
            <m:sub>
              <m:r>
                <w:rPr>
                  <w:rFonts w:ascii="Cambria Math" w:hAnsi="Cambria Math"/>
                </w:rPr>
                <m:t>t</m:t>
              </m:r>
              <m:r>
                <w:rPr>
                  <w:rFonts w:ascii="Cambria Math" w:hAnsi="Cambria Math"/>
                </w:rPr>
                <m:t>+n</m:t>
              </m:r>
            </m:sub>
            <m:sup>
              <m:r>
                <w:rPr>
                  <w:rFonts w:ascii="Cambria Math" w:hAnsi="Cambria Math"/>
                </w:rPr>
                <m:t>2</m:t>
              </m:r>
            </m:sup>
          </m:sSubSup>
          <m:r>
            <w:rPr>
              <w:rFonts w:ascii="Cambria Math" w:hAnsi="Cambria Math"/>
            </w:rPr>
            <m:t>=</m:t>
          </m:r>
          <m:d>
            <m:dPr>
              <m:ctrlPr>
                <w:rPr>
                  <w:rFonts w:ascii="Cambria Math" w:hAnsi="Cambria Math"/>
                  <w:i/>
                </w:rPr>
              </m:ctrlPr>
            </m:dPr>
            <m:e>
              <m:r>
                <w:rPr>
                  <w:rFonts w:ascii="Cambria Math" w:hAnsi="Cambria Math"/>
                </w:rPr>
                <m:t>1-α</m:t>
              </m:r>
            </m:e>
          </m:d>
          <m:sSub>
            <m:sSubPr>
              <m:ctrlPr>
                <w:rPr>
                  <w:rFonts w:ascii="Cambria Math" w:hAnsi="Cambria Math"/>
                  <w:i/>
                </w:rPr>
              </m:ctrlPr>
            </m:sSubPr>
            <m:e>
              <m:r>
                <w:rPr>
                  <w:rFonts w:ascii="Cambria Math" w:hAnsi="Cambria Math"/>
                </w:rPr>
                <m:t>V</m:t>
              </m:r>
            </m:e>
            <m:sub>
              <m:r>
                <w:rPr>
                  <w:rFonts w:ascii="Cambria Math" w:hAnsi="Cambria Math"/>
                </w:rPr>
                <m:t>L</m:t>
              </m:r>
            </m:sub>
          </m:sSub>
          <m:r>
            <w:rPr>
              <w:rFonts w:ascii="Cambria Math" w:hAnsi="Cambria Math"/>
            </w:rPr>
            <m:t>+</m:t>
          </m:r>
          <m:r>
            <w:rPr>
              <w:rFonts w:ascii="Cambria Math" w:hAnsi="Cambria Math"/>
            </w:rPr>
            <m:t>α</m:t>
          </m:r>
          <m:sSubSup>
            <m:sSubSupPr>
              <m:ctrlPr>
                <w:rPr>
                  <w:rFonts w:ascii="Cambria Math" w:hAnsi="Cambria Math"/>
                  <w:i/>
                </w:rPr>
              </m:ctrlPr>
            </m:sSubSupPr>
            <m:e>
              <m:r>
                <w:rPr>
                  <w:rFonts w:ascii="Cambria Math" w:hAnsi="Cambria Math"/>
                </w:rPr>
                <m:t>R</m:t>
              </m:r>
            </m:e>
            <m:sub>
              <m:r>
                <w:rPr>
                  <w:rFonts w:ascii="Cambria Math" w:hAnsi="Cambria Math"/>
                </w:rPr>
                <m:t>t</m:t>
              </m:r>
              <m:r>
                <w:rPr>
                  <w:rFonts w:ascii="Cambria Math" w:hAnsi="Cambria Math"/>
                </w:rPr>
                <m:t>+n</m:t>
              </m:r>
              <m:r>
                <w:rPr>
                  <w:rFonts w:ascii="Cambria Math" w:hAnsi="Cambria Math"/>
                </w:rPr>
                <m:t>-1</m:t>
              </m:r>
            </m:sub>
            <m:sup>
              <m:r>
                <w:rPr>
                  <w:rFonts w:ascii="Cambria Math" w:hAnsi="Cambria Math"/>
                </w:rPr>
                <m:t>2</m:t>
              </m:r>
            </m:sup>
          </m:sSubSup>
        </m:oMath>
      </m:oMathPara>
    </w:p>
    <w:p w14:paraId="7AC03ED0" w14:textId="6935FFE2" w:rsidR="00737BFF" w:rsidRPr="00737BFF" w:rsidRDefault="00737BFF" w:rsidP="00FD1F52">
      <w:pPr>
        <w:ind w:left="426"/>
        <w:jc w:val="both"/>
        <w:rPr>
          <w:rFonts w:eastAsiaTheme="minorEastAsia"/>
        </w:rPr>
      </w:pPr>
      <m:oMathPara>
        <m:oMath>
          <m:sSubSup>
            <m:sSubSupPr>
              <m:ctrlPr>
                <w:rPr>
                  <w:rFonts w:ascii="Cambria Math" w:hAnsi="Cambria Math"/>
                  <w:i/>
                </w:rPr>
              </m:ctrlPr>
            </m:sSubSupPr>
            <m:e>
              <m:r>
                <w:rPr>
                  <w:rFonts w:ascii="Cambria Math" w:hAnsi="Cambria Math"/>
                </w:rPr>
                <m:t>σ</m:t>
              </m:r>
            </m:e>
            <m:sub>
              <m:r>
                <w:rPr>
                  <w:rFonts w:ascii="Cambria Math" w:hAnsi="Cambria Math"/>
                </w:rPr>
                <m:t>t</m:t>
              </m:r>
              <m:r>
                <w:rPr>
                  <w:rFonts w:ascii="Cambria Math" w:hAnsi="Cambria Math"/>
                </w:rPr>
                <m:t>+n</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m:t>
              </m:r>
            </m:sub>
          </m:sSub>
          <m:r>
            <w:rPr>
              <w:rFonts w:ascii="Cambria Math" w:hAnsi="Cambria Math"/>
            </w:rPr>
            <m:t>=</m:t>
          </m:r>
          <m:r>
            <w:rPr>
              <w:rFonts w:ascii="Cambria Math" w:eastAsiaTheme="minorEastAsia" w:hAnsi="Cambria Math"/>
            </w:rPr>
            <m:t>α(</m:t>
          </m:r>
          <m:sSubSup>
            <m:sSubSupPr>
              <m:ctrlPr>
                <w:rPr>
                  <w:rFonts w:ascii="Cambria Math" w:hAnsi="Cambria Math"/>
                  <w:i/>
                </w:rPr>
              </m:ctrlPr>
            </m:sSubSupPr>
            <m:e>
              <m:r>
                <w:rPr>
                  <w:rFonts w:ascii="Cambria Math" w:hAnsi="Cambria Math"/>
                </w:rPr>
                <m:t>R</m:t>
              </m:r>
            </m:e>
            <m:sub>
              <m:r>
                <w:rPr>
                  <w:rFonts w:ascii="Cambria Math" w:hAnsi="Cambria Math"/>
                </w:rPr>
                <m:t>t</m:t>
              </m:r>
              <m:r>
                <w:rPr>
                  <w:rFonts w:ascii="Cambria Math" w:hAnsi="Cambria Math"/>
                </w:rPr>
                <m:t>+n</m:t>
              </m:r>
              <m:r>
                <w:rPr>
                  <w:rFonts w:ascii="Cambria Math" w:hAnsi="Cambria Math"/>
                </w:rPr>
                <m:t>-1</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m:t>
              </m:r>
            </m:sub>
          </m:sSub>
          <m:r>
            <w:rPr>
              <w:rFonts w:ascii="Cambria Math" w:hAnsi="Cambria Math"/>
            </w:rPr>
            <m:t>)</m:t>
          </m:r>
        </m:oMath>
      </m:oMathPara>
    </w:p>
    <w:p w14:paraId="7832BB8B" w14:textId="43ACEA33" w:rsidR="00737BFF" w:rsidRPr="00737BFF" w:rsidRDefault="00737BFF" w:rsidP="00FD1F52">
      <w:pPr>
        <w:ind w:left="426"/>
        <w:jc w:val="both"/>
        <w:rPr>
          <w:rFonts w:eastAsiaTheme="minorEastAsia"/>
        </w:rPr>
      </w:pPr>
      <m:oMathPara>
        <m:oMath>
          <m:sSubSup>
            <m:sSubSupPr>
              <m:ctrlPr>
                <w:rPr>
                  <w:rFonts w:ascii="Cambria Math" w:hAnsi="Cambria Math"/>
                  <w:i/>
                </w:rPr>
              </m:ctrlPr>
            </m:sSubSupPr>
            <m:e>
              <m:r>
                <w:rPr>
                  <w:rFonts w:ascii="Cambria Math" w:hAnsi="Cambria Math"/>
                </w:rPr>
                <m:t>E[</m:t>
              </m:r>
              <m:r>
                <w:rPr>
                  <w:rFonts w:ascii="Cambria Math" w:hAnsi="Cambria Math"/>
                </w:rPr>
                <m:t>σ</m:t>
              </m:r>
            </m:e>
            <m:sub>
              <m:r>
                <w:rPr>
                  <w:rFonts w:ascii="Cambria Math" w:hAnsi="Cambria Math"/>
                </w:rPr>
                <m:t>t</m:t>
              </m:r>
              <m:r>
                <w:rPr>
                  <w:rFonts w:ascii="Cambria Math" w:hAnsi="Cambria Math"/>
                </w:rPr>
                <m:t>+n</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m:t>
              </m:r>
            </m:sub>
          </m:sSub>
          <m:r>
            <w:rPr>
              <w:rFonts w:ascii="Cambria Math" w:hAnsi="Cambria Math"/>
            </w:rPr>
            <m:t>]</m:t>
          </m:r>
          <m:r>
            <w:rPr>
              <w:rFonts w:ascii="Cambria Math" w:hAnsi="Cambria Math"/>
            </w:rPr>
            <m:t>=</m:t>
          </m:r>
          <m:r>
            <w:rPr>
              <w:rFonts w:ascii="Cambria Math" w:eastAsiaTheme="minorEastAsia" w:hAnsi="Cambria Math"/>
            </w:rPr>
            <m:t>α</m:t>
          </m:r>
          <m:r>
            <w:rPr>
              <w:rFonts w:ascii="Cambria Math" w:eastAsiaTheme="minorEastAsia" w:hAnsi="Cambria Math"/>
            </w:rPr>
            <m:t>E[</m:t>
          </m:r>
          <m:sSubSup>
            <m:sSubSupPr>
              <m:ctrlPr>
                <w:rPr>
                  <w:rFonts w:ascii="Cambria Math" w:hAnsi="Cambria Math"/>
                  <w:i/>
                </w:rPr>
              </m:ctrlPr>
            </m:sSubSupPr>
            <m:e>
              <m:r>
                <w:rPr>
                  <w:rFonts w:ascii="Cambria Math" w:hAnsi="Cambria Math"/>
                </w:rPr>
                <m:t>R</m:t>
              </m:r>
            </m:e>
            <m:sub>
              <m:r>
                <w:rPr>
                  <w:rFonts w:ascii="Cambria Math" w:hAnsi="Cambria Math"/>
                </w:rPr>
                <m:t>t</m:t>
              </m:r>
              <m:r>
                <w:rPr>
                  <w:rFonts w:ascii="Cambria Math" w:hAnsi="Cambria Math"/>
                </w:rPr>
                <m:t>+n</m:t>
              </m:r>
              <m:r>
                <w:rPr>
                  <w:rFonts w:ascii="Cambria Math" w:hAnsi="Cambria Math"/>
                </w:rPr>
                <m:t>-1</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m:t>
              </m:r>
            </m:sub>
          </m:sSub>
          <m:r>
            <w:rPr>
              <w:rFonts w:ascii="Cambria Math" w:hAnsi="Cambria Math"/>
            </w:rPr>
            <m:t>]</m:t>
          </m:r>
        </m:oMath>
      </m:oMathPara>
    </w:p>
    <w:p w14:paraId="44FE1503" w14:textId="77777777" w:rsidR="00D47D96" w:rsidRPr="00737BFF" w:rsidRDefault="00D47D96" w:rsidP="00D47D96">
      <w:pPr>
        <w:ind w:left="426"/>
        <w:jc w:val="both"/>
        <w:rPr>
          <w:rFonts w:eastAsiaTheme="minorEastAsia"/>
        </w:rPr>
      </w:pPr>
      <m:oMathPara>
        <m:oMath>
          <m:r>
            <w:rPr>
              <w:rFonts w:ascii="Cambria Math" w:hAnsi="Cambria Math"/>
            </w:rPr>
            <m:t>E[</m:t>
          </m:r>
          <m:sSubSup>
            <m:sSubSupPr>
              <m:ctrlPr>
                <w:rPr>
                  <w:rFonts w:ascii="Cambria Math" w:hAnsi="Cambria Math"/>
                  <w:i/>
                </w:rPr>
              </m:ctrlPr>
            </m:sSubSupPr>
            <m:e>
              <m:r>
                <w:rPr>
                  <w:rFonts w:ascii="Cambria Math" w:hAnsi="Cambria Math"/>
                </w:rPr>
                <m:t>σ</m:t>
              </m:r>
            </m:e>
            <m:sub>
              <m:r>
                <w:rPr>
                  <w:rFonts w:ascii="Cambria Math" w:hAnsi="Cambria Math"/>
                </w:rPr>
                <m:t>t</m:t>
              </m:r>
              <m:r>
                <w:rPr>
                  <w:rFonts w:ascii="Cambria Math" w:hAnsi="Cambria Math"/>
                </w:rPr>
                <m:t>+n</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m:t>
              </m:r>
            </m:sub>
          </m:sSub>
          <m:r>
            <w:rPr>
              <w:rFonts w:ascii="Cambria Math" w:hAnsi="Cambria Math"/>
            </w:rPr>
            <m:t>]</m:t>
          </m:r>
          <m:r>
            <w:rPr>
              <w:rFonts w:ascii="Cambria Math" w:hAnsi="Cambria Math"/>
            </w:rPr>
            <m:t>=</m:t>
          </m:r>
          <m:r>
            <w:rPr>
              <w:rFonts w:ascii="Cambria Math" w:eastAsiaTheme="minorEastAsia" w:hAnsi="Cambria Math"/>
            </w:rPr>
            <m:t>αE[</m:t>
          </m:r>
          <m:sSubSup>
            <m:sSubSupPr>
              <m:ctrlPr>
                <w:rPr>
                  <w:rFonts w:ascii="Cambria Math" w:hAnsi="Cambria Math"/>
                  <w:i/>
                </w:rPr>
              </m:ctrlPr>
            </m:sSubSupPr>
            <m:e>
              <m:r>
                <w:rPr>
                  <w:rFonts w:ascii="Cambria Math" w:hAnsi="Cambria Math"/>
                </w:rPr>
                <m:t>σ</m:t>
              </m:r>
            </m:e>
            <m:sub>
              <m:r>
                <w:rPr>
                  <w:rFonts w:ascii="Cambria Math" w:hAnsi="Cambria Math"/>
                </w:rPr>
                <m:t>t</m:t>
              </m:r>
              <m:r>
                <w:rPr>
                  <w:rFonts w:ascii="Cambria Math" w:hAnsi="Cambria Math"/>
                </w:rPr>
                <m:t>+n</m:t>
              </m:r>
              <m:r>
                <w:rPr>
                  <w:rFonts w:ascii="Cambria Math" w:hAnsi="Cambria Math"/>
                </w:rPr>
                <m:t>-1</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m:t>
              </m:r>
            </m:sub>
          </m:sSub>
          <m:r>
            <w:rPr>
              <w:rFonts w:ascii="Cambria Math" w:hAnsi="Cambria Math"/>
            </w:rPr>
            <m:t>]</m:t>
          </m:r>
        </m:oMath>
      </m:oMathPara>
    </w:p>
    <w:p w14:paraId="6278F472" w14:textId="5C9CD2B4" w:rsidR="00D47D96" w:rsidRPr="00737BFF" w:rsidRDefault="00D47D96" w:rsidP="00D47D96">
      <w:pPr>
        <w:ind w:left="426"/>
        <w:jc w:val="both"/>
        <w:rPr>
          <w:rFonts w:eastAsiaTheme="minorEastAsia"/>
        </w:rPr>
      </w:pPr>
      <m:oMathPara>
        <m:oMath>
          <m:r>
            <w:rPr>
              <w:rFonts w:ascii="Cambria Math" w:hAnsi="Cambria Math"/>
            </w:rPr>
            <m:t>E</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t</m:t>
                  </m:r>
                  <m:r>
                    <w:rPr>
                      <w:rFonts w:ascii="Cambria Math" w:hAnsi="Cambria Math"/>
                    </w:rPr>
                    <m:t>+n</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m:t>
                  </m:r>
                </m:sub>
              </m:sSub>
            </m:e>
          </m:d>
          <m:r>
            <w:rPr>
              <w:rFonts w:ascii="Cambria Math" w:hAnsi="Cambria Math"/>
            </w:rPr>
            <m:t>=</m:t>
          </m:r>
          <m:r>
            <w:rPr>
              <w:rFonts w:ascii="Cambria Math" w:hAnsi="Cambria Math"/>
            </w:rPr>
            <m:t>α</m:t>
          </m:r>
          <m:d>
            <m:dPr>
              <m:ctrlPr>
                <w:rPr>
                  <w:rFonts w:ascii="Cambria Math" w:hAnsi="Cambria Math"/>
                  <w:i/>
                </w:rPr>
              </m:ctrlPr>
            </m:dPr>
            <m:e>
              <m:r>
                <w:rPr>
                  <w:rFonts w:ascii="Cambria Math" w:eastAsiaTheme="minorEastAsia" w:hAnsi="Cambria Math"/>
                </w:rPr>
                <m:t>αE</m:t>
              </m:r>
              <m:d>
                <m:dPr>
                  <m:begChr m:val="["/>
                  <m:endChr m:val="]"/>
                  <m:ctrlPr>
                    <w:rPr>
                      <w:rFonts w:ascii="Cambria Math" w:eastAsiaTheme="minorEastAsia"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t</m:t>
                      </m:r>
                      <m:r>
                        <w:rPr>
                          <w:rFonts w:ascii="Cambria Math" w:hAnsi="Cambria Math"/>
                        </w:rPr>
                        <m:t>+n</m:t>
                      </m:r>
                      <m:r>
                        <w:rPr>
                          <w:rFonts w:ascii="Cambria Math" w:hAnsi="Cambria Math"/>
                        </w:rPr>
                        <m:t>-</m:t>
                      </m:r>
                      <m:r>
                        <w:rPr>
                          <w:rFonts w:ascii="Cambria Math" w:hAnsi="Cambria Math"/>
                        </w:rPr>
                        <m:t>2</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m:t>
                      </m:r>
                    </m:sub>
                  </m:sSub>
                  <m:ctrlPr>
                    <w:rPr>
                      <w:rFonts w:ascii="Cambria Math" w:hAnsi="Cambria Math"/>
                      <w:i/>
                    </w:rPr>
                  </m:ctrlPr>
                </m:e>
              </m:d>
            </m:e>
          </m:d>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eastAsiaTheme="minorEastAsia" w:hAnsi="Cambria Math"/>
            </w:rPr>
            <m:t>E</m:t>
          </m:r>
          <m:d>
            <m:dPr>
              <m:begChr m:val="["/>
              <m:endChr m:val="]"/>
              <m:ctrlPr>
                <w:rPr>
                  <w:rFonts w:ascii="Cambria Math" w:eastAsiaTheme="minorEastAsia"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t</m:t>
                  </m:r>
                  <m:r>
                    <w:rPr>
                      <w:rFonts w:ascii="Cambria Math" w:hAnsi="Cambria Math"/>
                    </w:rPr>
                    <m:t>+n</m:t>
                  </m:r>
                  <m:r>
                    <w:rPr>
                      <w:rFonts w:ascii="Cambria Math" w:hAnsi="Cambria Math"/>
                    </w:rPr>
                    <m:t>-</m:t>
                  </m:r>
                  <m:r>
                    <w:rPr>
                      <w:rFonts w:ascii="Cambria Math" w:hAnsi="Cambria Math"/>
                    </w:rPr>
                    <m:t>2</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m:t>
                  </m:r>
                </m:sub>
              </m:sSub>
              <m:ctrlPr>
                <w:rPr>
                  <w:rFonts w:ascii="Cambria Math" w:hAnsi="Cambria Math"/>
                  <w:i/>
                </w:rPr>
              </m:ctrlPr>
            </m:e>
          </m:d>
        </m:oMath>
      </m:oMathPara>
    </w:p>
    <w:p w14:paraId="4D995054" w14:textId="11BA66B2" w:rsidR="00D47D96" w:rsidRPr="00737BFF" w:rsidRDefault="00D47D96" w:rsidP="00D47D96">
      <w:pPr>
        <w:ind w:left="426"/>
        <w:jc w:val="both"/>
        <w:rPr>
          <w:rFonts w:eastAsiaTheme="minorEastAsia"/>
        </w:rPr>
      </w:pPr>
      <m:oMathPara>
        <m:oMath>
          <m:r>
            <w:rPr>
              <w:rFonts w:ascii="Cambria Math" w:hAnsi="Cambria Math"/>
            </w:rPr>
            <m:t>E</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t</m:t>
                  </m:r>
                  <m:r>
                    <w:rPr>
                      <w:rFonts w:ascii="Cambria Math" w:hAnsi="Cambria Math"/>
                    </w:rPr>
                    <m:t>+n</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m:t>
                  </m:r>
                </m:sub>
              </m:sSub>
            </m:e>
          </m:d>
          <m:r>
            <w:rPr>
              <w:rFonts w:ascii="Cambria Math" w:hAnsi="Cambria Math"/>
            </w:rPr>
            <m:t>=</m:t>
          </m:r>
          <m:r>
            <w:rPr>
              <w:rFonts w:ascii="Cambria Math" w:hAnsi="Cambria Math"/>
            </w:rPr>
            <m:t>α</m:t>
          </m:r>
          <m:d>
            <m:dPr>
              <m:ctrlPr>
                <w:rPr>
                  <w:rFonts w:ascii="Cambria Math" w:hAnsi="Cambria Math"/>
                  <w:i/>
                </w:rPr>
              </m:ctrlPr>
            </m:dPr>
            <m:e>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r>
                <w:rPr>
                  <w:rFonts w:ascii="Cambria Math" w:eastAsiaTheme="minorEastAsia" w:hAnsi="Cambria Math"/>
                </w:rPr>
                <m:t>E</m:t>
              </m:r>
              <m:d>
                <m:dPr>
                  <m:begChr m:val="["/>
                  <m:endChr m:val="]"/>
                  <m:ctrlPr>
                    <w:rPr>
                      <w:rFonts w:ascii="Cambria Math" w:eastAsiaTheme="minorEastAsia"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t</m:t>
                      </m:r>
                      <m:r>
                        <w:rPr>
                          <w:rFonts w:ascii="Cambria Math" w:hAnsi="Cambria Math"/>
                        </w:rPr>
                        <m:t>+n</m:t>
                      </m:r>
                      <m:r>
                        <w:rPr>
                          <w:rFonts w:ascii="Cambria Math" w:hAnsi="Cambria Math"/>
                        </w:rPr>
                        <m:t>-</m:t>
                      </m:r>
                      <m:r>
                        <w:rPr>
                          <w:rFonts w:ascii="Cambria Math" w:hAnsi="Cambria Math"/>
                        </w:rPr>
                        <m:t>2</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m:t>
                      </m:r>
                    </m:sub>
                  </m:sSub>
                  <m:ctrlPr>
                    <w:rPr>
                      <w:rFonts w:ascii="Cambria Math" w:hAnsi="Cambria Math"/>
                      <w:i/>
                    </w:rPr>
                  </m:ctrlPr>
                </m:e>
              </m:d>
            </m:e>
          </m:d>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3</m:t>
              </m:r>
            </m:sup>
          </m:sSup>
          <m:r>
            <w:rPr>
              <w:rFonts w:ascii="Cambria Math" w:eastAsiaTheme="minorEastAsia" w:hAnsi="Cambria Math"/>
            </w:rPr>
            <m:t>E</m:t>
          </m:r>
          <m:d>
            <m:dPr>
              <m:begChr m:val="["/>
              <m:endChr m:val="]"/>
              <m:ctrlPr>
                <w:rPr>
                  <w:rFonts w:ascii="Cambria Math" w:eastAsiaTheme="minorEastAsia"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t</m:t>
                  </m:r>
                  <m:r>
                    <w:rPr>
                      <w:rFonts w:ascii="Cambria Math" w:hAnsi="Cambria Math"/>
                    </w:rPr>
                    <m:t>+n</m:t>
                  </m:r>
                  <m:r>
                    <w:rPr>
                      <w:rFonts w:ascii="Cambria Math" w:hAnsi="Cambria Math"/>
                    </w:rPr>
                    <m:t>-</m:t>
                  </m:r>
                  <m:r>
                    <w:rPr>
                      <w:rFonts w:ascii="Cambria Math" w:hAnsi="Cambria Math"/>
                    </w:rPr>
                    <m:t>2</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m:t>
                  </m:r>
                </m:sub>
              </m:sSub>
              <m:ctrlPr>
                <w:rPr>
                  <w:rFonts w:ascii="Cambria Math" w:hAnsi="Cambria Math"/>
                  <w:i/>
                </w:rPr>
              </m:ctrlPr>
            </m:e>
          </m:d>
        </m:oMath>
      </m:oMathPara>
    </w:p>
    <w:p w14:paraId="588B6F1E" w14:textId="7803BA3D" w:rsidR="00737BFF" w:rsidRPr="00667338" w:rsidRDefault="00415CE9" w:rsidP="00415CE9">
      <w:pPr>
        <w:ind w:left="426"/>
        <w:jc w:val="both"/>
        <w:rPr>
          <w:rFonts w:eastAsiaTheme="minorEastAsia"/>
        </w:rPr>
      </w:pPr>
      <m:oMathPara>
        <m:oMath>
          <m:r>
            <w:rPr>
              <w:rFonts w:ascii="Cambria Math" w:hAnsi="Cambria Math"/>
            </w:rPr>
            <m:t>E</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t</m:t>
                  </m:r>
                  <m:r>
                    <w:rPr>
                      <w:rFonts w:ascii="Cambria Math" w:hAnsi="Cambria Math"/>
                    </w:rPr>
                    <m:t>+n</m:t>
                  </m:r>
                </m:sub>
                <m:sup>
                  <m:r>
                    <w:rPr>
                      <w:rFonts w:ascii="Cambria Math" w:hAnsi="Cambria Math"/>
                    </w:rPr>
                    <m:t>2</m:t>
                  </m:r>
                </m:sup>
              </m:sSubSup>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m:t>
              </m:r>
            </m:sub>
          </m:sSub>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n</m:t>
              </m:r>
            </m:sup>
          </m:sSup>
          <m:r>
            <w:rPr>
              <w:rFonts w:ascii="Cambria Math" w:eastAsiaTheme="minorEastAsia" w:hAnsi="Cambria Math"/>
            </w:rPr>
            <m:t>E</m:t>
          </m:r>
          <m:d>
            <m:dPr>
              <m:begChr m:val="["/>
              <m:endChr m:val="]"/>
              <m:ctrlPr>
                <w:rPr>
                  <w:rFonts w:ascii="Cambria Math" w:eastAsiaTheme="minorEastAsia"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m:t>
                  </m:r>
                </m:sub>
              </m:sSub>
              <m:ctrlPr>
                <w:rPr>
                  <w:rFonts w:ascii="Cambria Math" w:hAnsi="Cambria Math"/>
                  <w:i/>
                </w:rPr>
              </m:ctrlPr>
            </m:e>
          </m:d>
        </m:oMath>
      </m:oMathPara>
    </w:p>
    <w:p w14:paraId="6CF4740A" w14:textId="032BD52F" w:rsidR="00667338" w:rsidRPr="00737BFF" w:rsidRDefault="00C93FEB" w:rsidP="00415CE9">
      <w:pPr>
        <w:ind w:left="426"/>
        <w:jc w:val="both"/>
        <w:rPr>
          <w:rFonts w:eastAsiaTheme="minorEastAsia"/>
        </w:rPr>
      </w:pPr>
      <w:r>
        <w:rPr>
          <w:rFonts w:eastAsiaTheme="minorEastAsia"/>
        </w:rPr>
        <w:t xml:space="preserve">ARCH comparte bastantes similitudes con GARCH, con la diferencia de que ARCH no cuenta con el ponderador </w:t>
      </w:r>
      <m:oMath>
        <m:r>
          <w:rPr>
            <w:rFonts w:ascii="Cambria Math" w:eastAsiaTheme="minorEastAsia" w:hAnsi="Cambria Math"/>
          </w:rPr>
          <m:t>β</m:t>
        </m:r>
      </m:oMath>
      <w:r>
        <w:rPr>
          <w:rFonts w:eastAsiaTheme="minorEastAsia"/>
        </w:rPr>
        <w:t xml:space="preserve">, cuneta únicamente con </w:t>
      </w:r>
      <m:oMath>
        <m:r>
          <w:rPr>
            <w:rFonts w:ascii="Cambria Math" w:eastAsiaTheme="minorEastAsia" w:hAnsi="Cambria Math"/>
          </w:rPr>
          <m:t>α</m:t>
        </m:r>
      </m:oMath>
      <w:r>
        <w:rPr>
          <w:rFonts w:eastAsiaTheme="minorEastAsia"/>
        </w:rPr>
        <w:t>. Dada su forma podría afirmarse que de igual manera es una buena opción para la predicción de nuevas varianzas.</w:t>
      </w:r>
    </w:p>
    <w:p w14:paraId="3C6A0920" w14:textId="6CF17476" w:rsidR="00D004F8" w:rsidRDefault="00D004F8" w:rsidP="00D004F8">
      <w:pPr>
        <w:pStyle w:val="ListParagraph"/>
        <w:numPr>
          <w:ilvl w:val="0"/>
          <w:numId w:val="1"/>
        </w:numPr>
        <w:jc w:val="both"/>
        <w:rPr>
          <w:b/>
          <w:bCs/>
        </w:rPr>
      </w:pPr>
      <w:r w:rsidRPr="00D004F8">
        <w:rPr>
          <w:b/>
          <w:bCs/>
        </w:rPr>
        <w:t>Assume that S&amp;P 500 at close of trading yesterday was 1,040 and the daily volatility of the index</w:t>
      </w:r>
      <w:r w:rsidRPr="00D004F8">
        <w:rPr>
          <w:b/>
          <w:bCs/>
        </w:rPr>
        <w:t xml:space="preserve"> </w:t>
      </w:r>
      <w:r w:rsidRPr="00D004F8">
        <w:rPr>
          <w:b/>
          <w:bCs/>
        </w:rPr>
        <w:t>was estimated as 1% per day at that time. The parameters in a GARCH (1,1) model are w=0.000002,</w:t>
      </w:r>
      <w:r w:rsidRPr="00D004F8">
        <w:rPr>
          <w:b/>
          <w:bCs/>
        </w:rPr>
        <w:t xml:space="preserve"> </w:t>
      </w:r>
      <w:r w:rsidRPr="00D004F8">
        <w:rPr>
          <w:b/>
          <w:bCs/>
        </w:rPr>
        <w:t>a=0.06, and b=0.92. If the level of the index at close of trading today is 1,060, what is the new</w:t>
      </w:r>
      <w:r w:rsidRPr="00D004F8">
        <w:rPr>
          <w:b/>
          <w:bCs/>
        </w:rPr>
        <w:t xml:space="preserve"> </w:t>
      </w:r>
      <w:r w:rsidRPr="00D004F8">
        <w:rPr>
          <w:b/>
          <w:bCs/>
        </w:rPr>
        <w:t>volatility estimate?</w:t>
      </w:r>
      <w:r w:rsidRPr="00D004F8">
        <w:rPr>
          <w:b/>
          <w:bCs/>
        </w:rPr>
        <w:t xml:space="preserve"> </w:t>
      </w:r>
    </w:p>
    <w:p w14:paraId="77F40800" w14:textId="2723DC7C" w:rsidR="00110059" w:rsidRPr="00110059" w:rsidRDefault="00110059" w:rsidP="00110059">
      <w:pPr>
        <w:ind w:left="360"/>
        <w:jc w:val="both"/>
        <w:rPr>
          <w:rFonts w:eastAsiaTheme="minorEastAsia"/>
        </w:rPr>
      </w:pPr>
      <m:oMathPara>
        <m:oMath>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r>
            <w:rPr>
              <w:rFonts w:ascii="Cambria Math" w:hAnsi="Cambria Math"/>
            </w:rPr>
            <m:t>=0.000002+</m:t>
          </m:r>
          <m:d>
            <m:dPr>
              <m:ctrlPr>
                <w:rPr>
                  <w:rFonts w:ascii="Cambria Math" w:hAnsi="Cambria Math"/>
                  <w:i/>
                </w:rPr>
              </m:ctrlPr>
            </m:dPr>
            <m:e>
              <m:r>
                <w:rPr>
                  <w:rFonts w:ascii="Cambria Math" w:hAnsi="Cambria Math"/>
                </w:rPr>
                <m:t>0.06</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1060</m:t>
                      </m:r>
                    </m:num>
                    <m:den>
                      <m:r>
                        <w:rPr>
                          <w:rFonts w:ascii="Cambria Math" w:hAnsi="Cambria Math"/>
                        </w:rPr>
                        <m:t>1040</m:t>
                      </m:r>
                    </m:den>
                  </m:f>
                  <m:r>
                    <w:rPr>
                      <w:rFonts w:ascii="Cambria Math" w:hAnsi="Cambria Math"/>
                    </w:rPr>
                    <m:t>-1</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0.92</m:t>
              </m:r>
            </m:e>
          </m:d>
          <m:sSup>
            <m:sSupPr>
              <m:ctrlPr>
                <w:rPr>
                  <w:rFonts w:ascii="Cambria Math" w:hAnsi="Cambria Math"/>
                  <w:i/>
                </w:rPr>
              </m:ctrlPr>
            </m:sSupPr>
            <m:e>
              <m:d>
                <m:dPr>
                  <m:ctrlPr>
                    <w:rPr>
                      <w:rFonts w:ascii="Cambria Math" w:hAnsi="Cambria Math"/>
                      <w:i/>
                    </w:rPr>
                  </m:ctrlPr>
                </m:dPr>
                <m:e>
                  <m:r>
                    <w:rPr>
                      <w:rFonts w:ascii="Cambria Math" w:hAnsi="Cambria Math"/>
                    </w:rPr>
                    <m:t>0.01</m:t>
                  </m:r>
                </m:e>
              </m:d>
            </m:e>
            <m:sup>
              <m:r>
                <w:rPr>
                  <w:rFonts w:ascii="Cambria Math" w:hAnsi="Cambria Math"/>
                </w:rPr>
                <m:t>2</m:t>
              </m:r>
            </m:sup>
          </m:sSup>
        </m:oMath>
      </m:oMathPara>
    </w:p>
    <w:p w14:paraId="13E5B900" w14:textId="4650BBB2" w:rsidR="00110059" w:rsidRPr="00110059" w:rsidRDefault="00110059" w:rsidP="00110059">
      <w:pPr>
        <w:ind w:left="360"/>
        <w:jc w:val="both"/>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t</m:t>
              </m:r>
            </m:sub>
            <m:sup>
              <m:r>
                <w:rPr>
                  <w:rFonts w:ascii="Cambria Math" w:eastAsiaTheme="minorEastAsia" w:hAnsi="Cambria Math"/>
                </w:rPr>
                <m:t>2</m:t>
              </m:r>
            </m:sup>
          </m:sSubSup>
          <m:r>
            <w:rPr>
              <w:rFonts w:ascii="Cambria Math" w:eastAsiaTheme="minorEastAsia" w:hAnsi="Cambria Math"/>
            </w:rPr>
            <m:t>=0.000116</m:t>
          </m:r>
        </m:oMath>
      </m:oMathPara>
    </w:p>
    <w:p w14:paraId="51B2F1D5" w14:textId="37C21DF9" w:rsidR="00110059" w:rsidRPr="00110059" w:rsidRDefault="00110059" w:rsidP="00110059">
      <w:pPr>
        <w:ind w:left="360"/>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t</m:t>
              </m:r>
            </m:sub>
          </m:sSub>
          <m:r>
            <w:rPr>
              <w:rFonts w:ascii="Cambria Math" w:eastAsiaTheme="minorEastAsia" w:hAnsi="Cambria Math"/>
            </w:rPr>
            <m:t>=</m:t>
          </m:r>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t</m:t>
                  </m:r>
                </m:sub>
                <m:sup>
                  <m:r>
                    <w:rPr>
                      <w:rFonts w:ascii="Cambria Math" w:eastAsiaTheme="minorEastAsia" w:hAnsi="Cambria Math"/>
                    </w:rPr>
                    <m:t>2</m:t>
                  </m:r>
                </m:sup>
              </m:sSubSup>
            </m:e>
          </m:rad>
          <m:r>
            <w:rPr>
              <w:rFonts w:ascii="Cambria Math" w:eastAsiaTheme="minorEastAsia" w:hAnsi="Cambria Math"/>
            </w:rPr>
            <m:t>=0.0108=1.08%</m:t>
          </m:r>
        </m:oMath>
      </m:oMathPara>
    </w:p>
    <w:p w14:paraId="164A4975" w14:textId="25F1104B" w:rsidR="00223BD3" w:rsidRDefault="00D004F8" w:rsidP="00223BD3">
      <w:pPr>
        <w:pStyle w:val="ListParagraph"/>
        <w:numPr>
          <w:ilvl w:val="0"/>
          <w:numId w:val="1"/>
        </w:numPr>
        <w:jc w:val="both"/>
        <w:rPr>
          <w:b/>
          <w:bCs/>
        </w:rPr>
      </w:pPr>
      <w:r w:rsidRPr="00D004F8">
        <w:rPr>
          <w:b/>
          <w:bCs/>
        </w:rPr>
        <w:t>The parameters of a GARCH (1,1) model are estimated as w=0.000004, a=0.05, and b=0.92. What</w:t>
      </w:r>
      <w:r w:rsidRPr="00D004F8">
        <w:rPr>
          <w:b/>
          <w:bCs/>
        </w:rPr>
        <w:t xml:space="preserve"> </w:t>
      </w:r>
      <w:r w:rsidRPr="00D004F8">
        <w:rPr>
          <w:b/>
          <w:bCs/>
        </w:rPr>
        <w:t>is the long-run average volatility and what is the equation describing the way that the variance rate</w:t>
      </w:r>
      <w:r w:rsidRPr="00D004F8">
        <w:rPr>
          <w:b/>
          <w:bCs/>
        </w:rPr>
        <w:t xml:space="preserve"> </w:t>
      </w:r>
      <w:r w:rsidRPr="00D004F8">
        <w:rPr>
          <w:b/>
          <w:bCs/>
        </w:rPr>
        <w:t>reverts to its long-run average? If the current volatility is 20%per year, what is the expected</w:t>
      </w:r>
      <w:r w:rsidRPr="00D004F8">
        <w:rPr>
          <w:b/>
          <w:bCs/>
        </w:rPr>
        <w:t xml:space="preserve"> </w:t>
      </w:r>
      <w:r w:rsidRPr="00D004F8">
        <w:rPr>
          <w:b/>
          <w:bCs/>
        </w:rPr>
        <w:t>volatility in 20 days?</w:t>
      </w:r>
    </w:p>
    <w:p w14:paraId="732F8340" w14:textId="5689ADDA" w:rsidR="00B9116A" w:rsidRPr="00415CE9" w:rsidRDefault="00415CE9" w:rsidP="00B9116A">
      <w:pPr>
        <w:ind w:left="360"/>
        <w:jc w:val="both"/>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L</m:t>
              </m:r>
            </m:sub>
          </m:sSub>
          <m:r>
            <w:rPr>
              <w:rFonts w:ascii="Cambria Math" w:hAnsi="Cambria Math"/>
            </w:rPr>
            <m:t>=</m:t>
          </m:r>
          <m:f>
            <m:fPr>
              <m:ctrlPr>
                <w:rPr>
                  <w:rFonts w:ascii="Cambria Math" w:hAnsi="Cambria Math"/>
                  <w:i/>
                </w:rPr>
              </m:ctrlPr>
            </m:fPr>
            <m:num>
              <m:r>
                <w:rPr>
                  <w:rFonts w:ascii="Cambria Math" w:hAnsi="Cambria Math"/>
                </w:rPr>
                <m:t>ω</m:t>
              </m:r>
            </m:num>
            <m:den>
              <m:r>
                <w:rPr>
                  <w:rFonts w:ascii="Cambria Math" w:hAnsi="Cambria Math"/>
                </w:rPr>
                <m:t>γ</m:t>
              </m:r>
            </m:den>
          </m:f>
          <m:r>
            <w:rPr>
              <w:rFonts w:ascii="Cambria Math" w:hAnsi="Cambria Math"/>
            </w:rPr>
            <m:t>=</m:t>
          </m:r>
          <m:f>
            <m:fPr>
              <m:ctrlPr>
                <w:rPr>
                  <w:rFonts w:ascii="Cambria Math" w:hAnsi="Cambria Math"/>
                  <w:i/>
                </w:rPr>
              </m:ctrlPr>
            </m:fPr>
            <m:num>
              <m:r>
                <w:rPr>
                  <w:rFonts w:ascii="Cambria Math" w:hAnsi="Cambria Math"/>
                </w:rPr>
                <m:t>0.000004</m:t>
              </m:r>
            </m:num>
            <m:den>
              <m:r>
                <w:rPr>
                  <w:rFonts w:ascii="Cambria Math" w:hAnsi="Cambria Math"/>
                </w:rPr>
                <m:t>1-0.05-0.92</m:t>
              </m:r>
            </m:den>
          </m:f>
          <m:r>
            <w:rPr>
              <w:rFonts w:ascii="Cambria Math" w:hAnsi="Cambria Math"/>
            </w:rPr>
            <m:t>=0.000133</m:t>
          </m:r>
        </m:oMath>
      </m:oMathPara>
    </w:p>
    <w:p w14:paraId="48A84A0A" w14:textId="076AFCBB" w:rsidR="002C6E34" w:rsidRDefault="00415CE9" w:rsidP="00F77A74">
      <w:pPr>
        <w:ind w:left="360"/>
        <w:jc w:val="both"/>
        <w:rPr>
          <w:rFonts w:eastAsiaTheme="minorEastAsia"/>
        </w:rPr>
      </w:pPr>
      <m:oMathPara>
        <m:oMath>
          <m:r>
            <w:rPr>
              <w:rFonts w:ascii="Cambria Math" w:eastAsiaTheme="minorEastAsia" w:hAnsi="Cambria Math"/>
            </w:rPr>
            <m:t>Volatilidad a largo plazo=</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L</m:t>
                  </m:r>
                </m:sub>
              </m:sSub>
            </m:e>
          </m:rad>
          <m:r>
            <w:rPr>
              <w:rFonts w:ascii="Cambria Math" w:eastAsiaTheme="minorEastAsia" w:hAnsi="Cambria Math"/>
            </w:rPr>
            <m:t>=0.0115</m:t>
          </m:r>
        </m:oMath>
      </m:oMathPara>
    </w:p>
    <w:p w14:paraId="3768DF05" w14:textId="18855475" w:rsidR="002C6E34" w:rsidRPr="00737BFF" w:rsidRDefault="002C6E34" w:rsidP="002C6E34">
      <w:pPr>
        <w:ind w:left="426"/>
        <w:jc w:val="both"/>
        <w:rPr>
          <w:rFonts w:eastAsiaTheme="minorEastAsia"/>
        </w:rPr>
      </w:pPr>
      <m:oMathPara>
        <m:oMath>
          <m:r>
            <w:rPr>
              <w:rFonts w:ascii="Cambria Math" w:hAnsi="Cambria Math"/>
            </w:rPr>
            <m:t>E</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t</m:t>
                  </m:r>
                  <m:r>
                    <w:rPr>
                      <w:rFonts w:ascii="Cambria Math" w:hAnsi="Cambria Math"/>
                    </w:rPr>
                    <m:t>+n</m:t>
                  </m:r>
                </m:sub>
                <m:sup>
                  <m:r>
                    <w:rPr>
                      <w:rFonts w:ascii="Cambria Math" w:hAnsi="Cambria Math"/>
                    </w:rPr>
                    <m:t>2</m:t>
                  </m:r>
                </m:sup>
              </m:sSubSup>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m:t>
              </m:r>
            </m:sub>
          </m:sSub>
          <m:r>
            <w:rPr>
              <w:rFonts w:ascii="Cambria Math" w:hAnsi="Cambria Math"/>
            </w:rPr>
            <m:t>+</m:t>
          </m:r>
          <m:sSup>
            <m:sSupPr>
              <m:ctrlPr>
                <w:rPr>
                  <w:rFonts w:ascii="Cambria Math" w:hAnsi="Cambria Math"/>
                  <w:i/>
                </w:rPr>
              </m:ctrlPr>
            </m:sSupPr>
            <m:e>
              <m:r>
                <w:rPr>
                  <w:rFonts w:ascii="Cambria Math" w:hAnsi="Cambria Math"/>
                </w:rPr>
                <m:t>(</m:t>
              </m:r>
              <m:r>
                <w:rPr>
                  <w:rFonts w:ascii="Cambria Math" w:hAnsi="Cambria Math"/>
                </w:rPr>
                <m:t>α</m:t>
              </m:r>
              <m:r>
                <w:rPr>
                  <w:rFonts w:ascii="Cambria Math" w:hAnsi="Cambria Math"/>
                </w:rPr>
                <m:t>+β)</m:t>
              </m:r>
            </m:e>
            <m:sup>
              <m:r>
                <w:rPr>
                  <w:rFonts w:ascii="Cambria Math" w:hAnsi="Cambria Math"/>
                </w:rPr>
                <m:t>n</m:t>
              </m:r>
            </m:sup>
          </m:sSup>
          <m:r>
            <w:rPr>
              <w:rFonts w:ascii="Cambria Math" w:eastAsiaTheme="minorEastAsia" w:hAnsi="Cambria Math"/>
            </w:rPr>
            <m:t>E</m:t>
          </m:r>
          <m:d>
            <m:dPr>
              <m:begChr m:val="["/>
              <m:endChr m:val="]"/>
              <m:ctrlPr>
                <w:rPr>
                  <w:rFonts w:ascii="Cambria Math" w:eastAsiaTheme="minorEastAsia"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m:t>
                  </m:r>
                </m:sub>
              </m:sSub>
              <m:ctrlPr>
                <w:rPr>
                  <w:rFonts w:ascii="Cambria Math" w:hAnsi="Cambria Math"/>
                  <w:i/>
                </w:rPr>
              </m:ctrlPr>
            </m:e>
          </m:d>
        </m:oMath>
      </m:oMathPara>
    </w:p>
    <w:p w14:paraId="672EC49A" w14:textId="49391016" w:rsidR="002C6E34" w:rsidRPr="00737BFF" w:rsidRDefault="002C6E34" w:rsidP="002C6E34">
      <w:pPr>
        <w:ind w:left="426"/>
        <w:jc w:val="both"/>
        <w:rPr>
          <w:rFonts w:eastAsiaTheme="minorEastAsia"/>
        </w:rPr>
      </w:pPr>
      <m:oMathPara>
        <m:oMath>
          <m:sSubSup>
            <m:sSubSupPr>
              <m:ctrlPr>
                <w:rPr>
                  <w:rFonts w:ascii="Cambria Math" w:hAnsi="Cambria Math"/>
                  <w:i/>
                </w:rPr>
              </m:ctrlPr>
            </m:sSubSupPr>
            <m:e>
              <m:r>
                <w:rPr>
                  <w:rFonts w:ascii="Cambria Math" w:hAnsi="Cambria Math"/>
                </w:rPr>
                <m:t>σ</m:t>
              </m:r>
            </m:e>
            <m:sub>
              <m:r>
                <w:rPr>
                  <w:rFonts w:ascii="Cambria Math" w:hAnsi="Cambria Math"/>
                </w:rPr>
                <m:t>t</m:t>
              </m:r>
              <m:r>
                <w:rPr>
                  <w:rFonts w:ascii="Cambria Math" w:hAnsi="Cambria Math"/>
                </w:rPr>
                <m:t>+n</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m:t>
              </m:r>
            </m:sub>
          </m:sSub>
          <m:r>
            <w:rPr>
              <w:rFonts w:ascii="Cambria Math" w:hAnsi="Cambria Math"/>
            </w:rPr>
            <m:t>+</m:t>
          </m:r>
          <m:sSup>
            <m:sSupPr>
              <m:ctrlPr>
                <w:rPr>
                  <w:rFonts w:ascii="Cambria Math" w:hAnsi="Cambria Math"/>
                  <w:i/>
                </w:rPr>
              </m:ctrlPr>
            </m:sSupPr>
            <m:e>
              <m:r>
                <w:rPr>
                  <w:rFonts w:ascii="Cambria Math" w:hAnsi="Cambria Math"/>
                </w:rPr>
                <m:t>(α+β)</m:t>
              </m:r>
            </m:e>
            <m:sup>
              <m:r>
                <w:rPr>
                  <w:rFonts w:ascii="Cambria Math" w:hAnsi="Cambria Math"/>
                </w:rPr>
                <m:t>n</m:t>
              </m:r>
            </m:sup>
          </m:sSup>
          <m:r>
            <w:rPr>
              <w:rFonts w:ascii="Cambria Math" w:eastAsiaTheme="minorEastAsia"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m:t>
              </m:r>
            </m:sub>
          </m:sSub>
          <m:r>
            <w:rPr>
              <w:rFonts w:ascii="Cambria Math" w:hAnsi="Cambria Math"/>
            </w:rPr>
            <m:t>)</m:t>
          </m:r>
        </m:oMath>
      </m:oMathPara>
    </w:p>
    <w:p w14:paraId="087544A2" w14:textId="607559E3" w:rsidR="002C6E34" w:rsidRPr="005B6877" w:rsidRDefault="002C6E34" w:rsidP="002C6E34">
      <w:pPr>
        <w:ind w:left="360"/>
        <w:jc w:val="both"/>
        <w:rPr>
          <w:rFonts w:eastAsiaTheme="minorEastAsia"/>
        </w:rPr>
      </w:pPr>
      <m:oMathPara>
        <m:oMath>
          <m:sSubSup>
            <m:sSubSupPr>
              <m:ctrlPr>
                <w:rPr>
                  <w:rFonts w:ascii="Cambria Math" w:hAnsi="Cambria Math"/>
                  <w:i/>
                </w:rPr>
              </m:ctrlPr>
            </m:sSubSupPr>
            <m:e>
              <m:r>
                <w:rPr>
                  <w:rFonts w:ascii="Cambria Math" w:hAnsi="Cambria Math"/>
                </w:rPr>
                <m:t>σ</m:t>
              </m:r>
            </m:e>
            <m:sub>
              <m:r>
                <w:rPr>
                  <w:rFonts w:ascii="Cambria Math" w:hAnsi="Cambria Math"/>
                </w:rPr>
                <m:t>t</m:t>
              </m:r>
              <m:r>
                <w:rPr>
                  <w:rFonts w:ascii="Cambria Math" w:hAnsi="Cambria Math"/>
                </w:rPr>
                <m:t>+</m:t>
              </m:r>
              <m:r>
                <w:rPr>
                  <w:rFonts w:ascii="Cambria Math" w:hAnsi="Cambria Math"/>
                </w:rPr>
                <m:t>20</m:t>
              </m:r>
            </m:sub>
            <m:sup>
              <m:r>
                <w:rPr>
                  <w:rFonts w:ascii="Cambria Math" w:hAnsi="Cambria Math"/>
                </w:rPr>
                <m:t>2</m:t>
              </m:r>
            </m:sup>
          </m:sSubSup>
          <m:r>
            <w:rPr>
              <w:rFonts w:ascii="Cambria Math" w:hAnsi="Cambria Math"/>
            </w:rPr>
            <m:t>=0.000133+</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0.05+0.92</m:t>
                  </m:r>
                </m:e>
              </m:d>
            </m:e>
            <m:sup>
              <m:r>
                <w:rPr>
                  <w:rFonts w:ascii="Cambria Math" w:eastAsiaTheme="minorEastAsia" w:hAnsi="Cambria Math"/>
                </w:rPr>
                <m:t>20</m:t>
              </m:r>
            </m:sup>
          </m:sSup>
          <m:d>
            <m:dPr>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0.2</m:t>
                          </m:r>
                        </m:num>
                        <m:den>
                          <m:rad>
                            <m:radPr>
                              <m:degHide m:val="1"/>
                              <m:ctrlPr>
                                <w:rPr>
                                  <w:rFonts w:ascii="Cambria Math" w:eastAsiaTheme="minorEastAsia" w:hAnsi="Cambria Math"/>
                                  <w:i/>
                                </w:rPr>
                              </m:ctrlPr>
                            </m:radPr>
                            <m:deg/>
                            <m:e>
                              <m:r>
                                <w:rPr>
                                  <w:rFonts w:ascii="Cambria Math" w:eastAsiaTheme="minorEastAsia" w:hAnsi="Cambria Math"/>
                                </w:rPr>
                                <m:t>252</m:t>
                              </m:r>
                            </m:e>
                          </m:rad>
                        </m:den>
                      </m:f>
                    </m:e>
                  </m:d>
                </m:e>
                <m:sup>
                  <m:r>
                    <w:rPr>
                      <w:rFonts w:ascii="Cambria Math" w:eastAsiaTheme="minorEastAsia" w:hAnsi="Cambria Math"/>
                    </w:rPr>
                    <m:t>2</m:t>
                  </m:r>
                </m:sup>
              </m:sSup>
              <m:r>
                <w:rPr>
                  <w:rFonts w:ascii="Cambria Math" w:eastAsiaTheme="minorEastAsia" w:hAnsi="Cambria Math"/>
                </w:rPr>
                <m:t>-0.000133</m:t>
              </m:r>
            </m:e>
          </m:d>
        </m:oMath>
      </m:oMathPara>
    </w:p>
    <w:p w14:paraId="4DDB8B09" w14:textId="20BD857D" w:rsidR="005B6877" w:rsidRPr="005B6877" w:rsidRDefault="005B6877" w:rsidP="002C6E34">
      <w:pPr>
        <w:ind w:left="360"/>
        <w:jc w:val="both"/>
        <w:rPr>
          <w:rFonts w:eastAsiaTheme="minorEastAsia"/>
        </w:rPr>
      </w:pPr>
      <m:oMathPara>
        <m:oMath>
          <m:sSubSup>
            <m:sSubSupPr>
              <m:ctrlPr>
                <w:rPr>
                  <w:rFonts w:ascii="Cambria Math" w:hAnsi="Cambria Math"/>
                  <w:i/>
                </w:rPr>
              </m:ctrlPr>
            </m:sSubSupPr>
            <m:e>
              <m:r>
                <w:rPr>
                  <w:rFonts w:ascii="Cambria Math" w:hAnsi="Cambria Math"/>
                </w:rPr>
                <m:t>σ</m:t>
              </m:r>
            </m:e>
            <m:sub>
              <m:r>
                <w:rPr>
                  <w:rFonts w:ascii="Cambria Math" w:hAnsi="Cambria Math"/>
                </w:rPr>
                <m:t>t</m:t>
              </m:r>
              <m:r>
                <w:rPr>
                  <w:rFonts w:ascii="Cambria Math" w:hAnsi="Cambria Math"/>
                </w:rPr>
                <m:t>+20</m:t>
              </m:r>
            </m:sub>
            <m:sup>
              <m:r>
                <w:rPr>
                  <w:rFonts w:ascii="Cambria Math" w:hAnsi="Cambria Math"/>
                </w:rPr>
                <m:t>2</m:t>
              </m:r>
            </m:sup>
          </m:sSubSup>
          <m:r>
            <w:rPr>
              <w:rFonts w:ascii="Cambria Math" w:eastAsiaTheme="minorEastAsia" w:hAnsi="Cambria Math"/>
            </w:rPr>
            <m:t>=0.000147</m:t>
          </m:r>
        </m:oMath>
      </m:oMathPara>
    </w:p>
    <w:p w14:paraId="094C440B" w14:textId="33C67282" w:rsidR="005B6877" w:rsidRPr="002C6E34" w:rsidRDefault="005B6877" w:rsidP="00003755">
      <w:pPr>
        <w:ind w:left="360"/>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t</m:t>
              </m:r>
              <m:r>
                <w:rPr>
                  <w:rFonts w:ascii="Cambria Math" w:eastAsiaTheme="minorEastAsia" w:hAnsi="Cambria Math"/>
                </w:rPr>
                <m:t>+20</m:t>
              </m:r>
            </m:sub>
          </m:sSub>
          <m:r>
            <w:rPr>
              <w:rFonts w:ascii="Cambria Math" w:eastAsiaTheme="minorEastAsia" w:hAnsi="Cambria Math"/>
            </w:rPr>
            <m:t>=</m:t>
          </m:r>
          <m:rad>
            <m:radPr>
              <m:degHide m:val="1"/>
              <m:ctrlPr>
                <w:rPr>
                  <w:rFonts w:ascii="Cambria Math" w:eastAsiaTheme="minorEastAsia" w:hAnsi="Cambria Math"/>
                  <w:i/>
                </w:rPr>
              </m:ctrlPr>
            </m:radPr>
            <m:deg/>
            <m:e>
              <m:sSubSup>
                <m:sSubSupPr>
                  <m:ctrlPr>
                    <w:rPr>
                      <w:rFonts w:ascii="Cambria Math" w:hAnsi="Cambria Math"/>
                      <w:i/>
                    </w:rPr>
                  </m:ctrlPr>
                </m:sSubSupPr>
                <m:e>
                  <m:r>
                    <w:rPr>
                      <w:rFonts w:ascii="Cambria Math" w:hAnsi="Cambria Math"/>
                    </w:rPr>
                    <m:t>σ</m:t>
                  </m:r>
                </m:e>
                <m:sub>
                  <m:r>
                    <w:rPr>
                      <w:rFonts w:ascii="Cambria Math" w:hAnsi="Cambria Math"/>
                    </w:rPr>
                    <m:t>t</m:t>
                  </m:r>
                  <m:r>
                    <w:rPr>
                      <w:rFonts w:ascii="Cambria Math" w:hAnsi="Cambria Math"/>
                    </w:rPr>
                    <m:t>+20</m:t>
                  </m:r>
                </m:sub>
                <m:sup>
                  <m:r>
                    <w:rPr>
                      <w:rFonts w:ascii="Cambria Math" w:hAnsi="Cambria Math"/>
                    </w:rPr>
                    <m:t>2</m:t>
                  </m:r>
                </m:sup>
              </m:sSubSup>
            </m:e>
          </m:rad>
          <m:r>
            <w:rPr>
              <w:rFonts w:ascii="Cambria Math" w:eastAsiaTheme="minorEastAsia" w:hAnsi="Cambria Math"/>
            </w:rPr>
            <m:t>=0.0</m:t>
          </m:r>
          <m:r>
            <w:rPr>
              <w:rFonts w:ascii="Cambria Math" w:eastAsiaTheme="minorEastAsia" w:hAnsi="Cambria Math"/>
            </w:rPr>
            <m:t>121</m:t>
          </m:r>
          <m:r>
            <w:rPr>
              <w:rFonts w:ascii="Cambria Math" w:eastAsiaTheme="minorEastAsia" w:hAnsi="Cambria Math"/>
            </w:rPr>
            <m:t>=</m:t>
          </m:r>
          <m:r>
            <w:rPr>
              <w:rFonts w:ascii="Cambria Math" w:eastAsiaTheme="minorEastAsia" w:hAnsi="Cambria Math"/>
            </w:rPr>
            <m:t>1.21</m:t>
          </m:r>
          <m:r>
            <w:rPr>
              <w:rFonts w:ascii="Cambria Math" w:eastAsiaTheme="minorEastAsia" w:hAnsi="Cambria Math"/>
            </w:rPr>
            <m:t>%</m:t>
          </m:r>
        </m:oMath>
      </m:oMathPara>
    </w:p>
    <w:sectPr w:rsidR="005B6877" w:rsidRPr="002C6E34">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2F9FAF" w14:textId="77777777" w:rsidR="00F10679" w:rsidRDefault="00F10679" w:rsidP="00223BD3">
      <w:pPr>
        <w:spacing w:after="0"/>
      </w:pPr>
      <w:r>
        <w:separator/>
      </w:r>
    </w:p>
  </w:endnote>
  <w:endnote w:type="continuationSeparator" w:id="0">
    <w:p w14:paraId="1CA8608A" w14:textId="77777777" w:rsidR="00F10679" w:rsidRDefault="00F10679" w:rsidP="00223B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B3B6F9" w14:textId="77777777" w:rsidR="00F10679" w:rsidRDefault="00F10679" w:rsidP="00223BD3">
      <w:pPr>
        <w:spacing w:after="0"/>
      </w:pPr>
      <w:r>
        <w:separator/>
      </w:r>
    </w:p>
  </w:footnote>
  <w:footnote w:type="continuationSeparator" w:id="0">
    <w:p w14:paraId="47850829" w14:textId="77777777" w:rsidR="00F10679" w:rsidRDefault="00F10679" w:rsidP="00223BD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1B6C25" w14:textId="7FB087A9" w:rsidR="00223BD3" w:rsidRPr="00223BD3" w:rsidRDefault="00223BD3">
    <w:pPr>
      <w:pStyle w:val="Header"/>
      <w:rPr>
        <w:sz w:val="22"/>
        <w:szCs w:val="22"/>
        <w:lang w:val="es-ES_tradnl"/>
      </w:rPr>
    </w:pPr>
    <w:r w:rsidRPr="00223BD3">
      <w:rPr>
        <w:sz w:val="22"/>
        <w:szCs w:val="22"/>
        <w:lang w:val="es-ES_tradnl"/>
      </w:rPr>
      <w:t>Diego Lozoya Morales | 745345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DE64DCF"/>
    <w:multiLevelType w:val="hybridMultilevel"/>
    <w:tmpl w:val="0D7A7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5740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870"/>
    <w:rsid w:val="00003755"/>
    <w:rsid w:val="00013C74"/>
    <w:rsid w:val="00086E06"/>
    <w:rsid w:val="000F3C08"/>
    <w:rsid w:val="00110059"/>
    <w:rsid w:val="0014355D"/>
    <w:rsid w:val="00223BD3"/>
    <w:rsid w:val="002C6E34"/>
    <w:rsid w:val="002E6870"/>
    <w:rsid w:val="00350FC3"/>
    <w:rsid w:val="00415CE9"/>
    <w:rsid w:val="005B6877"/>
    <w:rsid w:val="0062319E"/>
    <w:rsid w:val="00667338"/>
    <w:rsid w:val="00737BFF"/>
    <w:rsid w:val="00743C98"/>
    <w:rsid w:val="00AD6827"/>
    <w:rsid w:val="00B9116A"/>
    <w:rsid w:val="00BA49E1"/>
    <w:rsid w:val="00C308C4"/>
    <w:rsid w:val="00C93FEB"/>
    <w:rsid w:val="00D004F8"/>
    <w:rsid w:val="00D47D96"/>
    <w:rsid w:val="00F10679"/>
    <w:rsid w:val="00F77A74"/>
    <w:rsid w:val="00FD1F52"/>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7F38AB16"/>
  <w15:chartTrackingRefBased/>
  <w15:docId w15:val="{ED27A305-00FD-A74B-86AC-09110108D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imes New Roman (Body CS)"/>
        <w:kern w:val="2"/>
        <w:sz w:val="24"/>
        <w:szCs w:val="24"/>
        <w:lang w:val="en-MX" w:eastAsia="en-US" w:bidi="ar-SA"/>
        <w14:ligatures w14:val="standardContextual"/>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68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68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68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68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68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68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68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68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68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68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68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68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68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68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68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68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68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6870"/>
    <w:rPr>
      <w:rFonts w:eastAsiaTheme="majorEastAsia" w:cstheme="majorBidi"/>
      <w:color w:val="272727" w:themeColor="text1" w:themeTint="D8"/>
    </w:rPr>
  </w:style>
  <w:style w:type="paragraph" w:styleId="Title">
    <w:name w:val="Title"/>
    <w:basedOn w:val="Normal"/>
    <w:next w:val="Normal"/>
    <w:link w:val="TitleChar"/>
    <w:uiPriority w:val="10"/>
    <w:qFormat/>
    <w:rsid w:val="002E687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8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687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68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687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E6870"/>
    <w:rPr>
      <w:i/>
      <w:iCs/>
      <w:color w:val="404040" w:themeColor="text1" w:themeTint="BF"/>
    </w:rPr>
  </w:style>
  <w:style w:type="paragraph" w:styleId="ListParagraph">
    <w:name w:val="List Paragraph"/>
    <w:basedOn w:val="Normal"/>
    <w:uiPriority w:val="34"/>
    <w:qFormat/>
    <w:rsid w:val="002E6870"/>
    <w:pPr>
      <w:ind w:left="720"/>
      <w:contextualSpacing/>
    </w:pPr>
  </w:style>
  <w:style w:type="character" w:styleId="IntenseEmphasis">
    <w:name w:val="Intense Emphasis"/>
    <w:basedOn w:val="DefaultParagraphFont"/>
    <w:uiPriority w:val="21"/>
    <w:qFormat/>
    <w:rsid w:val="002E6870"/>
    <w:rPr>
      <w:i/>
      <w:iCs/>
      <w:color w:val="0F4761" w:themeColor="accent1" w:themeShade="BF"/>
    </w:rPr>
  </w:style>
  <w:style w:type="paragraph" w:styleId="IntenseQuote">
    <w:name w:val="Intense Quote"/>
    <w:basedOn w:val="Normal"/>
    <w:next w:val="Normal"/>
    <w:link w:val="IntenseQuoteChar"/>
    <w:uiPriority w:val="30"/>
    <w:qFormat/>
    <w:rsid w:val="002E68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6870"/>
    <w:rPr>
      <w:i/>
      <w:iCs/>
      <w:color w:val="0F4761" w:themeColor="accent1" w:themeShade="BF"/>
    </w:rPr>
  </w:style>
  <w:style w:type="character" w:styleId="IntenseReference">
    <w:name w:val="Intense Reference"/>
    <w:basedOn w:val="DefaultParagraphFont"/>
    <w:uiPriority w:val="32"/>
    <w:qFormat/>
    <w:rsid w:val="002E6870"/>
    <w:rPr>
      <w:b/>
      <w:bCs/>
      <w:smallCaps/>
      <w:color w:val="0F4761" w:themeColor="accent1" w:themeShade="BF"/>
      <w:spacing w:val="5"/>
    </w:rPr>
  </w:style>
  <w:style w:type="paragraph" w:styleId="Header">
    <w:name w:val="header"/>
    <w:basedOn w:val="Normal"/>
    <w:link w:val="HeaderChar"/>
    <w:uiPriority w:val="99"/>
    <w:unhideWhenUsed/>
    <w:rsid w:val="00223BD3"/>
    <w:pPr>
      <w:tabs>
        <w:tab w:val="center" w:pos="4680"/>
        <w:tab w:val="right" w:pos="9360"/>
      </w:tabs>
      <w:spacing w:after="0"/>
    </w:pPr>
  </w:style>
  <w:style w:type="character" w:customStyle="1" w:styleId="HeaderChar">
    <w:name w:val="Header Char"/>
    <w:basedOn w:val="DefaultParagraphFont"/>
    <w:link w:val="Header"/>
    <w:uiPriority w:val="99"/>
    <w:rsid w:val="00223BD3"/>
  </w:style>
  <w:style w:type="paragraph" w:styleId="Footer">
    <w:name w:val="footer"/>
    <w:basedOn w:val="Normal"/>
    <w:link w:val="FooterChar"/>
    <w:uiPriority w:val="99"/>
    <w:unhideWhenUsed/>
    <w:rsid w:val="00223BD3"/>
    <w:pPr>
      <w:tabs>
        <w:tab w:val="center" w:pos="4680"/>
        <w:tab w:val="right" w:pos="9360"/>
      </w:tabs>
      <w:spacing w:after="0"/>
    </w:pPr>
  </w:style>
  <w:style w:type="character" w:customStyle="1" w:styleId="FooterChar">
    <w:name w:val="Footer Char"/>
    <w:basedOn w:val="DefaultParagraphFont"/>
    <w:link w:val="Footer"/>
    <w:uiPriority w:val="99"/>
    <w:rsid w:val="00223BD3"/>
  </w:style>
  <w:style w:type="character" w:styleId="PlaceholderText">
    <w:name w:val="Placeholder Text"/>
    <w:basedOn w:val="DefaultParagraphFont"/>
    <w:uiPriority w:val="99"/>
    <w:semiHidden/>
    <w:rsid w:val="00D004F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660642">
      <w:bodyDiv w:val="1"/>
      <w:marLeft w:val="0"/>
      <w:marRight w:val="0"/>
      <w:marTop w:val="0"/>
      <w:marBottom w:val="0"/>
      <w:divBdr>
        <w:top w:val="none" w:sz="0" w:space="0" w:color="auto"/>
        <w:left w:val="none" w:sz="0" w:space="0" w:color="auto"/>
        <w:bottom w:val="none" w:sz="0" w:space="0" w:color="auto"/>
        <w:right w:val="none" w:sz="0" w:space="0" w:color="auto"/>
      </w:divBdr>
      <w:divsChild>
        <w:div w:id="93596462">
          <w:marLeft w:val="0"/>
          <w:marRight w:val="0"/>
          <w:marTop w:val="0"/>
          <w:marBottom w:val="0"/>
          <w:divBdr>
            <w:top w:val="none" w:sz="0" w:space="0" w:color="auto"/>
            <w:left w:val="none" w:sz="0" w:space="0" w:color="auto"/>
            <w:bottom w:val="none" w:sz="0" w:space="0" w:color="auto"/>
            <w:right w:val="none" w:sz="0" w:space="0" w:color="auto"/>
          </w:divBdr>
          <w:divsChild>
            <w:div w:id="145228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99677">
      <w:bodyDiv w:val="1"/>
      <w:marLeft w:val="0"/>
      <w:marRight w:val="0"/>
      <w:marTop w:val="0"/>
      <w:marBottom w:val="0"/>
      <w:divBdr>
        <w:top w:val="none" w:sz="0" w:space="0" w:color="auto"/>
        <w:left w:val="none" w:sz="0" w:space="0" w:color="auto"/>
        <w:bottom w:val="none" w:sz="0" w:space="0" w:color="auto"/>
        <w:right w:val="none" w:sz="0" w:space="0" w:color="auto"/>
      </w:divBdr>
      <w:divsChild>
        <w:div w:id="515576865">
          <w:marLeft w:val="0"/>
          <w:marRight w:val="0"/>
          <w:marTop w:val="0"/>
          <w:marBottom w:val="0"/>
          <w:divBdr>
            <w:top w:val="none" w:sz="0" w:space="0" w:color="auto"/>
            <w:left w:val="none" w:sz="0" w:space="0" w:color="auto"/>
            <w:bottom w:val="none" w:sz="0" w:space="0" w:color="auto"/>
            <w:right w:val="none" w:sz="0" w:space="0" w:color="auto"/>
          </w:divBdr>
          <w:divsChild>
            <w:div w:id="89242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627</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Lozoya Morales</dc:creator>
  <cp:keywords/>
  <dc:description/>
  <cp:lastModifiedBy>Diego Lozoya Morales</cp:lastModifiedBy>
  <cp:revision>11</cp:revision>
  <dcterms:created xsi:type="dcterms:W3CDTF">2025-03-25T00:37:00Z</dcterms:created>
  <dcterms:modified xsi:type="dcterms:W3CDTF">2025-03-25T21:29:00Z</dcterms:modified>
</cp:coreProperties>
</file>