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5266951"/>
      <w:r>
        <w:t>Общие сведения</w:t>
      </w:r>
      <w:bookmarkEnd w:id="0"/>
    </w:p>
    <w:p>
      <w:pPr/>
      <w:r>
        <w:rPr>
          <w:lang w:val="ru-RU"/>
        </w:rPr>
        <w:t xml:space="preserve">Данный документ описывает требования к разрабатываемой </w:t>
      </w:r>
      <w:r>
        <w:t>и</w:t>
      </w:r>
      <w:r>
        <w:t>нформационной системе</w:t>
      </w:r>
      <w:r>
        <w:t>:</w:t>
      </w:r>
    </w:p>
    <w:p>
      <w:pPr>
        <w:rPr>
          <w:lang w:val="ru-RU"/>
        </w:rPr>
      </w:pPr>
      <w:r>
        <w:rPr>
          <w:lang w:val="ru-RU"/>
        </w:rPr>
        <w:t xml:space="preserve"> «</w:t>
      </w:r>
      <w:r>
        <w:t>Система парного изучения иностранных языков через чат</w:t>
      </w:r>
      <w:r>
        <w:rPr>
          <w:lang w:val="ru-RU"/>
        </w:rPr>
        <w:t>»</w:t>
      </w:r>
      <w:r>
        <w:t>.</w:t>
      </w:r>
    </w:p>
    <w:p>
      <w:pPr>
        <w:pStyle w:val="2"/>
        <w:rPr>
          <w:lang w:val="ru-RU"/>
        </w:rPr>
      </w:pPr>
      <w:bookmarkStart w:id="1" w:name="_Toc465266952"/>
      <w:r>
        <w:rPr>
          <w:lang w:val="ru-RU"/>
        </w:rPr>
        <w:t>Основная цель системы</w:t>
      </w:r>
      <w:bookmarkEnd w:id="1"/>
    </w:p>
    <w:p>
      <w:pPr>
        <w:rPr>
          <w:lang w:val="ru-RU"/>
        </w:rPr>
      </w:pPr>
      <w:r>
        <w:rPr>
          <w:lang w:val="ru-RU"/>
        </w:rPr>
        <w:t xml:space="preserve">Предоставить </w:t>
      </w:r>
      <w:r>
        <w:t>пользователям системы возможность общения с носителями изучаемого языка или практики общения на изучаемом языке между пользователями</w:t>
      </w:r>
      <w:r>
        <w:rPr>
          <w:lang w:val="ru-RU"/>
        </w:rPr>
        <w:t>.</w:t>
      </w:r>
      <w:r>
        <w:t xml:space="preserve"> </w:t>
      </w:r>
    </w:p>
    <w:p>
      <w:pPr/>
    </w:p>
    <w:p>
      <w:pPr>
        <w:pStyle w:val="2"/>
      </w:pPr>
      <w:bookmarkStart w:id="2" w:name="_Toc465266953"/>
      <w:r>
        <w:t>Общие требования к решению:</w:t>
      </w:r>
      <w:bookmarkEnd w:id="2"/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</w:pPr>
      <w:r>
        <w:t xml:space="preserve">Стойкость к высоким нагрузкам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</w:pPr>
      <w:r>
        <w:t>Отказоустойчивость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lang w:val="ru-RU"/>
        </w:rPr>
      </w:pPr>
      <w:r>
        <w:rPr>
          <w:lang w:val="ru-RU"/>
        </w:rPr>
        <w:t>Логгирование состояний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</w:pPr>
      <w:r>
        <w:t>Покрытие публичных методов модульными тестами</w:t>
      </w:r>
      <w:r>
        <w:t xml:space="preserve"> </w:t>
      </w:r>
      <w:r>
        <w:t>Javadoc’и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lang w:val="ru-RU"/>
        </w:rPr>
      </w:pPr>
      <w:r>
        <w:rPr>
          <w:lang w:val="ru-RU"/>
        </w:rPr>
        <w:t>Корректное разбиение на версии и релизы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lang w:val="ru-RU"/>
        </w:rPr>
      </w:pPr>
      <w:r>
        <w:rPr>
          <w:lang w:val="ru-RU"/>
        </w:rPr>
        <w:t xml:space="preserve">Наличие </w:t>
      </w:r>
      <w:r>
        <w:t>web</w:t>
      </w:r>
      <w:r>
        <w:rPr>
          <w:lang w:val="ru-RU"/>
        </w:rPr>
        <w:t xml:space="preserve">-интерфейса (минимум </w:t>
      </w:r>
      <w:r>
        <w:t>jsp</w:t>
      </w:r>
      <w:r>
        <w:rPr>
          <w:lang w:val="ru-RU"/>
        </w:rPr>
        <w:t xml:space="preserve"> + </w:t>
      </w:r>
      <w:r>
        <w:t>html</w:t>
      </w:r>
      <w:r>
        <w:rPr>
          <w:lang w:val="ru-RU"/>
        </w:rPr>
        <w:t>)</w:t>
      </w:r>
    </w:p>
    <w:p>
      <w:pPr>
        <w:pStyle w:val="2"/>
      </w:pPr>
      <w:bookmarkStart w:id="3" w:name="_Toc465266954"/>
      <w:r>
        <w:t>Описание сценариев использования</w:t>
      </w:r>
      <w:bookmarkEnd w:id="3"/>
    </w:p>
    <w:p>
      <w:pPr>
        <w:rPr>
          <w:lang w:val="ru-RU"/>
        </w:rPr>
      </w:pPr>
      <w:r>
        <w:rPr>
          <w:lang w:val="ru-RU"/>
        </w:rPr>
        <w:t xml:space="preserve">Сценарии использования формализованы в </w:t>
      </w:r>
      <w:r>
        <w:t>Use</w:t>
      </w:r>
      <w:r>
        <w:rPr>
          <w:lang w:val="ru-RU"/>
        </w:rPr>
        <w:t>-</w:t>
      </w:r>
      <w:r>
        <w:t>Case</w:t>
      </w:r>
      <w:r>
        <w:rPr>
          <w:lang w:val="ru-RU"/>
        </w:rPr>
        <w:t xml:space="preserve"> диаграмм</w:t>
      </w:r>
      <w:r>
        <w:t>ах</w:t>
      </w:r>
      <w:r>
        <w:rPr>
          <w:lang w:val="ru-RU"/>
        </w:rPr>
        <w:t xml:space="preserve"> (</w:t>
      </w:r>
      <w:r>
        <w:t>рис. 1, рис. 2, рис. 3</w:t>
      </w:r>
      <w:r>
        <w:rPr>
          <w:lang w:val="ru-RU"/>
        </w:rPr>
        <w:t>)</w:t>
      </w:r>
    </w:p>
    <w:p>
      <w:pPr>
        <w:rPr>
          <w:lang w:val="ru-RU"/>
        </w:rPr>
      </w:pPr>
    </w:p>
    <w:p>
      <w:pPr/>
      <w:r>
        <w:drawing>
          <wp:inline distT="0" distB="0" distL="114300" distR="114300">
            <wp:extent cx="5267960" cy="3197860"/>
            <wp:effectExtent l="0" t="0" r="8890" b="2540"/>
            <wp:docPr id="2" name="Изображение 2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Рис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ru-RU"/>
        </w:rPr>
      </w:pPr>
      <w:r>
        <w:rPr>
          <w:lang w:val="ru-RU"/>
        </w:rPr>
        <w:t xml:space="preserve">Рис. </w:t>
      </w:r>
      <w:r>
        <w:fldChar w:fldCharType="begin"/>
      </w:r>
      <w:r>
        <w:rPr>
          <w:lang w:val="ru-RU"/>
        </w:rPr>
        <w:instrText xml:space="preserve"> </w:instrText>
      </w:r>
      <w:r>
        <w:instrText xml:space="preserve">SEQ</w:instrText>
      </w:r>
      <w:r>
        <w:rPr>
          <w:lang w:val="ru-RU"/>
        </w:rPr>
        <w:instrText xml:space="preserve"> Рисунок \* </w:instrText>
      </w:r>
      <w:r>
        <w:instrText xml:space="preserve"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 w:eastAsia="zh-CN"/>
        </w:rPr>
        <w:t>1</w:t>
      </w:r>
      <w:r>
        <w:rPr>
          <w:lang w:val="zh-CN" w:eastAsia="zh-CN"/>
        </w:rPr>
        <w:fldChar w:fldCharType="end"/>
      </w:r>
      <w:r>
        <w:rPr>
          <w:lang w:val="ru-RU"/>
        </w:rPr>
        <w:t xml:space="preserve"> – </w:t>
      </w:r>
      <w:r>
        <w:t>сценарий использования</w:t>
      </w:r>
      <w:r>
        <w:rPr>
          <w:lang w:val="ru-RU"/>
        </w:rPr>
        <w:t xml:space="preserve"> </w:t>
      </w:r>
      <w:r>
        <w:t>системы, участником с правами пользователя.</w:t>
      </w:r>
    </w:p>
    <w:p>
      <w:pPr/>
    </w:p>
    <w:p>
      <w:pPr/>
      <w:r>
        <w:drawing>
          <wp:inline distT="0" distB="0" distL="114300" distR="114300">
            <wp:extent cx="5266055" cy="3338830"/>
            <wp:effectExtent l="0" t="0" r="10795" b="13970"/>
            <wp:docPr id="3" name="Изображение 3" descr="Ри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Рис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/>
      <w:r>
        <w:rPr>
          <w:lang w:val="ru-RU"/>
        </w:rPr>
        <w:t xml:space="preserve">Рис. </w:t>
      </w:r>
      <w:r>
        <w:fldChar w:fldCharType="begin"/>
      </w:r>
      <w:r>
        <w:rPr>
          <w:lang w:val="ru-RU"/>
        </w:rPr>
        <w:instrText xml:space="preserve"> </w:instrText>
      </w:r>
      <w:r>
        <w:instrText xml:space="preserve">SEQ</w:instrText>
      </w:r>
      <w:r>
        <w:rPr>
          <w:lang w:val="ru-RU"/>
        </w:rPr>
        <w:instrText xml:space="preserve"> Рисунок \* </w:instrText>
      </w:r>
      <w:r>
        <w:instrText xml:space="preserve"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 w:eastAsia="zh-CN"/>
        </w:rPr>
        <w:t>1</w:t>
      </w:r>
      <w:r>
        <w:rPr>
          <w:lang w:val="zh-CN" w:eastAsia="zh-CN"/>
        </w:rPr>
        <w:fldChar w:fldCharType="end"/>
      </w:r>
      <w:r>
        <w:rPr>
          <w:lang w:val="ru-RU"/>
        </w:rPr>
        <w:t xml:space="preserve"> – </w:t>
      </w:r>
      <w:r>
        <w:t>сценарий использования</w:t>
      </w:r>
      <w:r>
        <w:rPr>
          <w:lang w:val="ru-RU"/>
        </w:rPr>
        <w:t xml:space="preserve"> </w:t>
      </w:r>
      <w:r>
        <w:t>системы, участник</w:t>
      </w:r>
      <w:r>
        <w:t>ом</w:t>
      </w:r>
      <w:r>
        <w:t xml:space="preserve"> с правами </w:t>
      </w:r>
      <w:r>
        <w:t>модератора</w:t>
      </w:r>
      <w:r>
        <w:t>.</w:t>
      </w:r>
    </w:p>
    <w:p>
      <w:pPr/>
    </w:p>
    <w:p>
      <w:pPr/>
      <w:r>
        <w:drawing>
          <wp:inline distT="0" distB="0" distL="114300" distR="114300">
            <wp:extent cx="5267325" cy="3554095"/>
            <wp:effectExtent l="0" t="0" r="9525" b="8255"/>
            <wp:docPr id="4" name="Изображение 4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Рис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 xml:space="preserve">Рис. </w:t>
      </w:r>
      <w:r>
        <w:t>3</w:t>
      </w:r>
      <w:r>
        <w:rPr>
          <w:lang w:val="ru-RU"/>
        </w:rPr>
        <w:t xml:space="preserve"> – </w:t>
      </w:r>
      <w:r>
        <w:t>сценарий использования</w:t>
      </w:r>
      <w:r>
        <w:rPr>
          <w:lang w:val="ru-RU"/>
        </w:rPr>
        <w:t xml:space="preserve"> </w:t>
      </w:r>
      <w:r>
        <w:t>системы, участник</w:t>
      </w:r>
      <w:r>
        <w:t>ом</w:t>
      </w:r>
      <w:r>
        <w:t xml:space="preserve"> с правами </w:t>
      </w:r>
      <w:r>
        <w:t>администратора</w:t>
      </w:r>
      <w:r>
        <w:t>.</w:t>
      </w:r>
    </w:p>
    <w:p>
      <w:pPr>
        <w:pStyle w:val="2"/>
        <w:rPr>
          <w:lang w:val="ru-RU"/>
        </w:rPr>
      </w:pPr>
      <w:r>
        <w:rPr>
          <w:lang w:val="ru-RU"/>
        </w:rPr>
        <w:t xml:space="preserve"> </w:t>
      </w:r>
      <w:bookmarkStart w:id="4" w:name="_Toc465266955"/>
      <w:r>
        <w:rPr>
          <w:lang w:val="ru-RU"/>
        </w:rPr>
        <w:t>Функциональные требования к системе</w:t>
      </w:r>
      <w:bookmarkEnd w:id="4"/>
    </w:p>
    <w:p>
      <w:pPr>
        <w:ind w:firstLine="420" w:firstLineChars="0"/>
        <w:rPr>
          <w:lang w:val="ru-RU"/>
        </w:rPr>
      </w:pPr>
      <w:r>
        <w:rPr>
          <w:lang w:val="ru-RU"/>
        </w:rPr>
        <w:t>ФТ1. Система должна позволять осуществлять следующий набор действий:</w:t>
      </w:r>
    </w:p>
    <w:p>
      <w:pPr>
        <w:ind w:left="420" w:leftChars="0" w:firstLine="420" w:firstLineChars="0"/>
        <w:rPr>
          <w:lang w:val="ru-RU"/>
        </w:rPr>
      </w:pPr>
      <w:r>
        <w:rPr>
          <w:lang w:val="ru-RU"/>
        </w:rPr>
        <w:t xml:space="preserve">ФТ1а. </w:t>
      </w:r>
      <w:r>
        <w:t>Общение в общем чате, для поиска собеседников</w:t>
      </w:r>
    </w:p>
    <w:p>
      <w:pPr>
        <w:ind w:left="420" w:leftChars="0" w:firstLine="420" w:firstLineChars="0"/>
        <w:rPr>
          <w:lang w:val="ru-RU"/>
        </w:rPr>
      </w:pPr>
      <w:r>
        <w:rPr>
          <w:lang w:val="ru-RU"/>
        </w:rPr>
        <w:t xml:space="preserve">ФТ1б. </w:t>
      </w:r>
      <w:r>
        <w:t>Поиск собеседников с необходимым уровнем знания, изучаемого, языка</w:t>
      </w:r>
      <w:r>
        <w:rPr>
          <w:lang w:val="ru-RU"/>
        </w:rPr>
        <w:t xml:space="preserve"> </w:t>
      </w:r>
    </w:p>
    <w:p>
      <w:pPr>
        <w:ind w:left="420" w:leftChars="0" w:firstLine="420" w:firstLineChars="0"/>
        <w:rPr>
          <w:lang w:val="ru-RU"/>
        </w:rPr>
      </w:pPr>
      <w:r>
        <w:rPr>
          <w:lang w:val="ru-RU"/>
        </w:rPr>
        <w:t xml:space="preserve">ФТ1в. </w:t>
      </w:r>
      <w:r>
        <w:t>Парное общение на изучаемом языке</w:t>
      </w:r>
    </w:p>
    <w:p>
      <w:pPr>
        <w:ind w:firstLine="420" w:firstLineChars="0"/>
        <w:rPr>
          <w:lang w:val="ru-RU"/>
        </w:rPr>
      </w:pPr>
    </w:p>
    <w:p>
      <w:pPr>
        <w:ind w:firstLine="420" w:firstLineChars="0"/>
        <w:rPr>
          <w:lang w:val="ru-RU"/>
        </w:rPr>
      </w:pPr>
      <w:r>
        <w:rPr>
          <w:lang w:val="ru-RU"/>
        </w:rPr>
        <w:t xml:space="preserve">ФТ2. Система должна позволять осуществлять следующий набор действий </w:t>
      </w:r>
      <w:r>
        <w:t>по контролю обучающихся</w:t>
      </w:r>
      <w:r>
        <w:rPr>
          <w:lang w:val="ru-RU"/>
        </w:rPr>
        <w:t>: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ФТ2а. Просмотр </w:t>
      </w:r>
      <w:r>
        <w:t>активных бесед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ФТ2б. </w:t>
      </w:r>
      <w:r>
        <w:t>Оценка общения, внесение корректировок в беседу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ФТ2в. </w:t>
      </w:r>
      <w:r>
        <w:t>Закрытие беседы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ФТ2г. </w:t>
      </w:r>
      <w:r>
        <w:t>Создание комнат для бесед, с назначением участников беседы</w:t>
      </w:r>
    </w:p>
    <w:p>
      <w:pPr>
        <w:ind w:firstLine="420" w:firstLineChars="0"/>
        <w:rPr>
          <w:lang w:val="ru-RU"/>
        </w:rPr>
      </w:pPr>
    </w:p>
    <w:p>
      <w:pPr>
        <w:ind w:firstLine="420" w:firstLineChars="0"/>
        <w:rPr>
          <w:lang w:val="ru-RU"/>
        </w:rPr>
      </w:pPr>
      <w:r>
        <w:rPr>
          <w:lang w:val="ru-RU"/>
        </w:rPr>
        <w:t>ФТ3. Система должна позволять осуществлять следующий набор</w:t>
      </w:r>
      <w:r>
        <w:t xml:space="preserve"> административных</w:t>
      </w:r>
      <w:r>
        <w:rPr>
          <w:lang w:val="ru-RU"/>
        </w:rPr>
        <w:t xml:space="preserve"> действий:</w:t>
      </w:r>
    </w:p>
    <w:p>
      <w:pPr>
        <w:ind w:firstLine="708"/>
        <w:rPr>
          <w:lang w:val="ru-RU"/>
        </w:rPr>
      </w:pPr>
      <w:r>
        <w:rPr>
          <w:lang w:val="ru-RU"/>
        </w:rPr>
        <w:t>ФТ3а. Просмотр списка зарегистрированных пользователей</w:t>
      </w:r>
    </w:p>
    <w:p>
      <w:pPr>
        <w:ind w:firstLine="708"/>
      </w:pPr>
      <w:r>
        <w:t>ФТ3б. Назначение прав доступа для пользователей программы.</w:t>
      </w:r>
    </w:p>
    <w:p>
      <w:pPr>
        <w:ind w:firstLine="708"/>
        <w:rPr>
          <w:lang w:val="ru-RU"/>
        </w:rPr>
      </w:pPr>
      <w:r>
        <w:rPr>
          <w:lang w:val="ru-RU"/>
        </w:rPr>
        <w:t>ФТ3</w:t>
      </w:r>
      <w:r>
        <w:t>в</w:t>
      </w:r>
      <w:r>
        <w:rPr>
          <w:lang w:val="ru-RU"/>
        </w:rPr>
        <w:t>. Блокировка пользователя</w:t>
      </w:r>
    </w:p>
    <w:p>
      <w:pPr>
        <w:ind w:firstLine="708"/>
        <w:rPr>
          <w:lang w:val="ru-RU"/>
        </w:rPr>
      </w:pPr>
      <w:r>
        <w:rPr>
          <w:lang w:val="ru-RU"/>
        </w:rPr>
        <w:t>ФТ3</w:t>
      </w:r>
      <w:r>
        <w:t>г</w:t>
      </w:r>
      <w:r>
        <w:rPr>
          <w:lang w:val="ru-RU"/>
        </w:rPr>
        <w:t>. Разблокировка пользователя</w:t>
      </w:r>
    </w:p>
    <w:p>
      <w:pPr>
        <w:ind w:firstLine="708"/>
      </w:pPr>
      <w:r>
        <w:t>ФТ3д. Закрытие чат комнат</w:t>
      </w:r>
    </w:p>
    <w:p>
      <w:pPr>
        <w:ind w:firstLine="708"/>
      </w:pPr>
      <w:r>
        <w:t>ФТ3е. Удаление сообщений из чатов.</w:t>
      </w:r>
    </w:p>
    <w:p>
      <w:pPr>
        <w:pStyle w:val="2"/>
        <w:rPr>
          <w:lang w:val="ru-RU"/>
        </w:rPr>
      </w:pPr>
      <w:bookmarkStart w:id="5" w:name="_Toc465266956"/>
      <w:r>
        <w:rPr>
          <w:lang w:val="ru-RU"/>
        </w:rPr>
        <w:t>Функциональные роли системы</w:t>
      </w:r>
      <w:bookmarkEnd w:id="5"/>
    </w:p>
    <w:p>
      <w:pPr>
        <w:rPr>
          <w:u w:val="single"/>
        </w:rPr>
      </w:pPr>
      <w:r>
        <w:rPr>
          <w:u w:val="single"/>
          <w:lang w:val="ru-RU"/>
        </w:rPr>
        <w:t>Пользователь</w:t>
      </w:r>
      <w:r>
        <w:rPr>
          <w:u w:val="single"/>
        </w:rPr>
        <w:t xml:space="preserve"> (User):</w:t>
      </w:r>
    </w:p>
    <w:p>
      <w:pPr>
        <w:ind w:firstLine="420" w:firstLineChars="0"/>
        <w:rPr>
          <w:lang w:val="ru-RU"/>
        </w:rPr>
      </w:pPr>
      <w:r>
        <w:rPr>
          <w:lang w:val="ru-RU"/>
        </w:rPr>
        <w:t>роль, обладающая правами на исполнение функций ФТ1</w:t>
      </w:r>
    </w:p>
    <w:p>
      <w:pPr/>
      <w:r>
        <w:rPr>
          <w:u w:val="single"/>
        </w:rPr>
        <w:t>Преподаватель/Модератор</w:t>
      </w:r>
      <w:r>
        <w:rPr>
          <w:u w:val="single"/>
        </w:rPr>
        <w:t xml:space="preserve"> (</w:t>
      </w:r>
      <w:r>
        <w:rPr>
          <w:u w:val="single"/>
        </w:rPr>
        <w:t>Moder</w:t>
      </w:r>
      <w:r>
        <w:rPr>
          <w:u w:val="single"/>
        </w:rPr>
        <w:t>)</w:t>
      </w:r>
      <w:r>
        <w:t>:</w:t>
      </w:r>
    </w:p>
    <w:p>
      <w:pPr>
        <w:ind w:firstLine="420" w:firstLineChars="0"/>
        <w:rPr>
          <w:lang w:val="ru-RU"/>
        </w:rPr>
      </w:pPr>
      <w:r>
        <w:rPr>
          <w:lang w:val="ru-RU"/>
        </w:rPr>
        <w:t>роль, обладающая правами на исполнение функций ФТ1, ФТ2</w:t>
      </w:r>
    </w:p>
    <w:p>
      <w:pPr/>
      <w:r>
        <w:rPr>
          <w:u w:val="single"/>
          <w:lang w:val="ru-RU"/>
        </w:rPr>
        <w:t>Администратор</w:t>
      </w:r>
      <w:r>
        <w:rPr>
          <w:u w:val="single"/>
        </w:rPr>
        <w:t xml:space="preserve"> (Admin)</w:t>
      </w:r>
      <w:r>
        <w:t>:</w:t>
      </w:r>
    </w:p>
    <w:p>
      <w:pPr>
        <w:ind w:firstLine="420" w:firstLineChars="0"/>
        <w:rPr>
          <w:lang w:val="ru-RU"/>
        </w:rPr>
      </w:pPr>
      <w:r>
        <w:rPr>
          <w:lang w:val="ru-RU"/>
        </w:rPr>
        <w:t>роль, обладающая правами на исполнение функции ФТ3</w:t>
      </w:r>
    </w:p>
    <w:p>
      <w:pPr>
        <w:ind w:firstLine="420" w:firstLineChars="0"/>
        <w:rPr>
          <w:lang w:val="ru-RU"/>
        </w:rPr>
      </w:pPr>
    </w:p>
    <w:p>
      <w:pPr>
        <w:pStyle w:val="2"/>
        <w:rPr>
          <w:lang w:val="ru-RU"/>
        </w:rPr>
      </w:pPr>
      <w:bookmarkStart w:id="6" w:name="_Toc465266957"/>
      <w:r>
        <w:rPr>
          <w:lang w:val="ru-RU"/>
        </w:rPr>
        <w:t>Сроки исполнения</w:t>
      </w:r>
      <w:bookmarkEnd w:id="6"/>
    </w:p>
    <w:p>
      <w:pPr>
        <w:rPr>
          <w:lang w:val="ru-RU"/>
        </w:rPr>
      </w:pPr>
      <w:r>
        <w:rPr>
          <w:lang w:val="ru-RU"/>
        </w:rPr>
        <w:t>5 календарных недель</w:t>
      </w:r>
    </w:p>
    <w:p>
      <w:pPr>
        <w:rPr>
          <w:lang w:val="ru-RU"/>
        </w:rPr>
      </w:pPr>
    </w:p>
    <w:p>
      <w:pPr>
        <w:pStyle w:val="2"/>
        <w:rPr>
          <w:lang w:val="ru-RU"/>
        </w:rPr>
      </w:pPr>
      <w:bookmarkStart w:id="7" w:name="_Toc465266958"/>
      <w:r>
        <w:rPr>
          <w:lang w:val="ru-RU"/>
        </w:rPr>
        <w:t>План-график реализации системы</w:t>
      </w:r>
      <w:bookmarkEnd w:id="7"/>
    </w:p>
    <w:p>
      <w:pPr>
        <w:rPr>
          <w:lang w:val="ru-RU"/>
        </w:rPr>
      </w:pPr>
      <w:r>
        <w:rPr>
          <w:lang w:val="ru-RU"/>
        </w:rPr>
        <w:t>План-график реализации системы обозначен в таблице 1</w:t>
      </w:r>
    </w:p>
    <w:tbl>
      <w:tblPr>
        <w:tblStyle w:val="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195"/>
        <w:gridCol w:w="4745"/>
      </w:tblGrid>
      <w:t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Наименование релиза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Длительность</w:t>
            </w:r>
          </w:p>
        </w:tc>
        <w:tc>
          <w:tcPr>
            <w:tcW w:w="4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Состав</w:t>
            </w:r>
          </w:p>
        </w:tc>
      </w:tr>
      <w:t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0.0.0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Архитектура решения</w:t>
            </w:r>
          </w:p>
        </w:tc>
      </w:tr>
      <w:t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0.0.1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 xml:space="preserve">1 неделя </w:t>
            </w:r>
          </w:p>
        </w:tc>
        <w:tc>
          <w:tcPr>
            <w:tcW w:w="4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ФТ3, ФТ1, доработка по замечаниям</w:t>
            </w:r>
          </w:p>
        </w:tc>
      </w:tr>
      <w:t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0.0.2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ФТ2, доработка по замечаниям</w:t>
            </w:r>
          </w:p>
        </w:tc>
      </w:tr>
      <w:t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0.0.3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bidi="ar-SA"/>
              </w:rPr>
              <w:t>Restfull</w:t>
            </w: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 xml:space="preserve"> сервисы, доработка по замечаниям</w:t>
            </w:r>
          </w:p>
        </w:tc>
      </w:tr>
      <w:t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0.0.4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uppressAutoHyphens w:val="0"/>
              <w:autoSpaceDN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hAnsi="Calibri" w:eastAsia="Calibri" w:cs="Times New Roman"/>
                <w:kern w:val="0"/>
                <w:sz w:val="22"/>
                <w:szCs w:val="22"/>
                <w:lang w:val="ru-RU" w:bidi="ar-SA"/>
              </w:rPr>
              <w:t>Доработка по замечаниям, отладка, приёмка</w:t>
            </w:r>
          </w:p>
        </w:tc>
      </w:tr>
    </w:tbl>
    <w:p>
      <w:pPr>
        <w:rPr>
          <w:lang w:val="ru-RU"/>
        </w:rPr>
      </w:pPr>
    </w:p>
    <w:p>
      <w:pPr>
        <w:pStyle w:val="2"/>
      </w:pPr>
      <w:bookmarkStart w:id="8" w:name="_Toc465266959"/>
      <w:r>
        <w:t>Допущения и ограничения</w:t>
      </w:r>
      <w:bookmarkEnd w:id="8"/>
    </w:p>
    <w:p>
      <w:pPr>
        <w:pStyle w:val="10"/>
        <w:widowControl/>
        <w:numPr>
          <w:numId w:val="0"/>
        </w:numPr>
        <w:suppressAutoHyphens w:val="0"/>
        <w:autoSpaceDN/>
        <w:spacing w:line="254" w:lineRule="auto"/>
        <w:ind w:left="360" w:leftChars="0" w:right="0" w:rightChars="0"/>
        <w:contextualSpacing/>
        <w:textAlignment w:val="auto"/>
      </w:pPr>
      <w:r>
        <w:rPr>
          <w:lang w:val="ru-RU"/>
        </w:rPr>
        <w:t>Требования к эстетическому виду и эргономичности пользовательского интерфейса не выдвигаются</w:t>
      </w:r>
      <w:r>
        <w:t xml:space="preserve">. </w:t>
      </w:r>
    </w:p>
    <w:p>
      <w:pPr>
        <w:pStyle w:val="10"/>
        <w:widowControl/>
        <w:numPr>
          <w:numId w:val="0"/>
        </w:numPr>
        <w:suppressAutoHyphens w:val="0"/>
        <w:autoSpaceDN/>
        <w:spacing w:line="254" w:lineRule="auto"/>
        <w:ind w:left="360" w:leftChars="0" w:right="0" w:rightChars="0"/>
        <w:contextualSpacing/>
        <w:textAlignment w:val="auto"/>
        <w:rPr>
          <w:lang w:val="ru-RU"/>
        </w:rPr>
      </w:pPr>
      <w:bookmarkStart w:id="9" w:name="_GoBack"/>
      <w:bookmarkEnd w:id="9"/>
      <w:r>
        <w:rPr>
          <w:lang w:val="ru-RU"/>
        </w:rPr>
        <w:t>Весь функционал должен разрабатываться и разворачиваться с помощью следующего стека технологий: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 xml:space="preserve">Java </w:t>
      </w:r>
      <w:r>
        <w:t>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Servlet API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JSP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JDBC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Tomcat (as a servlet container)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PostgreSQL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Log</w:t>
      </w:r>
      <w:r>
        <w:t>4J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380" w:leftChars="400" w:right="0" w:rightChars="0" w:hanging="420" w:firstLineChars="0"/>
        <w:contextualSpacing/>
        <w:jc w:val="left"/>
        <w:textAlignment w:val="auto"/>
        <w:outlineLvl w:val="9"/>
      </w:pPr>
      <w:r>
        <w:t>JUnit</w:t>
      </w:r>
      <w:r>
        <w:t>5</w:t>
      </w:r>
    </w:p>
    <w:p>
      <w:pPr>
        <w:rPr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Sans UI">
    <w:altName w:val="Monospace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Symbol">
    <w:altName w:val="aakar"/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487091">
    <w:nsid w:val="58A94073"/>
    <w:multiLevelType w:val="singleLevel"/>
    <w:tmpl w:val="58A9407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500410">
    <w:nsid w:val="58A9747A"/>
    <w:multiLevelType w:val="singleLevel"/>
    <w:tmpl w:val="58A974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7487091"/>
  </w:num>
  <w:num w:numId="2">
    <w:abstractNumId w:val="1487500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7F28E"/>
    <w:rsid w:val="2F4B9854"/>
    <w:rsid w:val="5D9FF919"/>
    <w:rsid w:val="7F429B68"/>
    <w:rsid w:val="FB5F9E08"/>
    <w:rsid w:val="FE57F2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Theme="minorHAnsi" w:hAnsiTheme="minorHAnsi" w:eastAsiaTheme="minorEastAsia" w:cstheme="minorBidi"/>
      <w:kern w:val="3"/>
      <w:sz w:val="24"/>
      <w:szCs w:val="24"/>
      <w:lang w:val="en-US" w:eastAsia="en-US" w:bidi="en-US"/>
    </w:rPr>
  </w:style>
  <w:style w:type="paragraph" w:styleId="2">
    <w:name w:val="heading 2"/>
    <w:basedOn w:val="3"/>
    <w:next w:val="5"/>
    <w:unhideWhenUsed/>
    <w:qFormat/>
    <w:uiPriority w:val="0"/>
    <w:pPr>
      <w:spacing w:before="200" w:after="120"/>
      <w:outlineLvl w:val="1"/>
    </w:pPr>
    <w:rPr>
      <w:b/>
      <w:bCs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Theme="minorHAnsi" w:hAnsiTheme="minorHAnsi" w:eastAsiaTheme="minorEastAsia" w:cstheme="minorBidi"/>
      <w:kern w:val="3"/>
      <w:sz w:val="24"/>
      <w:szCs w:val="24"/>
      <w:lang w:val="en-US" w:eastAsia="en-US" w:bidi="en-US"/>
    </w:rPr>
  </w:style>
  <w:style w:type="paragraph" w:customStyle="1" w:styleId="5">
    <w:name w:val="Text body"/>
    <w:basedOn w:val="4"/>
    <w:uiPriority w:val="0"/>
    <w:pPr>
      <w:spacing w:before="0" w:after="120"/>
    </w:pPr>
  </w:style>
  <w:style w:type="paragraph" w:styleId="6">
    <w:name w:val="caption"/>
    <w:basedOn w:val="4"/>
    <w:next w:val="1"/>
    <w:unhideWhenUsed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9">
    <w:name w:val="_Style 5"/>
    <w:basedOn w:val="4"/>
    <w:qFormat/>
    <w:uiPriority w:val="34"/>
    <w:pPr>
      <w:spacing w:before="0" w:after="160"/>
      <w:ind w:left="720" w:right="0" w:firstLine="0"/>
    </w:pPr>
  </w:style>
  <w:style w:type="paragraph" w:customStyle="1" w:styleId="10">
    <w:name w:val="_Style 4"/>
    <w:basedOn w:val="4"/>
    <w:qFormat/>
    <w:uiPriority w:val="34"/>
    <w:pPr>
      <w:spacing w:before="0" w:after="160"/>
      <w:ind w:left="720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2017-02-19T15:00:00Z</dcterms:created>
  <dc:creator>smoldyrev</dc:creator>
  <cp:lastModifiedBy>smoldyrev</cp:lastModifiedBy>
  <dcterms:modified xsi:type="dcterms:W3CDTF">2017-02-19T13:31:34Z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