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2563EB"/>
          <w:sz w:val="6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/>
    <w:p>
      <w:pPr>
        <w:jc w:val="center"/>
      </w:pPr>
      <w:r>
        <w:rPr>
          <w:rFonts w:ascii="Calibri" w:hAnsi="Calibri"/>
          <w:b/>
          <w:color w:val="2563EB"/>
          <w:sz w:val="26"/>
        </w:rPr>
        <w:t>OFFLINE-FIRST BUSINESS APP STARTER KIT</w:t>
      </w:r>
    </w:p>
    <w:p/>
    <w:p>
      <w:pPr>
        <w:jc w:val="center"/>
      </w:pPr>
      <w:r>
        <w:rPr>
          <w:rFonts w:ascii="Calibri" w:hAnsi="Calibri"/>
          <w:b/>
          <w:color w:val="0F172A"/>
          <w:sz w:val="72"/>
        </w:rPr>
        <w:t>Developer User Manual</w:t>
      </w:r>
    </w:p>
    <w:p>
      <w:pPr>
        <w:jc w:val="center"/>
      </w:pPr>
      <w:r>
        <w:rPr>
          <w:rFonts w:ascii="Calibri" w:hAnsi="Calibri"/>
          <w:color w:val="2563EB"/>
          <w:sz w:val="40"/>
        </w:rPr>
        <w:t>Metadata-Driven Framework</w:t>
      </w:r>
    </w:p>
    <w:p/>
    <w:p/>
    <w:p>
      <w:pPr>
        <w:jc w:val="center"/>
      </w:pPr>
      <w:r>
        <w:rPr>
          <w:rFonts w:ascii="Calibri" w:hAnsi="Calibri"/>
          <w:i/>
          <w:color w:val="475569"/>
          <w:sz w:val="26"/>
        </w:rPr>
        <w:t>Adding · Deploying · Maintaining Client Systems</w:t>
      </w:r>
    </w:p>
    <w:p/>
    <w:p/>
    <w:p/>
    <w:p/>
    <w:p>
      <w:pPr>
        <w:jc w:val="center"/>
      </w:pPr>
      <w:r>
        <w:rPr>
          <w:rFonts w:ascii="Calibri" w:hAnsi="Calibri"/>
          <w:color w:val="475569"/>
          <w:sz w:val="20"/>
        </w:rPr>
        <w:t>Version 1.0  ·  July 2026  ·  Confidential</w:t>
      </w:r>
    </w:p>
    <w:p>
      <w:pPr>
        <w:jc w:val="center"/>
      </w:pPr>
      <w:r>
        <w:rPr>
          <w:rFonts w:ascii="Calibri" w:hAnsi="Calibri"/>
          <w:b/>
          <w:color w:val="2563EB"/>
          <w:sz w:val="20"/>
        </w:rPr>
        <w:t>For Developer Use Only</w:t>
      </w:r>
    </w:p>
    <w:p/>
    <w:p>
      <w:pPr>
        <w:spacing w:before="0" w:after="0"/>
      </w:pPr>
      <w:r>
        <w:rPr>
          <w:color w:val="2563EB"/>
          <w:sz w:val="6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r>
        <w:br w:type="page"/>
      </w:r>
    </w:p>
    <w:p>
      <w:pPr>
        <w:pStyle w:val="ManualH2"/>
      </w:pPr>
      <w:r>
        <w:t>Metadata-Driven Framework: Adding, Maintaining &amp; Managing Client Systems</w:t>
      </w:r>
    </w:p>
    <w:p>
      <w:pPr>
        <w:spacing w:before="60" w:after="60"/>
        <w:ind w:left="432"/>
      </w:pPr>
      <w:r>
        <w:rPr>
          <w:b/>
          <w:color w:val="475569"/>
          <w:sz w:val="21"/>
        </w:rPr>
        <w:t>Who is this for?</w:t>
      </w:r>
      <w:r>
        <w:rPr>
          <w:color w:val="475569"/>
          <w:sz w:val="21"/>
        </w:rPr>
        <w:t xml:space="preserve"> You — the developer who built this app and needs to add new client systems, maintain existing ones, and keep everything organized in one codebase.</w:t>
      </w:r>
    </w:p>
    <w:p>
      <w:pPr>
        <w:spacing w:before="60" w:after="60"/>
        <w:ind w:left="432"/>
      </w:pPr>
      <w:r>
        <w:rPr>
          <w:b/>
          <w:color w:val="475569"/>
          <w:sz w:val="21"/>
        </w:rPr>
        <w:t>What will you learn?</w:t>
      </w:r>
      <w:r>
        <w:rPr>
          <w:color w:val="475569"/>
          <w:sz w:val="21"/>
        </w:rPr>
        <w:t xml:space="preserve"> Exactly what to do, step by step, in plain language — no assumptions, no jargon overload.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📖 Table of Contents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1. </w:t>
      </w:r>
      <w:r>
        <w:rPr>
          <w:sz w:val="22"/>
        </w:rPr>
        <w:t>[Big Picture — How This App Works (5-Minute Summary)](#1-big-picture)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2. </w:t>
      </w:r>
      <w:r>
        <w:rPr>
          <w:sz w:val="22"/>
        </w:rPr>
        <w:t>[The Golden Rule — One Codebase, Many Clients](#2-golden-rule)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3. </w:t>
      </w:r>
      <w:r>
        <w:rPr>
          <w:sz w:val="22"/>
        </w:rPr>
        <w:t>[Your Toolkit — What's Already Built](#3-your-toolkit)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4. </w:t>
      </w:r>
      <w:r>
        <w:rPr>
          <w:sz w:val="22"/>
        </w:rPr>
        <w:t>[Adding a Brand New Client System (Step-by-Step)](#4-adding-new-client-system)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5. </w:t>
      </w:r>
      <w:r>
        <w:rPr>
          <w:sz w:val="22"/>
        </w:rPr>
        <w:t>[Real Example: Clinic Management System](#5-clinic-example)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6. </w:t>
      </w:r>
      <w:r>
        <w:rPr>
          <w:sz w:val="22"/>
        </w:rPr>
        <w:t>[Deploying to a New Client](#6-deploying-to-new-client)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7. </w:t>
      </w:r>
      <w:r>
        <w:rPr>
          <w:sz w:val="22"/>
        </w:rPr>
        <w:t>[Maintaining Client Systems](#7-maintaining)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8. </w:t>
      </w:r>
      <w:r>
        <w:rPr>
          <w:sz w:val="22"/>
        </w:rPr>
        <w:t>[Managing Multiple Clients in One Database](#8-managing-clients)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9. </w:t>
      </w:r>
      <w:r>
        <w:rPr>
          <w:sz w:val="22"/>
        </w:rPr>
        <w:t>[Tenant Metadata — Per-Client Customization Without Code Changes](#9-tenant-metadata)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10. </w:t>
      </w:r>
      <w:r>
        <w:rPr>
          <w:sz w:val="22"/>
        </w:rPr>
        <w:t>[Feature Flags — Turning Modules On/Off Per Client](#10-feature-flags)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11. </w:t>
      </w:r>
      <w:r>
        <w:rPr>
          <w:sz w:val="22"/>
        </w:rPr>
        <w:t>[Troubleshooting Common Issues](#11-troubleshooting)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12. </w:t>
      </w:r>
      <w:r>
        <w:rPr>
          <w:sz w:val="22"/>
        </w:rPr>
        <w:t>[Quick Reference Cheatsheet](#12-cheatsheet)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1. Big Picture — How This App Works (5-Minute Summary)</w:t>
      </w:r>
    </w:p>
    <w:p>
      <w:pPr>
        <w:pStyle w:val="ManualBody"/>
      </w:pPr>
      <w:r>
        <w:t xml:space="preserve">Think of this app like a </w:t>
      </w:r>
      <w:r>
        <w:rPr>
          <w:b/>
        </w:rPr>
        <w:t>LEGO set for business software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ONE CODEBASE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packages/       apps/         Infrastructure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(LEGO bricks)   web, mobile   (DB, Sync, Auth, Audit)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+-------- Client A (Cooperative, tenantId=A)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+-------- Client B (Clinic,       tenantId=B)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+-------- Client C (Water Station, tenantId=C)</w:t>
            </w:r>
          </w:p>
        </w:tc>
      </w:tr>
    </w:tbl>
    <w:p>
      <w:pPr>
        <w:spacing w:before="80"/>
      </w:pPr>
    </w:p>
    <w:p>
      <w:pPr>
        <w:pStyle w:val="ManualBody"/>
      </w:pPr>
      <w:r>
        <w:rPr>
          <w:b/>
        </w:rPr>
        <w:t>The key insight:</w:t>
      </w:r>
      <w:r>
        <w:t xml:space="preserve"> You never write three separate apps. You write one app with </w:t>
      </w:r>
      <w:r>
        <w:rPr>
          <w:b/>
        </w:rPr>
        <w:t>plug-in modules</w:t>
      </w:r>
      <w:r>
        <w:t>. Each client gets their own tenant ID. The same database tables hold all clients' data — but each client can only see their own.</w:t>
      </w:r>
    </w:p>
    <w:p>
      <w:pPr>
        <w:pStyle w:val="ManualH3"/>
      </w:pPr>
      <w:r>
        <w:t>The 5 Core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Plain Language Meaning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**Entity Package**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 self-contained business module (</w:t>
            </w:r>
            <w:r>
              <w:rPr>
                <w:rFonts w:ascii="Courier New" w:hAnsi="Courier New"/>
                <w:color w:val="2563EB"/>
                <w:sz w:val="18"/>
              </w:rPr>
              <w:t>packages/entity-clinic</w:t>
            </w:r>
            <w:r>
              <w:rPr>
                <w:rFonts w:ascii="Calibri" w:hAnsi="Calibri"/>
                <w:color w:val="0F172A"/>
                <w:sz w:val="20"/>
              </w:rPr>
              <w:t>). Drop it in and it works.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**Entity Registry**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The app's "phone book" that knows about all modules. Modules self-register on import.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**Tenant ID**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 unique ID per client. All data is tagged with this. Client A can never see Client B's data.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**Metadata Store**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Per-client settings stored as JSON (interest rates, custom fields, workflows, themes).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**Feature Flags**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On/off switches for each module per client. Clinic ON for Hospital Client, OFF for Cooperative.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2. The Golden Rule — One Codebase, Many Clients</w:t>
      </w:r>
    </w:p>
    <w:p>
      <w:pPr>
        <w:pStyle w:val="ManualTip"/>
        <w:ind w:left="360"/>
      </w:pPr>
      <w:r>
        <w:rPr>
          <w:color w:val="16A34A"/>
        </w:rPr>
        <w:t>✓  ✅ Do this: Add new modules as `packages/entity-[name]`. Enable them per client via feature flags and tenant metadata.</w:t>
      </w:r>
    </w:p>
    <w:p>
      <w:pPr>
        <w:pStyle w:val="ManualWarning"/>
        <w:ind w:left="360"/>
      </w:pPr>
      <w:r>
        <w:rPr>
          <w:color w:val="D97706"/>
        </w:rPr>
        <w:t>⚠  ❌ Don't do this: Copy the whole project folder for each client, maintain separate branches per client, or hardcode client-specific logic in the core app.</w:t>
      </w:r>
    </w:p>
    <w:p>
      <w:pPr>
        <w:pStyle w:val="ManualH3"/>
      </w:pPr>
      <w:r>
        <w:t>How Client Isolation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Browser (Client A — Cooperative)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+-- reads tenantId = "cooperative-a-id" from localStorage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+--&gt; memberRepo.findMany({...})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 v  [Tenant Middleware — automatic]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SELECT * FROM members WHERE tenantId = 'cooperative-a-id'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Returns ONLY Cooperative A's members ✅</w:t>
            </w:r>
          </w:p>
        </w:tc>
      </w:tr>
    </w:tbl>
    <w:p>
      <w:pPr>
        <w:spacing w:before="80"/>
      </w:pPr>
    </w:p>
    <w:p>
      <w:pPr>
        <w:pStyle w:val="ManualBody"/>
      </w:pPr>
      <w:r>
        <w:t xml:space="preserve">Client B (Clinic) uses </w:t>
      </w:r>
      <w:r>
        <w:rPr>
          <w:rFonts w:ascii="Courier New" w:hAnsi="Courier New"/>
          <w:color w:val="2563EB"/>
          <w:sz w:val="20"/>
        </w:rPr>
        <w:t>tenantId = "clinic-b-id"</w:t>
      </w:r>
      <w:r>
        <w:t xml:space="preserve"> — zero data overlap.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3. Your Toolkit — What's Already Built</w:t>
      </w:r>
    </w:p>
    <w:p>
      <w:pPr>
        <w:pStyle w:val="ManualH3"/>
      </w:pPr>
      <w:r>
        <w:t>Packages You Can Reuse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@repo/core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Interfaces, types, error classes, base entity shape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Always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@repo/db-dexie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IndexedDB (offline) database adapter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Web apps (already wired)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@repo/multi-tenant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Tenant isolation, metadata store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Always included automatically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@repo/audit-trail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Records every change with who/when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Always included automatically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@repo/feature-flags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Toggle modules on/off per tenant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For per-client module control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@repo/sync-engine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Syncs local data to server when online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Included automatically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@repo/ui-core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Pre-built UI (Card, Button, Input, Badge, Modal)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Use these in route pages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@repo/codegen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CLI scaffold for new entity packages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pnpm codegen entity [Name]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spacing w:before="120"/>
      </w:pPr>
    </w:p>
    <w:p>
      <w:pPr>
        <w:pStyle w:val="ManualH3"/>
      </w:pPr>
      <w:r>
        <w:t>Apps Already Available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apps/web</w:t>
      </w:r>
      <w:r>
        <w:rPr>
          <w:color w:val="0F172A"/>
          <w:sz w:val="22"/>
        </w:rPr>
        <w:t xml:space="preserve"> — React PWA (main web app — what you'll work in most)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apps/api</w:t>
      </w:r>
      <w:r>
        <w:rPr>
          <w:color w:val="0F172A"/>
          <w:sz w:val="22"/>
        </w:rPr>
        <w:t xml:space="preserve"> — Hono sync backend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apps/mobile</w:t>
      </w:r>
      <w:r>
        <w:rPr>
          <w:color w:val="0F172A"/>
          <w:sz w:val="22"/>
        </w:rPr>
        <w:t xml:space="preserve"> — Expo (iOS/Android)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apps/desktop</w:t>
      </w:r>
      <w:r>
        <w:rPr>
          <w:color w:val="0F172A"/>
          <w:sz w:val="22"/>
        </w:rPr>
        <w:t xml:space="preserve"> — Tauri (Windows/Mac/Linux)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4. Adding a Brand New Client System (Step-by-Step)</w:t>
      </w:r>
    </w:p>
    <w:p>
      <w:pPr>
        <w:spacing w:before="60" w:after="60"/>
        <w:ind w:left="432"/>
      </w:pPr>
      <w:r>
        <w:rPr>
          <w:b/>
          <w:color w:val="475569"/>
          <w:sz w:val="21"/>
        </w:rPr>
        <w:t>Scenario:</w:t>
      </w:r>
      <w:r>
        <w:rPr>
          <w:color w:val="475569"/>
          <w:sz w:val="21"/>
        </w:rPr>
        <w:t xml:space="preserve"> A hospital client wants a Clinic Management System. You need to add it without breaking anything for existing clients.</w:t>
      </w:r>
    </w:p>
    <w:p>
      <w:pPr>
        <w:pStyle w:val="ManualBody"/>
      </w:pPr>
      <w:r>
        <w:t xml:space="preserve">This is the </w:t>
      </w:r>
      <w:r>
        <w:rPr>
          <w:b/>
        </w:rPr>
        <w:t>complete, official process</w:t>
      </w:r>
      <w:r>
        <w:t>. Follow these steps every time.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1: Plan Your Entities</w:t>
      </w:r>
    </w:p>
    <w:p>
      <w:pPr>
        <w:pStyle w:val="ManualBody"/>
      </w:pPr>
      <w:r>
        <w:t xml:space="preserve">Before writing any code, decide what </w:t>
      </w:r>
      <w:r>
        <w:rPr>
          <w:b/>
        </w:rPr>
        <w:t>data tables</w:t>
      </w:r>
      <w:r>
        <w:t xml:space="preserve"> (entities) you need. One entity = one database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Clinic Management System needs: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clinic_patients             — Who are the patients?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clinic_doctors              — Who are the doctors?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clinic_appointments         — When do they meet?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clinic_consultation_records — What happened during the visit?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clinic_billing              — How much does the patient owe?</w:t>
            </w:r>
          </w:p>
        </w:tc>
      </w:tr>
    </w:tbl>
    <w:p>
      <w:pPr>
        <w:spacing w:before="80"/>
      </w:pPr>
    </w:p>
    <w:p>
      <w:pPr>
        <w:pStyle w:val="ManualBody"/>
      </w:pPr>
      <w:r>
        <w:rPr>
          <w:b/>
        </w:rPr>
        <w:t>Pro tip:</w:t>
      </w:r>
      <w:r>
        <w:t xml:space="preserve"> Keep entities focused. One table = one concept.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2: Create the Entity Package</w:t>
      </w:r>
    </w:p>
    <w:p>
      <w:pPr>
        <w:pStyle w:val="ManualBody"/>
      </w:pPr>
      <w:r>
        <w:t xml:space="preserve">Every new system lives in </w:t>
      </w:r>
      <w:r>
        <w:rPr>
          <w:rFonts w:ascii="Courier New" w:hAnsi="Courier New"/>
          <w:color w:val="2563EB"/>
          <w:sz w:val="20"/>
        </w:rPr>
        <w:t>packages/entity-[name]/</w:t>
      </w:r>
      <w:r>
        <w:t>.</w:t>
      </w:r>
    </w:p>
    <w:p>
      <w:pPr>
        <w:pStyle w:val="ManualBody"/>
      </w:pPr>
      <w:r>
        <w:rPr>
          <w:b/>
        </w:rPr>
        <w:t>Run the scaffold command: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codegen entity Clinic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Creates: packages/entity-clinic/</w:t>
            </w:r>
          </w:p>
        </w:tc>
      </w:tr>
    </w:tbl>
    <w:p>
      <w:pPr>
        <w:spacing w:before="80"/>
      </w:pPr>
    </w:p>
    <w:p>
      <w:pPr>
        <w:pStyle w:val="ManualBody"/>
      </w:pPr>
      <w:r>
        <w:rPr>
          <w:b/>
        </w:rPr>
        <w:t>Or create manually: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packages/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└── entity-clinic/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├── package.json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├── tsconfig.json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└── src/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├── clinic.schema.ts   &lt;- Data types + Zod validation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├── clinic.entity.ts   &lt;- Entity registry definitions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├── clinic.service.ts  &lt;- Business logic (no DB, no UI)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├── clinic.policies.ts &lt;- Who can do what (RBAC)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└── index.ts           &lt;- Barrel export (public API)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package.json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"name": "@repo/entity-clinic",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"version": "0.1.0",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"private": true,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"type": "module",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"main": "./src/index.ts",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"types": "./src/index.ts",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"exports": { ".": "./src/index.ts"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"dependencies":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"@repo/core": "workspace:*",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"zod": "^3.23.0"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tsconfig.json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"extends": "../../tsconfig.base.json",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"compilerOptions": { "outDir": "dist", "rootDir": "src", "composite": true, "jsx": "react-jsx"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"include": ["src"],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"references": [{ "path": "../core" }]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clinic.schema.ts</w:t>
      </w:r>
      <w:r>
        <w:t xml:space="preserve"> — Define your data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z } from 'zod'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emailSchema, phoneSchema, notesSchema, createUpdateSchema } from '@repo/core'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1. TypeScript interface (what a record looks like)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interface ClinicPatient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id: string          // Auto-generated UUID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tenantId: string    // Which client owns this — REQUIRED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patientCode: string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firstName: string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lastName: string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your fields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createdAt: number   // Auto-set timestamp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updatedAt: number   // Auto-updated timestamp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deletedAt: number | null  // null = not deleted (soft delete)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version: number     // For sync conflict detection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createdBy: string   // Who created it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updatedBy: string   // Who last updated it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2. Zod validation (enforced on every create/update)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CreateClinicPatientSchema = z.object({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tenantId: z.string().min(1),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patientCode: z.string().min(1).max(20),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firstName: z.string().min(1).max(100),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lastName: z.string().min(1).max(100),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phone: phoneSchema.optional(),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email: emailSchema.optional(),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your fields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UpdateClinicPatientSchema = createUpdateSchema({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firstName: z.string().min(1).max(100).optional(),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updatable fields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</w:tc>
      </w:tr>
    </w:tbl>
    <w:p>
      <w:pPr>
        <w:spacing w:before="80"/>
      </w:pPr>
    </w:p>
    <w:p>
      <w:pPr>
        <w:pStyle w:val="ManualWarning"/>
        <w:ind w:left="360"/>
      </w:pPr>
      <w:r>
        <w:rPr>
          <w:color w:val="D97706"/>
        </w:rPr>
        <w:t>⚠  ⚠️ Always include `id`, `tenantId`, `createdAt`, `updatedAt`, `deletedAt`, `version`, `createdBy`, `updatedBy` in every interface. The framework requires these.</w:t>
      </w:r>
    </w:p>
    <w:p>
      <w:pPr>
        <w:pStyle w:val="ManualH4"/>
      </w:pPr>
      <w:r>
        <w:rPr>
          <w:rFonts w:ascii="Courier New" w:hAnsi="Courier New"/>
          <w:color w:val="2563EB"/>
          <w:sz w:val="20"/>
        </w:rPr>
        <w:t>clinic.entity.ts</w:t>
      </w:r>
      <w:r>
        <w:t xml:space="preserve"> — Tell the framework about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EntityRegistry } from '@repo/core'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ClinicPatientEntity =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name: 'clinic_patients',     // Must match DB table name EXACTLY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ui: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label: 'Patient',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labelPlural: 'Patients',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icon: 'Users',             // Lucide icon name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routePath: 'clinic/patients',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color: 'blue',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showInNav: true,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navOrder: 10,              // Lower = higher in sidebar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navGroup: 'Clinic',        // Sidebar section header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sync: { enabled: true, conflictStrategy: 'lww', priority: 'normal'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audit: { enabled: true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rbac: { enabled: true, permissionPrefix: 'clinic_patient'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hooks: {},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pagination: 'offset',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tenant: { enabled: true, field: 'tenantId'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softDelete: { enabled: true, field: 'deletedAt'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This ONE LINE makes the framework aware of your entity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EntityRegistry.register(ClinicPatientEntity)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clinic.service.ts</w:t>
      </w:r>
      <w:r>
        <w:t xml:space="preserve"> — Pure business logic (no DB calls 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class ClinicPatientService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static computeAge(dateOfBirth: string): number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dob = new Date(dateOfBirth)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today = new Date()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let age = today.getFullYear() - dob.getFullYear()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m = today.getMonth() - dob.getMonth()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if (m &lt; 0 || (m === 0 &amp;&amp; today.getDate() &lt; dob.getDate())) age--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return age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static generatePatientCode(sequenceNumber: number): string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now = new Date()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ym = `${now.getFullYear()}${String(now.getMonth()+1).padStart(2,'0')}`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return `PT-${ym}-${String(sequenceNumber).padStart(4,'0')}`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static prepareForCreate(input: Record&lt;string, unknown&gt;)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return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...input,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status: input.status ?? 'active',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fullName: `${input.firstName} ${input.lastName}`.trim(),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clinic.policies.ts</w:t>
      </w:r>
      <w:r>
        <w:t xml:space="preserve"> —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ClinicPatientPolicies = 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{ effect: 'allow', action: '*',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conditions: (ctx) =&gt; ctx.roles.includes('admin') || ctx.roles.includes('clinic_admin'),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priority: 100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{ effect: 'allow', action: 'read',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conditions: (ctx) =&gt; ctx.roles.some(r =&gt; ['doctor', 'nurse', 'receptionist'].includes(r)),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priority: 80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{ effect: 'deny', action: 'delete', priority: 50 }, // Prevent hard deletes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]</w:t>
            </w:r>
          </w:p>
        </w:tc>
      </w:tr>
    </w:tbl>
    <w:p>
      <w:pPr>
        <w:spacing w:before="80"/>
      </w:pPr>
    </w:p>
    <w:p>
      <w:pPr>
        <w:pStyle w:val="ManualH4"/>
      </w:pPr>
      <w:r>
        <w:rPr>
          <w:rFonts w:ascii="Courier New" w:hAnsi="Courier New"/>
          <w:color w:val="2563EB"/>
          <w:sz w:val="20"/>
        </w:rPr>
        <w:t>index.ts</w:t>
      </w:r>
      <w:r>
        <w:t xml:space="preserve"> — Barrel export (public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Self-register all entities when package is imported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{ ClinicPatientEntity, ClinicDoctorEntity } from './clinic.entity'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Export types and schemas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type { ClinicPatient } from './clinic.schema'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{ CreateClinicPatientSchema, UpdateClinicPatientSchema } from './clinic.schema'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{ ClinicPatientService } from './clinic.service'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{ ClinicPatientPolicies } from './clinic.policies'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3: Add Database Tables</w:t>
      </w:r>
    </w:p>
    <w:p>
      <w:pPr>
        <w:pStyle w:val="ManualBody"/>
      </w:pPr>
      <w:r>
        <w:t xml:space="preserve">Open: </w:t>
      </w:r>
      <w:r>
        <w:rPr>
          <w:rFonts w:ascii="Courier New" w:hAnsi="Courier New"/>
          <w:color w:val="2563EB"/>
          <w:sz w:val="20"/>
        </w:rPr>
        <w:t>packages/db-adapter-dexie/src/index.ts</w:t>
      </w:r>
    </w:p>
    <w:p>
      <w:pPr>
        <w:pStyle w:val="ManualBody"/>
      </w:pPr>
      <w:r>
        <w:t xml:space="preserve">Add a </w:t>
      </w:r>
      <w:r>
        <w:rPr>
          <w:b/>
        </w:rPr>
        <w:t>new</w:t>
      </w:r>
      <w:r>
        <w:t xml:space="preserve"> database version (NEVER edit existing versions):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Find the last this.version(N) block, then add N+1 after it: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this.version(4).stores({  // &lt;- Use the NEXT sequential number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clinic_patients: 'id, tenantId, patientCode, firstName, lastName, status, createdAt, updatedAt, deletedAt, [tenantId+deletedAt], [tenantId+status]',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clinic_doctors: 'id, tenantId, doctorCode, status, createdAt, updatedAt, deletedAt, [tenantId+status]',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clinic_appointments: 'id, tenantId, patientId, doctorId, appointmentDate, status, createdAt, updatedAt, deletedAt, [patientId+appointmentDate], [doctorId+appointmentDate]',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</w:tc>
      </w:tr>
    </w:tbl>
    <w:p>
      <w:pPr>
        <w:spacing w:before="80"/>
      </w:pPr>
    </w:p>
    <w:p>
      <w:pPr>
        <w:pStyle w:val="ManualBody"/>
      </w:pPr>
      <w:r>
        <w:rPr>
          <w:b/>
        </w:rPr>
        <w:t>Index syntax guide: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color w:val="0F172A"/>
          <w:sz w:val="22"/>
        </w:rPr>
        <w:t xml:space="preserve">Single field: </w:t>
      </w:r>
      <w:r>
        <w:rPr>
          <w:rFonts w:ascii="Courier New" w:hAnsi="Courier New"/>
          <w:color w:val="0F172A"/>
          <w:sz w:val="22"/>
        </w:rPr>
        <w:t>fieldName</w:t>
      </w:r>
      <w:r>
        <w:rPr>
          <w:color w:val="0F172A"/>
          <w:sz w:val="22"/>
        </w:rPr>
        <w:t xml:space="preserve"> — basic index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color w:val="0F172A"/>
          <w:sz w:val="22"/>
        </w:rPr>
        <w:t xml:space="preserve">Compound: </w:t>
      </w:r>
      <w:r>
        <w:rPr>
          <w:rFonts w:ascii="Courier New" w:hAnsi="Courier New"/>
          <w:color w:val="0F172A"/>
          <w:sz w:val="22"/>
        </w:rPr>
        <w:t>[field1+field2]</w:t>
      </w:r>
      <w:r>
        <w:rPr>
          <w:color w:val="0F172A"/>
          <w:sz w:val="22"/>
        </w:rPr>
        <w:t xml:space="preserve"> — combined index for multi-field queries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color w:val="0F172A"/>
          <w:sz w:val="22"/>
        </w:rPr>
        <w:t xml:space="preserve">Always index: </w:t>
      </w:r>
      <w:r>
        <w:rPr>
          <w:rFonts w:ascii="Courier New" w:hAnsi="Courier New"/>
          <w:color w:val="0F172A"/>
          <w:sz w:val="22"/>
        </w:rPr>
        <w:t>id, tenantId, createdAt, updatedAt, deletedAt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color w:val="0F172A"/>
          <w:sz w:val="22"/>
        </w:rPr>
        <w:t xml:space="preserve">Add compound: </w:t>
      </w:r>
      <w:r>
        <w:rPr>
          <w:rFonts w:ascii="Courier New" w:hAnsi="Courier New"/>
          <w:color w:val="0F172A"/>
          <w:sz w:val="22"/>
        </w:rPr>
        <w:t>[tenantId+deletedAt]</w:t>
      </w:r>
      <w:r>
        <w:rPr>
          <w:color w:val="0F172A"/>
          <w:sz w:val="22"/>
        </w:rPr>
        <w:t xml:space="preserve"> for "all active records for this tenant"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color w:val="0F172A"/>
          <w:sz w:val="22"/>
        </w:rPr>
        <w:t xml:space="preserve">Add compound: </w:t>
      </w:r>
      <w:r>
        <w:rPr>
          <w:rFonts w:ascii="Courier New" w:hAnsi="Courier New"/>
          <w:color w:val="0F172A"/>
          <w:sz w:val="22"/>
        </w:rPr>
        <w:t>[tenantId+status]</w:t>
      </w:r>
      <w:r>
        <w:rPr>
          <w:color w:val="0F172A"/>
          <w:sz w:val="22"/>
        </w:rPr>
        <w:t xml:space="preserve"> for "filter by status within tenant"</w:t>
      </w:r>
    </w:p>
    <w:p>
      <w:pPr>
        <w:pStyle w:val="ManualWarning"/>
        <w:ind w:left="360"/>
      </w:pPr>
      <w:r>
        <w:rPr>
          <w:color w:val="D97706"/>
        </w:rPr>
        <w:t>⚠  ⚠️ Why new version? IndexedDB requires a version bump to add tables. Dexie auto-migrates — existing data is NEVER lost. Just always increment.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 xml:space="preserve">STEP 4: Wire Into </w:t>
      </w:r>
      <w:r>
        <w:rPr>
          <w:rFonts w:ascii="Courier New" w:hAnsi="Courier New"/>
          <w:color w:val="2563EB"/>
          <w:sz w:val="20"/>
        </w:rPr>
        <w:t>apps/web/src/lib/db.ts</w:t>
      </w:r>
    </w:p>
    <w:p>
      <w:pPr>
        <w:pStyle w:val="ManualBody"/>
      </w:pPr>
      <w:r>
        <w:t>Three things to 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A) Type imports (top of file, with other type imports)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type { ClinicPatient, ClinicDoctor, ClinicAppointment } from '@repo/entity-clinic'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B) Self-registration import (with other entity package imports)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'@repo/entity-clinic'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This one import automatically: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 - Registers all clinic entities with EntityRegistry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 - Adds "Clinic" group to the sidebar nav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 - Enables sync, audit, RBAC for all clinic entities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C) Repository instances (with other repo declarations)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clinicPatientRepo: Repository&lt;ClinicPatient&gt; = createRepo&lt;ClinicPatient&gt;('clinic_patients')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const clinicDoctorRepo: Repository&lt;ClinicDoctor&gt; = createRepo&lt;ClinicDoctor&gt;('clinic_doctors')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One createRepo() call per database table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5: Add Package Dependency</w:t>
      </w:r>
    </w:p>
    <w:p>
      <w:pPr>
        <w:pStyle w:val="ManualBody"/>
      </w:pPr>
      <w:r>
        <w:t xml:space="preserve">In </w:t>
      </w:r>
      <w:r>
        <w:rPr>
          <w:rFonts w:ascii="Courier New" w:hAnsi="Courier New"/>
          <w:color w:val="2563EB"/>
          <w:sz w:val="20"/>
        </w:rPr>
        <w:t>apps/web/package.json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"dependencies":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"@repo/entity-clinic": "workspace:*",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"@repo/entity-customer": "workspace:*",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// ... other deps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pStyle w:val="ManualBody"/>
      </w:pPr>
      <w:r>
        <w:t>Then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install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6: Create UI Pages</w:t>
      </w:r>
    </w:p>
    <w:p>
      <w:pPr>
        <w:pStyle w:val="ManualBody"/>
      </w:pPr>
      <w:r>
        <w:t>Create route files for each entity 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apps/web/src/routes/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└── clinic/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├── patients/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│   ├── index.tsx   &lt;- List: table of all patients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│   ├── new.tsx     &lt;- Create: registration form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│   └── $id.tsx     &lt;- Detail/Edit: single patient view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├── appointments/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│   └── index.tsx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└── billing/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└── index.tsx</w:t>
            </w:r>
          </w:p>
        </w:tc>
      </w:tr>
    </w:tbl>
    <w:p>
      <w:pPr>
        <w:spacing w:before="80"/>
      </w:pPr>
    </w:p>
    <w:p>
      <w:pPr>
        <w:pStyle w:val="ManualBody"/>
      </w:pPr>
      <w:r>
        <w:rPr>
          <w:b/>
        </w:rPr>
        <w:t>Minimum working list page: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useEffect, useState, useCallback } from 'react'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useNavigate } from '@tanstack/react-router'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Card, CardHeader, Button } from '@repo/ui-core'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clinicPatientRepo } from '../../lib/db'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function ClinicPatientsPage()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navigate = useNavigate()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[patients, setPatients] = useState([])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[loading, setLoading] = useState(true)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load = useCallback(async () =&gt;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setLoading(true)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const result = await clinicPatientRepo.findMany({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page: 1,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pageSize: 20,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sort: [{ field: 'lastName', direction: 'asc'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if ('items' in result) setPatients(result.items)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setLoading(false)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 [])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useEffect(() =&gt; { load() }, [load])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return (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&lt;div className="p-6"&gt;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&lt;Card&gt;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&lt;CardHeader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title="Patients"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description={`${patients.length} patients`}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 action={&lt;Button onClick={() =&gt; navigate({ to: '/clinic/patients/new' })}&gt;Add Patient&lt;/Button&gt;}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/&gt;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{/* Render table rows */}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&lt;/Card&gt;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&lt;/div&gt;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7: Register Routes</w:t>
      </w:r>
    </w:p>
    <w:p>
      <w:pPr>
        <w:pStyle w:val="ManualBody"/>
      </w:pPr>
      <w:r>
        <w:t xml:space="preserve">In </w:t>
      </w:r>
      <w:r>
        <w:rPr>
          <w:rFonts w:ascii="Courier New" w:hAnsi="Courier New"/>
          <w:color w:val="2563EB"/>
          <w:sz w:val="20"/>
        </w:rPr>
        <w:t>apps/web/src/router.tsx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A) Import your page components (top of file)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ClinicPatientsPage } from './routes/clinic/patients/index'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ClinicNewPatientPage } from './routes/clinic/patients/new'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ClinicPatientDetailPage } from './routes/clinic/patients/$id'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B) Add to routeTree.addChildren([...]) array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routeTree.addChildren([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existing routes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Clinic Management System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createRoute({ getParentRoute: () =&gt; rootRoute, path: 'clinic/patients', component: ClinicPatientsPage }),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createRoute({ getParentRoute: () =&gt; rootRoute, path: 'clinic/patients/new', component: ClinicNewPatientPage }),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createRoute({ getParentRoute: () =&gt; rootRoute, path: 'clinic/patients/$id', component: ClinicPatientDetailPage }),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createRoute({ getParentRoute: () =&gt; rootRoute, path: 'clinic/appointments', component: ClinicAppointmentsPage }),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createRoute({ getParentRoute: () =&gt; rootRoute, path: 'clinic/billing', component: ClinicBillingPage }),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])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8: Add Navigation Group (If New Group)</w:t>
      </w:r>
    </w:p>
    <w:p>
      <w:pPr>
        <w:pStyle w:val="ManualBody"/>
      </w:pPr>
      <w:r>
        <w:t xml:space="preserve">In </w:t>
      </w:r>
      <w:r>
        <w:rPr>
          <w:rFonts w:ascii="Courier New" w:hAnsi="Courier New"/>
          <w:color w:val="2563EB"/>
          <w:sz w:val="20"/>
        </w:rPr>
        <w:t>apps/web/src/hooks/useDynamicNav.ts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ROUTE_TO_GROUP: Record&lt;string, string&gt; =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existing entries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'/clinic': 'Clinic',   // &lt;- maps URL prefix to sidebar group name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spacing w:before="60" w:after="60"/>
        <w:ind w:left="432"/>
      </w:pPr>
      <w:r>
        <w:rPr>
          <w:b/>
          <w:color w:val="475569"/>
          <w:sz w:val="21"/>
        </w:rPr>
        <w:t>Why this works:</w:t>
      </w:r>
      <w:r>
        <w:rPr>
          <w:color w:val="475569"/>
          <w:sz w:val="21"/>
        </w:rPr>
        <w:t xml:space="preserve"> The </w:t>
      </w:r>
      <w:r>
        <w:rPr>
          <w:rFonts w:ascii="Courier New" w:hAnsi="Courier New"/>
          <w:color w:val="475569"/>
          <w:sz w:val="21"/>
        </w:rPr>
        <w:t>navGroup: 'Clinic'</w:t>
      </w:r>
      <w:r>
        <w:rPr>
          <w:color w:val="475569"/>
          <w:sz w:val="21"/>
        </w:rPr>
        <w:t xml:space="preserve"> in your entity definition sets which group it appears under. The </w:t>
      </w:r>
      <w:r>
        <w:rPr>
          <w:rFonts w:ascii="Courier New" w:hAnsi="Courier New"/>
          <w:color w:val="475569"/>
          <w:sz w:val="21"/>
        </w:rPr>
        <w:t>useDynamicNav()</w:t>
      </w:r>
      <w:r>
        <w:rPr>
          <w:color w:val="475569"/>
          <w:sz w:val="21"/>
        </w:rPr>
        <w:t xml:space="preserve"> hook reads from EntityRegistry and groups items automatically. The ROUTE_TO_GROUP is just a fallback for non-entity routes.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9: Add Feature Flag</w:t>
      </w:r>
    </w:p>
    <w:p>
      <w:pPr>
        <w:pStyle w:val="ManualBody"/>
      </w:pPr>
      <w:r>
        <w:t xml:space="preserve">In </w:t>
      </w:r>
      <w:r>
        <w:rPr>
          <w:rFonts w:ascii="Courier New" w:hAnsi="Courier New"/>
          <w:color w:val="2563EB"/>
          <w:sz w:val="20"/>
        </w:rPr>
        <w:t>packages/feature-flags/src/index.ts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featureFlags.defineMany([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... existing flags ...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key: 'module.clinic',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description: 'Enable Clinic Management System for medical/healthcare clients',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enabled: true,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// Optional: restrict to specific tenant IDs: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// rules: [{ target: 'tenant', values: ['medilife-clinic-manila']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])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3"/>
      </w:pPr>
      <w:r>
        <w:t>STEP 10: Install and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install          # Link the new workspace package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dev              # Start dev server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Verify: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1. Left sidebar shows "Clinic" section with Patients, Appointments, etc.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2. Clicking "Patients" goes to /clinic/patients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3. Creating a patient saves offline (IndexedDB)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4. Refreshing the page — data persists (offline-first!)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# 5. No console errors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5. Real Example: Clinic Management System</w:t>
      </w:r>
    </w:p>
    <w:p>
      <w:pPr>
        <w:pStyle w:val="ManualBody"/>
      </w:pPr>
      <w:r>
        <w:t>This is exactly what was built in this codebase: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Created</w:t>
            </w:r>
          </w:p>
        </w:tc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packages/entity-clinic/package.json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Package config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packages/entity-clinic/src/clinic.schema.ts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5 entity schemas (patient, doctor, appointment, record, billing)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packages/entity-clinic/src/clinic.entity.ts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5 EntityDefinitions + EntityRegistry.register()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packages/entity-clinic/src/clinic.service.ts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Age calculation, code generation, billing math (PHP)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packages/entity-clinic/src/clinic.policies.ts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RBAC for admin, clinic_admin, doctor, nurse, receptionist, cashier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packages/entity-clinic/src/index.ts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Barrel export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packages/db-adapter-dexie/src/index.ts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v3 schema: 5 clinic tables with compound indexes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apps/web/src/lib/db.ts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5 clinic repos, type imports, package import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apps/web/package.json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@repo/entity-clinic: workspace:*</w:t>
            </w:r>
            <w:r>
              <w:rPr>
                <w:rFonts w:ascii="Calibri" w:hAnsi="Calibri"/>
                <w:color w:val="0F172A"/>
                <w:sz w:val="20"/>
              </w:rPr>
              <w:t xml:space="preserve"> dependency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apps/web/src/routes/clinic/patients/index.tsx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Patient list with search/filter/pagination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apps/web/src/routes/clinic/patients/new.tsx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Patient registration form (5 sections)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apps/web/src/routes/clinic/patients/$id.tsx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Patient detail view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apps/web/src/routes/clinic/appointments/index.tsx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Today's appointment schedule with date picker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apps/web/src/routes/clinic/billing/index.tsx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Billing list with PHP currency (₱)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apps/web/src/router.tsx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All clinic routes registered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apps/web/src/hooks/useDynamicNav.ts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/clinic</w:t>
            </w:r>
            <w:r>
              <w:rPr>
                <w:rFonts w:ascii="Calibri" w:hAnsi="Calibri"/>
                <w:color w:val="0F172A"/>
                <w:sz w:val="20"/>
              </w:rPr>
              <w:t xml:space="preserve"> → 'Clinic' group mapping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packages/feature-flags/src/index.ts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module.clinic</w:t>
            </w:r>
            <w:r>
              <w:rPr>
                <w:rFonts w:ascii="Calibri" w:hAnsi="Calibri"/>
                <w:color w:val="0F172A"/>
                <w:sz w:val="20"/>
              </w:rPr>
              <w:t xml:space="preserve"> feature flag</w:t>
            </w:r>
          </w:p>
        </w:tc>
      </w:tr>
    </w:tbl>
    <w:p>
      <w:pPr>
        <w:spacing w:before="120"/>
      </w:pPr>
    </w:p>
    <w:p>
      <w:pPr>
        <w:pStyle w:val="ManualBody"/>
      </w:pPr>
      <w:r>
        <w:rPr>
          <w:b/>
        </w:rPr>
        <w:t>Entities created: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ClinicPatient</w:t>
      </w:r>
      <w:r>
        <w:rPr>
          <w:color w:val="0F172A"/>
          <w:sz w:val="22"/>
        </w:rPr>
        <w:t xml:space="preserve"> — Demographics, blood type, allergies, emergency contact, address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ClinicDoctor</w:t>
      </w:r>
      <w:r>
        <w:rPr>
          <w:color w:val="0F172A"/>
          <w:sz w:val="22"/>
        </w:rPr>
        <w:t xml:space="preserve"> — Profile, specialization, PRC license, consultation fee (PHP)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ClinicAppointment</w:t>
      </w:r>
      <w:r>
        <w:rPr>
          <w:color w:val="0F172A"/>
          <w:sz w:val="22"/>
        </w:rPr>
        <w:t xml:space="preserve"> — Scheduling, chief complaint, status tracking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ClinicConsultationRecord</w:t>
      </w:r>
      <w:r>
        <w:rPr>
          <w:color w:val="0F172A"/>
          <w:sz w:val="22"/>
        </w:rPr>
        <w:t xml:space="preserve"> — SOAP notes + vitals (BP, pulse, temp, weight, SpO2, ICD code)</w:t>
      </w:r>
    </w:p>
    <w:p>
      <w:pPr>
        <w:pStyle w:val="ManualBullet"/>
        <w:spacing w:after="60"/>
        <w:ind w:left="504" w:hanging="288"/>
      </w:pPr>
      <w:r>
        <w:rPr>
          <w:b/>
          <w:color w:val="2563EB"/>
        </w:rPr>
        <w:t xml:space="preserve">• </w:t>
      </w:r>
      <w:r>
        <w:rPr>
          <w:rFonts w:ascii="Courier New" w:hAnsi="Courier New"/>
          <w:color w:val="0F172A"/>
          <w:sz w:val="22"/>
        </w:rPr>
        <w:t>ClinicBilling</w:t>
      </w:r>
      <w:r>
        <w:rPr>
          <w:color w:val="0F172A"/>
          <w:sz w:val="22"/>
        </w:rPr>
        <w:t xml:space="preserve"> — Fee breakdown, PhilHealth/HMO support, balance tracking in PHP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6. Deploying to a New Client</w:t>
      </w:r>
    </w:p>
    <w:p>
      <w:pPr>
        <w:pStyle w:val="ManualBody"/>
      </w:pPr>
      <w:r>
        <w:t>When a new client signs up:</w:t>
      </w:r>
    </w:p>
    <w:p>
      <w:pPr>
        <w:pStyle w:val="ManualH3"/>
      </w:pPr>
      <w:r>
        <w:t>Step A: Assign a Tenant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Cooperative:  "coop-batangas-2024"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Clinic:       "medilife-clinic-manila"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Water station: "crystal-water-bulacan"</w:t>
            </w:r>
          </w:p>
        </w:tc>
      </w:tr>
    </w:tbl>
    <w:p>
      <w:pPr>
        <w:spacing w:before="80"/>
      </w:pPr>
    </w:p>
    <w:p>
      <w:pPr>
        <w:pStyle w:val="ManualBody"/>
      </w:pPr>
      <w:r>
        <w:t>This is permanent. Never change it after data is created.</w:t>
      </w:r>
    </w:p>
    <w:p>
      <w:pPr>
        <w:pStyle w:val="ManualH3"/>
      </w:pPr>
      <w:r>
        <w:t>Step B: Create Tenant Metadata</w:t>
      </w:r>
    </w:p>
    <w:p>
      <w:pPr>
        <w:pStyle w:val="ManualBody"/>
      </w:pPr>
      <w:r>
        <w:t>Seed their config via the admin panel or a seed script: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await metadataStore.set('medilife-clinic-manila',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ui: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theme: { primaryColor: '#2563eb', logo: 'https://cdn.example.com/logo.png'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customFields: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clinic_patients: 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{ name: 'philhealthNumber', label: 'PhilHealth No.', type: 'text', required: false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defaultConsultationFee: 500,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appointmentSlotMinutes: 30,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</w:tc>
      </w:tr>
    </w:tbl>
    <w:p>
      <w:pPr>
        <w:spacing w:before="80"/>
      </w:pPr>
    </w:p>
    <w:p>
      <w:pPr>
        <w:pStyle w:val="ManualH3"/>
      </w:pPr>
      <w:r>
        <w:t>Step C: Create User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receptionist@medilife.com → roles: ['receptionist'], tenantId: 'medilife-clinic-manila'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dr.santos@medilife.com    → roles: ['doctor'],        tenantId: 'medilife-clinic-manila'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admin@medilife.com        → roles: ['clinic_admin'],  tenantId: 'medilife-clinic-manila'</w:t>
            </w:r>
          </w:p>
        </w:tc>
      </w:tr>
    </w:tbl>
    <w:p>
      <w:pPr>
        <w:spacing w:before="80"/>
      </w:pPr>
    </w:p>
    <w:p>
      <w:pPr>
        <w:pStyle w:val="ManualH3"/>
      </w:pPr>
      <w:r>
        <w:t>Step D: Enable/Disable Modules via Feature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Feature flag rules restrict to specific tenants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rules: [{ target: 'tenant', values: ['medilife-clinic-manila'] }]</w:t>
            </w:r>
          </w:p>
        </w:tc>
      </w:tr>
    </w:tbl>
    <w:p>
      <w:pPr>
        <w:spacing w:before="80"/>
      </w:pPr>
    </w:p>
    <w:p>
      <w:pPr>
        <w:pStyle w:val="ManualH3"/>
      </w:pPr>
      <w:r>
        <w:t>Step E: Share the URL</w:t>
      </w:r>
    </w:p>
    <w:p>
      <w:pPr>
        <w:pStyle w:val="ManualBody"/>
      </w:pPr>
      <w:r>
        <w:t>This is a PWA. No installation needed. Client opens: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https://yourapp.netlify.app</w:t>
            </w:r>
          </w:p>
        </w:tc>
      </w:tr>
    </w:tbl>
    <w:p>
      <w:pPr>
        <w:spacing w:before="80"/>
      </w:pPr>
    </w:p>
    <w:p>
      <w:pPr>
        <w:pStyle w:val="ManualBody"/>
      </w:pPr>
      <w:r>
        <w:t>They log in → their tenantId is set → they see only their data.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7. Maintaining Client Systems</w:t>
      </w:r>
    </w:p>
    <w:p>
      <w:pPr>
        <w:pStyle w:val="ManualH3"/>
      </w:pPr>
      <w:r>
        <w:t>Adding a New Field — Option A: Custom Field (No Deployment)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Admin sets via metadata — zero code change needed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await metadataStore.setField('medilife-clinic-manila',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'ui.customFields.clinic_patients',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[{ name: 'insuranceNumber', label: 'Insurance No.', type: 'text', required: false }]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)</w:t>
            </w:r>
          </w:p>
        </w:tc>
      </w:tr>
    </w:tbl>
    <w:p>
      <w:pPr>
        <w:spacing w:before="80"/>
      </w:pPr>
    </w:p>
    <w:p>
      <w:pPr>
        <w:pStyle w:val="ManualBody"/>
      </w:pPr>
      <w:r>
        <w:t xml:space="preserve">The </w:t>
      </w:r>
      <w:r>
        <w:rPr>
          <w:rFonts w:ascii="Courier New" w:hAnsi="Courier New"/>
          <w:color w:val="2563EB"/>
          <w:sz w:val="20"/>
        </w:rPr>
        <w:t>GenericForm</w:t>
      </w:r>
      <w:r>
        <w:t xml:space="preserve"> component reads custom fields from metadata and renders them automatically.</w:t>
      </w:r>
    </w:p>
    <w:p>
      <w:pPr>
        <w:pStyle w:val="ManualH3"/>
      </w:pPr>
      <w:r>
        <w:t>Adding a New Field — Option B: Permanent Schema Field (Code Change)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1. </w:t>
      </w:r>
      <w:r>
        <w:rPr>
          <w:sz w:val="22"/>
        </w:rPr>
        <w:t xml:space="preserve">Add to TypeScript interface in </w:t>
      </w:r>
      <w:r>
        <w:rPr>
          <w:rFonts w:ascii="Courier New" w:hAnsi="Courier New"/>
          <w:color w:val="2563EB"/>
          <w:sz w:val="22"/>
        </w:rPr>
        <w:t>clinic.schema.ts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2. </w:t>
      </w:r>
      <w:r>
        <w:rPr>
          <w:sz w:val="22"/>
        </w:rPr>
        <w:t>Add to Zod schema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3. </w:t>
      </w:r>
      <w:r>
        <w:rPr>
          <w:sz w:val="22"/>
        </w:rPr>
        <w:t>Add a new Dexie version: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this.version(5).stores({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clinic_patients: '...existing..., insuranceNumber',  // Re-declare with new index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</w:tc>
      </w:tr>
    </w:tbl>
    <w:p>
      <w:pPr>
        <w:spacing w:before="80"/>
      </w:pP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4. </w:t>
      </w:r>
      <w:r>
        <w:rPr>
          <w:sz w:val="22"/>
        </w:rPr>
        <w:t xml:space="preserve">Deploy. Dexie auto-migrates. Old records have </w:t>
      </w:r>
      <w:r>
        <w:rPr>
          <w:rFonts w:ascii="Courier New" w:hAnsi="Courier New"/>
          <w:color w:val="2563EB"/>
          <w:sz w:val="22"/>
        </w:rPr>
        <w:t>undefined</w:t>
      </w:r>
      <w:r>
        <w:rPr>
          <w:sz w:val="22"/>
        </w:rPr>
        <w:t xml:space="preserve"> for the new field — add defaults in the service.</w:t>
      </w:r>
    </w:p>
    <w:p>
      <w:pPr>
        <w:pStyle w:val="ManualH3"/>
      </w:pPr>
      <w:r>
        <w:t>Updating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No code change needed — update per-tenant metadata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await metadataStore.setField('medilife-clinic-manila', 'clinic.defaultConsultationFee', 750)</w:t>
            </w:r>
          </w:p>
        </w:tc>
      </w:tr>
    </w:tbl>
    <w:p>
      <w:pPr>
        <w:spacing w:before="80"/>
      </w:pPr>
    </w:p>
    <w:p>
      <w:pPr>
        <w:pStyle w:val="ManualH3"/>
      </w:pPr>
      <w:r>
        <w:t>Disabling a Module for One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In feature flags — add tenant exclusion rule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rules: [{ target: 'exclude_tenant', values: ['old-client-id'] }]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8. Managing Multiple Clients in One Database</w:t>
      </w:r>
    </w:p>
    <w:p>
      <w:pPr>
        <w:pStyle w:val="ManualH3"/>
      </w:pPr>
      <w:r>
        <w:t>Local (Browser) — Fully Isolated</w:t>
      </w:r>
    </w:p>
    <w:p>
      <w:pPr>
        <w:pStyle w:val="ManualBody"/>
      </w:pPr>
      <w:r>
        <w:t>Each browser = its own IndexedDB. Client A's browser physically cannot contain Client B's data.</w:t>
      </w:r>
    </w:p>
    <w:p>
      <w:pPr>
        <w:pStyle w:val="ManualH3"/>
      </w:pPr>
      <w:r>
        <w:t>Server (Supabase) — Logically Isolated</w:t>
      </w:r>
    </w:p>
    <w:p>
      <w:pPr>
        <w:pStyle w:val="ManualBody"/>
      </w:pPr>
      <w:r>
        <w:t>All clients share one database. Isolation is enforced by: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1. </w:t>
      </w:r>
      <w:r>
        <w:rPr>
          <w:b/>
          <w:sz w:val="22"/>
        </w:rPr>
        <w:t>Tenant Middleware</w:t>
      </w:r>
      <w:r>
        <w:rPr>
          <w:sz w:val="22"/>
        </w:rPr>
        <w:t xml:space="preserve"> — Every query adds </w:t>
      </w:r>
      <w:r>
        <w:rPr>
          <w:rFonts w:ascii="Courier New" w:hAnsi="Courier New"/>
          <w:color w:val="2563EB"/>
          <w:sz w:val="22"/>
        </w:rPr>
        <w:t>WHERE tenantId = ?</w:t>
      </w:r>
      <w:r>
        <w:rPr>
          <w:sz w:val="22"/>
        </w:rPr>
        <w:t xml:space="preserve"> automatically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2. </w:t>
      </w:r>
      <w:r>
        <w:rPr>
          <w:b/>
          <w:sz w:val="22"/>
        </w:rPr>
        <w:t>Row-Level Security</w:t>
      </w:r>
      <w:r>
        <w:rPr>
          <w:sz w:val="22"/>
        </w:rPr>
        <w:t xml:space="preserve"> — Database-level Supabase policies</w:t>
      </w:r>
    </w:p>
    <w:p>
      <w:pPr>
        <w:spacing w:after="80"/>
        <w:ind w:left="792" w:hanging="360"/>
      </w:pPr>
      <w:r>
        <w:rPr>
          <w:b/>
          <w:color w:val="2563EB"/>
          <w:sz w:val="22"/>
        </w:rPr>
        <w:t xml:space="preserve">3. </w:t>
      </w:r>
      <w:r>
        <w:rPr>
          <w:b/>
          <w:sz w:val="22"/>
        </w:rPr>
        <w:t>Audit Trail</w:t>
      </w:r>
      <w:r>
        <w:rPr>
          <w:sz w:val="22"/>
        </w:rPr>
        <w:t xml:space="preserve"> — Every change logged with </w:t>
      </w:r>
      <w:r>
        <w:rPr>
          <w:rFonts w:ascii="Courier New" w:hAnsi="Courier New"/>
          <w:color w:val="2563EB"/>
          <w:sz w:val="22"/>
        </w:rPr>
        <w:t>tenantId</w:t>
      </w:r>
      <w:r>
        <w:rPr>
          <w:sz w:val="22"/>
        </w:rPr>
        <w:t xml:space="preserve">, </w:t>
      </w:r>
      <w:r>
        <w:rPr>
          <w:rFonts w:ascii="Courier New" w:hAnsi="Courier New"/>
          <w:color w:val="2563EB"/>
          <w:sz w:val="22"/>
        </w:rPr>
        <w:t>userId</w:t>
      </w:r>
      <w:r>
        <w:rPr>
          <w:sz w:val="22"/>
        </w:rPr>
        <w:t xml:space="preserve">, </w:t>
      </w:r>
      <w:r>
        <w:rPr>
          <w:rFonts w:ascii="Courier New" w:hAnsi="Courier New"/>
          <w:color w:val="2563EB"/>
          <w:sz w:val="22"/>
        </w:rPr>
        <w:t>timestamp</w:t>
      </w:r>
    </w:p>
    <w:p>
      <w:pPr>
        <w:pStyle w:val="ManualH3"/>
      </w:pPr>
      <w:r>
        <w:t>Debug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Browser console (for dev/support)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window.__DB__.clinicPatientRepo.findMany({ page: 1, pageSize: 100 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window.__METADATA__.get('medilife-clinic-manila')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-- Supabase dashboard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SELECT * FROM clinic_patients WHERE "tenantId" = 'medilife-clinic-manila';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SELECT "tenantId", COUNT(*) FROM clinic_patients GROUP BY "tenantId";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9. Tenant Metadata — Per-Client Customization Without Code</w:t>
      </w:r>
    </w:p>
    <w:p>
      <w:pPr>
        <w:pStyle w:val="ManualBody"/>
      </w:pPr>
      <w:r>
        <w:t>The metadata store is a JSON blob per tenant. Change it via the admin panel — no deployment needed.</w:t>
      </w:r>
    </w:p>
    <w:p>
      <w:pPr>
        <w:pStyle w:val="ManualH3"/>
      </w:pPr>
      <w:r>
        <w:t>What Can Go in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"ui":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"theme": { "primaryColor": "#2563eb", "logo": "https://..."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"customFields":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"clinic_patients": 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{ "name": "philhealthNumber", "label": "PhilHealth No.", "type": "text"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"clinic":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"defaultConsultationFee": 500,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"appointmentSlotMinutes": 30,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"allowedPaymentMethods": ["cash", "gcash", "philhealth"]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"approvalWorkflows":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"billing":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"steps": [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{ "role": "cashier", "action": "encode"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{ "role": "clinic_admin", "action": "approve", "minAmount": 5000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]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pStyle w:val="ManualH3"/>
      </w:pPr>
      <w:r>
        <w:t>Reading Metadata in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metadataResolver } from '../../lib/db'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customFields = await metadataResolver.getCustomFields(tenantId, 'clinic_patients')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uiConfig = await metadataResolver.getUIConfig(tenantId)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workflow = await metadataResolver.getApprovalWorkflow(tenantId, 'billing')</w:t>
            </w:r>
          </w:p>
        </w:tc>
      </w:tr>
    </w:tbl>
    <w:p>
      <w:pPr>
        <w:spacing w:before="80"/>
      </w:pPr>
    </w:p>
    <w:p>
      <w:pPr>
        <w:pStyle w:val="ManualH3"/>
      </w:pPr>
      <w:r>
        <w:t>Adding New Metadata Domains for Your Module</w:t>
      </w:r>
    </w:p>
    <w:p>
      <w:pPr>
        <w:pStyle w:val="ManualBody"/>
      </w:pPr>
      <w:r>
        <w:t xml:space="preserve">In </w:t>
      </w:r>
      <w:r>
        <w:rPr>
          <w:rFonts w:ascii="Courier New" w:hAnsi="Courier New"/>
          <w:color w:val="2563EB"/>
          <w:sz w:val="20"/>
        </w:rPr>
        <w:t>packages/multi-tenant/src/metadata-resolver.ts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async getClinicConfig(tenantId: string)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metadata = await this.getMetadata(tenantId)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clinic = metadata.clinic ?? {}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return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defaultConsultationFee: clinic.defaultConsultationFee ?? 500,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appointmentSlotMinutes: clinic.appointmentSlotMinutes ?? 30,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10. Feature Flags — Turning Modules On/Off Per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Flag Key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Controls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sync.enabled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ON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Background sync to server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sync.realtime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OFF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WebSocket real-time updates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audit.enabled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ON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Audit trail logging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export.csv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ON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CSV export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export.pdf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OFF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PDF export (enterprise)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multi-tenant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ON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Multi-tenancy features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module.clinic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ON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Clinic Management System</w:t>
            </w:r>
          </w:p>
        </w:tc>
      </w:tr>
    </w:tbl>
    <w:p>
      <w:pPr>
        <w:spacing w:before="120"/>
      </w:pPr>
    </w:p>
    <w:p>
      <w:pPr>
        <w:pStyle w:val="ManualH3"/>
      </w:pPr>
      <w:r>
        <w:t>Defining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featureFlags.defineMany([{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key: 'module.your-module',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description: 'Human-readable description',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enabled: true,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Option A: Specific tenants only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rules: [{ target: 'tenant', values: ['tenant-id-1']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Option B: Dev only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rules: [{ target: 'environment', environments: ['development']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// Option C: Gradual rollout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rules: [{ target: 'percentage', percentage: 50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}])</w:t>
            </w:r>
          </w:p>
        </w:tc>
      </w:tr>
    </w:tbl>
    <w:p>
      <w:pPr>
        <w:spacing w:before="80"/>
      </w:pPr>
    </w:p>
    <w:p>
      <w:pPr>
        <w:pStyle w:val="ManualH3"/>
      </w:pPr>
      <w:r>
        <w:t>Checking Flags in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import { useFeatureFlag } from '../context/FeatureFlagContext'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export function MyComponent()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const isEnabled = useFeatureFlag('module.clinic')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if (!isEnabled) return null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return &lt;ClinicDashboard /&gt;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11. Troubleshooting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072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Module not in sidebar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Missing </w:t>
            </w:r>
            <w:r>
              <w:rPr>
                <w:rFonts w:ascii="Courier New" w:hAnsi="Courier New"/>
                <w:color w:val="2563EB"/>
                <w:sz w:val="18"/>
              </w:rPr>
              <w:t>import '@repo/entity-clinic'</w:t>
            </w:r>
            <w:r>
              <w:rPr>
                <w:rFonts w:ascii="Calibri" w:hAnsi="Calibri"/>
                <w:color w:val="0F172A"/>
                <w:sz w:val="20"/>
              </w:rPr>
              <w:t xml:space="preserve"> in </w:t>
            </w:r>
            <w:r>
              <w:rPr>
                <w:rFonts w:ascii="Courier New" w:hAnsi="Courier New"/>
                <w:color w:val="2563EB"/>
                <w:sz w:val="18"/>
              </w:rPr>
              <w:t>lib/db.ts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Add the import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Module not in sidebar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showInNav: false</w:t>
            </w:r>
            <w:r>
              <w:rPr>
                <w:rFonts w:ascii="Calibri" w:hAnsi="Calibri"/>
                <w:color w:val="0F172A"/>
                <w:sz w:val="20"/>
              </w:rPr>
              <w:t xml:space="preserve"> in entity definition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Set to </w:t>
            </w:r>
            <w:r>
              <w:rPr>
                <w:rFonts w:ascii="Courier New" w:hAnsi="Courier New"/>
                <w:color w:val="2563EB"/>
                <w:sz w:val="18"/>
              </w:rPr>
              <w:t>true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Module not in sidebar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navGroup not in ROUTE_TO_GROUP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Add to </w:t>
            </w:r>
            <w:r>
              <w:rPr>
                <w:rFonts w:ascii="Courier New" w:hAnsi="Courier New"/>
                <w:color w:val="2563EB"/>
                <w:sz w:val="18"/>
              </w:rPr>
              <w:t>useDynamicNav.ts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"Entity not registered" error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Package not imported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Add </w:t>
            </w:r>
            <w:r>
              <w:rPr>
                <w:rFonts w:ascii="Courier New" w:hAnsi="Courier New"/>
                <w:color w:val="2563EB"/>
                <w:sz w:val="18"/>
              </w:rPr>
              <w:t>import '@repo/entity-clinic'</w:t>
            </w:r>
            <w:r>
              <w:rPr>
                <w:rFonts w:ascii="Calibri" w:hAnsi="Calibri"/>
                <w:color w:val="0F172A"/>
                <w:sz w:val="20"/>
              </w:rPr>
              <w:t xml:space="preserve"> to </w:t>
            </w:r>
            <w:r>
              <w:rPr>
                <w:rFonts w:ascii="Courier New" w:hAnsi="Courier New"/>
                <w:color w:val="2563EB"/>
                <w:sz w:val="18"/>
              </w:rPr>
              <w:t>lib/db.ts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Data disappears on refresh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Table name mismatch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Verify </w:t>
            </w:r>
            <w:r>
              <w:rPr>
                <w:rFonts w:ascii="Courier New" w:hAnsi="Courier New"/>
                <w:color w:val="2563EB"/>
                <w:sz w:val="18"/>
              </w:rPr>
              <w:t>createRepo('table_name')</w:t>
            </w:r>
            <w:r>
              <w:rPr>
                <w:rFonts w:ascii="Calibri" w:hAnsi="Calibri"/>
                <w:color w:val="0F172A"/>
                <w:sz w:val="20"/>
              </w:rPr>
              <w:t xml:space="preserve"> matches Dexie schema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TypeScript import errors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Package not in </w:t>
            </w:r>
            <w:r>
              <w:rPr>
                <w:rFonts w:ascii="Courier New" w:hAnsi="Courier New"/>
                <w:color w:val="2563EB"/>
                <w:sz w:val="18"/>
              </w:rPr>
              <w:t>package.json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Add dep + </w:t>
            </w:r>
            <w:r>
              <w:rPr>
                <w:rFonts w:ascii="Courier New" w:hAnsi="Courier New"/>
                <w:color w:val="2563EB"/>
                <w:sz w:val="18"/>
              </w:rPr>
              <w:t>pnpm install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Dexie VersionError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Duplicate version number</w:t>
            </w:r>
          </w:p>
        </w:tc>
        <w:tc>
          <w:tcPr>
            <w:tcW w:type="dxa" w:w="3072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Use next sequential integer for version</w:t>
            </w:r>
          </w:p>
        </w:tc>
      </w:tr>
      <w:tr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Tenant data leaked to other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Middleware missing</w:t>
            </w:r>
          </w:p>
        </w:tc>
        <w:tc>
          <w:tcPr>
            <w:tcW w:type="dxa" w:w="3072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 xml:space="preserve">Verify </w:t>
            </w:r>
            <w:r>
              <w:rPr>
                <w:rFonts w:ascii="Courier New" w:hAnsi="Courier New"/>
                <w:color w:val="2563EB"/>
                <w:sz w:val="18"/>
              </w:rPr>
              <w:t>createRepo()</w:t>
            </w:r>
            <w:r>
              <w:rPr>
                <w:rFonts w:ascii="Calibri" w:hAnsi="Calibri"/>
                <w:color w:val="0F172A"/>
                <w:sz w:val="20"/>
              </w:rPr>
              <w:t xml:space="preserve"> goes through </w:t>
            </w:r>
            <w:r>
              <w:rPr>
                <w:rFonts w:ascii="Courier New" w:hAnsi="Courier New"/>
                <w:color w:val="2563EB"/>
                <w:sz w:val="18"/>
              </w:rPr>
              <w:t>createDexieRepository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12. Quick Reference Cheatsheet</w:t>
      </w:r>
    </w:p>
    <w:p>
      <w:pPr>
        <w:pStyle w:val="ManualH3"/>
      </w:pPr>
      <w:r>
        <w:t>File Map — What to Edit for What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608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to Edit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Define data shape + validation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packages/entity-[name]/src/[name].schema.ts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Register entity with framework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packages/entity-[name]/src/[name].entity.ts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Add business logic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packages/entity-[name]/src/[name].service.ts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Define access control (roles)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packages/entity-[name]/src/[name].policies.ts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Export the module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packages/entity-[name]/src/index.ts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Add database tables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packages/db-adapter-dexie/src/index.ts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Wire repositories + import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apps/web/src/lib/db.ts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Add package dependency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apps/web/package.json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Add URL routes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apps/web/src/router.tsx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Create UI pages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apps/web/src/routes/[module]/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Add nav sidebar group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apps/web/src/hooks/useDynamicNav.ts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  <w:t>Add feature toggle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packages/feature-flags/src/index.ts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  <w:t>Add per-client config</w:t>
            </w:r>
          </w:p>
        </w:tc>
        <w:tc>
          <w:tcPr>
            <w:tcW w:type="dxa" w:w="4608"/>
            <w:shd w:val="clear" w:color="auto" w:fill="F8FAFC"/>
          </w:tcPr>
          <w:p>
            <w:r>
              <w:rPr>
                <w:rFonts w:ascii="Calibri" w:hAnsi="Calibri"/>
                <w:color w:val="0F172A"/>
                <w:sz w:val="20"/>
              </w:rPr>
            </w:r>
            <w:r>
              <w:rPr>
                <w:rFonts w:ascii="Courier New" w:hAnsi="Courier New"/>
                <w:color w:val="2563EB"/>
                <w:sz w:val="18"/>
              </w:rPr>
              <w:t>packages/multi-tenant/src/metadata-resolver.ts</w:t>
            </w: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spacing w:before="120"/>
      </w:pPr>
    </w:p>
    <w:p>
      <w:pPr>
        <w:pStyle w:val="ManualH3"/>
      </w:pPr>
      <w:r>
        <w:t>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dev                    # Start dev server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codegen entity [Name]  # Scaffold new entity package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install                # Install after adding new packages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-r typecheck           # Type-check all packages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-r test                # Run all tests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pnpm build                  # Production build</w:t>
            </w:r>
          </w:p>
        </w:tc>
      </w:tr>
    </w:tbl>
    <w:p>
      <w:pPr>
        <w:spacing w:before="80"/>
      </w:pPr>
    </w:p>
    <w:p>
      <w:pPr>
        <w:pStyle w:val="ManualH3"/>
      </w:pPr>
      <w:r>
        <w:t>Repository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Create a record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record = await myRepo.create({ tenantId: 'client-id', ...data 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Find one by ID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record = await myRepo.findById('uuid-here')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Find many (with filter, search, pagination)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result = await myRepo.findMany({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page: 1,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pageSize: 20,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filter: [{ field: 'status', operator: 'eq', value: 'active'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search: 'search term',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sort: [{ field: 'createdAt', direction: 'desc' }],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result.items = array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result.total = total count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Update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updated = await myRepo.update('uuid', { ...changes, version: currentVersion })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Soft delete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await myRepo.delete('uuid')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// Count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count = await myRepo.count({ filter: [...] })</w:t>
            </w:r>
          </w:p>
        </w:tc>
      </w:tr>
    </w:tbl>
    <w:p>
      <w:pPr>
        <w:spacing w:before="80"/>
      </w:pPr>
    </w:p>
    <w:p>
      <w:pPr>
        <w:pStyle w:val="ManualH3"/>
      </w:pPr>
      <w:r>
        <w:t>Entity Definition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const MyEntity: EntityDefinition&lt;MyType&gt; =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name: 'my_table_name',       // Matches Dexie table name EXACTLY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ui: {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label: 'Singular',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labelPlural: 'Plural',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icon: 'Layers',            // Lucide icon name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routePath: 'module/path',  // No leading slash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color: 'blue',             // blue|green|red|yellow|purple|gray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showInNav: true,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navOrder: 50,              // Lower = higher in sidebar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navGroup: 'Module Name',   // Sidebar section header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sync: { enabled: true, conflictStrategy: 'lww', priority: 'normal'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audit: { enabled: true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rbac: { enabled: true, permissionPrefix: 'my_entity'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hooks: {},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pagination: 'offset',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tenant: { enabled: true, field: 'tenantId'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softDelete: { enabled: true, field: 'deletedAt' },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}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EntityRegistry.register(MyEntity)  // &lt;-- Self-register!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H2"/>
      </w:pPr>
      <w:r>
        <w:t>🎯 The Complete Flow in One Picture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E293B"/>
          </w:tcPr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1. Plan entities (what tables do you need?)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2. Create packages/entity-[name]/src/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(schema + entity + service + policies + index)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3. Add DB tables in db-adapter-dexie (new version number!)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4. Import + wire repos in apps/web/src/lib/db.ts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5. Add dependency in apps/web/package.json + pnpm install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6. Create UI pages in apps/web/src/routes/[module]/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7. Register routes in apps/web/src/router.tsx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8. Add nav group to useDynamicNav.ts (if new section)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9. Add feature flag in feature-flags/src/index.ts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|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 xml:space="preserve">         v</w:t>
            </w:r>
          </w:p>
          <w:p>
            <w:pPr>
              <w:spacing w:before="0" w:after="0"/>
              <w:ind w:left="170"/>
            </w:pPr>
            <w:r>
              <w:rPr>
                <w:rFonts w:ascii="Courier New" w:hAnsi="Courier New"/>
                <w:color w:val="86EFAC"/>
                <w:sz w:val="17"/>
              </w:rPr>
              <w:t>10. pnpm dev -&gt; Test it!</w:t>
            </w:r>
          </w:p>
        </w:tc>
      </w:tr>
    </w:tbl>
    <w:p>
      <w:pPr>
        <w:spacing w:before="80"/>
      </w:pPr>
    </w:p>
    <w:p>
      <w:pPr>
        <w:pStyle w:val="ManualTip"/>
        <w:ind w:left="360"/>
      </w:pPr>
      <w:r>
        <w:rPr>
          <w:color w:val="16A34A"/>
        </w:rPr>
        <w:t>✓  💡 Once you complete steps 1–10, navigation, sync, audit trail, RBAC, offline support, and tenant isolation are all automatic.</w:t>
      </w:r>
    </w:p>
    <w:p>
      <w:pPr>
        <w:spacing w:before="80" w:after="80"/>
      </w:pPr>
      <w:r>
        <w:rPr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anualBody"/>
      </w:pPr>
      <w:r>
        <w:rPr>
          <w:i/>
        </w:rPr>
        <w:t>Last updated: 2026-07-13 | Offline-First Business App Starter Kit</w:t>
      </w:r>
    </w:p>
    <w:sectPr w:rsidR="00FC693F" w:rsidRPr="0006063C" w:rsidSect="00034616">
      <w:footerReference w:type="default" r:id="rId9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6"/>
      </w:rPr>
      <w:t>Offline-First Business App Starter Kit  |  Developer Manual  |  Confidential  | 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ody">
    <w:name w:val="ManualBody"/>
    <w:basedOn w:val="Normal"/>
    <w:pPr>
      <w:spacing w:after="160" w:before="40" w:line="320" w:lineRule="exact"/>
    </w:pPr>
    <w:rPr>
      <w:rFonts w:ascii="Calibri" w:hAnsi="Calibri"/>
      <w:color w:val="0F172A"/>
      <w:sz w:val="22"/>
    </w:rPr>
  </w:style>
  <w:style w:type="paragraph" w:customStyle="1" w:styleId="ManualH1">
    <w:name w:val="ManualH1"/>
    <w:basedOn w:val="Heading1"/>
    <w:pPr>
      <w:keepNext/>
      <w:spacing w:before="360" w:after="120"/>
    </w:pPr>
    <w:rPr>
      <w:rFonts w:ascii="Calibri" w:hAnsi="Calibri"/>
      <w:b/>
      <w:color w:val="2563EB"/>
      <w:sz w:val="44"/>
    </w:rPr>
  </w:style>
  <w:style w:type="paragraph" w:customStyle="1" w:styleId="ManualH2">
    <w:name w:val="ManualH2"/>
    <w:basedOn w:val="Heading2"/>
    <w:pPr>
      <w:keepNext/>
      <w:spacing w:before="280" w:after="80"/>
    </w:pPr>
    <w:rPr>
      <w:rFonts w:ascii="Calibri" w:hAnsi="Calibri"/>
      <w:b/>
      <w:color w:val="0F172A"/>
      <w:sz w:val="32"/>
    </w:rPr>
  </w:style>
  <w:style w:type="paragraph" w:customStyle="1" w:styleId="ManualH3">
    <w:name w:val="ManualH3"/>
    <w:basedOn w:val="Heading3"/>
    <w:pPr>
      <w:keepNext/>
      <w:spacing w:before="200" w:after="60"/>
    </w:pPr>
    <w:rPr>
      <w:rFonts w:ascii="Calibri" w:hAnsi="Calibri"/>
      <w:b/>
      <w:color w:val="475569"/>
      <w:sz w:val="26"/>
    </w:rPr>
  </w:style>
  <w:style w:type="paragraph" w:customStyle="1" w:styleId="ManualH4">
    <w:name w:val="ManualH4"/>
    <w:basedOn w:val="Heading4"/>
    <w:pPr>
      <w:keepNext/>
      <w:spacing w:before="160" w:after="40"/>
    </w:pPr>
    <w:rPr>
      <w:rFonts w:ascii="Calibri" w:hAnsi="Calibri"/>
      <w:b/>
      <w:i/>
      <w:color w:val="2563EB"/>
      <w:sz w:val="22"/>
    </w:rPr>
  </w:style>
  <w:style w:type="paragraph" w:customStyle="1" w:styleId="ManualCode">
    <w:name w:val="ManualCode"/>
    <w:basedOn w:val="Normal"/>
    <w:pPr>
      <w:spacing w:before="0" w:after="0"/>
      <w:ind w:left="0"/>
    </w:pPr>
    <w:rPr>
      <w:rFonts w:ascii="Courier New" w:hAnsi="Courier New"/>
      <w:color w:val="1EAE62"/>
      <w:sz w:val="18"/>
    </w:rPr>
  </w:style>
  <w:style w:type="paragraph" w:customStyle="1" w:styleId="ManualBullet">
    <w:name w:val="ManualBullet"/>
    <w:basedOn w:val="Normal"/>
    <w:pPr>
      <w:spacing w:after="80"/>
      <w:ind w:left="432"/>
    </w:pPr>
    <w:rPr>
      <w:rFonts w:ascii="Calibri" w:hAnsi="Calibri"/>
      <w:color w:val="0F172A"/>
      <w:sz w:val="22"/>
    </w:rPr>
  </w:style>
  <w:style w:type="paragraph" w:customStyle="1" w:styleId="ManualTip">
    <w:name w:val="ManualTip"/>
    <w:basedOn w:val="Normal"/>
    <w:pPr>
      <w:spacing w:before="80" w:after="80"/>
      <w:ind w:left="432"/>
    </w:pPr>
    <w:rPr>
      <w:rFonts w:ascii="Calibri" w:hAnsi="Calibri"/>
      <w:i/>
      <w:color w:val="16A34A"/>
      <w:sz w:val="21"/>
    </w:rPr>
  </w:style>
  <w:style w:type="paragraph" w:customStyle="1" w:styleId="ManualWarning">
    <w:name w:val="ManualWarning"/>
    <w:basedOn w:val="Normal"/>
    <w:pPr>
      <w:spacing w:before="80" w:after="80"/>
      <w:ind w:left="432"/>
    </w:pPr>
    <w:rPr>
      <w:rFonts w:ascii="Calibri" w:hAnsi="Calibri"/>
      <w:i/>
      <w:color w:val="D9770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