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11C93" w:rsidRDefault="003D28D9">
      <w:pPr>
        <w:spacing w:after="20"/>
      </w:pPr>
      <w:r>
        <w:rPr>
          <w:b/>
          <w:color w:val="1E293B"/>
          <w:sz w:val="38"/>
        </w:rPr>
        <w:t>Олег Кохтенко</w:t>
      </w:r>
    </w:p>
    <w:p w:rsidR="00211C93" w:rsidRDefault="003D28D9">
      <w:pPr>
        <w:spacing w:after="60"/>
      </w:pPr>
      <w:r>
        <w:rPr>
          <w:b/>
          <w:color w:val="2563EB"/>
          <w:sz w:val="23"/>
        </w:rPr>
        <w:t>Product Manager</w:t>
      </w:r>
      <w:bookmarkStart w:id="0" w:name="_GoBack"/>
      <w:bookmarkEnd w:id="0"/>
    </w:p>
    <w:p w:rsidR="00211C93" w:rsidRDefault="003D28D9">
      <w:pPr>
        <w:spacing w:after="160"/>
      </w:pPr>
      <w:r>
        <w:rPr>
          <w:color w:val="64748B"/>
          <w:sz w:val="19"/>
        </w:rPr>
        <w:t>Телефон: +7 (929) 643-15-42 | Telegram: @olegkokhtenko | Email: olegkokhtenko@gmail.com | Москва (гибрид / офис / удаленка)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211C93">
        <w:trPr>
          <w:jc w:val="center"/>
        </w:trPr>
        <w:tc>
          <w:tcPr>
            <w:tcW w:w="10512" w:type="dxa"/>
            <w:tcBorders>
              <w:left w:val="single" w:sz="24" w:space="0" w:color="2563EB"/>
            </w:tcBorders>
            <w:shd w:val="clear" w:color="auto" w:fill="EFF6FF"/>
          </w:tcPr>
          <w:p w:rsidR="00211C93" w:rsidRDefault="003D28D9">
            <w:pPr>
              <w:spacing w:before="60" w:after="60"/>
              <w:ind w:left="115" w:right="115"/>
            </w:pPr>
            <w:r w:rsidRPr="003D28D9">
              <w:rPr>
                <w:b/>
                <w:color w:val="1E3A8A"/>
                <w:sz w:val="19"/>
                <w:lang w:val="ru-RU"/>
              </w:rPr>
              <w:t xml:space="preserve">Обо мне: </w:t>
            </w:r>
            <w:r>
              <w:rPr>
                <w:color w:val="1E3A8A"/>
                <w:sz w:val="19"/>
              </w:rPr>
              <w:t>Product</w:t>
            </w:r>
            <w:r w:rsidRPr="003D28D9">
              <w:rPr>
                <w:color w:val="1E3A8A"/>
                <w:sz w:val="19"/>
                <w:lang w:val="ru-RU"/>
              </w:rPr>
              <w:t xml:space="preserve"> </w:t>
            </w:r>
            <w:r>
              <w:rPr>
                <w:color w:val="1E3A8A"/>
                <w:sz w:val="19"/>
              </w:rPr>
              <w:t>Manager</w:t>
            </w:r>
            <w:r w:rsidRPr="003D28D9">
              <w:rPr>
                <w:color w:val="1E3A8A"/>
                <w:sz w:val="19"/>
                <w:lang w:val="ru-RU"/>
              </w:rPr>
              <w:t xml:space="preserve"> с опытом 3.5+ лет в </w:t>
            </w:r>
            <w:r w:rsidRPr="003D28D9">
              <w:rPr>
                <w:color w:val="1E3A8A"/>
                <w:sz w:val="19"/>
                <w:lang w:val="ru-RU"/>
              </w:rPr>
              <w:t xml:space="preserve">запуске и масштабировании платформенных промомеханик, систем лояльности, геймификации и кросс-продаж в </w:t>
            </w:r>
            <w:r>
              <w:rPr>
                <w:color w:val="1E3A8A"/>
                <w:sz w:val="19"/>
              </w:rPr>
              <w:t>B</w:t>
            </w:r>
            <w:r w:rsidRPr="003D28D9">
              <w:rPr>
                <w:color w:val="1E3A8A"/>
                <w:sz w:val="19"/>
                <w:lang w:val="ru-RU"/>
              </w:rPr>
              <w:t>2</w:t>
            </w:r>
            <w:r>
              <w:rPr>
                <w:color w:val="1E3A8A"/>
                <w:sz w:val="19"/>
              </w:rPr>
              <w:t>C</w:t>
            </w:r>
            <w:r w:rsidRPr="003D28D9">
              <w:rPr>
                <w:color w:val="1E3A8A"/>
                <w:sz w:val="19"/>
                <w:lang w:val="ru-RU"/>
              </w:rPr>
              <w:t>/</w:t>
            </w:r>
            <w:r>
              <w:rPr>
                <w:color w:val="1E3A8A"/>
                <w:sz w:val="19"/>
              </w:rPr>
              <w:t>B</w:t>
            </w:r>
            <w:r w:rsidRPr="003D28D9">
              <w:rPr>
                <w:color w:val="1E3A8A"/>
                <w:sz w:val="19"/>
                <w:lang w:val="ru-RU"/>
              </w:rPr>
              <w:t>2</w:t>
            </w:r>
            <w:r>
              <w:rPr>
                <w:color w:val="1E3A8A"/>
                <w:sz w:val="19"/>
              </w:rPr>
              <w:t>B</w:t>
            </w:r>
            <w:r w:rsidRPr="003D28D9">
              <w:rPr>
                <w:color w:val="1E3A8A"/>
                <w:sz w:val="19"/>
                <w:lang w:val="ru-RU"/>
              </w:rPr>
              <w:t xml:space="preserve"> (МегаФон </w:t>
            </w:r>
            <w:r>
              <w:rPr>
                <w:color w:val="1E3A8A"/>
                <w:sz w:val="19"/>
              </w:rPr>
              <w:t>B</w:t>
            </w:r>
            <w:r w:rsidRPr="003D28D9">
              <w:rPr>
                <w:color w:val="1E3A8A"/>
                <w:sz w:val="19"/>
                <w:lang w:val="ru-RU"/>
              </w:rPr>
              <w:t>2</w:t>
            </w:r>
            <w:r>
              <w:rPr>
                <w:color w:val="1E3A8A"/>
                <w:sz w:val="19"/>
              </w:rPr>
              <w:t>C</w:t>
            </w:r>
            <w:r w:rsidRPr="003D28D9">
              <w:rPr>
                <w:color w:val="1E3A8A"/>
                <w:sz w:val="19"/>
                <w:lang w:val="ru-RU"/>
              </w:rPr>
              <w:t xml:space="preserve">, </w:t>
            </w:r>
            <w:r>
              <w:rPr>
                <w:color w:val="1E3A8A"/>
                <w:sz w:val="19"/>
              </w:rPr>
              <w:t>Yota</w:t>
            </w:r>
            <w:r w:rsidRPr="003D28D9">
              <w:rPr>
                <w:color w:val="1E3A8A"/>
                <w:sz w:val="19"/>
                <w:lang w:val="ru-RU"/>
              </w:rPr>
              <w:t xml:space="preserve">, </w:t>
            </w:r>
            <w:r>
              <w:rPr>
                <w:color w:val="1E3A8A"/>
                <w:sz w:val="19"/>
              </w:rPr>
              <w:t>TrueConf</w:t>
            </w:r>
            <w:r w:rsidRPr="003D28D9">
              <w:rPr>
                <w:color w:val="1E3A8A"/>
                <w:sz w:val="19"/>
                <w:lang w:val="ru-RU"/>
              </w:rPr>
              <w:t>). Эксперт в проектировании конверсионных промосценариев (персонализированные офферы, розыгрыши, кешбэк, моментальные</w:t>
            </w:r>
            <w:r w:rsidRPr="003D28D9">
              <w:rPr>
                <w:color w:val="1E3A8A"/>
                <w:sz w:val="19"/>
                <w:lang w:val="ru-RU"/>
              </w:rPr>
              <w:t xml:space="preserve"> предложения) на аудиторию 500</w:t>
            </w:r>
            <w:r>
              <w:rPr>
                <w:color w:val="1E3A8A"/>
                <w:sz w:val="19"/>
              </w:rPr>
              <w:t>k</w:t>
            </w:r>
            <w:r w:rsidRPr="003D28D9">
              <w:rPr>
                <w:color w:val="1E3A8A"/>
                <w:sz w:val="19"/>
                <w:lang w:val="ru-RU"/>
              </w:rPr>
              <w:t xml:space="preserve">+ </w:t>
            </w:r>
            <w:r>
              <w:rPr>
                <w:color w:val="1E3A8A"/>
                <w:sz w:val="19"/>
              </w:rPr>
              <w:t>MAU</w:t>
            </w:r>
            <w:r w:rsidRPr="003D28D9">
              <w:rPr>
                <w:color w:val="1E3A8A"/>
                <w:sz w:val="19"/>
                <w:lang w:val="ru-RU"/>
              </w:rPr>
              <w:t>.</w:t>
            </w:r>
            <w:r w:rsidRPr="003D28D9">
              <w:rPr>
                <w:color w:val="1E3A8A"/>
                <w:sz w:val="19"/>
                <w:lang w:val="ru-RU"/>
              </w:rPr>
              <w:br/>
            </w:r>
            <w:r w:rsidRPr="003D28D9">
              <w:rPr>
                <w:b/>
                <w:color w:val="1E3A8A"/>
                <w:sz w:val="19"/>
                <w:lang w:val="ru-RU"/>
              </w:rPr>
              <w:t xml:space="preserve">Платформенный подход &amp; </w:t>
            </w:r>
            <w:r>
              <w:rPr>
                <w:b/>
                <w:color w:val="1E3A8A"/>
                <w:sz w:val="19"/>
              </w:rPr>
              <w:t>Vibe</w:t>
            </w:r>
            <w:r w:rsidRPr="003D28D9">
              <w:rPr>
                <w:b/>
                <w:color w:val="1E3A8A"/>
                <w:sz w:val="19"/>
                <w:lang w:val="ru-RU"/>
              </w:rPr>
              <w:t xml:space="preserve">-кодинг: </w:t>
            </w:r>
            <w:r w:rsidRPr="003D28D9">
              <w:rPr>
                <w:color w:val="1E3A8A"/>
                <w:sz w:val="19"/>
                <w:lang w:val="ru-RU"/>
              </w:rPr>
              <w:t xml:space="preserve">использую </w:t>
            </w:r>
            <w:r>
              <w:rPr>
                <w:color w:val="1E3A8A"/>
                <w:sz w:val="19"/>
              </w:rPr>
              <w:t>AI</w:t>
            </w:r>
            <w:r w:rsidRPr="003D28D9">
              <w:rPr>
                <w:color w:val="1E3A8A"/>
                <w:sz w:val="19"/>
                <w:lang w:val="ru-RU"/>
              </w:rPr>
              <w:t>-стек (</w:t>
            </w:r>
            <w:r>
              <w:rPr>
                <w:color w:val="1E3A8A"/>
                <w:sz w:val="19"/>
              </w:rPr>
              <w:t>Cursor</w:t>
            </w:r>
            <w:r w:rsidRPr="003D28D9">
              <w:rPr>
                <w:color w:val="1E3A8A"/>
                <w:sz w:val="19"/>
                <w:lang w:val="ru-RU"/>
              </w:rPr>
              <w:t xml:space="preserve">, </w:t>
            </w:r>
            <w:r>
              <w:rPr>
                <w:color w:val="1E3A8A"/>
                <w:sz w:val="19"/>
              </w:rPr>
              <w:t>Claude</w:t>
            </w:r>
            <w:r w:rsidRPr="003D28D9">
              <w:rPr>
                <w:color w:val="1E3A8A"/>
                <w:sz w:val="19"/>
                <w:lang w:val="ru-RU"/>
              </w:rPr>
              <w:t xml:space="preserve"> 3.5 </w:t>
            </w:r>
            <w:r>
              <w:rPr>
                <w:color w:val="1E3A8A"/>
                <w:sz w:val="19"/>
              </w:rPr>
              <w:t>Sonnet</w:t>
            </w:r>
            <w:r w:rsidRPr="003D28D9">
              <w:rPr>
                <w:color w:val="1E3A8A"/>
                <w:sz w:val="19"/>
                <w:lang w:val="ru-RU"/>
              </w:rPr>
              <w:t xml:space="preserve">, </w:t>
            </w:r>
            <w:r>
              <w:rPr>
                <w:color w:val="1E3A8A"/>
                <w:sz w:val="19"/>
              </w:rPr>
              <w:t>OpenAI</w:t>
            </w:r>
            <w:r w:rsidRPr="003D28D9">
              <w:rPr>
                <w:color w:val="1E3A8A"/>
                <w:sz w:val="19"/>
                <w:lang w:val="ru-RU"/>
              </w:rPr>
              <w:t xml:space="preserve"> </w:t>
            </w:r>
            <w:r>
              <w:rPr>
                <w:color w:val="1E3A8A"/>
                <w:sz w:val="19"/>
              </w:rPr>
              <w:t>API</w:t>
            </w:r>
            <w:r w:rsidRPr="003D28D9">
              <w:rPr>
                <w:color w:val="1E3A8A"/>
                <w:sz w:val="19"/>
                <w:lang w:val="ru-RU"/>
              </w:rPr>
              <w:t xml:space="preserve">) для быстрой сборки интерактивных прототипов и сквозной проверки гипотез за 2–3 дня до передачи в разработку, сокращая </w:t>
            </w:r>
            <w:r>
              <w:rPr>
                <w:color w:val="1E3A8A"/>
                <w:sz w:val="19"/>
              </w:rPr>
              <w:t>Time</w:t>
            </w:r>
            <w:r w:rsidRPr="003D28D9">
              <w:rPr>
                <w:color w:val="1E3A8A"/>
                <w:sz w:val="19"/>
                <w:lang w:val="ru-RU"/>
              </w:rPr>
              <w:t>-</w:t>
            </w:r>
            <w:r>
              <w:rPr>
                <w:color w:val="1E3A8A"/>
                <w:sz w:val="19"/>
              </w:rPr>
              <w:t>t</w:t>
            </w:r>
            <w:r>
              <w:rPr>
                <w:color w:val="1E3A8A"/>
                <w:sz w:val="19"/>
              </w:rPr>
              <w:t>o</w:t>
            </w:r>
            <w:r w:rsidRPr="003D28D9">
              <w:rPr>
                <w:color w:val="1E3A8A"/>
                <w:sz w:val="19"/>
                <w:lang w:val="ru-RU"/>
              </w:rPr>
              <w:t>-</w:t>
            </w:r>
            <w:r>
              <w:rPr>
                <w:color w:val="1E3A8A"/>
                <w:sz w:val="19"/>
              </w:rPr>
              <w:t>Market</w:t>
            </w:r>
            <w:r w:rsidRPr="003D28D9">
              <w:rPr>
                <w:color w:val="1E3A8A"/>
                <w:sz w:val="19"/>
                <w:lang w:val="ru-RU"/>
              </w:rPr>
              <w:t xml:space="preserve"> в 3–4 раза. </w:t>
            </w:r>
            <w:r>
              <w:rPr>
                <w:color w:val="1E3A8A"/>
                <w:sz w:val="19"/>
              </w:rPr>
              <w:t>Магистр ВШЭ («Управление цифровым продуктом»).</w:t>
            </w:r>
          </w:p>
        </w:tc>
      </w:tr>
    </w:tbl>
    <w:p w:rsidR="00211C93" w:rsidRDefault="003D28D9">
      <w:pPr>
        <w:keepNext/>
        <w:pBdr>
          <w:bottom w:val="single" w:sz="6" w:space="1" w:color="CBD5E1"/>
        </w:pBdr>
        <w:spacing w:before="200" w:after="60"/>
      </w:pPr>
      <w:r>
        <w:rPr>
          <w:b/>
          <w:color w:val="1E293B"/>
          <w:sz w:val="21"/>
        </w:rPr>
        <w:t>ПРОФЕССИОНАЛЬНЫЙ ОПЫТ</w:t>
      </w:r>
    </w:p>
    <w:p w:rsidR="00211C93" w:rsidRPr="003D28D9" w:rsidRDefault="003D28D9">
      <w:pPr>
        <w:keepNext/>
        <w:spacing w:before="100" w:after="20"/>
        <w:rPr>
          <w:lang w:val="ru-RU"/>
        </w:rPr>
      </w:pPr>
      <w:r w:rsidRPr="003D28D9">
        <w:rPr>
          <w:b/>
          <w:color w:val="1E293B"/>
          <w:sz w:val="21"/>
          <w:lang w:val="ru-RU"/>
        </w:rPr>
        <w:t xml:space="preserve">МегаФон </w:t>
      </w:r>
      <w:r>
        <w:rPr>
          <w:b/>
          <w:color w:val="1E293B"/>
          <w:sz w:val="21"/>
        </w:rPr>
        <w:t>B</w:t>
      </w:r>
      <w:r w:rsidRPr="003D28D9">
        <w:rPr>
          <w:b/>
          <w:color w:val="1E293B"/>
          <w:sz w:val="21"/>
          <w:lang w:val="ru-RU"/>
        </w:rPr>
        <w:t>2</w:t>
      </w:r>
      <w:r>
        <w:rPr>
          <w:b/>
          <w:color w:val="1E293B"/>
          <w:sz w:val="21"/>
        </w:rPr>
        <w:t>C</w:t>
      </w:r>
      <w:r w:rsidRPr="003D28D9">
        <w:rPr>
          <w:b/>
          <w:color w:val="1E293B"/>
          <w:sz w:val="21"/>
          <w:lang w:val="ru-RU"/>
        </w:rPr>
        <w:t xml:space="preserve"> </w:t>
      </w:r>
      <w:r w:rsidRPr="003D28D9">
        <w:rPr>
          <w:b/>
          <w:color w:val="2563EB"/>
          <w:lang w:val="ru-RU"/>
        </w:rPr>
        <w:t xml:space="preserve">| </w:t>
      </w:r>
      <w:r>
        <w:rPr>
          <w:b/>
          <w:color w:val="2563EB"/>
        </w:rPr>
        <w:t>Product</w:t>
      </w:r>
      <w:r w:rsidRPr="003D28D9">
        <w:rPr>
          <w:b/>
          <w:color w:val="2563EB"/>
          <w:lang w:val="ru-RU"/>
        </w:rPr>
        <w:t xml:space="preserve"> </w:t>
      </w:r>
      <w:r>
        <w:rPr>
          <w:b/>
          <w:color w:val="2563EB"/>
        </w:rPr>
        <w:t>Manager</w:t>
      </w:r>
      <w:r w:rsidRPr="003D28D9">
        <w:rPr>
          <w:b/>
          <w:color w:val="2563EB"/>
          <w:lang w:val="ru-RU"/>
        </w:rPr>
        <w:t xml:space="preserve"> (Платформа промомеханик, Геймификация &amp; Монетизация) </w:t>
      </w:r>
      <w:r w:rsidRPr="003D28D9">
        <w:rPr>
          <w:color w:val="64748B"/>
          <w:sz w:val="19"/>
          <w:lang w:val="ru-RU"/>
        </w:rPr>
        <w:t>(2024 — настоящее время)</w:t>
      </w:r>
    </w:p>
    <w:p w:rsidR="00211C93" w:rsidRPr="003D28D9" w:rsidRDefault="003D28D9">
      <w:pPr>
        <w:keepNext/>
        <w:spacing w:after="50"/>
        <w:rPr>
          <w:lang w:val="ru-RU"/>
        </w:rPr>
      </w:pPr>
      <w:r w:rsidRPr="003D28D9">
        <w:rPr>
          <w:i/>
          <w:color w:val="64748B"/>
          <w:sz w:val="18"/>
          <w:lang w:val="ru-RU"/>
        </w:rPr>
        <w:t>Платформа промомеханик и игрового раздела в мобильном при</w:t>
      </w:r>
      <w:r w:rsidRPr="003D28D9">
        <w:rPr>
          <w:i/>
          <w:color w:val="64748B"/>
          <w:sz w:val="18"/>
          <w:lang w:val="ru-RU"/>
        </w:rPr>
        <w:t>ложении (500</w:t>
      </w:r>
      <w:r>
        <w:rPr>
          <w:i/>
          <w:color w:val="64748B"/>
          <w:sz w:val="18"/>
        </w:rPr>
        <w:t>k</w:t>
      </w:r>
      <w:r w:rsidRPr="003D28D9">
        <w:rPr>
          <w:i/>
          <w:color w:val="64748B"/>
          <w:sz w:val="18"/>
          <w:lang w:val="ru-RU"/>
        </w:rPr>
        <w:t xml:space="preserve">+ </w:t>
      </w:r>
      <w:r>
        <w:rPr>
          <w:i/>
          <w:color w:val="64748B"/>
          <w:sz w:val="18"/>
        </w:rPr>
        <w:t>MAU</w:t>
      </w:r>
      <w:r w:rsidRPr="003D28D9">
        <w:rPr>
          <w:i/>
          <w:color w:val="64748B"/>
          <w:sz w:val="18"/>
          <w:lang w:val="ru-RU"/>
        </w:rPr>
        <w:t xml:space="preserve">). Синхронизация кросс-функциональной команды: бэкенд, фронтенд, аналитика, </w:t>
      </w:r>
      <w:r>
        <w:rPr>
          <w:i/>
          <w:color w:val="64748B"/>
          <w:sz w:val="18"/>
        </w:rPr>
        <w:t>CRM</w:t>
      </w:r>
      <w:r w:rsidRPr="003D28D9">
        <w:rPr>
          <w:i/>
          <w:color w:val="64748B"/>
          <w:sz w:val="18"/>
          <w:lang w:val="ru-RU"/>
        </w:rPr>
        <w:t>-маркетинг, клиентский сервис и внешние партнеры.</w:t>
      </w:r>
    </w:p>
    <w:p w:rsidR="00211C93" w:rsidRDefault="003D28D9">
      <w:pPr>
        <w:pStyle w:val="a0"/>
        <w:spacing w:after="40"/>
      </w:pPr>
      <w:r>
        <w:rPr>
          <w:b/>
          <w:sz w:val="19"/>
        </w:rPr>
        <w:t xml:space="preserve">Масштабирование промо-инструментов (ARPU +116% YoY): </w:t>
      </w:r>
      <w:r>
        <w:rPr>
          <w:sz w:val="19"/>
        </w:rPr>
        <w:t>спроектировал и внедрил модульную систему промомеханик (</w:t>
      </w:r>
      <w:r>
        <w:rPr>
          <w:sz w:val="19"/>
        </w:rPr>
        <w:t>моментальные Flash-предложения со скидками, сезонные события, механики розыгрышей, Battle Pass и внутриплатформенная валюта).</w:t>
      </w:r>
    </w:p>
    <w:p w:rsidR="00211C93" w:rsidRDefault="003D28D9">
      <w:pPr>
        <w:pStyle w:val="a0"/>
        <w:spacing w:after="40"/>
      </w:pPr>
      <w:r>
        <w:rPr>
          <w:b/>
          <w:sz w:val="19"/>
        </w:rPr>
        <w:t xml:space="preserve">Персонализация промо и кешбэк-сценариев (ARPPU +39%): </w:t>
      </w:r>
      <w:r>
        <w:rPr>
          <w:sz w:val="19"/>
        </w:rPr>
        <w:t>на основе когортного анализа сегментировал аудиторию и автоматизировал выдач</w:t>
      </w:r>
      <w:r>
        <w:rPr>
          <w:sz w:val="19"/>
        </w:rPr>
        <w:t>у персонализированных акций и условий под платежеспособность пользователей.</w:t>
      </w:r>
    </w:p>
    <w:p w:rsidR="00211C93" w:rsidRDefault="003D28D9">
      <w:pPr>
        <w:pStyle w:val="a0"/>
        <w:spacing w:after="40"/>
      </w:pPr>
      <w:r>
        <w:rPr>
          <w:b/>
          <w:sz w:val="19"/>
        </w:rPr>
        <w:t xml:space="preserve">Сокращение Time-to-Market и стоимости запуска акций: </w:t>
      </w:r>
      <w:r>
        <w:rPr>
          <w:sz w:val="19"/>
        </w:rPr>
        <w:t>внедрил AI-first пайплайн (Cursor + Claude + Web-компоненты) для быстрого прототипирования и проверки UX/промо-сценариев, сокра</w:t>
      </w:r>
      <w:r>
        <w:rPr>
          <w:sz w:val="19"/>
        </w:rPr>
        <w:t>тив цикл валидации продуктовых гипотез с 3 недель до 2–3 дней.</w:t>
      </w:r>
    </w:p>
    <w:p w:rsidR="00211C93" w:rsidRDefault="003D28D9">
      <w:pPr>
        <w:pStyle w:val="a0"/>
        <w:spacing w:after="40"/>
      </w:pPr>
      <w:r>
        <w:rPr>
          <w:b/>
          <w:sz w:val="19"/>
        </w:rPr>
        <w:t xml:space="preserve">Рост кросс-продаж и VAS-сервисов (+15% в подключение): </w:t>
      </w:r>
      <w:r>
        <w:rPr>
          <w:sz w:val="19"/>
        </w:rPr>
        <w:t xml:space="preserve">разработал и протестировал через серию A/B-экспериментов новые конверсионные CJM интеграции дополнительных партнерских и телеком-сервисов </w:t>
      </w:r>
      <w:r>
        <w:rPr>
          <w:sz w:val="19"/>
        </w:rPr>
        <w:t>в промо-сценарии.</w:t>
      </w:r>
    </w:p>
    <w:p w:rsidR="00211C93" w:rsidRDefault="003D28D9">
      <w:pPr>
        <w:pStyle w:val="a0"/>
        <w:spacing w:after="40"/>
      </w:pPr>
      <w:r>
        <w:rPr>
          <w:b/>
          <w:sz w:val="19"/>
        </w:rPr>
        <w:t xml:space="preserve">Управление трафиком и точками входа (+5% органический DAU): </w:t>
      </w:r>
      <w:r>
        <w:rPr>
          <w:sz w:val="19"/>
        </w:rPr>
        <w:t>через A/B-тестирование оптимизировал размещение промо-виджетов и баннеров на главной странице мобильного приложения.</w:t>
      </w:r>
    </w:p>
    <w:p w:rsidR="00211C93" w:rsidRDefault="003D28D9">
      <w:pPr>
        <w:pStyle w:val="a0"/>
        <w:spacing w:after="40"/>
      </w:pPr>
      <w:r>
        <w:rPr>
          <w:b/>
          <w:sz w:val="19"/>
        </w:rPr>
        <w:t>Сквозные CRM-коммуникации (TR +11%, LTV привлеченных пользова</w:t>
      </w:r>
      <w:r>
        <w:rPr>
          <w:b/>
          <w:sz w:val="19"/>
        </w:rPr>
        <w:t xml:space="preserve">телей ×2): </w:t>
      </w:r>
      <w:r>
        <w:rPr>
          <w:sz w:val="19"/>
        </w:rPr>
        <w:t>выстроил систему триггерных пуш-уведомлений и промо-событий совместно с командой целевого маркетинга.</w:t>
      </w:r>
    </w:p>
    <w:p w:rsidR="00211C93" w:rsidRDefault="003D28D9">
      <w:pPr>
        <w:pStyle w:val="a0"/>
        <w:spacing w:after="40"/>
      </w:pPr>
      <w:r>
        <w:rPr>
          <w:b/>
          <w:sz w:val="19"/>
        </w:rPr>
        <w:t xml:space="preserve">Долгосрочная стратегия платформы на 2026–2027 гг.: </w:t>
      </w:r>
      <w:r>
        <w:rPr>
          <w:sz w:val="19"/>
        </w:rPr>
        <w:t>провел 30+ качественных исследований (JTBD/CustDev) и количественный анализ, сформировал и з</w:t>
      </w:r>
      <w:r>
        <w:rPr>
          <w:sz w:val="19"/>
        </w:rPr>
        <w:t>ащитил перед C-level стратегическое видение развития промо-платформы МегаФона и Yota.</w:t>
      </w:r>
    </w:p>
    <w:p w:rsidR="00211C93" w:rsidRDefault="003D28D9">
      <w:pPr>
        <w:pStyle w:val="a0"/>
        <w:spacing w:after="40"/>
      </w:pPr>
      <w:r>
        <w:rPr>
          <w:b/>
          <w:sz w:val="19"/>
        </w:rPr>
        <w:t xml:space="preserve">Запуск и масштабирование на Yota: </w:t>
      </w:r>
      <w:r>
        <w:rPr>
          <w:sz w:val="19"/>
        </w:rPr>
        <w:t>адаптировал платформенные промомеханики под аудиторию Yota, успешно запустил пилотный проект и подготовил технические требования для инт</w:t>
      </w:r>
      <w:r>
        <w:rPr>
          <w:sz w:val="19"/>
        </w:rPr>
        <w:t>еграции в единый контур.</w:t>
      </w:r>
    </w:p>
    <w:p w:rsidR="00211C93" w:rsidRDefault="003D28D9">
      <w:pPr>
        <w:keepNext/>
        <w:spacing w:before="100" w:after="20"/>
      </w:pPr>
      <w:r>
        <w:rPr>
          <w:b/>
          <w:color w:val="1E293B"/>
          <w:sz w:val="21"/>
        </w:rPr>
        <w:t xml:space="preserve">TrueConf B2B </w:t>
      </w:r>
      <w:r>
        <w:rPr>
          <w:b/>
          <w:color w:val="2563EB"/>
        </w:rPr>
        <w:t xml:space="preserve">| Product Manager / Product Owner / Delivery Manager </w:t>
      </w:r>
      <w:r>
        <w:rPr>
          <w:color w:val="64748B"/>
          <w:sz w:val="19"/>
        </w:rPr>
        <w:t>(2022 — 2024)</w:t>
      </w:r>
    </w:p>
    <w:p w:rsidR="00211C93" w:rsidRDefault="003D28D9">
      <w:pPr>
        <w:keepNext/>
        <w:spacing w:after="50"/>
      </w:pPr>
      <w:r>
        <w:rPr>
          <w:i/>
          <w:color w:val="64748B"/>
          <w:sz w:val="18"/>
        </w:rPr>
        <w:t xml:space="preserve">Аппаратно-программная платформа ВКС enterprise-уровня. Управление кросс-функциональной командой из 7 инженеров (Backend, Frontend, DevOps, QA, </w:t>
      </w:r>
      <w:r>
        <w:rPr>
          <w:i/>
          <w:color w:val="64748B"/>
          <w:sz w:val="18"/>
        </w:rPr>
        <w:t>UX/UI, аналитика) + производственный отдел.</w:t>
      </w:r>
    </w:p>
    <w:p w:rsidR="00211C93" w:rsidRDefault="003D28D9">
      <w:pPr>
        <w:pStyle w:val="a0"/>
        <w:spacing w:after="40"/>
      </w:pPr>
      <w:r>
        <w:rPr>
          <w:b/>
          <w:sz w:val="19"/>
        </w:rPr>
        <w:t xml:space="preserve">Вывод платформенного решения с 0 до 1 за 2 месяца: </w:t>
      </w:r>
      <w:r>
        <w:rPr>
          <w:sz w:val="19"/>
        </w:rPr>
        <w:t>спроектировал и запустил планшетный интерфейс управления системой (Room Controller), координируя бэкенд и фронтенд команды от CustDev до релиза.</w:t>
      </w:r>
    </w:p>
    <w:p w:rsidR="00211C93" w:rsidRDefault="003D28D9">
      <w:pPr>
        <w:pStyle w:val="a0"/>
        <w:spacing w:after="40"/>
      </w:pPr>
      <w:r>
        <w:rPr>
          <w:b/>
          <w:sz w:val="19"/>
        </w:rPr>
        <w:t>Оптимизация крос</w:t>
      </w:r>
      <w:r>
        <w:rPr>
          <w:b/>
          <w:sz w:val="19"/>
        </w:rPr>
        <w:t xml:space="preserve">с-командных процессов и снижение Time-to-Market: </w:t>
      </w:r>
      <w:r>
        <w:rPr>
          <w:sz w:val="19"/>
        </w:rPr>
        <w:t>устранил узкие места в разработке, внедрил системные спринт-демо и единый UX/UI Guide, что ускорило вывод новых фичей и сократило путь пользователя в 2 раза.</w:t>
      </w:r>
    </w:p>
    <w:p w:rsidR="00211C93" w:rsidRDefault="003D28D9">
      <w:pPr>
        <w:pStyle w:val="a0"/>
        <w:spacing w:after="40"/>
      </w:pPr>
      <w:r>
        <w:rPr>
          <w:b/>
          <w:sz w:val="19"/>
        </w:rPr>
        <w:t>Сегментация и продуктовая матрица (+25% к продажа</w:t>
      </w:r>
      <w:r>
        <w:rPr>
          <w:b/>
          <w:sz w:val="19"/>
        </w:rPr>
        <w:t xml:space="preserve">м): </w:t>
      </w:r>
      <w:r>
        <w:rPr>
          <w:sz w:val="19"/>
        </w:rPr>
        <w:t>исследовал клиентские сценарии и сформировал матрицу типовых комплектов решений под enterprise-сегмент.</w:t>
      </w:r>
    </w:p>
    <w:p w:rsidR="00211C93" w:rsidRDefault="003D28D9">
      <w:pPr>
        <w:pStyle w:val="a0"/>
        <w:spacing w:after="40"/>
      </w:pPr>
      <w:r>
        <w:rPr>
          <w:b/>
          <w:sz w:val="19"/>
        </w:rPr>
        <w:t xml:space="preserve">Сквозная аналитика и снижение дефектов с 45% до 5%: </w:t>
      </w:r>
      <w:r>
        <w:rPr>
          <w:sz w:val="19"/>
        </w:rPr>
        <w:t>с нуля построил процесс контроля качества и дашборды в Power BI с интеграцией CRM, 1С и баз данн</w:t>
      </w:r>
      <w:r>
        <w:rPr>
          <w:sz w:val="19"/>
        </w:rPr>
        <w:t>ых, снизив операционные риски и рекламации в 9 раз.</w:t>
      </w:r>
    </w:p>
    <w:p w:rsidR="00211C93" w:rsidRDefault="003D28D9">
      <w:pPr>
        <w:keepNext/>
        <w:pBdr>
          <w:bottom w:val="single" w:sz="6" w:space="1" w:color="CBD5E1"/>
        </w:pBdr>
        <w:spacing w:before="200" w:after="60"/>
      </w:pPr>
      <w:r>
        <w:rPr>
          <w:b/>
          <w:color w:val="1E293B"/>
          <w:sz w:val="21"/>
        </w:rPr>
        <w:t>ОБРАЗОВАНИЕ</w:t>
      </w:r>
    </w:p>
    <w:p w:rsidR="00211C93" w:rsidRDefault="003D28D9">
      <w:pPr>
        <w:spacing w:before="30" w:after="30"/>
      </w:pPr>
      <w:r>
        <w:rPr>
          <w:b/>
          <w:color w:val="1E293B"/>
          <w:sz w:val="19"/>
        </w:rPr>
        <w:t xml:space="preserve">НИУ Высшая школа экономики (НИУ ВШЭ) </w:t>
      </w:r>
      <w:r>
        <w:rPr>
          <w:sz w:val="19"/>
        </w:rPr>
        <w:t xml:space="preserve">— Магистратура: «Управление цифровым продуктом», Высшая школа бизнеса </w:t>
      </w:r>
      <w:r>
        <w:rPr>
          <w:color w:val="64748B"/>
          <w:sz w:val="18"/>
        </w:rPr>
        <w:t>(2022 — 2024)</w:t>
      </w:r>
    </w:p>
    <w:p w:rsidR="00211C93" w:rsidRDefault="003D28D9">
      <w:pPr>
        <w:spacing w:before="30" w:after="30"/>
      </w:pPr>
      <w:r>
        <w:rPr>
          <w:b/>
          <w:color w:val="1E293B"/>
          <w:sz w:val="19"/>
        </w:rPr>
        <w:lastRenderedPageBreak/>
        <w:t xml:space="preserve">Российский технологический университет МИРЭА </w:t>
      </w:r>
      <w:r>
        <w:rPr>
          <w:sz w:val="19"/>
        </w:rPr>
        <w:t xml:space="preserve">— Бакалавриат: «Инноватика», Институт технологий управления. Диплом с отличием </w:t>
      </w:r>
      <w:r>
        <w:rPr>
          <w:color w:val="64748B"/>
          <w:sz w:val="18"/>
        </w:rPr>
        <w:t>(2018 — 2022)</w:t>
      </w:r>
    </w:p>
    <w:p w:rsidR="00211C93" w:rsidRDefault="003D28D9">
      <w:pPr>
        <w:keepNext/>
        <w:pBdr>
          <w:bottom w:val="single" w:sz="6" w:space="1" w:color="CBD5E1"/>
        </w:pBdr>
        <w:spacing w:before="200" w:after="60"/>
      </w:pPr>
      <w:r>
        <w:rPr>
          <w:b/>
          <w:color w:val="1E293B"/>
          <w:sz w:val="21"/>
        </w:rPr>
        <w:t>НАВЫКИ И СТЕК</w:t>
      </w:r>
    </w:p>
    <w:p w:rsidR="00211C93" w:rsidRDefault="003D28D9">
      <w:pPr>
        <w:spacing w:before="20" w:after="30"/>
      </w:pPr>
      <w:r>
        <w:rPr>
          <w:b/>
          <w:color w:val="1E293B"/>
          <w:sz w:val="19"/>
        </w:rPr>
        <w:t xml:space="preserve">Управление продуктом &amp; Платформы: </w:t>
      </w:r>
      <w:r>
        <w:rPr>
          <w:sz w:val="19"/>
        </w:rPr>
        <w:t>Product Discovery &amp; Delivery, Roadmapping, RICE/ICE приоритизация, Упр</w:t>
      </w:r>
      <w:r>
        <w:rPr>
          <w:sz w:val="19"/>
        </w:rPr>
        <w:t>авление зависимостями и рисками, Запуск с 0 до 1, Архитектура промо.</w:t>
      </w:r>
    </w:p>
    <w:p w:rsidR="00211C93" w:rsidRDefault="003D28D9">
      <w:pPr>
        <w:spacing w:before="20" w:after="30"/>
      </w:pPr>
      <w:r>
        <w:rPr>
          <w:b/>
          <w:color w:val="1E293B"/>
          <w:sz w:val="19"/>
        </w:rPr>
        <w:t xml:space="preserve">Промомеханики &amp; Монетизация: </w:t>
      </w:r>
      <w:r>
        <w:rPr>
          <w:sz w:val="19"/>
        </w:rPr>
        <w:t>Персонализированные акции, Розыгрыши, Кешбэк/бонусы, Flash-офферы, Offerwall, Системы лояльности, Геймификация, Unit-экономика.</w:t>
      </w:r>
    </w:p>
    <w:p w:rsidR="00211C93" w:rsidRDefault="003D28D9">
      <w:pPr>
        <w:spacing w:before="20" w:after="30"/>
      </w:pPr>
      <w:r>
        <w:rPr>
          <w:b/>
          <w:color w:val="1E293B"/>
          <w:sz w:val="19"/>
        </w:rPr>
        <w:t>AI &amp; Rapid Prototyping (Vibe-к</w:t>
      </w:r>
      <w:r>
        <w:rPr>
          <w:b/>
          <w:color w:val="1E293B"/>
          <w:sz w:val="19"/>
        </w:rPr>
        <w:t xml:space="preserve">одинг): </w:t>
      </w:r>
      <w:r>
        <w:rPr>
          <w:sz w:val="19"/>
        </w:rPr>
        <w:t>Cursor, Claude 3.5 Sonnet, OpenAI API, Быстрое создание интерактивных веб-прототипов и MVP для проверки гипотез, Prompt Engineering.</w:t>
      </w:r>
    </w:p>
    <w:p w:rsidR="00211C93" w:rsidRDefault="003D28D9">
      <w:pPr>
        <w:spacing w:before="20" w:after="30"/>
      </w:pPr>
      <w:r>
        <w:rPr>
          <w:b/>
          <w:color w:val="1E293B"/>
          <w:sz w:val="19"/>
        </w:rPr>
        <w:t xml:space="preserve">Аналитика, Эксперименты &amp; Инструменты: </w:t>
      </w:r>
      <w:r>
        <w:rPr>
          <w:sz w:val="19"/>
        </w:rPr>
        <w:t>A/B-тестирование, SQL (PostgreSQL, ClickHouse), Python (Pandas/NumPy), Power</w:t>
      </w:r>
      <w:r>
        <w:rPr>
          <w:sz w:val="19"/>
        </w:rPr>
        <w:t xml:space="preserve"> BI, AppMetrica, Figma, Jira, Confluence, REST API.</w:t>
      </w:r>
    </w:p>
    <w:p w:rsidR="00211C93" w:rsidRDefault="003D28D9">
      <w:pPr>
        <w:spacing w:before="20" w:after="30"/>
      </w:pPr>
      <w:r>
        <w:rPr>
          <w:b/>
          <w:color w:val="1E293B"/>
          <w:sz w:val="19"/>
        </w:rPr>
        <w:t xml:space="preserve">Языки: </w:t>
      </w:r>
      <w:r>
        <w:rPr>
          <w:sz w:val="19"/>
        </w:rPr>
        <w:t>Английский — C1 (Advanced / свободный профессиональный), Русский — Native, Чешский — C1.</w:t>
      </w:r>
    </w:p>
    <w:sectPr w:rsidR="00211C93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C93"/>
    <w:rsid w:val="0029639D"/>
    <w:rsid w:val="00326F90"/>
    <w:rsid w:val="003D28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4E6BB0"/>
  <w14:defaultImageDpi w14:val="300"/>
  <w15:docId w15:val="{93B1D4B6-04C3-1C4C-AD84-3E00D293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334155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01EB64-402E-9043-807A-7F01629B4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oleg koxtenko</cp:lastModifiedBy>
  <cp:revision>2</cp:revision>
  <dcterms:created xsi:type="dcterms:W3CDTF">2013-12-23T23:15:00Z</dcterms:created>
  <dcterms:modified xsi:type="dcterms:W3CDTF">2026-08-20T18:50:00Z</dcterms:modified>
  <cp:category/>
</cp:coreProperties>
</file>