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tbl>
      <w:tblPr>
        <w:tblStyle w:val="TableGrid"/>
        <w:tblW w:w="10368" w:type="dxa"/>
        <w:jc w:val="left"/>
        <w:tblInd w:w="-4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68"/>
      </w:tblGrid>
      <w:tr>
        <w:trPr>
          <w:trHeight w:val="533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</w:rPr>
              <w:t>Name:  Isaiah King</w:t>
            </w:r>
          </w:p>
        </w:tc>
      </w:tr>
      <w:tr>
        <w:trPr>
          <w:trHeight w:val="450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</w:rPr>
              <w:t>Department: Computer Engineering</w:t>
            </w:r>
          </w:p>
        </w:tc>
      </w:tr>
      <w:tr>
        <w:trPr>
          <w:trHeight w:val="639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</w:rPr>
              <w:t>Program Enrolled (PhD/Master) and year in: PhD, 1</w:t>
            </w:r>
            <w:r>
              <w:rPr>
                <w:rFonts w:eastAsia="Times New Roman" w:cs="Arial" w:ascii="Arial" w:hAnsi="Arial"/>
                <w:vertAlign w:val="superscript"/>
              </w:rPr>
              <w:t>st</w:t>
            </w:r>
            <w:r>
              <w:rPr>
                <w:rFonts w:eastAsia="Times New Roman" w:cs="Arial" w:ascii="Arial" w:hAnsi="Arial"/>
              </w:rPr>
              <w:t xml:space="preserve"> year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</w:tr>
      <w:tr>
        <w:trPr>
          <w:trHeight w:val="422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</w:rPr>
              <w:t>Advisor: Prof. Howie Huang</w:t>
            </w:r>
          </w:p>
        </w:tc>
      </w:tr>
      <w:tr>
        <w:trPr>
          <w:trHeight w:val="966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Research Area (A brief description of your research):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 xml:space="preserve">Graph-based learning techniques. Special interest in unsupervised graph learning methods and anomalous edge detection. 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</w:tr>
      <w:tr>
        <w:trPr>
          <w:trHeight w:val="2202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Project Description (Include a paragraph about your selected topic and what exactly you would like to solve using RL):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</w:rPr>
              <w:t xml:space="preserve">    </w:t>
            </w:r>
            <w:r>
              <w:rPr>
                <w:rFonts w:eastAsia="Times New Roman" w:cs="Arial" w:ascii="Arial" w:hAnsi="Arial"/>
              </w:rPr>
              <w:t xml:space="preserve">I would like to use RL classify graphs, as was done by </w:t>
            </w:r>
            <w:r>
              <w:rPr>
                <w:rFonts w:eastAsia="Times New Roman" w:cs="Arial" w:ascii="Arial" w:hAnsi="Arial" w:cstheme="minorBidi"/>
                <w:color w:val="auto"/>
                <w:kern w:val="0"/>
                <w:sz w:val="24"/>
                <w:szCs w:val="24"/>
                <w:lang w:val="en-US" w:eastAsia="en-US" w:bidi="ar-SA"/>
              </w:rPr>
              <w:t>[1].</w:t>
            </w:r>
            <w:r>
              <w:rPr>
                <w:rFonts w:eastAsia="Times New Roman" w:cs="Arial" w:ascii="Arial" w:hAnsi="Arial"/>
              </w:rPr>
              <w:t xml:space="preserve"> In their work, they use undirected graphs, however, I would like to attempt this on directed, time-series information in the form of computer log files. The authors had moderate success classifying molecules </w:t>
            </w:r>
            <w:r>
              <w:rPr>
                <w:rFonts w:eastAsia="Times New Roman" w:cs="Arial" w:ascii="Arial" w:hAnsi="Arial"/>
              </w:rPr>
              <w:t xml:space="preserve">using clustering on vectors generated through attention based graph traversal where the agent traversing the graph was informed by </w:t>
            </w:r>
            <w:r>
              <w:rPr>
                <w:rFonts w:eastAsia="Times New Roman" w:cs="Arial" w:ascii="Arial" w:hAnsi="Arial"/>
              </w:rPr>
              <w:t xml:space="preserve">an RL algorithm. I believe </w:t>
            </w:r>
            <w:r>
              <w:rPr>
                <w:rFonts w:eastAsia="Times New Roman" w:cs="Arial" w:ascii="Arial" w:hAnsi="Arial" w:cstheme="minorBidi"/>
                <w:color w:val="auto"/>
                <w:kern w:val="0"/>
                <w:sz w:val="24"/>
                <w:szCs w:val="24"/>
                <w:lang w:val="en-US" w:eastAsia="en-US" w:bidi="ar-SA"/>
              </w:rPr>
              <w:t>this technique</w:t>
            </w:r>
            <w:r>
              <w:rPr>
                <w:rFonts w:eastAsia="Times New Roman" w:cs="Arial" w:ascii="Arial" w:hAnsi="Arial"/>
              </w:rPr>
              <w:t xml:space="preserve"> can be extended to other fields </w:t>
            </w:r>
            <w:r>
              <w:rPr>
                <w:rFonts w:eastAsia="Times New Roman" w:cs="Arial" w:ascii="Arial" w:hAnsi="Arial"/>
              </w:rPr>
              <w:t>of graph learning</w:t>
            </w:r>
            <w:r>
              <w:rPr>
                <w:rFonts w:eastAsia="Times New Roman" w:cs="Arial" w:ascii="Arial" w:hAnsi="Arial"/>
              </w:rPr>
              <w:t xml:space="preserve">. </w:t>
            </w:r>
            <w:r>
              <w:rPr>
                <w:rFonts w:eastAsia="Times New Roman" w:cs="Arial" w:ascii="Arial" w:hAnsi="Arial"/>
              </w:rPr>
              <w:t xml:space="preserve">Particularly, in my research, I see many papers about generating graph labels through random walks; the authors of [1] </w:t>
            </w:r>
            <w:r>
              <w:rPr>
                <w:rFonts w:eastAsia="Times New Roman" w:cs="Arial" w:ascii="Arial" w:hAnsi="Arial" w:cstheme="minorBidi"/>
                <w:color w:val="auto"/>
                <w:kern w:val="0"/>
                <w:sz w:val="24"/>
                <w:szCs w:val="24"/>
                <w:lang w:val="en-US" w:eastAsia="en-US" w:bidi="ar-SA"/>
              </w:rPr>
              <w:t>build</w:t>
            </w:r>
            <w:r>
              <w:rPr>
                <w:rFonts w:eastAsia="Times New Roman" w:cs="Arial" w:ascii="Arial" w:hAnsi="Arial"/>
              </w:rPr>
              <w:t xml:space="preserve"> an agent that can extract better information in it’s graph traversals through RL. Further, this field has a dearth of research, as is evident by the scant section of [2] relating to RL in the field of graph learning. [3] has some information, but it is largely related to KB traversal, and agent training rather than graph learning problems generally. 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</w:tr>
      <w:tr>
        <w:trPr>
          <w:trHeight w:val="3330" w:hRule="atLeast"/>
        </w:trPr>
        <w:tc>
          <w:tcPr>
            <w:tcW w:w="10368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</w:rPr>
              <w:t>Selected Papers: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1.) </w:t>
            </w:r>
            <w:r>
              <w:rPr>
                <w:rFonts w:eastAsia="Times New Roman" w:cs="Arial" w:ascii="Arial" w:hAnsi="Arial" w:cstheme="minorBidi"/>
                <w:color w:val="auto"/>
                <w:kern w:val="0"/>
                <w:sz w:val="20"/>
                <w:szCs w:val="20"/>
                <w:lang w:val="en-US" w:eastAsia="en-US" w:bidi="ar-SA"/>
              </w:rPr>
              <w:t>Graph Classification using Structural Attention. Lee, Rossi, &amp; Kong, 2019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.) Deep Learning on Graphs: A Survey. Zhang, Cui &amp; Zhu, 2015 (Just section 6: Graph Reinforcement Learning)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.) Graph-based skill acquisition for reinforcement learning. Mendonca, Matheus RF, &amp; Ziviani, 2019 (Survey)</w:t>
            </w:r>
          </w:p>
          <w:p>
            <w:pPr>
              <w:pStyle w:val="Normal"/>
              <w:spacing w:lineRule="auto" w:line="276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-400050</wp:posOffset>
              </wp:positionH>
              <wp:positionV relativeFrom="paragraph">
                <wp:posOffset>347345</wp:posOffset>
              </wp:positionV>
              <wp:extent cx="6692265" cy="24765"/>
              <wp:effectExtent l="19050" t="19050" r="34290" b="3429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1680" cy="23040"/>
                      </a:xfrm>
                      <a:prstGeom prst="line">
                        <a:avLst/>
                      </a:prstGeom>
                      <a:ln w="2844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1.55pt,26.45pt" to="495.3pt,28.2pt" ID="Straight Connector 1" stroked="t" style="position:absolute">
              <v:stroke color="black" weight="28440" joinstyle="miter" endcap="flat"/>
              <v:fill o:detectmouseclick="t" on="false"/>
            </v:line>
          </w:pict>
        </mc:Fallback>
      </mc:AlternateContent>
    </w:r>
    <w:r>
      <w:rPr>
        <w:sz w:val="32"/>
        <w:szCs w:val="32"/>
      </w:rPr>
      <w:t>ECE 6045</w:t>
      <w:tab/>
      <w:t>Final Project</w:t>
      <w:tab/>
      <w:t>Spring 2020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09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09f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09f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09f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c5bcb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b62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LibreOffice/6.3.4.2$Linux_X86_64 LibreOffice_project/30$Build-2</Application>
  <Pages>1</Pages>
  <Words>271</Words>
  <Characters>1473</Characters>
  <CharactersWithSpaces>1738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2020-02-03T01:06:00Z</dcterms:created>
  <dc:creator>Mahdi Imani</dc:creator>
  <dc:description/>
  <dc:language>en-US</dc:language>
  <cp:lastModifiedBy/>
  <dcterms:modified xsi:type="dcterms:W3CDTF">2020-02-12T10:56:08Z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