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Chee Kai Ming World City Prize 2020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Ecodora Trip Report – Summary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Ecodora, a flourishing city dedicated to sustainability, harnesses renewable energy sources, boasts a recycling rate of 75%, and has implemented an efficient public transportation system that has reduced car usage by 40%.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Verdant parks and green spaces encompass 25% of the city, providing a tranquil oasis for residents.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Ecodora's education system prioritizes environmental stewardship and critical thinking, with 90% of high school graduates pursuing higher education.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city actively engages in global collaborations, sharing innovative ideas and supporting sustainable initiatives worldwide.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Residents of Ecodora enjoy an exceptional quality of life, with an impressive 85% satisfaction rating.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Ecodora exemplifies how sustainability can create a harmonious and prosperous urban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Key Strategies Adopted: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Eco-Transit Revolution: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Strategy:</w:t>
      </w:r>
      <w:r w:rsidDel="00000000" w:rsidR="00000000" w:rsidRPr="00000000">
        <w:rPr>
          <w:rtl w:val="0"/>
        </w:rPr>
        <w:t xml:space="preserve"> Ecodora has prioritized public transportation, investing in a modern metro system called the "Eco-Metro," electric buses branded as "E-Ride," and bike-sharing programs named "Wheel Share."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and Concreteness: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Eco-Metro: 5 new metro lines constructed, serving over 2 million passengers daily.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E-Ride: 300 electric buses introduced, reducing carbon emissions by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Wheel Share: Over 700 bike-sharing stations, with 15,000 bicycles available for rent.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Ecodora Oasis Initiative: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Strategy:</w:t>
      </w:r>
      <w:r w:rsidDel="00000000" w:rsidR="00000000" w:rsidRPr="00000000">
        <w:rPr>
          <w:rtl w:val="0"/>
        </w:rPr>
        <w:t xml:space="preserve"> Ecodora has established a comprehensive network of green spaces, including parks, urban gardens, and green roofs, to enhance air quality, foster biodiversity, and offer recreational opportunities.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and Concreteness: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"Central Eco Haven": A 75-acre central park featuring hiking trails, playgrounds, and a serene lake.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"Green Canopy Gardens": More than 150 buildings showcase green roofs, totaling 75 acres of rooftop greenery.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"Neighborhood Gardens": 30 neighborhood gardens created, providing gardening plots for residents.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240" w:befor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Ecodora, the Energy Champion: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Strategy:</w:t>
      </w:r>
      <w:r w:rsidDel="00000000" w:rsidR="00000000" w:rsidRPr="00000000">
        <w:rPr>
          <w:rtl w:val="0"/>
        </w:rPr>
        <w:t xml:space="preserve"> Ecodora has embraced a comprehensive energy-efficient approach, enforcing strict building codes and implementing retrofitting initiatives to reduce energy consumption.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and Concreteness: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"Eco-Harmony 3.0": New building codes mandate the use of energy-efficient appliances and enhanced thermal insulation.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"Retrofit Renaissance": Over 500 existing buildings undergo energy-saving renovations.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0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"Solar Splendor": Installation of solar panels on more than 1,500 government buildings.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Eco-Living Paradise: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Strategy:</w:t>
      </w:r>
      <w:r w:rsidDel="00000000" w:rsidR="00000000" w:rsidRPr="00000000">
        <w:rPr>
          <w:rtl w:val="0"/>
        </w:rPr>
        <w:t xml:space="preserve"> Ecodora has implemented a holistic waste management system encompassing recycling, composting, and waste-to-biogas initiatives.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and Concreteness: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"Recycle with Care": Over 85% of households actively engage in the city's recycling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"Composting Crusaders": 400 community composting bins conveniently located throughout neighborhoods.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"Waste-to-Biogas Facility": An innovative plant transforms organic waste into renewable energy.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Ecodoran Civic Engagement: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Strategy:</w:t>
      </w:r>
      <w:r w:rsidDel="00000000" w:rsidR="00000000" w:rsidRPr="00000000">
        <w:rPr>
          <w:rtl w:val="0"/>
        </w:rPr>
        <w:t xml:space="preserve"> Ecodora actively involves its citizens in decision-making processes and encourages their participation in community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and Concreteness: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"Ecodora Community Forums": Regular public meetings held in each district to gather citizen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"Ecodora Citizen Councils": 15 councils formed to advise on specific policy areas and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"My Ecodora Portal": An online platform allows residents to submit ideas, report issues, and track progress of community initiatives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Leadership and Governance: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Sustainable Urban Planning: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Mayor Emily of Ecodora, a visionary leader, championed the "Eco-Friendly City Plan," which transformed the urban landscape.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 prioritized green infrastructure, integrating parks, green spaces, and tree-lined streets to promote biodiversity, reduce the heat island effect, and enhance air quality.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Moreover, to encourage sustainable modes of transportation, Mayor Emily expanded bike lanes, introduced electric bus routes, and implemented a congestion pricing system, effectively reducing traffic and pollution.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Her commitment to eco-friendly urban planning resulted in a healthier and more livable environment for Ecodora's residents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Community-Driven Initiatives: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Ecodora's Mayor, Daniel, recognized the potential of community engagement and launched the "Ecodora Community Fund." This innovative initiative allocated a portion of the city's budget directly to grassroots projects proposed and implemented by residents.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Through the fund, Ecodorans created initiatives such as community gardens, solar panel installations on public buildings, and neighborhood greening projects, empowering citizens to drive positive change and fostering a sense of community ownership.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"Ecodora Community Fund" strengthened the bond between the government and its people, transforming Ecodora into a vibrant and inclusive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Technology-Enabled Governance: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>
          <w:b w:val="1"/>
        </w:rPr>
      </w:pPr>
      <w:r w:rsidDel="00000000" w:rsidR="00000000" w:rsidRPr="00000000">
        <w:rPr>
          <w:rtl w:val="0"/>
        </w:rPr>
        <w:t xml:space="preserve">Mayor Sophia of Ecodora embraced technology to streamline public services and enhance transparency.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 implemented the "Ecodora Digital Portal," a comprehensive platform providing citizens with online access to government services such as permit applications, tax payments, and utility bill management.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Additionally, Mayor Sophia established a mobile app that facilitated real-time reporting of service issues, ensuring prompt response from city departments.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integration of technology not only improved efficiency but also increased citizen engagement and trust in local government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of Urban Initiatives Implemented: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implementation of urban initiatives in Utopolis has had a profound impact on the city and its residents: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Air Quality:</w:t>
      </w:r>
      <w:r w:rsidDel="00000000" w:rsidR="00000000" w:rsidRPr="00000000">
        <w:rPr>
          <w:rtl w:val="0"/>
        </w:rPr>
        <w:t xml:space="preserve"> Utopolis has made significant strides in improving its air quality.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Since implementing green initiatives, the concentration of harmful air pollutants like PM2.5 has decreased by 20%.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number of days with poor air quality has halved compared to a decade ago, and the city has achieved compliance with national air quality standards for the first time in two decades.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Reduced Carbon Emissions:</w:t>
      </w:r>
      <w:r w:rsidDel="00000000" w:rsidR="00000000" w:rsidRPr="00000000">
        <w:rPr>
          <w:rtl w:val="0"/>
        </w:rPr>
        <w:t xml:space="preserve"> Utopolis has also made progress in reducing its carbon emissions.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Greenhouse gas emissions have decreased by 30% since 2010.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city's energy consumption has decreased by 15%, primarily due to the adoption of energy-efficient technologies and buildings.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Utopolis now generates half of its electricity from renewable sources such as solar and wind power.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Enhanced Quality of Life:</w:t>
      </w:r>
      <w:r w:rsidDel="00000000" w:rsidR="00000000" w:rsidRPr="00000000">
        <w:rPr>
          <w:rtl w:val="0"/>
        </w:rPr>
        <w:t xml:space="preserve"> Residents of Utopolis enjoy a high quality of life.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 study by the city's Department of Urban Planning revealed that residents have a 20% higher life satisfaction rate compared to the national average.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Utopolis has been ranked as the "Most Livable City" in the region for the past five consecutive years.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city's green spaces have increased by 30%, providing residents with more opportunities for recreation and relaxation.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Economic Development:</w:t>
      </w:r>
      <w:r w:rsidDel="00000000" w:rsidR="00000000" w:rsidRPr="00000000">
        <w:rPr>
          <w:rtl w:val="0"/>
        </w:rPr>
        <w:t xml:space="preserve"> Utopolis's sustainability initiatives have also contributed to its economic development.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city has attracted over 100 new businesses since launching these initiatives, creating over 5,000 jobs.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city's unemployment rate has decreased by 3% in the past two years.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Utopolis has become a hub for green technology and innovation, attracting investments from both domestic and international 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Durability &amp; Sustainability of Transformation: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Utopolis has taken proactive measures to ensure the durability and sustainability of its urban initiatives: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Framework</w:t>
      </w:r>
      <w:r w:rsidDel="00000000" w:rsidR="00000000" w:rsidRPr="00000000">
        <w:rPr>
          <w:rtl w:val="0"/>
        </w:rPr>
        <w:t xml:space="preserve">: Utopolis has implemented a comprehensive legal framework that codifies its commitment to sustainability.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This legal framework includes laws, regulations, and ordinances that govern all aspects of urban planning, development, and maintenance.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Some examples of specific laws and regulations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Green Building Code: This code mandates the use of sustainable building practices and materials in all new construction and renovations.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Renewable Energy Ordinance: This ordinance requires all new buildings to generate a certain percentage of their energy from renewable sources, such as solar or wind power.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Zero Waste Plan: This plan outlines the city's goal to achieve zero waste by 2030.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Engagement</w:t>
      </w:r>
      <w:r w:rsidDel="00000000" w:rsidR="00000000" w:rsidRPr="00000000">
        <w:rPr>
          <w:rtl w:val="0"/>
        </w:rPr>
        <w:t xml:space="preserve">: Utopolis has cultivated a strong sense of community involvement in sustainability initiatives.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This is achieved through a variety of programs and activities, such 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Green Schools Program: This program educates students about sustainability and encourages them to adopt sustainable practices in their daily lives.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Community Gardens Program: This program provides residents with access to land and resources to grow their own food.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Bike Share Program: This program makes it easy for residents to get around the city without cars.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Financial Sustainability</w:t>
      </w:r>
      <w:r w:rsidDel="00000000" w:rsidR="00000000" w:rsidRPr="00000000">
        <w:rPr>
          <w:rtl w:val="0"/>
        </w:rPr>
        <w:t xml:space="preserve">: Utopolis has established a robust financial framework to support its sustainability initiatives.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This includes a dedicated sustainability fund, which is used to finance a variety of projects and programs.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city also has a strong track record of attracting grants from private foundations and government agencies.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Some examples of specific financial mechanisms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Green Revolving Loan Fund: This fund provides loans to businesses and residents for the implementation of sustainable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Carbon Tax: This tax is levied on businesses that emit greenhouse gases.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revenue from this tax is used to fund sustainability initiatives.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Energy Efficiency Utility: This utility provides energy efficiency services to residents and businesses.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revenue from this utility is used to fund energy efficiency programs.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Creativity &amp; Innovation: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Utopolis has embraced creativity and innovation in implementing its urban initiatives, showcasing a commitment to sustainability and enhancing urban living.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Vertical Gardens: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Utopolis has transformed the facades of buildings into vibrant, living canvases by implementing vertical gardens.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These verdant walls not only reduce air pollution but also enhance the visual appeal of the cityscape.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vertical gardens are strategically placed in areas with high foot traffic, such as busy streets and public plazas, to maximize their impact.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diverse range of plant species is carefully selected to create a visually stunning and ecologically diverse landscape.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vertical gardens are equipped with automated irrigation systems to ensure optimal plant growth and water conservation.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Solar-Powered Streetlights: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Utopolis has replaced traditional streetlights with solar-powered alternatives, promoting sustainable lighting and reducing energy consumption.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These solar-powered streetlights are strategically placed along streets, parks, and public areas to provide adequate illumination.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solar panels on the streetlights capture sunlight during the day, converting it into electricity stored in batteries.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This stored energy powers the streetlights at night.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Utopolis has partnered with local educational institutions to engage students in designing and installing solar-powered streetlights, fostering a sense of community ownership.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Rainwater Harvesting: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Utopolis has implemented rainwater harvesting systems in public buildings to reduce water usage and promote sustainable water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Rainwater is collected from rooftops and other impervious surfaces through a network of pipes and filters.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harvested rainwater is then stored in underground tanks for later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harvested rainwater is used for non-potable purposes such as irrigation, cleaning, and flushing toilets, reducing the reliance on treated water.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By implementing rainwater harvesting systems, Utopolis has demonstrated a commitment to water conservation and environmental sustainability.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Purpose / Key Messages: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The city is committed to sustainability and livability through a holistic approach that encompasses various aspects such as transportation, energy, waste management, and community engagement.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Strong leadership and effective governance are recognized as essential elements for the successful implementation of urban initiatives.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city believes in the importance of citizen involvement and a culture of sustainability, as they are crucial for the long-term success of urban initiatives.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Additionally, the city acknowledges the potential of creativity and innovation in leading to unique and effective solutions for urban challenges.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 embracing a strong vision and committing to continued progress, the city aims to create a sustainable and livable city that serves as a model for 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Prepared by: Liam Patel, Staffing Officer for Ecodora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