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D4C884" w14:textId="637DFB76" w:rsidR="00C41CBF" w:rsidRPr="00C41CBF" w:rsidRDefault="00C41CBF" w:rsidP="00C41CBF">
      <w:pPr>
        <w:jc w:val="center"/>
        <w:rPr>
          <w:b/>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1CBF">
        <w:rPr>
          <w:b/>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Deployment Guide for </w:t>
      </w:r>
      <w:r w:rsidRPr="00C41CBF">
        <w:rPr>
          <w:b/>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Onboarding</w:t>
      </w:r>
      <w:r w:rsidRPr="00C41CBF">
        <w:rPr>
          <w:b/>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Platform</w:t>
      </w:r>
    </w:p>
    <w:p w14:paraId="04A96DB0" w14:textId="11D3E3BF" w:rsidR="0083224C" w:rsidRDefault="00000000">
      <w:pPr>
        <w:pStyle w:val="Heading2"/>
      </w:pPr>
      <w:r>
        <w:t>Step 1 — Import the Flow and Apply Required Configurations</w:t>
      </w:r>
    </w:p>
    <w:p w14:paraId="72E1A225" w14:textId="6D09B08E" w:rsidR="0083224C" w:rsidRDefault="00000000">
      <w:r>
        <w:t xml:space="preserve">This step covers importing your </w:t>
      </w:r>
      <w:r w:rsidR="00097846">
        <w:t>‘</w:t>
      </w:r>
      <w:proofErr w:type="spellStart"/>
      <w:proofErr w:type="gramStart"/>
      <w:r w:rsidR="00097846">
        <w:t>onboarding</w:t>
      </w:r>
      <w:r>
        <w:t>.json</w:t>
      </w:r>
      <w:proofErr w:type="spellEnd"/>
      <w:proofErr w:type="gramEnd"/>
      <w:r w:rsidR="00097846">
        <w:t>’</w:t>
      </w:r>
      <w:r>
        <w:t xml:space="preserve"> flow into </w:t>
      </w:r>
      <w:r w:rsidR="00097846">
        <w:t>your ORCE engine</w:t>
      </w:r>
      <w:r>
        <w:t xml:space="preserve">, setting the </w:t>
      </w:r>
      <w:r w:rsidR="00097846">
        <w:t>‘</w:t>
      </w:r>
      <w:proofErr w:type="spellStart"/>
      <w:r w:rsidR="00097846">
        <w:t>uib</w:t>
      </w:r>
      <w:r>
        <w:t>uilder</w:t>
      </w:r>
      <w:proofErr w:type="spellEnd"/>
      <w:r w:rsidR="00097846">
        <w:t>’</w:t>
      </w:r>
      <w:r>
        <w:t xml:space="preserve"> URL, and configuring the MongoDB connection used by the 0-Integration Flow (and any other Mongo nodes).</w:t>
      </w:r>
    </w:p>
    <w:p w14:paraId="551661E5" w14:textId="7DF194CB" w:rsidR="0083224C" w:rsidRDefault="00000000">
      <w:pPr>
        <w:pStyle w:val="Heading3"/>
      </w:pPr>
      <w:r>
        <w:t xml:space="preserve">1.1 Import the </w:t>
      </w:r>
      <w:proofErr w:type="spellStart"/>
      <w:proofErr w:type="gramStart"/>
      <w:r w:rsidR="00097846">
        <w:t>onboarding</w:t>
      </w:r>
      <w:r>
        <w:t>.json</w:t>
      </w:r>
      <w:proofErr w:type="spellEnd"/>
      <w:proofErr w:type="gramEnd"/>
      <w:r>
        <w:t xml:space="preserve"> Flow</w:t>
      </w:r>
    </w:p>
    <w:p w14:paraId="56B68327" w14:textId="27B289DA" w:rsidR="0083224C" w:rsidRDefault="00000000">
      <w:r>
        <w:t xml:space="preserve">1. Open </w:t>
      </w:r>
      <w:r w:rsidR="00097846">
        <w:t>engine</w:t>
      </w:r>
      <w:r w:rsidR="00097846">
        <w:t xml:space="preserve"> </w:t>
      </w:r>
      <w:r>
        <w:t>→ Menu ≡ → Import</w:t>
      </w:r>
      <w:r w:rsidR="00097846">
        <w:t xml:space="preserve"> (</w:t>
      </w:r>
      <w:proofErr w:type="spellStart"/>
      <w:r w:rsidR="00097846">
        <w:t>ctrl+i</w:t>
      </w:r>
      <w:proofErr w:type="spellEnd"/>
      <w:r w:rsidR="00097846">
        <w:t>)</w:t>
      </w:r>
      <w:r>
        <w:br/>
        <w:t xml:space="preserve">2. Paste or upload your flow </w:t>
      </w:r>
      <w:r w:rsidR="00097846">
        <w:t>‘</w:t>
      </w:r>
      <w:proofErr w:type="spellStart"/>
      <w:proofErr w:type="gramStart"/>
      <w:r w:rsidR="00097846">
        <w:t>onboarding</w:t>
      </w:r>
      <w:r>
        <w:t>.json</w:t>
      </w:r>
      <w:proofErr w:type="spellEnd"/>
      <w:proofErr w:type="gramEnd"/>
      <w:r w:rsidR="00097846">
        <w:t>’</w:t>
      </w:r>
      <w:r>
        <w:t>.</w:t>
      </w:r>
      <w:r>
        <w:br/>
        <w:t>3. Click Import (do not press Deploy yet).</w:t>
      </w:r>
    </w:p>
    <w:p w14:paraId="32D25DC3" w14:textId="5489AC4C" w:rsidR="0083224C" w:rsidRDefault="00000000">
      <w:pPr>
        <w:pStyle w:val="Heading3"/>
      </w:pPr>
      <w:r>
        <w:t xml:space="preserve">1.2 Configure the </w:t>
      </w:r>
      <w:proofErr w:type="spellStart"/>
      <w:r w:rsidR="00097846">
        <w:t>uib</w:t>
      </w:r>
      <w:r>
        <w:t>uilder</w:t>
      </w:r>
      <w:proofErr w:type="spellEnd"/>
      <w:r>
        <w:t xml:space="preserve"> </w:t>
      </w:r>
      <w:r w:rsidR="00097846">
        <w:t>node</w:t>
      </w:r>
    </w:p>
    <w:p w14:paraId="5819B74B" w14:textId="77777777" w:rsidR="00097846" w:rsidRDefault="00000000" w:rsidP="00097846">
      <w:r>
        <w:t xml:space="preserve">In the </w:t>
      </w:r>
      <w:r w:rsidR="00097846">
        <w:t>✅</w:t>
      </w:r>
      <w:r>
        <w:t>UI flow, locate the uibuilder node and set the base URL for your UI.</w:t>
      </w:r>
      <w:r>
        <w:br/>
        <w:t xml:space="preserve">Open the node → </w:t>
      </w:r>
      <w:proofErr w:type="gramStart"/>
      <w:r>
        <w:t>URL  —</w:t>
      </w:r>
      <w:proofErr w:type="gramEnd"/>
      <w:r>
        <w:t xml:space="preserve"> e.g., </w:t>
      </w:r>
      <w:r w:rsidR="00097846">
        <w:t>/</w:t>
      </w:r>
      <w:proofErr w:type="spellStart"/>
      <w:r w:rsidR="00097846" w:rsidRPr="00097846">
        <w:rPr>
          <w:highlight w:val="lightGray"/>
        </w:rPr>
        <w:t>partneronboarding</w:t>
      </w:r>
      <w:proofErr w:type="spellEnd"/>
      <w:r>
        <w:t xml:space="preserve"> (choose a short, unique path).</w:t>
      </w:r>
    </w:p>
    <w:p w14:paraId="3EB66AEB" w14:textId="33A4E609" w:rsidR="00097846" w:rsidRDefault="00000000" w:rsidP="00097846">
      <w:r>
        <w:t>Make sure it does not conflict with other HTTP paths.</w:t>
      </w:r>
    </w:p>
    <w:p w14:paraId="56BA6B89" w14:textId="7CB3680D" w:rsidR="00097846" w:rsidRDefault="00097846" w:rsidP="00097846">
      <w:r>
        <w:rPr>
          <w:noProof/>
        </w:rPr>
        <w:drawing>
          <wp:inline distT="0" distB="0" distL="0" distR="0" wp14:anchorId="09ABB59C" wp14:editId="534189FD">
            <wp:extent cx="5486400" cy="3152775"/>
            <wp:effectExtent l="0" t="0" r="0" b="9525"/>
            <wp:docPr id="116880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07738" name="Picture 1168807738"/>
                    <pic:cNvPicPr/>
                  </pic:nvPicPr>
                  <pic:blipFill>
                    <a:blip r:embed="rId6"/>
                    <a:stretch>
                      <a:fillRect/>
                    </a:stretch>
                  </pic:blipFill>
                  <pic:spPr>
                    <a:xfrm>
                      <a:off x="0" y="0"/>
                      <a:ext cx="5486400" cy="3152775"/>
                    </a:xfrm>
                    <a:prstGeom prst="rect">
                      <a:avLst/>
                    </a:prstGeom>
                  </pic:spPr>
                </pic:pic>
              </a:graphicData>
            </a:graphic>
          </wp:inline>
        </w:drawing>
      </w:r>
    </w:p>
    <w:p w14:paraId="40116B6D" w14:textId="77777777" w:rsidR="000B5F7F" w:rsidRDefault="000B5F7F" w:rsidP="00097846"/>
    <w:p w14:paraId="5184ED28" w14:textId="77777777" w:rsidR="0083224C" w:rsidRDefault="00000000">
      <w:pPr>
        <w:pStyle w:val="Heading3"/>
      </w:pPr>
      <w:r>
        <w:t>1.3 Configure MongoDB Connection</w:t>
      </w:r>
    </w:p>
    <w:p w14:paraId="738B00CD" w14:textId="77777777" w:rsidR="0083224C" w:rsidRDefault="00000000">
      <w:r>
        <w:t>Locate the MongoDB node used in the ✅0 Integration Flow (or any other MongoDB node). Before deploying the flow, open the MongoDB node, click the pencil icon next to the connection field, and fill in the following parameters:</w:t>
      </w:r>
    </w:p>
    <w:p w14:paraId="36AAC08B" w14:textId="77777777" w:rsidR="0083224C" w:rsidRDefault="00000000">
      <w:r>
        <w:t xml:space="preserve">Username: </w:t>
      </w:r>
      <w:r w:rsidRPr="00097846">
        <w:rPr>
          <w:highlight w:val="lightGray"/>
        </w:rPr>
        <w:t>doadmin</w:t>
      </w:r>
    </w:p>
    <w:p w14:paraId="4FA968F1" w14:textId="77777777" w:rsidR="0083224C" w:rsidRDefault="00000000">
      <w:r>
        <w:lastRenderedPageBreak/>
        <w:t xml:space="preserve">Password: </w:t>
      </w:r>
      <w:r w:rsidRPr="00097846">
        <w:rPr>
          <w:highlight w:val="lightGray"/>
        </w:rPr>
        <w:t>6ly2AV0pP37941mY</w:t>
      </w:r>
    </w:p>
    <w:p w14:paraId="312BB43A" w14:textId="77777777" w:rsidR="0083224C" w:rsidRDefault="00000000">
      <w:r>
        <w:t xml:space="preserve">Host: </w:t>
      </w:r>
      <w:r w:rsidRPr="00097846">
        <w:rPr>
          <w:highlight w:val="lightGray"/>
        </w:rPr>
        <w:t>mongodb+srv://db-mongodb-leanea-f9f0367b.mongo.ondigitalocean.com</w:t>
      </w:r>
    </w:p>
    <w:p w14:paraId="74ADE444" w14:textId="77777777" w:rsidR="0083224C" w:rsidRDefault="00000000">
      <w:r>
        <w:t xml:space="preserve">Database: </w:t>
      </w:r>
      <w:r w:rsidRPr="00097846">
        <w:rPr>
          <w:highlight w:val="lightGray"/>
        </w:rPr>
        <w:t>admin</w:t>
      </w:r>
    </w:p>
    <w:p w14:paraId="377AA82F" w14:textId="5744C4F6" w:rsidR="00097846" w:rsidRDefault="00097846">
      <w:r>
        <w:rPr>
          <w:noProof/>
        </w:rPr>
        <w:drawing>
          <wp:inline distT="0" distB="0" distL="0" distR="0" wp14:anchorId="0444E31E" wp14:editId="5EB96235">
            <wp:extent cx="5486400" cy="3140075"/>
            <wp:effectExtent l="0" t="0" r="0" b="3175"/>
            <wp:docPr id="32340215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02159" name="Picture 2" descr="A screenshot of a computer&#10;&#10;AI-generated content may be incorrect."/>
                    <pic:cNvPicPr/>
                  </pic:nvPicPr>
                  <pic:blipFill>
                    <a:blip r:embed="rId7"/>
                    <a:stretch>
                      <a:fillRect/>
                    </a:stretch>
                  </pic:blipFill>
                  <pic:spPr>
                    <a:xfrm>
                      <a:off x="0" y="0"/>
                      <a:ext cx="5486400" cy="3140075"/>
                    </a:xfrm>
                    <a:prstGeom prst="rect">
                      <a:avLst/>
                    </a:prstGeom>
                  </pic:spPr>
                </pic:pic>
              </a:graphicData>
            </a:graphic>
          </wp:inline>
        </w:drawing>
      </w:r>
    </w:p>
    <w:p w14:paraId="679322BE" w14:textId="77777777" w:rsidR="00097846" w:rsidRDefault="00097846"/>
    <w:p w14:paraId="71602DE1" w14:textId="7FC2A551" w:rsidR="00097846" w:rsidRDefault="00097846">
      <w:r>
        <w:rPr>
          <w:noProof/>
        </w:rPr>
        <w:drawing>
          <wp:inline distT="0" distB="0" distL="0" distR="0" wp14:anchorId="694D0B1C" wp14:editId="45D55518">
            <wp:extent cx="5486400" cy="3143885"/>
            <wp:effectExtent l="0" t="0" r="0" b="0"/>
            <wp:docPr id="179293023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30232" name="Picture 3" descr="A screenshot of a computer&#10;&#10;AI-generated content may be incorrect."/>
                    <pic:cNvPicPr/>
                  </pic:nvPicPr>
                  <pic:blipFill>
                    <a:blip r:embed="rId8"/>
                    <a:stretch>
                      <a:fillRect/>
                    </a:stretch>
                  </pic:blipFill>
                  <pic:spPr>
                    <a:xfrm>
                      <a:off x="0" y="0"/>
                      <a:ext cx="5486400" cy="3143885"/>
                    </a:xfrm>
                    <a:prstGeom prst="rect">
                      <a:avLst/>
                    </a:prstGeom>
                  </pic:spPr>
                </pic:pic>
              </a:graphicData>
            </a:graphic>
          </wp:inline>
        </w:drawing>
      </w:r>
    </w:p>
    <w:p w14:paraId="0EE4E1C4" w14:textId="77777777" w:rsidR="000B5F7F" w:rsidRDefault="000B5F7F"/>
    <w:p w14:paraId="228D0C80" w14:textId="77777777" w:rsidR="00097846" w:rsidRDefault="00097846"/>
    <w:p w14:paraId="6970DE5A" w14:textId="47AE5886" w:rsidR="00097846" w:rsidRDefault="000B5F7F" w:rsidP="000B5F7F">
      <w:r w:rsidRPr="000B5F7F">
        <w:rPr>
          <w:b/>
          <w:bCs/>
        </w:rPr>
        <w:t>Note:</w:t>
      </w:r>
      <w:r w:rsidRPr="000B5F7F">
        <w:t xml:space="preserve"> </w:t>
      </w:r>
      <w:r w:rsidRPr="000B5F7F">
        <w:rPr>
          <w:i/>
          <w:iCs/>
        </w:rPr>
        <w:t xml:space="preserve">Once you configure </w:t>
      </w:r>
      <w:r w:rsidRPr="000B5F7F">
        <w:rPr>
          <w:b/>
          <w:bCs/>
          <w:i/>
          <w:iCs/>
        </w:rPr>
        <w:t>one</w:t>
      </w:r>
      <w:r w:rsidRPr="000B5F7F">
        <w:rPr>
          <w:i/>
          <w:iCs/>
        </w:rPr>
        <w:t xml:space="preserve"> MongoDB node and update its connection, </w:t>
      </w:r>
      <w:r w:rsidRPr="000B5F7F">
        <w:rPr>
          <w:b/>
          <w:bCs/>
          <w:i/>
          <w:iCs/>
        </w:rPr>
        <w:t>all MongoDB nodes</w:t>
      </w:r>
      <w:r w:rsidRPr="000B5F7F">
        <w:rPr>
          <w:i/>
          <w:iCs/>
        </w:rPr>
        <w:t xml:space="preserve"> that reference the same configuration will automatically inherit the updated settings. By default, the configuration is shared across the flow, so there’s no need to manually edit every Mongo node individually.</w:t>
      </w:r>
    </w:p>
    <w:p w14:paraId="4E1B04AE" w14:textId="77777777" w:rsidR="0083224C" w:rsidRDefault="00000000">
      <w:r>
        <w:t>After entering these details, click Update and then Done. Once one MongoDB node is configured, all others that share the same configuration will automatically update.</w:t>
      </w:r>
    </w:p>
    <w:p w14:paraId="3430E37A" w14:textId="62BEF7BD" w:rsidR="000B5F7F" w:rsidRPr="000B5F7F" w:rsidRDefault="000B5F7F" w:rsidP="000B5F7F">
      <w:pPr>
        <w:pStyle w:val="Heading2"/>
        <w:rPr>
          <w:lang w:val="en-GB"/>
        </w:rPr>
      </w:pPr>
      <w:r>
        <w:rPr>
          <w:b w:val="0"/>
          <w:bCs w:val="0"/>
          <w:lang w:val="en-GB"/>
        </w:rPr>
        <w:t xml:space="preserve">1.4 </w:t>
      </w:r>
      <w:r w:rsidRPr="000B5F7F">
        <w:rPr>
          <w:lang w:val="en-GB"/>
        </w:rPr>
        <w:t>General Values Flow Configuration</w:t>
      </w:r>
    </w:p>
    <w:p w14:paraId="52937D23" w14:textId="77777777" w:rsidR="000B5F7F" w:rsidRPr="000B5F7F" w:rsidRDefault="000B5F7F" w:rsidP="000B5F7F">
      <w:pPr>
        <w:rPr>
          <w:lang w:val="en-GB"/>
        </w:rPr>
      </w:pPr>
      <w:r w:rsidRPr="000B5F7F">
        <w:rPr>
          <w:lang w:val="en-GB"/>
        </w:rPr>
        <w:t xml:space="preserve">There is a flow named </w:t>
      </w:r>
      <w:r w:rsidRPr="000B5F7F">
        <w:rPr>
          <w:b/>
          <w:bCs/>
          <w:lang w:val="en-GB"/>
        </w:rPr>
        <w:t>“General Values”</w:t>
      </w:r>
      <w:r w:rsidRPr="000B5F7F">
        <w:rPr>
          <w:lang w:val="en-GB"/>
        </w:rPr>
        <w:t xml:space="preserve"> which contains several predefined static data items.</w:t>
      </w:r>
      <w:r w:rsidRPr="000B5F7F">
        <w:rPr>
          <w:lang w:val="en-GB"/>
        </w:rPr>
        <w:br/>
        <w:t>Among these values are:</w:t>
      </w:r>
    </w:p>
    <w:p w14:paraId="7F347BEE" w14:textId="3D3F3DE0" w:rsidR="000B5F7F" w:rsidRPr="000B5F7F" w:rsidRDefault="000B5F7F" w:rsidP="000B5F7F">
      <w:pPr>
        <w:numPr>
          <w:ilvl w:val="0"/>
          <w:numId w:val="10"/>
        </w:numPr>
        <w:rPr>
          <w:lang w:val="en-GB"/>
        </w:rPr>
      </w:pPr>
      <w:proofErr w:type="spellStart"/>
      <w:r>
        <w:rPr>
          <w:b/>
          <w:bCs/>
          <w:lang w:val="en-GB"/>
        </w:rPr>
        <w:t>api</w:t>
      </w:r>
      <w:r w:rsidRPr="000B5F7F">
        <w:rPr>
          <w:b/>
          <w:bCs/>
          <w:lang w:val="en-GB"/>
        </w:rPr>
        <w:t>A</w:t>
      </w:r>
      <w:r>
        <w:rPr>
          <w:b/>
          <w:bCs/>
          <w:lang w:val="en-GB"/>
        </w:rPr>
        <w:t>i</w:t>
      </w:r>
      <w:r w:rsidRPr="000B5F7F">
        <w:rPr>
          <w:b/>
          <w:bCs/>
          <w:lang w:val="en-GB"/>
        </w:rPr>
        <w:t>Key</w:t>
      </w:r>
      <w:proofErr w:type="spellEnd"/>
      <w:r w:rsidRPr="000B5F7F">
        <w:rPr>
          <w:lang w:val="en-GB"/>
        </w:rPr>
        <w:t xml:space="preserve"> — the API key used to communicate with </w:t>
      </w:r>
      <w:r w:rsidRPr="000B5F7F">
        <w:rPr>
          <w:b/>
          <w:bCs/>
          <w:lang w:val="en-GB"/>
        </w:rPr>
        <w:t>OpenAI</w:t>
      </w:r>
      <w:r w:rsidRPr="000B5F7F">
        <w:rPr>
          <w:lang w:val="en-GB"/>
        </w:rPr>
        <w:t xml:space="preserve"> (this key will be provided to you).</w:t>
      </w:r>
    </w:p>
    <w:p w14:paraId="1B835FF6" w14:textId="6C07E9FF" w:rsidR="000B5F7F" w:rsidRPr="000B5F7F" w:rsidRDefault="000B5F7F" w:rsidP="000B5F7F">
      <w:pPr>
        <w:numPr>
          <w:ilvl w:val="0"/>
          <w:numId w:val="10"/>
        </w:numPr>
        <w:rPr>
          <w:lang w:val="en-GB"/>
        </w:rPr>
      </w:pPr>
      <w:r w:rsidRPr="000B5F7F">
        <w:rPr>
          <w:b/>
          <w:bCs/>
          <w:lang w:val="en-GB"/>
        </w:rPr>
        <w:t>Checksum</w:t>
      </w:r>
      <w:r w:rsidRPr="000B5F7F">
        <w:rPr>
          <w:lang w:val="en-GB"/>
        </w:rPr>
        <w:t xml:space="preserve"> — used for syncing </w:t>
      </w:r>
      <w:proofErr w:type="spellStart"/>
      <w:r w:rsidRPr="000B5F7F">
        <w:rPr>
          <w:lang w:val="en-GB"/>
        </w:rPr>
        <w:t>v</w:t>
      </w:r>
      <w:r>
        <w:rPr>
          <w:lang w:val="en-GB"/>
        </w:rPr>
        <w:t>c</w:t>
      </w:r>
      <w:proofErr w:type="spellEnd"/>
      <w:r w:rsidRPr="000B5F7F">
        <w:rPr>
          <w:lang w:val="en-GB"/>
        </w:rPr>
        <w:t xml:space="preserve"> files; default values are already included.</w:t>
      </w:r>
    </w:p>
    <w:p w14:paraId="1A0515A5" w14:textId="77777777" w:rsidR="000B5F7F" w:rsidRPr="000B5F7F" w:rsidRDefault="000B5F7F" w:rsidP="000B5F7F">
      <w:pPr>
        <w:rPr>
          <w:lang w:val="en-GB"/>
        </w:rPr>
      </w:pPr>
      <w:r w:rsidRPr="000B5F7F">
        <w:rPr>
          <w:lang w:val="en-GB"/>
        </w:rPr>
        <w:t xml:space="preserve">If you need to modify these parameters according to your own environment or project requirements, make sure to </w:t>
      </w:r>
      <w:r w:rsidRPr="000B5F7F">
        <w:rPr>
          <w:b/>
          <w:bCs/>
          <w:lang w:val="en-GB"/>
        </w:rPr>
        <w:t>update them before clicking Deploy</w:t>
      </w:r>
      <w:r w:rsidRPr="000B5F7F">
        <w:rPr>
          <w:lang w:val="en-GB"/>
        </w:rPr>
        <w:t>.</w:t>
      </w:r>
      <w:r w:rsidRPr="000B5F7F">
        <w:rPr>
          <w:lang w:val="en-GB"/>
        </w:rPr>
        <w:br/>
        <w:t>Any changes made after deployment will require redeploying the flow for them to take effect.</w:t>
      </w:r>
    </w:p>
    <w:p w14:paraId="42B95A36" w14:textId="77777777" w:rsidR="000B5F7F" w:rsidRPr="000B5F7F" w:rsidRDefault="000B5F7F">
      <w:pPr>
        <w:rPr>
          <w:lang w:val="en-GB"/>
        </w:rPr>
      </w:pPr>
    </w:p>
    <w:p w14:paraId="04D33D23" w14:textId="66C4BEAF" w:rsidR="000B5F7F" w:rsidRDefault="000B5F7F" w:rsidP="000B5F7F">
      <w:pPr>
        <w:pStyle w:val="Heading2"/>
      </w:pPr>
      <w:r>
        <w:t>1.5 Deploy the flow</w:t>
      </w:r>
    </w:p>
    <w:p w14:paraId="624FFCA4" w14:textId="7A169778" w:rsidR="000B5F7F" w:rsidRDefault="000B5F7F" w:rsidP="000B5F7F">
      <w:r w:rsidRPr="000B5F7F">
        <w:t xml:space="preserve">Finally, click the </w:t>
      </w:r>
      <w:r w:rsidRPr="000B5F7F">
        <w:rPr>
          <w:b/>
          <w:bCs/>
        </w:rPr>
        <w:t>Deploy</w:t>
      </w:r>
      <w:r w:rsidRPr="000B5F7F">
        <w:t xml:space="preserve"> button.</w:t>
      </w:r>
      <w:r w:rsidRPr="000B5F7F">
        <w:br/>
        <w:t xml:space="preserve">If everything is configured correctly, the deployment will </w:t>
      </w:r>
      <w:proofErr w:type="gramStart"/>
      <w:r w:rsidRPr="000B5F7F">
        <w:t>complete</w:t>
      </w:r>
      <w:proofErr w:type="gramEnd"/>
      <w:r w:rsidRPr="000B5F7F">
        <w:t xml:space="preserve"> successfully.</w:t>
      </w:r>
      <w:r w:rsidRPr="000B5F7F">
        <w:br/>
        <w:t xml:space="preserve">Otherwise, you may see an </w:t>
      </w:r>
      <w:r w:rsidRPr="000B5F7F">
        <w:rPr>
          <w:b/>
          <w:bCs/>
        </w:rPr>
        <w:t>error or warning message</w:t>
      </w:r>
      <w:r w:rsidRPr="000B5F7F">
        <w:t xml:space="preserve"> during deployment — review the message details and resolve any configuration issues before retrying.</w:t>
      </w:r>
    </w:p>
    <w:p w14:paraId="7D8F6A56" w14:textId="77777777" w:rsidR="0083224C" w:rsidRDefault="00000000">
      <w:pPr>
        <w:pStyle w:val="Heading2"/>
      </w:pPr>
      <w:r>
        <w:t>Step 2 — Uploading UI Builder Source Files</w:t>
      </w:r>
    </w:p>
    <w:p w14:paraId="01EF715D" w14:textId="32813803" w:rsidR="0083224C" w:rsidRDefault="00000000">
      <w:r>
        <w:t xml:space="preserve">After importing and configuring </w:t>
      </w:r>
      <w:proofErr w:type="gramStart"/>
      <w:r>
        <w:t xml:space="preserve">the </w:t>
      </w:r>
      <w:r w:rsidR="000B5F7F">
        <w:t>your</w:t>
      </w:r>
      <w:proofErr w:type="gramEnd"/>
      <w:r w:rsidR="000B5F7F">
        <w:t xml:space="preserve"> engine</w:t>
      </w:r>
      <w:r>
        <w:t xml:space="preserve"> flow, upload the </w:t>
      </w:r>
      <w:proofErr w:type="spellStart"/>
      <w:r w:rsidR="000B5F7F">
        <w:t>uib</w:t>
      </w:r>
      <w:r>
        <w:t>uilder</w:t>
      </w:r>
      <w:proofErr w:type="spellEnd"/>
      <w:r>
        <w:t xml:space="preserve"> source files so the front-end interface loads correctly.</w:t>
      </w:r>
    </w:p>
    <w:p w14:paraId="59DCA3AC" w14:textId="25F79077" w:rsidR="0083224C" w:rsidRDefault="00000000">
      <w:pPr>
        <w:pStyle w:val="Heading3"/>
      </w:pPr>
      <w:r>
        <w:t xml:space="preserve">2.1 Locate the </w:t>
      </w:r>
      <w:proofErr w:type="spellStart"/>
      <w:r w:rsidR="000B5F7F">
        <w:t>uib</w:t>
      </w:r>
      <w:r>
        <w:t>uilder</w:t>
      </w:r>
      <w:proofErr w:type="spellEnd"/>
      <w:r>
        <w:t xml:space="preserve"> Directory</w:t>
      </w:r>
    </w:p>
    <w:p w14:paraId="007FE1BF" w14:textId="097697AC" w:rsidR="0083224C" w:rsidRDefault="00000000">
      <w:r>
        <w:t>Navigate to the following path in your Node-RED environment:</w:t>
      </w:r>
      <w:r>
        <w:br/>
        <w:t>https://{your-domain}</w:t>
      </w:r>
      <w:r w:rsidR="000B5F7F">
        <w:t>/</w:t>
      </w:r>
      <w:r>
        <w:t>fscloud/files/data/uibuilder/</w:t>
      </w:r>
      <w:r w:rsidR="000B5F7F">
        <w:t>{your-uibuilder-url}</w:t>
      </w:r>
      <w:r>
        <w:t>/src/</w:t>
      </w:r>
      <w:r>
        <w:br/>
        <w:t xml:space="preserve">Inside the </w:t>
      </w:r>
      <w:proofErr w:type="spellStart"/>
      <w:r>
        <w:t>uibuilder</w:t>
      </w:r>
      <w:proofErr w:type="spellEnd"/>
      <w:r>
        <w:t xml:space="preserve"> directory, locate the folder named after the URL path set in the uibuilder node (e.g., /</w:t>
      </w:r>
      <w:r w:rsidRPr="000B5F7F">
        <w:rPr>
          <w:highlight w:val="lightGray"/>
        </w:rPr>
        <w:t>partnerOnboarding</w:t>
      </w:r>
      <w:r>
        <w:t>). Enter this folder and open the src subdirectory — this contains your front-end source files.</w:t>
      </w:r>
    </w:p>
    <w:p w14:paraId="187280DB" w14:textId="75BF0752" w:rsidR="000B5F7F" w:rsidRDefault="000B5F7F">
      <w:r>
        <w:rPr>
          <w:noProof/>
        </w:rPr>
        <w:lastRenderedPageBreak/>
        <w:drawing>
          <wp:inline distT="0" distB="0" distL="0" distR="0" wp14:anchorId="3C88BFB6" wp14:editId="07C13635">
            <wp:extent cx="5486400" cy="3160395"/>
            <wp:effectExtent l="0" t="0" r="0" b="1905"/>
            <wp:docPr id="278785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850" name="Picture 4" descr="A screenshot of a computer&#10;&#10;AI-generated content may be incorrect."/>
                    <pic:cNvPicPr/>
                  </pic:nvPicPr>
                  <pic:blipFill>
                    <a:blip r:embed="rId9"/>
                    <a:stretch>
                      <a:fillRect/>
                    </a:stretch>
                  </pic:blipFill>
                  <pic:spPr>
                    <a:xfrm>
                      <a:off x="0" y="0"/>
                      <a:ext cx="5486400" cy="3160395"/>
                    </a:xfrm>
                    <a:prstGeom prst="rect">
                      <a:avLst/>
                    </a:prstGeom>
                  </pic:spPr>
                </pic:pic>
              </a:graphicData>
            </a:graphic>
          </wp:inline>
        </w:drawing>
      </w:r>
    </w:p>
    <w:p w14:paraId="450401DA" w14:textId="77777777" w:rsidR="0083224C" w:rsidRDefault="00000000">
      <w:pPr>
        <w:pStyle w:val="Heading3"/>
      </w:pPr>
      <w:r>
        <w:t>2.2 Upload the Source Files</w:t>
      </w:r>
    </w:p>
    <w:p w14:paraId="45C7DB24" w14:textId="1904CF1C" w:rsidR="0083224C" w:rsidRDefault="00000000" w:rsidP="000B5F7F">
      <w:r>
        <w:t xml:space="preserve">1. Prepare your UI source package (e.g., </w:t>
      </w:r>
      <w:r w:rsidR="000B5F7F" w:rsidRPr="000B5F7F">
        <w:rPr>
          <w:highlight w:val="lightGray"/>
        </w:rPr>
        <w:t>src-onboarding</w:t>
      </w:r>
      <w:r w:rsidRPr="000B5F7F">
        <w:rPr>
          <w:highlight w:val="lightGray"/>
        </w:rPr>
        <w:t>.zip</w:t>
      </w:r>
      <w:r>
        <w:t>) and unzip it locally.</w:t>
      </w:r>
      <w:r>
        <w:br/>
        <w:t xml:space="preserve">2. Inside, locate index.html, index.js, index.css, </w:t>
      </w:r>
      <w:proofErr w:type="spellStart"/>
      <w:r w:rsidR="000B5F7F">
        <w:t>etc</w:t>
      </w:r>
      <w:proofErr w:type="spellEnd"/>
      <w:r w:rsidR="000B5F7F">
        <w:t xml:space="preserve"> </w:t>
      </w:r>
      <w:r>
        <w:t>and other related assets.</w:t>
      </w:r>
      <w:r>
        <w:br/>
        <w:t xml:space="preserve">3. In </w:t>
      </w:r>
      <w:r w:rsidR="000B5F7F">
        <w:t>engine</w:t>
      </w:r>
      <w:r>
        <w:t xml:space="preserve"> File Browser, click the Upload (↑) button in the top right.</w:t>
      </w:r>
      <w:r>
        <w:br/>
        <w:t>4. Select and upload all extracted files and finally the PIC folder included in the ZIP.</w:t>
      </w:r>
    </w:p>
    <w:p w14:paraId="07B17030" w14:textId="7E26137B" w:rsidR="000B5F7F" w:rsidRDefault="000B5F7F" w:rsidP="000B5F7F">
      <w:r>
        <w:rPr>
          <w:noProof/>
        </w:rPr>
        <w:drawing>
          <wp:inline distT="0" distB="0" distL="0" distR="0" wp14:anchorId="15C6476D" wp14:editId="1A0BF0DE">
            <wp:extent cx="5486400" cy="3145155"/>
            <wp:effectExtent l="0" t="0" r="0" b="0"/>
            <wp:docPr id="111644541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45419" name="Picture 5" descr="A screenshot of a computer&#10;&#10;AI-generated content may be incorrect."/>
                    <pic:cNvPicPr/>
                  </pic:nvPicPr>
                  <pic:blipFill>
                    <a:blip r:embed="rId10"/>
                    <a:stretch>
                      <a:fillRect/>
                    </a:stretch>
                  </pic:blipFill>
                  <pic:spPr>
                    <a:xfrm>
                      <a:off x="0" y="0"/>
                      <a:ext cx="5486400" cy="3145155"/>
                    </a:xfrm>
                    <a:prstGeom prst="rect">
                      <a:avLst/>
                    </a:prstGeom>
                  </pic:spPr>
                </pic:pic>
              </a:graphicData>
            </a:graphic>
          </wp:inline>
        </w:drawing>
      </w:r>
    </w:p>
    <w:p w14:paraId="1F2EDC4E" w14:textId="77777777" w:rsidR="0083224C" w:rsidRDefault="00000000">
      <w:pPr>
        <w:pStyle w:val="Heading3"/>
      </w:pPr>
      <w:r>
        <w:lastRenderedPageBreak/>
        <w:t>2.3 Verify the Upload and UI Functionality</w:t>
      </w:r>
    </w:p>
    <w:p w14:paraId="63C66936" w14:textId="77777777" w:rsidR="0083224C" w:rsidRDefault="00000000">
      <w:r>
        <w:t>After uploading, return to the Node-RED editor. Double-click the UI Builder node and click the Open or Launch button. If the UI loads correctly in a new browser tab, the UI Builder has been successfully launched and all files are in place.</w:t>
      </w:r>
    </w:p>
    <w:sectPr w:rsidR="0083224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7F74F60"/>
    <w:multiLevelType w:val="multilevel"/>
    <w:tmpl w:val="D1B2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0001573">
    <w:abstractNumId w:val="8"/>
  </w:num>
  <w:num w:numId="2" w16cid:durableId="1137994251">
    <w:abstractNumId w:val="6"/>
  </w:num>
  <w:num w:numId="3" w16cid:durableId="135487603">
    <w:abstractNumId w:val="5"/>
  </w:num>
  <w:num w:numId="4" w16cid:durableId="1383286459">
    <w:abstractNumId w:val="4"/>
  </w:num>
  <w:num w:numId="5" w16cid:durableId="1624771460">
    <w:abstractNumId w:val="7"/>
  </w:num>
  <w:num w:numId="6" w16cid:durableId="1559709707">
    <w:abstractNumId w:val="3"/>
  </w:num>
  <w:num w:numId="7" w16cid:durableId="998075674">
    <w:abstractNumId w:val="2"/>
  </w:num>
  <w:num w:numId="8" w16cid:durableId="257376567">
    <w:abstractNumId w:val="1"/>
  </w:num>
  <w:num w:numId="9" w16cid:durableId="31003094">
    <w:abstractNumId w:val="0"/>
  </w:num>
  <w:num w:numId="10" w16cid:durableId="10820242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97846"/>
    <w:rsid w:val="000B5F7F"/>
    <w:rsid w:val="0015074B"/>
    <w:rsid w:val="0029639D"/>
    <w:rsid w:val="00326F90"/>
    <w:rsid w:val="00582760"/>
    <w:rsid w:val="0083224C"/>
    <w:rsid w:val="00AA1D8D"/>
    <w:rsid w:val="00B47730"/>
    <w:rsid w:val="00C41CBF"/>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55599B"/>
  <w14:defaultImageDpi w14:val="300"/>
  <w15:docId w15:val="{580A85B2-4B06-45E8-B971-8A02600E3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543</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Zeynab Khalilpour</cp:lastModifiedBy>
  <cp:revision>2</cp:revision>
  <dcterms:created xsi:type="dcterms:W3CDTF">2013-12-23T23:15:00Z</dcterms:created>
  <dcterms:modified xsi:type="dcterms:W3CDTF">2025-10-07T16:35:00Z</dcterms:modified>
  <cp:category/>
</cp:coreProperties>
</file>