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cs="Calibri" w:cstheme="minorHAnsi"/>
          <w:sz w:val="24"/>
          <w:szCs w:val="24"/>
          <w:lang w:val="lt-LT"/>
        </w:rPr>
      </w:pPr>
      <w:r>
        <w:rPr>
          <w:rFonts w:cs="Calibri" w:ascii="Ubuntu" w:hAnsi="Ubuntu" w:cstheme="minorHAnsi"/>
          <w:sz w:val="24"/>
          <w:szCs w:val="24"/>
          <w:lang w:val="lt-LT"/>
        </w:rPr>
        <w:t>1 laboratorinis darbas</w:t>
      </w:r>
    </w:p>
    <w:p>
      <w:pPr>
        <w:pStyle w:val="Normal"/>
        <w:jc w:val="center"/>
        <w:rPr>
          <w:rFonts w:cs="Calibri" w:cstheme="minorHAnsi"/>
          <w:sz w:val="24"/>
          <w:szCs w:val="24"/>
          <w:lang w:val="lt-LT"/>
        </w:rPr>
      </w:pPr>
      <w:r>
        <w:rPr>
          <w:rFonts w:cs="Calibri" w:ascii="Ubuntu" w:hAnsi="Ubuntu" w:cstheme="minorHAnsi"/>
          <w:b/>
          <w:sz w:val="24"/>
          <w:szCs w:val="24"/>
          <w:lang w:val="lt-LT"/>
        </w:rPr>
        <w:t>STATISTINIŲ TIKLSUMO TYRIMO METODŲ TAIKYMAS</w:t>
      </w:r>
    </w:p>
    <w:p>
      <w:pPr>
        <w:pStyle w:val="Normal"/>
        <w:jc w:val="right"/>
        <w:rPr>
          <w:rFonts w:ascii="Ubuntu" w:hAnsi="Ubuntu"/>
        </w:rPr>
      </w:pPr>
      <w:r>
        <w:rPr>
          <w:rFonts w:cs="Calibri" w:ascii="Ubuntu" w:hAnsi="Ubuntu" w:cstheme="minorHAnsi"/>
          <w:sz w:val="24"/>
          <w:szCs w:val="24"/>
          <w:lang w:val="lt-LT"/>
        </w:rPr>
        <w:t>Darbą atliko: ISK</w:t>
      </w:r>
      <w:bookmarkStart w:id="0" w:name="_GoBack"/>
      <w:bookmarkEnd w:id="0"/>
      <w:r>
        <w:rPr>
          <w:rFonts w:cs="Calibri" w:ascii="Ubuntu" w:hAnsi="Ubuntu" w:cstheme="minorHAnsi"/>
          <w:sz w:val="24"/>
          <w:szCs w:val="24"/>
          <w:lang w:val="lt-LT"/>
        </w:rPr>
        <w:t>f-16 gr. stud. Žygimantas Bagdzevičius</w:t>
      </w:r>
    </w:p>
    <w:p>
      <w:pPr>
        <w:pStyle w:val="Normal"/>
        <w:spacing w:lineRule="auto" w:line="240"/>
        <w:jc w:val="both"/>
        <w:rPr>
          <w:rFonts w:ascii="Ubuntu" w:hAnsi="Ubuntu" w:cs="Calibri" w:cstheme="minorHAnsi"/>
          <w:b/>
          <w:b/>
          <w:sz w:val="24"/>
          <w:szCs w:val="24"/>
          <w:lang w:val="lt-LT"/>
        </w:rPr>
      </w:pPr>
      <w:r>
        <w:rPr>
          <w:rFonts w:cs="Calibri" w:cstheme="minorHAnsi" w:ascii="Ubuntu" w:hAnsi="Ubuntu"/>
          <w:b/>
          <w:sz w:val="24"/>
          <w:szCs w:val="24"/>
          <w:lang w:val="lt-LT"/>
        </w:rPr>
      </w:r>
    </w:p>
    <w:p>
      <w:pPr>
        <w:pStyle w:val="Normal"/>
        <w:spacing w:lineRule="auto" w:line="24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ind w:firstLine="720"/>
        <w:jc w:val="both"/>
        <w:rPr>
          <w:rFonts w:cs="Calibri" w:cstheme="minorHAnsi"/>
          <w:sz w:val="24"/>
          <w:szCs w:val="24"/>
          <w:lang w:val="lt-LT"/>
        </w:rPr>
      </w:pPr>
      <w:r>
        <w:rPr>
          <w:rFonts w:cs="Calibri" w:ascii="Ubuntu" w:hAnsi="Ubuntu" w:cstheme="minorHAnsi"/>
          <w:b/>
          <w:sz w:val="24"/>
          <w:szCs w:val="24"/>
          <w:lang w:val="lt-LT"/>
        </w:rPr>
        <w:t>Darbo tikslas:</w:t>
      </w:r>
      <w:r>
        <w:rPr>
          <w:rFonts w:cs="Calibri" w:ascii="Ubuntu" w:hAnsi="Ubuntu" w:cstheme="minorHAnsi"/>
          <w:sz w:val="24"/>
          <w:szCs w:val="24"/>
          <w:lang w:val="lt-LT"/>
        </w:rPr>
        <w:t xml:space="preserve"> </w:t>
      </w:r>
      <w:bookmarkStart w:id="1" w:name="__DdeLink__520_1107170909"/>
      <w:r>
        <w:rPr>
          <w:rFonts w:cs="Calibri" w:ascii="Ubuntu" w:hAnsi="Ubuntu" w:cstheme="minorHAnsi"/>
          <w:sz w:val="24"/>
          <w:szCs w:val="24"/>
          <w:lang w:val="lt-LT"/>
        </w:rPr>
        <w:t>išanalizuoti ir taikyti statistinius matavimo priemonių parametrų tikslumo tyrimo metodus bei tiesioginių matavimų rezultatų tvarkymo metodiką. Išnagrinėti mikroprocesoriumi valdomo funkcinio matavimo generatoriaus struktūrą, veikimo principą ir sbarbiausius metrologinius parametrus. Įgyti matavimo priemonių metrologinių parametrų tikrinimo ir eksperimentavimo patirties.</w:t>
      </w:r>
      <w:bookmarkEnd w:id="1"/>
    </w:p>
    <w:p>
      <w:pPr>
        <w:pStyle w:val="Normal"/>
        <w:spacing w:lineRule="auto" w:line="240"/>
        <w:ind w:firstLine="720"/>
        <w:jc w:val="both"/>
        <w:rPr>
          <w:rFonts w:cs="Calibri" w:cstheme="minorHAnsi"/>
          <w:b/>
          <w:b/>
          <w:sz w:val="24"/>
          <w:szCs w:val="24"/>
          <w:lang w:val="lt-LT"/>
        </w:rPr>
      </w:pPr>
      <w:r>
        <w:rPr>
          <w:rFonts w:cs="Calibri" w:ascii="Ubuntu" w:hAnsi="Ubuntu" w:cstheme="minorHAnsi"/>
          <w:b/>
          <w:sz w:val="24"/>
          <w:szCs w:val="24"/>
          <w:lang w:val="lt-LT"/>
        </w:rPr>
        <w:t>Generatoriaus metrologiniai parametrai:</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Prietaisas generuoja virpesius dažnių ruože nuo 0.5 Hz iki 20 MHz.</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Esant norminei temperatūrai (+23 °C ± 2 °C), pagrindinė dažnio nustatymo paklaida lygi ± 0.5 % arba ± 0.05 % po auto kalibravimo (dažniams didesniems kaip 10 Hz).</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Auto kalibravimas atliekamas per 0.8 s dažniams didesniems kaip 100 Hz ir nuo 0.8 s iki 30 s dažniams, mažesniems nei 100 Hz.</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Temperatūrinis dažnio nestabilumo koeficientas neviršija ±5*10</w:t>
      </w:r>
      <w:r>
        <w:rPr>
          <w:rFonts w:cs="Calibri" w:ascii="Ubuntu" w:hAnsi="Ubuntu" w:cstheme="minorHAnsi"/>
          <w:sz w:val="24"/>
          <w:szCs w:val="24"/>
          <w:vertAlign w:val="superscript"/>
          <w:lang w:val="lt-LT"/>
        </w:rPr>
        <w:t>-4</w:t>
      </w:r>
      <w:r>
        <w:rPr>
          <w:rFonts w:cs="Calibri" w:ascii="Ubuntu" w:hAnsi="Ubuntu" w:cstheme="minorHAnsi"/>
          <w:sz w:val="24"/>
          <w:szCs w:val="24"/>
          <w:lang w:val="lt-LT"/>
        </w:rPr>
        <w:t>/K.</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Dažnio nestabilumas neviršija ±10</w:t>
      </w:r>
      <w:r>
        <w:rPr>
          <w:rFonts w:cs="Calibri" w:ascii="Ubuntu" w:hAnsi="Ubuntu" w:cstheme="minorHAnsi"/>
          <w:sz w:val="24"/>
          <w:szCs w:val="24"/>
          <w:vertAlign w:val="superscript"/>
          <w:lang w:val="lt-LT"/>
        </w:rPr>
        <w:t>-3</w:t>
      </w:r>
      <w:r>
        <w:rPr>
          <w:rFonts w:cs="Calibri" w:ascii="Ubuntu" w:hAnsi="Ubuntu" w:cstheme="minorHAnsi"/>
          <w:sz w:val="24"/>
          <w:szCs w:val="24"/>
          <w:lang w:val="lt-LT"/>
        </w:rPr>
        <w:t>/5 min, po 30 min nuo įjungimo.</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Išėjimo varža nesimetrinė ir lygi 50 Ω ± 1.5 %.</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Maksimalus išėjimo signalo lygis (kartu su nuolatine dedamąja) neviršija 10 V.</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Pagrindinė išėjimo įtampos paklaida, kai dažnis lygus 1 kHz, yra ± 3 %.</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Papildoma išėjimo įtampos dažninė paklaida yra lygi ± 5 %, dažnių diapozone nuo 10 Hz iki 100 kHz, ir 10 %, dažnių diapozone nuo 0.5 Hz iki 20 MHz.</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Temperatūrinis išėjimo įtampos nestabilumo koeficientas neviršija ± 5*10</w:t>
      </w:r>
      <w:r>
        <w:rPr>
          <w:rFonts w:cs="Calibri" w:ascii="Ubuntu" w:hAnsi="Ubuntu" w:cstheme="minorHAnsi"/>
          <w:sz w:val="24"/>
          <w:szCs w:val="24"/>
          <w:vertAlign w:val="superscript"/>
          <w:lang w:val="lt-LT"/>
        </w:rPr>
        <w:t>-3</w:t>
      </w:r>
      <w:r>
        <w:rPr>
          <w:rFonts w:cs="Calibri" w:ascii="Ubuntu" w:hAnsi="Ubuntu" w:cstheme="minorHAnsi"/>
          <w:sz w:val="24"/>
          <w:szCs w:val="24"/>
          <w:lang w:val="lt-LT"/>
        </w:rPr>
        <w:t>/K.</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Įtampos nuolatinės dedamosios nustatymo tikslumas ± (2 % + 20 mV).</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Sinusinio signalo iškraipymai atitinkamuose dažnių diapozonuose:</w:t>
      </w:r>
    </w:p>
    <w:p>
      <w:pPr>
        <w:pStyle w:val="ListParagraph"/>
        <w:numPr>
          <w:ilvl w:val="0"/>
          <w:numId w:val="2"/>
        </w:numPr>
        <w:spacing w:lineRule="auto" w:line="240"/>
        <w:jc w:val="both"/>
        <w:rPr>
          <w:rFonts w:cs="Calibri" w:cstheme="minorHAnsi"/>
          <w:sz w:val="24"/>
          <w:szCs w:val="24"/>
          <w:lang w:val="lt-LT"/>
        </w:rPr>
      </w:pPr>
      <w:r>
        <w:rPr>
          <w:rFonts w:cs="Calibri" w:ascii="Ubuntu" w:hAnsi="Ubuntu" w:cstheme="minorHAnsi"/>
          <w:sz w:val="24"/>
          <w:szCs w:val="24"/>
          <w:lang w:val="lt-LT"/>
        </w:rPr>
        <w:t>&lt;1%, 20 Hz ... 20 kHz;</w:t>
      </w:r>
    </w:p>
    <w:p>
      <w:pPr>
        <w:pStyle w:val="ListParagraph"/>
        <w:numPr>
          <w:ilvl w:val="0"/>
          <w:numId w:val="2"/>
        </w:numPr>
        <w:spacing w:lineRule="auto" w:line="240"/>
        <w:jc w:val="both"/>
        <w:rPr>
          <w:rFonts w:cs="Calibri" w:cstheme="minorHAnsi"/>
          <w:sz w:val="24"/>
          <w:szCs w:val="24"/>
          <w:lang w:val="lt-LT"/>
        </w:rPr>
      </w:pPr>
      <w:r>
        <w:rPr>
          <w:rFonts w:cs="Calibri" w:ascii="Ubuntu" w:hAnsi="Ubuntu" w:cstheme="minorHAnsi"/>
          <w:sz w:val="24"/>
          <w:szCs w:val="24"/>
          <w:lang w:val="lt-LT"/>
        </w:rPr>
        <w:t>&lt;3%, 10 Hz ... 100 Hz;</w:t>
      </w:r>
    </w:p>
    <w:p>
      <w:pPr>
        <w:pStyle w:val="ListParagraph"/>
        <w:numPr>
          <w:ilvl w:val="0"/>
          <w:numId w:val="2"/>
        </w:numPr>
        <w:spacing w:lineRule="auto" w:line="240"/>
        <w:jc w:val="both"/>
        <w:rPr>
          <w:rFonts w:cs="Calibri" w:cstheme="minorHAnsi"/>
          <w:sz w:val="24"/>
          <w:szCs w:val="24"/>
          <w:lang w:val="lt-LT"/>
        </w:rPr>
      </w:pPr>
      <w:r>
        <w:rPr>
          <w:rFonts w:cs="Calibri" w:ascii="Ubuntu" w:hAnsi="Ubuntu" w:cstheme="minorHAnsi"/>
          <w:sz w:val="24"/>
          <w:szCs w:val="24"/>
          <w:lang w:val="lt-LT"/>
        </w:rPr>
        <w:t>&lt;5%, 100 kHz ... 10 MHz.</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Stačiakampio impulso užaugimo laikas &lt;15 ns.</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Trikampės įtampos signalo netiesiškumas (5 ... 5%) neviršija 1%.</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Sinchronizacijos išėjimo varža apytiksliai lygi 50 Ω.</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Sinchronizacijos išėjimo įtampa nuo piko iki piko lygi 5 V ± 10% (tuščiosios eigos režime).</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Didžiausia sinchronizacijos išėjimo srovė yra lygi 10 mA.</w:t>
      </w:r>
    </w:p>
    <w:p>
      <w:pPr>
        <w:pStyle w:val="ListParagraph"/>
        <w:numPr>
          <w:ilvl w:val="0"/>
          <w:numId w:val="1"/>
        </w:numPr>
        <w:spacing w:lineRule="auto" w:line="240"/>
        <w:jc w:val="both"/>
        <w:rPr>
          <w:rFonts w:cs="Calibri" w:cstheme="minorHAnsi"/>
          <w:sz w:val="24"/>
          <w:szCs w:val="24"/>
          <w:lang w:val="lt-LT"/>
        </w:rPr>
      </w:pPr>
      <w:r>
        <w:rPr>
          <w:rFonts w:cs="Calibri" w:ascii="Ubuntu" w:hAnsi="Ubuntu" w:cstheme="minorHAnsi"/>
          <w:sz w:val="24"/>
          <w:szCs w:val="24"/>
          <w:lang w:val="lt-LT"/>
        </w:rPr>
        <w:t>FG 100 yra paruoštas ryšiui su asmeniniu kompiuteriu, kuriuo galima valdyti prietaisą.</w:t>
      </w:r>
    </w:p>
    <w:p>
      <w:pPr>
        <w:pStyle w:val="Normal"/>
        <w:spacing w:lineRule="auto" w:line="240"/>
        <w:ind w:firstLine="720"/>
        <w:jc w:val="both"/>
        <w:rPr>
          <w:rFonts w:cs="Calibri" w:cstheme="minorHAnsi"/>
          <w:sz w:val="24"/>
          <w:szCs w:val="24"/>
          <w:lang w:val="lt-LT"/>
        </w:rPr>
      </w:pPr>
      <w:r>
        <w:rPr>
          <w:rFonts w:cs="Calibri" w:ascii="Ubuntu" w:hAnsi="Ubuntu" w:cstheme="minorHAnsi"/>
          <w:sz w:val="24"/>
          <w:szCs w:val="24"/>
          <w:lang w:val="lt-LT"/>
        </w:rPr>
        <w:t>Šiame laboratoriniame darbe naudojamas FG-100 funkcinis generatorius.</w:t>
      </w:r>
    </w:p>
    <w:p>
      <w:pPr>
        <w:pStyle w:val="Normal"/>
        <w:spacing w:lineRule="auto" w:line="240"/>
        <w:ind w:firstLine="720"/>
        <w:jc w:val="both"/>
        <w:rPr>
          <w:rFonts w:ascii="Ubuntu" w:hAnsi="Ubuntu" w:cs="Calibri" w:cstheme="minorHAnsi"/>
          <w:b/>
          <w:b/>
          <w:sz w:val="24"/>
          <w:szCs w:val="24"/>
          <w:lang w:val="lt-LT"/>
        </w:rPr>
      </w:pPr>
      <w:r>
        <w:rPr>
          <w:rFonts w:cs="Calibri" w:cstheme="minorHAnsi" w:ascii="Ubuntu" w:hAnsi="Ubuntu"/>
          <w:b/>
          <w:sz w:val="24"/>
          <w:szCs w:val="24"/>
          <w:lang w:val="lt-LT"/>
        </w:rPr>
      </w:r>
    </w:p>
    <w:p>
      <w:pPr>
        <w:pStyle w:val="Normal"/>
        <w:spacing w:lineRule="auto" w:line="240"/>
        <w:ind w:firstLine="720"/>
        <w:jc w:val="both"/>
        <w:rPr>
          <w:rFonts w:cs="Calibri" w:cstheme="minorHAnsi"/>
          <w:b/>
          <w:b/>
          <w:sz w:val="24"/>
          <w:szCs w:val="24"/>
          <w:lang w:val="lt-LT"/>
        </w:rPr>
      </w:pPr>
      <w:r>
        <w:rPr>
          <w:rFonts w:cs="Calibri" w:ascii="Ubuntu" w:hAnsi="Ubuntu" w:cstheme="minorHAnsi"/>
          <w:b/>
          <w:sz w:val="24"/>
          <w:szCs w:val="24"/>
          <w:lang w:val="lt-LT"/>
        </w:rPr>
        <w:t>Generatoriaus virpesio dažnio nustatymo tikslumo matavimų rezultatai:</w:t>
      </w:r>
    </w:p>
    <w:p>
      <w:pPr>
        <w:pStyle w:val="Normal"/>
        <w:spacing w:lineRule="auto" w:line="240"/>
        <w:ind w:firstLine="720"/>
        <w:jc w:val="both"/>
        <w:rPr>
          <w:rFonts w:cs="Calibri" w:cstheme="minorHAnsi"/>
          <w:sz w:val="24"/>
          <w:szCs w:val="24"/>
          <w:lang w:val="lt-LT"/>
        </w:rPr>
      </w:pPr>
      <w:r>
        <w:rPr/>
        <w:drawing>
          <wp:inline distT="0" distB="0" distL="0" distR="0">
            <wp:extent cx="5059045" cy="2386965"/>
            <wp:effectExtent l="0" t="0" r="0" b="0"/>
            <wp:docPr id="1" name="Picture 3" descr="C:\Users\Edgar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garo\Desktop\Capture.PNG"/>
                    <pic:cNvPicPr>
                      <a:picLocks noChangeAspect="1" noChangeArrowheads="1"/>
                    </pic:cNvPicPr>
                  </pic:nvPicPr>
                  <pic:blipFill>
                    <a:blip r:embed="rId2"/>
                    <a:stretch>
                      <a:fillRect/>
                    </a:stretch>
                  </pic:blipFill>
                  <pic:spPr bwMode="auto">
                    <a:xfrm>
                      <a:off x="0" y="0"/>
                      <a:ext cx="5059045" cy="2386965"/>
                    </a:xfrm>
                    <a:prstGeom prst="rect">
                      <a:avLst/>
                    </a:prstGeom>
                  </pic:spPr>
                </pic:pic>
              </a:graphicData>
            </a:graphic>
          </wp:inline>
        </w:drawing>
      </w:r>
      <w:r>
        <w:rPr>
          <w:rFonts w:cs="Calibri" w:ascii="Ubuntu" w:hAnsi="Ubuntu" w:cstheme="minorHAnsi"/>
          <w:b/>
          <w:sz w:val="24"/>
          <w:szCs w:val="24"/>
          <w:lang w:val="lt-LT"/>
        </w:rPr>
        <w:br/>
        <w:t>1 pav.</w:t>
      </w:r>
      <w:r>
        <w:rPr>
          <w:rFonts w:cs="Calibri" w:ascii="Ubuntu" w:hAnsi="Ubuntu" w:cstheme="minorHAnsi"/>
          <w:sz w:val="24"/>
          <w:szCs w:val="24"/>
          <w:lang w:val="lt-LT"/>
        </w:rPr>
        <w:t xml:space="preserve"> Strukūrinė signalų generatoriaus schema.</w:t>
      </w:r>
    </w:p>
    <w:p>
      <w:pPr>
        <w:pStyle w:val="Normal"/>
        <w:spacing w:lineRule="auto" w:line="240"/>
        <w:ind w:firstLine="720"/>
        <w:jc w:val="both"/>
        <w:rPr>
          <w:rFonts w:cs="Calibri" w:cstheme="minorHAnsi"/>
          <w:sz w:val="24"/>
          <w:szCs w:val="24"/>
          <w:lang w:val="lt-LT"/>
        </w:rPr>
      </w:pPr>
      <w:r>
        <w:rPr>
          <w:rFonts w:cs="Calibri" w:ascii="Ubuntu" w:hAnsi="Ubuntu" w:cstheme="minorHAnsi"/>
          <w:sz w:val="24"/>
          <w:szCs w:val="24"/>
          <w:lang w:val="lt-LT"/>
        </w:rPr>
        <w:t>1. Įtampa valdomas generatorius; 2. S/A keitiklis išėjimo signalo dažniui reguliuoti; 3. S/A keitiklis išėjimo signalo impulsų retumui reguliuoti; 4. Generatoriaus kondensatorių perjungiklis; 5. Analoginis daugybos elementas; 6. Signalų stiprintuvas; 7. Išėjimo ateniuatorius iki 20 dB; 8. Išėjimo ateniuatorius iki 20 dB; 9. Išėjimo signalo lygio reguliavimas; 10. Išėjimo signalo nuolatinės dedamosios reguliavimas; 11. Įtampos nuolatinės dedamosios šaltinis; 12. Stačiakampių impulsų formuotuvas; 13. Buferinis stiprintuvas ir išėjimo signalo KMOS/TTL keitiklis; 14. Dažnio daliklis; 15. Mikroprocesorius; 16. Nuoseklusis interfeisas RS – 232C; 17. Programos atmintinė EPROM; 18. Duomenų atmintinė RAM; 19. Kalibravimo duomenų atmintinė EEPROM; 20. Skaitmenų displėjus; 21. Klaviatūra; 22. Maitinimo šaltinis; 23. Sinchronizacinis išėjimas; 24. Išėjimas.</w:t>
      </w:r>
    </w:p>
    <w:p>
      <w:pPr>
        <w:pStyle w:val="Normal"/>
        <w:spacing w:lineRule="auto" w:line="240"/>
        <w:ind w:firstLine="720"/>
        <w:jc w:val="both"/>
        <w:rPr>
          <w:rFonts w:cs="Calibri" w:cstheme="minorHAnsi"/>
          <w:sz w:val="24"/>
          <w:szCs w:val="24"/>
          <w:lang w:val="lt-LT"/>
        </w:rPr>
      </w:pPr>
      <w:r>
        <w:rPr>
          <w:rFonts w:cs="Calibri" w:ascii="Ubuntu" w:hAnsi="Ubuntu" w:cstheme="minorHAnsi"/>
          <w:sz w:val="24"/>
          <w:szCs w:val="24"/>
          <w:lang w:val="lt-LT"/>
        </w:rPr>
        <w:br/>
      </w:r>
      <w:r>
        <w:rPr>
          <w:rFonts w:cs="Calibri" w:ascii="Ubuntu" w:hAnsi="Ubuntu" w:cstheme="minorHAnsi"/>
          <w:b/>
          <w:sz w:val="24"/>
          <w:szCs w:val="24"/>
          <w:lang w:val="lt-LT"/>
        </w:rPr>
        <w:t>1 lentelė.</w:t>
      </w:r>
      <w:r>
        <w:rPr>
          <w:rFonts w:cs="Calibri" w:ascii="Ubuntu" w:hAnsi="Ubuntu" w:cstheme="minorHAnsi"/>
          <w:sz w:val="24"/>
          <w:szCs w:val="24"/>
          <w:lang w:val="lt-LT"/>
        </w:rPr>
        <w:t xml:space="preserve"> Dažnio matavimo tikslumo nustatymo matavimai ir skaičiavimai.</w:t>
      </w:r>
    </w:p>
    <w:tbl>
      <w:tblPr>
        <w:tblStyle w:val="TableGrid"/>
        <w:tblW w:w="9506" w:type="dxa"/>
        <w:jc w:val="left"/>
        <w:tblInd w:w="-5" w:type="dxa"/>
        <w:tblCellMar>
          <w:top w:w="0" w:type="dxa"/>
          <w:left w:w="108" w:type="dxa"/>
          <w:bottom w:w="0" w:type="dxa"/>
          <w:right w:w="108" w:type="dxa"/>
        </w:tblCellMar>
        <w:tblLook w:noVBand="1" w:val="04a0" w:noHBand="0" w:lastColumn="0" w:firstColumn="1" w:lastRow="0" w:firstRow="1"/>
      </w:tblPr>
      <w:tblGrid>
        <w:gridCol w:w="2318"/>
        <w:gridCol w:w="1372"/>
        <w:gridCol w:w="1391"/>
        <w:gridCol w:w="1493"/>
        <w:gridCol w:w="1668"/>
        <w:gridCol w:w="1263"/>
      </w:tblGrid>
      <w:tr>
        <w:trPr>
          <w:trHeight w:val="476" w:hRule="atLeast"/>
        </w:trPr>
        <w:tc>
          <w:tcPr>
            <w:tcW w:w="2318" w:type="dxa"/>
            <w:vMerge w:val="restart"/>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Vipersio dažnis nustatytas generatoriuje</w:t>
            </w:r>
          </w:p>
        </w:tc>
        <w:tc>
          <w:tcPr>
            <w:tcW w:w="7187" w:type="dxa"/>
            <w:gridSpan w:val="5"/>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Išmatuotos dažnimačiu dažnio vertės</w:t>
            </w:r>
          </w:p>
        </w:tc>
      </w:tr>
      <w:tr>
        <w:trPr>
          <w:trHeight w:val="620" w:hRule="atLeast"/>
        </w:trPr>
        <w:tc>
          <w:tcPr>
            <w:tcW w:w="2318" w:type="dxa"/>
            <w:vMerge w:val="continue"/>
            <w:tcBorders/>
            <w:shd w:fill="auto" w:val="clear"/>
            <w:vAlign w:val="center"/>
          </w:tcPr>
          <w:p>
            <w:pPr>
              <w:pStyle w:val="Normal"/>
              <w:spacing w:lineRule="auto" w:line="240" w:before="0" w:after="0"/>
              <w:jc w:val="both"/>
              <w:rPr>
                <w:rFonts w:ascii="Ubuntu" w:hAnsi="Ubuntu" w:cs="Calibri" w:cstheme="minorHAnsi"/>
                <w:sz w:val="24"/>
                <w:szCs w:val="24"/>
                <w:lang w:val="lt-LT"/>
              </w:rPr>
            </w:pPr>
            <w:r>
              <w:rPr>
                <w:rFonts w:cs="Calibri" w:cstheme="minorHAnsi" w:ascii="Ubuntu" w:hAnsi="Ubuntu"/>
                <w:sz w:val="24"/>
                <w:szCs w:val="24"/>
                <w:lang w:val="lt-LT"/>
              </w:rPr>
            </w:r>
          </w:p>
        </w:tc>
        <w:tc>
          <w:tcPr>
            <w:tcW w:w="1372"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Pirma</w:t>
            </w:r>
          </w:p>
        </w:tc>
        <w:tc>
          <w:tcPr>
            <w:tcW w:w="1391"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Antra</w:t>
            </w:r>
          </w:p>
        </w:tc>
        <w:tc>
          <w:tcPr>
            <w:tcW w:w="1493"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Trečia</w:t>
            </w:r>
          </w:p>
        </w:tc>
        <w:tc>
          <w:tcPr>
            <w:tcW w:w="1668"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Vidurkis</w:t>
            </w:r>
          </w:p>
        </w:tc>
        <w:tc>
          <w:tcPr>
            <w:tcW w:w="1263"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Dažnio nustatymo paklaida, %</w:t>
            </w:r>
          </w:p>
        </w:tc>
      </w:tr>
      <w:tr>
        <w:trPr>
          <w:trHeight w:val="350" w:hRule="atLeast"/>
        </w:trPr>
        <w:tc>
          <w:tcPr>
            <w:tcW w:w="2318"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20 kHz</w:t>
            </w:r>
          </w:p>
        </w:tc>
        <w:tc>
          <w:tcPr>
            <w:tcW w:w="1372"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19.992131</w:t>
            </w:r>
          </w:p>
        </w:tc>
        <w:tc>
          <w:tcPr>
            <w:tcW w:w="1391"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19.992695</w:t>
            </w:r>
          </w:p>
        </w:tc>
        <w:tc>
          <w:tcPr>
            <w:tcW w:w="1493"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19.993559</w:t>
            </w:r>
          </w:p>
        </w:tc>
        <w:tc>
          <w:tcPr>
            <w:tcW w:w="1668"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19.9927847</w:t>
            </w:r>
          </w:p>
        </w:tc>
        <w:tc>
          <w:tcPr>
            <w:tcW w:w="1263"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0.036</w:t>
            </w:r>
          </w:p>
        </w:tc>
      </w:tr>
      <w:tr>
        <w:trPr>
          <w:trHeight w:val="341" w:hRule="atLeast"/>
        </w:trPr>
        <w:tc>
          <w:tcPr>
            <w:tcW w:w="2318"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200 kHz</w:t>
            </w:r>
          </w:p>
        </w:tc>
        <w:tc>
          <w:tcPr>
            <w:tcW w:w="1372"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200.0641</w:t>
            </w:r>
          </w:p>
        </w:tc>
        <w:tc>
          <w:tcPr>
            <w:tcW w:w="1391"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200.0631</w:t>
            </w:r>
          </w:p>
        </w:tc>
        <w:tc>
          <w:tcPr>
            <w:tcW w:w="1493"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200.0713</w:t>
            </w:r>
          </w:p>
        </w:tc>
        <w:tc>
          <w:tcPr>
            <w:tcW w:w="1668"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200.066167</w:t>
            </w:r>
          </w:p>
        </w:tc>
        <w:tc>
          <w:tcPr>
            <w:tcW w:w="1263"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0.033</w:t>
            </w:r>
          </w:p>
        </w:tc>
      </w:tr>
      <w:tr>
        <w:trPr>
          <w:trHeight w:val="368" w:hRule="atLeast"/>
        </w:trPr>
        <w:tc>
          <w:tcPr>
            <w:tcW w:w="2318"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2 MHz</w:t>
            </w:r>
          </w:p>
        </w:tc>
        <w:tc>
          <w:tcPr>
            <w:tcW w:w="1372"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2.000123</w:t>
            </w:r>
          </w:p>
        </w:tc>
        <w:tc>
          <w:tcPr>
            <w:tcW w:w="1391"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2.000235</w:t>
            </w:r>
          </w:p>
        </w:tc>
        <w:tc>
          <w:tcPr>
            <w:tcW w:w="1493"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2.000243</w:t>
            </w:r>
          </w:p>
        </w:tc>
        <w:tc>
          <w:tcPr>
            <w:tcW w:w="1668"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2.00020033</w:t>
            </w:r>
          </w:p>
        </w:tc>
        <w:tc>
          <w:tcPr>
            <w:tcW w:w="1263"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0.01</w:t>
            </w:r>
          </w:p>
        </w:tc>
      </w:tr>
    </w:tbl>
    <w:p>
      <w:pPr>
        <w:pStyle w:val="Normal"/>
        <w:spacing w:lineRule="auto" w:line="24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ind w:firstLine="720"/>
        <w:jc w:val="both"/>
        <w:rPr>
          <w:rFonts w:ascii="Ubuntu" w:hAnsi="Ubuntu" w:cs="Calibri" w:cstheme="minorHAnsi"/>
          <w:b/>
          <w:b/>
          <w:sz w:val="24"/>
          <w:szCs w:val="24"/>
          <w:lang w:val="lt-LT"/>
        </w:rPr>
      </w:pPr>
      <w:r>
        <w:rPr>
          <w:rFonts w:cs="Calibri" w:cstheme="minorHAnsi" w:ascii="Ubuntu" w:hAnsi="Ubuntu"/>
          <w:b/>
          <w:sz w:val="24"/>
          <w:szCs w:val="24"/>
          <w:lang w:val="lt-LT"/>
        </w:rPr>
      </w:r>
    </w:p>
    <w:p>
      <w:pPr>
        <w:pStyle w:val="Normal"/>
        <w:spacing w:lineRule="auto" w:line="240"/>
        <w:ind w:firstLine="720"/>
        <w:jc w:val="both"/>
        <w:rPr>
          <w:rFonts w:ascii="Ubuntu" w:hAnsi="Ubuntu" w:cs="Calibri" w:cstheme="minorHAnsi"/>
          <w:b/>
          <w:b/>
          <w:sz w:val="24"/>
          <w:szCs w:val="24"/>
          <w:lang w:val="lt-LT"/>
        </w:rPr>
      </w:pPr>
      <w:r>
        <w:rPr>
          <w:rFonts w:cs="Calibri" w:cstheme="minorHAnsi" w:ascii="Ubuntu" w:hAnsi="Ubuntu"/>
          <w:b/>
          <w:sz w:val="24"/>
          <w:szCs w:val="24"/>
          <w:lang w:val="lt-LT"/>
        </w:rPr>
      </w:r>
    </w:p>
    <w:p>
      <w:pPr>
        <w:pStyle w:val="Normal"/>
        <w:spacing w:lineRule="auto" w:line="240"/>
        <w:ind w:firstLine="720"/>
        <w:jc w:val="both"/>
        <w:rPr>
          <w:rFonts w:ascii="Ubuntu" w:hAnsi="Ubuntu" w:cs="Calibri" w:cstheme="minorHAnsi"/>
          <w:b/>
          <w:b/>
          <w:sz w:val="24"/>
          <w:szCs w:val="24"/>
          <w:lang w:val="lt-LT"/>
        </w:rPr>
      </w:pPr>
      <w:r>
        <w:rPr>
          <w:rFonts w:cs="Calibri" w:cstheme="minorHAnsi" w:ascii="Ubuntu" w:hAnsi="Ubuntu"/>
          <w:b/>
          <w:sz w:val="24"/>
          <w:szCs w:val="24"/>
          <w:lang w:val="lt-LT"/>
        </w:rPr>
      </w:r>
    </w:p>
    <w:p>
      <w:pPr>
        <w:pStyle w:val="Normal"/>
        <w:spacing w:lineRule="auto" w:line="240"/>
        <w:ind w:firstLine="720"/>
        <w:jc w:val="both"/>
        <w:rPr>
          <w:rFonts w:cs="Calibri" w:cstheme="minorHAnsi"/>
          <w:b/>
          <w:b/>
          <w:sz w:val="24"/>
          <w:szCs w:val="24"/>
          <w:lang w:val="lt-LT"/>
        </w:rPr>
      </w:pPr>
      <w:r>
        <w:rPr>
          <w:rFonts w:cs="Calibri" w:ascii="Ubuntu" w:hAnsi="Ubuntu" w:cstheme="minorHAnsi"/>
          <w:b/>
          <w:sz w:val="24"/>
          <w:szCs w:val="24"/>
          <w:lang w:val="lt-LT"/>
        </w:rPr>
        <w:t xml:space="preserve">Generatoriaus virpesio dažnio stabilumo laike matavimų rezultatai bei grafikas: </w:t>
      </w:r>
    </w:p>
    <w:p>
      <w:pPr>
        <w:pStyle w:val="Normal"/>
        <w:spacing w:lineRule="auto" w:line="240"/>
        <w:ind w:left="720" w:hanging="0"/>
        <w:jc w:val="both"/>
        <w:rPr>
          <w:rFonts w:cs="Calibri" w:cstheme="minorHAnsi"/>
          <w:sz w:val="24"/>
          <w:szCs w:val="24"/>
          <w:lang w:val="lt-LT"/>
        </w:rPr>
      </w:pPr>
      <w:r>
        <w:rPr>
          <w:rFonts w:cs="Calibri" w:ascii="Ubuntu" w:hAnsi="Ubuntu" w:cstheme="minorHAnsi"/>
          <w:b/>
          <w:sz w:val="24"/>
          <w:szCs w:val="24"/>
          <w:lang w:val="lt-LT"/>
        </w:rPr>
        <w:t xml:space="preserve">2 lentelė. </w:t>
      </w:r>
      <w:r>
        <w:rPr>
          <w:rFonts w:cs="Calibri" w:ascii="Ubuntu" w:hAnsi="Ubuntu" w:cstheme="minorHAnsi"/>
          <w:sz w:val="24"/>
          <w:szCs w:val="24"/>
          <w:lang w:val="lt-LT"/>
        </w:rPr>
        <w:t>Generatoriaus virpesio dažnio stabilumo laike matavimų rezultatai:</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9998.5002       9999.0369       9999.6357       10000.2473       10000.7753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9998.5215       9999.0420       9999.6875       10000.3152       10000.7859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9998.5548       9999.0560       9999.6888       10000.3212       10000.8132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9998.5906       9999.0639       9999.7001       10000.3217       10000.8152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9998.6079       9999.0892       9999.7087       10000.3358       10000.8237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9998.6152       9999.1164       9999.7114       10000.3467       10000.8811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9998.6278       9999.1384       9999.7247       10000.3790       10000.8817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9998.6644       9999.1477       9999.7411       10000.3983       10000.9329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9998.6791       9999.1603       9999.7709       10000.4142       10000.9502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9998.7123       9999.2155       9999.7746       10000.4402       10000.9888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9998.7355       9999.2244       9999.7873       10000.4408       10000.9922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9998.7449       9999.2461       9999.7906       10000.4468       10000.9941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9998.7601       9999.2560       9999.8078       10000.5369       10000.9968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9998.7628       9999.2833       9999.8078       10000.5446       10000.9981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9998.7661       9999.3258       9999.8086       10000.5698       10001.0074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9998.7673       9999.3310       9999.8251       10000.5831       10001.0106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9998.7854       9999.3358       9999.8843       10000.5945       10001.0274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9998.8007       9999.3677       9999.8916       10000.5971       10001.0633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9998.8047       9999.4070       9999.9730       10000.5978       10001.0885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9998.8226       9999.4540       9999.9882       10000.6004       10001.1424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9998.9436       9999.4555       10000.0133       10000.6117       10001.2056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9998.9449       9999.4668       10000.0359       10000.6310       10001.2369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9998.9463       9999.4821       10000.0360       10000.6430       10001.2369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9998.9489       9999.5166       10000.0789       10000.6483       10001.2462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9998.9560       9999.5246       10000.1330       10000.6636       10001.2581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9998.9562       9999.5346       10000.1651       10000.6742       10001.2641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9998.9569       9999.5415       10000.1762       10000.7082       10001.3140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9999.0034       9999.5506       10000.1802       10000.7290       10001.3825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9999.0267       9999.5944       10000.1955       10000.7441       10001.3951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 xml:space="preserve">9999.0304       9999.6165       10000.2400       10000.7573       10001.4670       </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p>
    <w:p>
      <w:pPr>
        <w:pStyle w:val="Normal"/>
        <w:spacing w:lineRule="auto" w:line="240"/>
        <w:ind w:left="720" w:hanging="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Generatoriuje nustatytas daþnis (kHz)                F=10</w:t>
      </w:r>
    </w:p>
    <w:p>
      <w:pPr>
        <w:pStyle w:val="Normal"/>
        <w:spacing w:lineRule="auto" w:line="240"/>
        <w:ind w:left="720" w:hanging="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ind w:left="720" w:hanging="0"/>
        <w:jc w:val="both"/>
        <w:rPr>
          <w:rFonts w:cs="Calibri" w:cstheme="minorHAnsi"/>
          <w:b/>
          <w:b/>
          <w:sz w:val="24"/>
          <w:szCs w:val="24"/>
          <w:lang w:val="lt-LT"/>
        </w:rPr>
      </w:pPr>
      <w:r>
        <w:rPr>
          <w:rFonts w:cs="Calibri" w:ascii="Ubuntu" w:hAnsi="Ubuntu" w:cstheme="minorHAnsi"/>
          <w:b/>
          <w:sz w:val="24"/>
          <w:szCs w:val="24"/>
          <w:lang w:val="lt-LT"/>
        </w:rPr>
        <w:t xml:space="preserve">        </w:t>
      </w:r>
      <w:r>
        <w:rPr>
          <w:rFonts w:cs="Calibri" w:ascii="Ubuntu" w:hAnsi="Ubuntu" w:cstheme="minorHAnsi"/>
          <w:b/>
          <w:sz w:val="24"/>
          <w:szCs w:val="24"/>
          <w:lang w:val="lt-LT"/>
        </w:rPr>
        <w:t>Pagrindinës statistinës charakteristikos:</w:t>
      </w:r>
    </w:p>
    <w:p>
      <w:pPr>
        <w:pStyle w:val="Normal"/>
        <w:spacing w:lineRule="auto" w:line="240"/>
        <w:ind w:left="720" w:hanging="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Matavimų skačius: N=150</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Imties plotas (dažnių sklaidos intervalas):  R=2.9668</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Dažnių aritmetinis vidurkis: AN=9999.91931</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Dažnių nustatymo paklaida: P=9989.9193</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Dažnių nustatymo paklaidos santykinė vertė: D=9.99E-1</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Standartinė nuokrypa: SN=0.8372</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Asimetrijos koeficientas: AS=0.0276</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Asimetrijos koeficiento standartinė paklaida: SAS=0.1967</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Eksceso koeficientas: EK=-1.2631</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Eksceso koeficiento standartinė paklaida: SEK=0.3857</w:t>
      </w:r>
    </w:p>
    <w:p>
      <w:pPr>
        <w:pStyle w:val="Normal"/>
        <w:spacing w:lineRule="auto" w:line="240"/>
        <w:ind w:left="720" w:hanging="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ind w:firstLine="720"/>
        <w:rPr>
          <w:rFonts w:cs="Calibri" w:cstheme="minorHAnsi"/>
          <w:b/>
          <w:b/>
          <w:sz w:val="24"/>
          <w:szCs w:val="24"/>
          <w:lang w:val="lt-LT"/>
        </w:rPr>
      </w:pPr>
      <w:r>
        <w:rPr>
          <w:rFonts w:cs="Calibri" w:ascii="Ubuntu" w:hAnsi="Ubuntu" w:cstheme="minorHAnsi"/>
          <w:sz w:val="24"/>
          <w:szCs w:val="24"/>
          <w:lang w:val="lt-LT"/>
        </w:rPr>
        <w:t xml:space="preserve">        </w:t>
      </w:r>
      <w:r>
        <w:rPr>
          <w:rFonts w:cs="Calibri" w:ascii="Ubuntu" w:hAnsi="Ubuntu" w:cstheme="minorHAnsi"/>
          <w:b/>
          <w:sz w:val="24"/>
          <w:szCs w:val="24"/>
          <w:lang w:val="lt-LT"/>
        </w:rPr>
        <w:t>Paskirstymas normalusis:</w:t>
      </w:r>
    </w:p>
    <w:p>
      <w:pPr>
        <w:pStyle w:val="Normal"/>
        <w:spacing w:lineRule="auto" w:line="240"/>
        <w:ind w:left="720" w:hanging="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Ribinė atsitiktinio dažnio nuokrypa: DMAX=2.5117</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Jos santykinė vertė: DELTA=2.511E+17</w:t>
      </w:r>
    </w:p>
    <w:p>
      <w:pPr>
        <w:pStyle w:val="Normal"/>
        <w:spacing w:lineRule="auto" w:line="240"/>
        <w:ind w:left="720" w:hanging="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ind w:firstLine="720"/>
        <w:rPr>
          <w:rFonts w:cs="Calibri" w:cstheme="minorHAnsi"/>
          <w:b/>
          <w:b/>
          <w:sz w:val="24"/>
          <w:szCs w:val="24"/>
          <w:lang w:val="lt-LT"/>
        </w:rPr>
      </w:pPr>
      <w:r>
        <w:rPr>
          <w:rFonts w:cs="Calibri" w:ascii="Ubuntu" w:hAnsi="Ubuntu" w:cstheme="minorHAnsi"/>
          <w:sz w:val="24"/>
          <w:szCs w:val="24"/>
          <w:lang w:val="lt-LT"/>
        </w:rPr>
        <w:t xml:space="preserve">        </w:t>
      </w:r>
      <w:r>
        <w:rPr>
          <w:rFonts w:cs="Calibri" w:ascii="Ubuntu" w:hAnsi="Ubuntu" w:cstheme="minorHAnsi"/>
          <w:b/>
          <w:sz w:val="24"/>
          <w:szCs w:val="24"/>
          <w:lang w:val="lt-LT"/>
        </w:rPr>
        <w:t>Lentelė histogramos ir teorinio tankio funkcijos braižymui:</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Histogramos klasių skaičius: L=10</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Histrogramos klasės plotis: H=0.3296</w:t>
      </w:r>
    </w:p>
    <w:p>
      <w:pPr>
        <w:pStyle w:val="Normal"/>
        <w:spacing w:lineRule="auto" w:line="240"/>
        <w:ind w:left="720" w:hanging="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ind w:left="720" w:hanging="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ind w:firstLine="720"/>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Klasės</w:t>
        <w:tab/>
        <w:t xml:space="preserve">   Pataikymų    Empyrinė        Empyrinis</w:t>
        <w:tab/>
        <w:t xml:space="preserve">  Teorinis</w:t>
      </w:r>
    </w:p>
    <w:p>
      <w:pPr>
        <w:pStyle w:val="Normal"/>
        <w:spacing w:lineRule="auto" w:line="240"/>
        <w:ind w:firstLine="720"/>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pradžia</w:t>
        <w:tab/>
        <w:t xml:space="preserve">   skaičius         tikimybė </w:t>
        <w:tab/>
        <w:t>tikimybės</w:t>
        <w:tab/>
        <w:t xml:space="preserve">  normalusis</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9998.5002         20                0.1333            0.4045            0.1551</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9998.8298         18                0.1200            0.3641            0.2589</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9999.1594         15                0.1000            0.3034            0.3701</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9999.4890         22                0.1467            0.4450            0.4531</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9999.8186         10                0.0667            0.2023            0.4751</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10000.1482        17                0.1133            0.3439            0.4266</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10000.4778        20                0.1333            0.4045            0.3281</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10000.8074        17                0.1133            0.3439            0.2161</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10001.1370        10                0.0667            0.2023            0.1219</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10001.4666        1                 0.0067            0.0202            0.0589</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Kontrolinë suma:  150               1</w:t>
      </w:r>
    </w:p>
    <w:p>
      <w:pPr>
        <w:pStyle w:val="Normal"/>
        <w:spacing w:lineRule="auto" w:line="240"/>
        <w:ind w:left="720" w:hanging="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Atitikimo kriterijai:</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Pirsono XI kvadratas=39.5406     K=7</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 xml:space="preserve">        </w:t>
      </w:r>
      <w:r>
        <w:rPr>
          <w:rFonts w:cs="Calibri" w:ascii="Ubuntu" w:hAnsi="Ubuntu" w:cstheme="minorHAnsi"/>
          <w:sz w:val="24"/>
          <w:szCs w:val="24"/>
          <w:lang w:val="lt-LT"/>
        </w:rPr>
        <w:t>Myzo ir Kramerio OMEGA kvadratas=2.0533</w:t>
      </w:r>
    </w:p>
    <w:p>
      <w:pPr>
        <w:pStyle w:val="Normal"/>
        <w:spacing w:lineRule="auto" w:line="240"/>
        <w:ind w:firstLine="720"/>
        <w:jc w:val="both"/>
        <w:rPr>
          <w:rFonts w:cs="Calibri" w:cstheme="minorHAnsi"/>
          <w:b/>
          <w:b/>
          <w:sz w:val="24"/>
          <w:szCs w:val="24"/>
          <w:lang w:val="lt-LT"/>
        </w:rPr>
      </w:pPr>
      <w:r>
        <w:rPr>
          <w:rFonts w:cs="Calibri" w:ascii="Ubuntu" w:hAnsi="Ubuntu" w:cstheme="minorHAnsi"/>
          <w:b/>
          <w:sz w:val="24"/>
          <w:szCs w:val="24"/>
          <w:lang w:val="lt-LT"/>
        </w:rPr>
        <w:t>Atitikimo kriterijai:</w:t>
      </w:r>
    </w:p>
    <w:p>
      <w:pPr>
        <w:pStyle w:val="Normal"/>
        <w:spacing w:lineRule="auto" w:line="240"/>
        <w:ind w:left="720" w:hanging="0"/>
        <w:jc w:val="both"/>
        <w:rPr>
          <w:rFonts w:cs="Calibri" w:cstheme="minorHAnsi"/>
          <w:sz w:val="24"/>
          <w:szCs w:val="24"/>
          <w:lang w:val="lt-LT"/>
        </w:rPr>
      </w:pPr>
      <w:r>
        <w:rPr>
          <w:rFonts w:cs="Calibri" w:ascii="Ubuntu" w:hAnsi="Ubuntu" w:cstheme="minorHAnsi"/>
          <w:sz w:val="24"/>
          <w:szCs w:val="24"/>
          <w:lang w:val="lt-LT"/>
        </w:rPr>
        <w:t>Pirsono XI kvadratas=14.3387     K=7</w:t>
        <w:br/>
        <w:t>Myzo ir Kramerio OMEGA kvadratas=1.0752</w:t>
      </w:r>
    </w:p>
    <w:p>
      <w:pPr>
        <w:pStyle w:val="Normal"/>
        <w:spacing w:lineRule="auto" w:line="240"/>
        <w:ind w:firstLine="720"/>
        <w:jc w:val="both"/>
        <w:rPr>
          <w:rFonts w:cs="Calibri" w:cstheme="minorHAnsi"/>
          <w:sz w:val="24"/>
          <w:szCs w:val="24"/>
          <w:lang w:val="lt-LT"/>
        </w:rPr>
      </w:pPr>
      <w:r>
        <w:rPr/>
        <w:drawing>
          <wp:inline distT="0" distB="0" distL="0" distR="0">
            <wp:extent cx="5935980" cy="30632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35980" cy="3063240"/>
                    </a:xfrm>
                    <a:prstGeom prst="rect">
                      <a:avLst/>
                    </a:prstGeom>
                  </pic:spPr>
                </pic:pic>
              </a:graphicData>
            </a:graphic>
          </wp:inline>
        </w:drawing>
      </w:r>
    </w:p>
    <w:p>
      <w:pPr>
        <w:pStyle w:val="Normal"/>
        <w:spacing w:lineRule="auto" w:line="240"/>
        <w:ind w:firstLine="720"/>
        <w:jc w:val="both"/>
        <w:rPr>
          <w:rFonts w:cs="Calibri" w:cstheme="minorHAnsi"/>
          <w:sz w:val="24"/>
          <w:szCs w:val="24"/>
          <w:lang w:val="lt-LT"/>
        </w:rPr>
      </w:pPr>
      <w:r>
        <w:rPr>
          <w:rFonts w:cs="Calibri" w:ascii="Ubuntu" w:hAnsi="Ubuntu" w:cstheme="minorHAnsi"/>
          <w:b/>
          <w:sz w:val="24"/>
          <w:szCs w:val="24"/>
          <w:lang w:val="lt-LT"/>
        </w:rPr>
        <w:t>2 pav.</w:t>
      </w:r>
      <w:r>
        <w:rPr>
          <w:rFonts w:cs="Calibri" w:ascii="Ubuntu" w:hAnsi="Ubuntu" w:cstheme="minorHAnsi"/>
          <w:sz w:val="24"/>
          <w:szCs w:val="24"/>
          <w:lang w:val="lt-LT"/>
        </w:rPr>
        <w:t xml:space="preserve"> Histograma ir teorinio tankio funkcija (y-ašis tikimybės tankis x-ašis duomenų masyvas suskirstytas į klases).</w:t>
      </w:r>
    </w:p>
    <w:p>
      <w:pPr>
        <w:pStyle w:val="Normal"/>
        <w:spacing w:lineRule="auto" w:line="240"/>
        <w:ind w:firstLine="720"/>
        <w:jc w:val="both"/>
        <w:rPr>
          <w:rFonts w:cs="Calibri" w:cstheme="minorHAnsi"/>
          <w:sz w:val="24"/>
          <w:szCs w:val="24"/>
          <w:lang w:val="lt-LT"/>
        </w:rPr>
      </w:pPr>
      <w:r>
        <w:rPr>
          <w:rFonts w:cs="Calibri" w:ascii="Ubuntu" w:hAnsi="Ubuntu" w:cstheme="minorHAnsi"/>
          <w:b/>
          <w:sz w:val="24"/>
          <w:szCs w:val="24"/>
          <w:lang w:val="lt-LT"/>
        </w:rPr>
        <w:t xml:space="preserve">3 lentelė. </w:t>
      </w:r>
      <w:r>
        <w:rPr>
          <w:rFonts w:cs="Calibri" w:ascii="Ubuntu" w:hAnsi="Ubuntu" w:cstheme="minorHAnsi"/>
          <w:sz w:val="24"/>
          <w:szCs w:val="24"/>
          <w:lang w:val="lt-LT"/>
        </w:rPr>
        <w:t>Generatoriaus virpesių netiesinių iškraipymo matavimo rezultatai.</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22"/>
        <w:gridCol w:w="4727"/>
      </w:tblGrid>
      <w:tr>
        <w:trPr/>
        <w:tc>
          <w:tcPr>
            <w:tcW w:w="4622"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Virpesio dažnis</w:t>
            </w:r>
          </w:p>
        </w:tc>
        <w:tc>
          <w:tcPr>
            <w:tcW w:w="4727"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Netiesinių iškraipymų koeficientas, %</w:t>
            </w:r>
          </w:p>
        </w:tc>
      </w:tr>
      <w:tr>
        <w:trPr/>
        <w:tc>
          <w:tcPr>
            <w:tcW w:w="4622"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10 Hz</w:t>
            </w:r>
          </w:p>
        </w:tc>
        <w:tc>
          <w:tcPr>
            <w:tcW w:w="4727"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1.5 %</w:t>
            </w:r>
          </w:p>
        </w:tc>
      </w:tr>
      <w:tr>
        <w:trPr/>
        <w:tc>
          <w:tcPr>
            <w:tcW w:w="4622"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50 kHz</w:t>
            </w:r>
          </w:p>
        </w:tc>
        <w:tc>
          <w:tcPr>
            <w:tcW w:w="4727"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1.4 %</w:t>
            </w:r>
          </w:p>
        </w:tc>
      </w:tr>
      <w:tr>
        <w:trPr/>
        <w:tc>
          <w:tcPr>
            <w:tcW w:w="4622"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100 kHz</w:t>
            </w:r>
          </w:p>
        </w:tc>
        <w:tc>
          <w:tcPr>
            <w:tcW w:w="4727" w:type="dxa"/>
            <w:tcBorders/>
            <w:shd w:fill="auto" w:val="clear"/>
            <w:vAlign w:val="center"/>
          </w:tcPr>
          <w:p>
            <w:pPr>
              <w:pStyle w:val="Normal"/>
              <w:spacing w:lineRule="auto" w:line="240" w:before="0" w:after="0"/>
              <w:jc w:val="both"/>
              <w:rPr>
                <w:rFonts w:cs="Calibri" w:cstheme="minorHAnsi"/>
                <w:sz w:val="24"/>
                <w:szCs w:val="24"/>
                <w:lang w:val="lt-LT"/>
              </w:rPr>
            </w:pPr>
            <w:r>
              <w:rPr>
                <w:rFonts w:cs="Calibri" w:ascii="Ubuntu" w:hAnsi="Ubuntu" w:cstheme="minorHAnsi"/>
                <w:sz w:val="24"/>
                <w:szCs w:val="24"/>
                <w:lang w:val="lt-LT"/>
              </w:rPr>
              <w:t>1.3 %</w:t>
            </w:r>
          </w:p>
        </w:tc>
      </w:tr>
    </w:tbl>
    <w:p>
      <w:pPr>
        <w:pStyle w:val="Normal"/>
        <w:spacing w:lineRule="auto" w:line="240"/>
        <w:ind w:firstLine="72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jc w:val="both"/>
        <w:rPr>
          <w:rFonts w:cs="Calibri" w:cstheme="minorHAnsi"/>
          <w:b/>
          <w:b/>
          <w:sz w:val="24"/>
          <w:szCs w:val="24"/>
          <w:lang w:val="lt-LT"/>
        </w:rPr>
      </w:pPr>
      <w:r>
        <w:rPr>
          <w:rFonts w:cs="Calibri" w:ascii="Ubuntu" w:hAnsi="Ubuntu" w:cstheme="minorHAnsi"/>
          <w:sz w:val="24"/>
          <w:szCs w:val="24"/>
          <w:lang w:val="lt-LT"/>
        </w:rPr>
        <w:tab/>
      </w:r>
      <w:r>
        <w:rPr>
          <w:rFonts w:cs="Calibri" w:ascii="Ubuntu" w:hAnsi="Ubuntu" w:cstheme="minorHAnsi"/>
          <w:b/>
          <w:sz w:val="24"/>
          <w:szCs w:val="24"/>
          <w:lang w:val="lt-LT"/>
        </w:rPr>
        <w:t>Išvados:</w:t>
      </w:r>
    </w:p>
    <w:p>
      <w:pPr>
        <w:pStyle w:val="Normal"/>
        <w:spacing w:lineRule="auto" w:line="240"/>
        <w:ind w:firstLine="720"/>
        <w:jc w:val="both"/>
        <w:rPr>
          <w:rFonts w:ascii="Ubuntu" w:hAnsi="Ubuntu"/>
        </w:rPr>
      </w:pPr>
      <w:r>
        <w:rPr>
          <w:rFonts w:cs="Calibri" w:ascii="Ubuntu" w:hAnsi="Ubuntu" w:cstheme="minorHAnsi"/>
          <w:sz w:val="24"/>
          <w:szCs w:val="24"/>
          <w:lang w:val="lt-LT"/>
        </w:rPr>
        <w:t>Šiame laboratoriniame darbe buvo nustatytos dažniamačio vertės ir rastos jų paklaidos, buvo gauti generatoriaus virpesio dažnio stabilumo laike matavimų rezultatai bei grafikas. Atlikus dažnio tikslumo matavimus pastebėjome, kad gauti kuo tikslesnį dažnį yra lengviau kuomet dažnis yra mažesnis. Išanalizuoti ir taikyti statistiniai matavimo priemonių parametrų tikslumo tyrimo metodai bei tiesioginių matavimų rezultatų tvarkymo metodika. Išnagrinėta mikroprocesoriumi valdomo funkcinio matavimo generatoriaus struktūra, veikimo principas ir svarbiausi metrologiniai parametrai. Įgyta matavimo priemonių metrologinių parametrų tikrinimo ir eksperimentavimo patirties.</w:t>
      </w:r>
    </w:p>
    <w:p>
      <w:pPr>
        <w:pStyle w:val="Normal"/>
        <w:spacing w:lineRule="auto" w:line="240"/>
        <w:ind w:firstLine="72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lineRule="auto" w:line="240"/>
        <w:jc w:val="both"/>
        <w:rPr>
          <w:rFonts w:ascii="Ubuntu" w:hAnsi="Ubuntu" w:cs="Calibri" w:cstheme="minorHAnsi"/>
          <w:sz w:val="24"/>
          <w:szCs w:val="24"/>
          <w:lang w:val="lt-LT"/>
        </w:rPr>
      </w:pPr>
      <w:r>
        <w:rPr>
          <w:rFonts w:cs="Calibri" w:cstheme="minorHAnsi" w:ascii="Ubuntu" w:hAnsi="Ubuntu"/>
          <w:sz w:val="24"/>
          <w:szCs w:val="24"/>
          <w:lang w:val="lt-LT"/>
        </w:rPr>
      </w:r>
    </w:p>
    <w:p>
      <w:pPr>
        <w:pStyle w:val="Normal"/>
        <w:spacing w:before="0" w:after="160"/>
        <w:jc w:val="both"/>
        <w:rPr/>
      </w:pPr>
      <w:r>
        <w:rPr/>
        <w:drawing>
          <wp:inline distT="0" distB="0" distL="0" distR="0">
            <wp:extent cx="5154930" cy="91440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154930" cy="9144000"/>
                    </a:xfrm>
                    <a:prstGeom prst="rect">
                      <a:avLst/>
                    </a:prstGeom>
                  </pic:spPr>
                </pic:pic>
              </a:graphicData>
            </a:graphic>
          </wp:inline>
        </w:drawing>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5802669"/>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2608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4d07"/>
    <w:rPr/>
  </w:style>
  <w:style w:type="character" w:styleId="FooterChar" w:customStyle="1">
    <w:name w:val="Footer Char"/>
    <w:basedOn w:val="DefaultParagraphFont"/>
    <w:link w:val="Footer"/>
    <w:uiPriority w:val="99"/>
    <w:qFormat/>
    <w:rsid w:val="007b4d07"/>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26086"/>
    <w:pPr>
      <w:spacing w:before="0" w:after="160"/>
      <w:ind w:left="720" w:hanging="0"/>
      <w:contextualSpacing/>
    </w:pPr>
    <w:rPr/>
  </w:style>
  <w:style w:type="paragraph" w:styleId="Header">
    <w:name w:val="Header"/>
    <w:basedOn w:val="Normal"/>
    <w:link w:val="HeaderChar"/>
    <w:uiPriority w:val="99"/>
    <w:unhideWhenUsed/>
    <w:rsid w:val="007b4d0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4d0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60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LibreOffice/6.0.7.3$Linux_X86_64 LibreOffice_project/00m0$Build-3</Application>
  <Pages>7</Pages>
  <Words>942</Words>
  <Characters>6705</Characters>
  <CharactersWithSpaces>9458</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2018-12-16T15:47:00Z</dcterms:created>
  <dc:creator>Artūras Drūteika</dc:creator>
  <dc:description/>
  <dc:language>en-US</dc:language>
  <cp:lastModifiedBy/>
  <dcterms:modified xsi:type="dcterms:W3CDTF">2019-01-20T16:37:37Z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