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0" w:firstLine="0"/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color w:val="202124"/>
          <w:sz w:val="20"/>
          <w:szCs w:val="20"/>
          <w:highlight w:val="white"/>
          <w:rtl w:val="0"/>
        </w:rPr>
        <w:t xml:space="preserve">Nombres:</w:t>
      </w:r>
    </w:p>
    <w:p w:rsidR="00000000" w:rsidDel="00000000" w:rsidP="00000000" w:rsidRDefault="00000000" w:rsidRPr="00000000" w14:paraId="00000002">
      <w:pPr>
        <w:ind w:left="0" w:firstLine="0"/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color w:val="202124"/>
          <w:sz w:val="20"/>
          <w:szCs w:val="20"/>
          <w:highlight w:val="white"/>
          <w:rtl w:val="0"/>
        </w:rPr>
        <w:t xml:space="preserve">Cristian Monzon </w:t>
      </w:r>
    </w:p>
    <w:p w:rsidR="00000000" w:rsidDel="00000000" w:rsidP="00000000" w:rsidRDefault="00000000" w:rsidRPr="00000000" w14:paraId="00000003">
      <w:pPr>
        <w:ind w:left="0" w:firstLine="0"/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color w:val="202124"/>
          <w:sz w:val="20"/>
          <w:szCs w:val="20"/>
          <w:highlight w:val="white"/>
          <w:rtl w:val="0"/>
        </w:rPr>
        <w:t xml:space="preserve">Jose David Daza Camacho</w:t>
      </w:r>
    </w:p>
    <w:p w:rsidR="00000000" w:rsidDel="00000000" w:rsidP="00000000" w:rsidRDefault="00000000" w:rsidRPr="00000000" w14:paraId="00000004">
      <w:pPr>
        <w:ind w:left="0" w:firstLine="0"/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color w:val="202124"/>
          <w:sz w:val="20"/>
          <w:szCs w:val="20"/>
          <w:highlight w:val="white"/>
          <w:rtl w:val="0"/>
        </w:rPr>
        <w:t xml:space="preserve">Jose David Zabaleta Calderon</w:t>
      </w:r>
    </w:p>
    <w:p w:rsidR="00000000" w:rsidDel="00000000" w:rsidP="00000000" w:rsidRDefault="00000000" w:rsidRPr="00000000" w14:paraId="00000005">
      <w:pPr>
        <w:ind w:left="0" w:firstLine="0"/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color w:val="202124"/>
          <w:sz w:val="20"/>
          <w:szCs w:val="20"/>
          <w:highlight w:val="white"/>
          <w:u w:val="none"/>
        </w:rPr>
      </w:pPr>
      <w:r w:rsidDel="00000000" w:rsidR="00000000" w:rsidRPr="00000000">
        <w:rPr>
          <w:color w:val="202124"/>
          <w:sz w:val="20"/>
          <w:szCs w:val="20"/>
          <w:highlight w:val="white"/>
          <w:rtl w:val="0"/>
        </w:rPr>
        <w:t xml:space="preserve">Explicar los comandos vistos en clase paso a paso:</w:t>
      </w:r>
    </w:p>
    <w:p w:rsidR="00000000" w:rsidDel="00000000" w:rsidP="00000000" w:rsidRDefault="00000000" w:rsidRPr="00000000" w14:paraId="00000007">
      <w:pPr>
        <w:ind w:left="0" w:firstLine="0"/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color w:val="202124"/>
          <w:sz w:val="20"/>
          <w:szCs w:val="20"/>
          <w:highlight w:val="white"/>
          <w:rtl w:val="0"/>
        </w:rPr>
        <w:t xml:space="preserve">pwd : </w:t>
      </w:r>
    </w:p>
    <w:p w:rsidR="00000000" w:rsidDel="00000000" w:rsidP="00000000" w:rsidRDefault="00000000" w:rsidRPr="00000000" w14:paraId="00000009">
      <w:pPr>
        <w:ind w:left="0" w:firstLine="0"/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color w:val="202124"/>
          <w:sz w:val="20"/>
          <w:szCs w:val="20"/>
          <w:highlight w:val="white"/>
        </w:rPr>
        <w:drawing>
          <wp:inline distB="114300" distT="114300" distL="114300" distR="114300">
            <wp:extent cx="4024313" cy="2611012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14386" l="6976" r="62624" t="50538"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2611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color w:val="202124"/>
          <w:sz w:val="20"/>
          <w:szCs w:val="20"/>
          <w:highlight w:val="white"/>
          <w:rtl w:val="0"/>
        </w:rPr>
        <w:t xml:space="preserve">ls :</w:t>
      </w:r>
    </w:p>
    <w:p w:rsidR="00000000" w:rsidDel="00000000" w:rsidP="00000000" w:rsidRDefault="00000000" w:rsidRPr="00000000" w14:paraId="0000000B">
      <w:pPr>
        <w:ind w:left="0" w:firstLine="0"/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color w:val="202124"/>
          <w:sz w:val="20"/>
          <w:szCs w:val="20"/>
          <w:highlight w:val="white"/>
          <w:rtl w:val="0"/>
        </w:rPr>
        <w:t xml:space="preserve">es para listar los archivos que estan dentro de una carpeta</w:t>
      </w:r>
    </w:p>
    <w:p w:rsidR="00000000" w:rsidDel="00000000" w:rsidP="00000000" w:rsidRDefault="00000000" w:rsidRPr="00000000" w14:paraId="0000000C">
      <w:pPr>
        <w:ind w:left="0" w:firstLine="0"/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color w:val="202124"/>
          <w:sz w:val="20"/>
          <w:szCs w:val="20"/>
          <w:highlight w:val="white"/>
        </w:rPr>
        <w:drawing>
          <wp:inline distB="114300" distT="114300" distL="114300" distR="114300">
            <wp:extent cx="5991225" cy="7239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19086" l="6644" r="67729" t="75441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color w:val="202124"/>
          <w:sz w:val="20"/>
          <w:szCs w:val="20"/>
          <w:highlight w:val="white"/>
          <w:rtl w:val="0"/>
        </w:rPr>
        <w:t xml:space="preserve">git add .</w:t>
      </w:r>
    </w:p>
    <w:p w:rsidR="00000000" w:rsidDel="00000000" w:rsidP="00000000" w:rsidRDefault="00000000" w:rsidRPr="00000000" w14:paraId="00000011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color w:val="202124"/>
          <w:sz w:val="20"/>
          <w:szCs w:val="20"/>
          <w:highlight w:val="white"/>
        </w:rPr>
        <w:drawing>
          <wp:inline distB="114300" distT="114300" distL="114300" distR="114300">
            <wp:extent cx="3486150" cy="50482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38643" l="23421" r="15780" t="45722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color w:val="202124"/>
          <w:sz w:val="20"/>
          <w:szCs w:val="20"/>
          <w:highlight w:val="white"/>
          <w:rtl w:val="0"/>
        </w:rPr>
        <w:t xml:space="preserve">Sirve para agregar los cambios realizados en el repositorio en el local.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color w:val="202124"/>
          <w:sz w:val="20"/>
          <w:szCs w:val="20"/>
          <w:highlight w:val="white"/>
          <w:rtl w:val="0"/>
        </w:rPr>
        <w:t xml:space="preserve">git commit -m “Nombre del commit”</w:t>
      </w:r>
    </w:p>
    <w:p w:rsidR="00000000" w:rsidDel="00000000" w:rsidP="00000000" w:rsidRDefault="00000000" w:rsidRPr="00000000" w14:paraId="00000017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color w:val="202124"/>
          <w:sz w:val="20"/>
          <w:szCs w:val="20"/>
          <w:highlight w:val="white"/>
        </w:rPr>
        <w:drawing>
          <wp:inline distB="114300" distT="114300" distL="114300" distR="114300">
            <wp:extent cx="3505200" cy="864065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30216" l="22591" r="16279" t="4298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864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02124"/>
          <w:sz w:val="20"/>
          <w:szCs w:val="20"/>
          <w:highlight w:val="white"/>
          <w:rtl w:val="0"/>
        </w:rPr>
        <w:t xml:space="preserve">     </w:t>
      </w:r>
    </w:p>
    <w:p w:rsidR="00000000" w:rsidDel="00000000" w:rsidP="00000000" w:rsidRDefault="00000000" w:rsidRPr="00000000" w14:paraId="00000018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color w:val="202124"/>
          <w:sz w:val="20"/>
          <w:szCs w:val="20"/>
          <w:highlight w:val="white"/>
          <w:rtl w:val="0"/>
        </w:rPr>
        <w:t xml:space="preserve">Sirve para asignarle un comentario a los cambios que se realizaron en el repositorio de lo que se esta realizando en el proyecto.</w:t>
      </w:r>
    </w:p>
    <w:p w:rsidR="00000000" w:rsidDel="00000000" w:rsidP="00000000" w:rsidRDefault="00000000" w:rsidRPr="00000000" w14:paraId="00000019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color w:val="202124"/>
          <w:sz w:val="20"/>
          <w:szCs w:val="20"/>
          <w:highlight w:val="white"/>
          <w:rtl w:val="0"/>
        </w:rPr>
        <w:t xml:space="preserve">git push -u origin    </w:t>
      </w:r>
    </w:p>
    <w:p w:rsidR="00000000" w:rsidDel="00000000" w:rsidP="00000000" w:rsidRDefault="00000000" w:rsidRPr="00000000" w14:paraId="00000023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color w:val="202124"/>
          <w:sz w:val="20"/>
          <w:szCs w:val="20"/>
          <w:highlight w:val="white"/>
        </w:rPr>
        <w:drawing>
          <wp:inline distB="114300" distT="114300" distL="114300" distR="114300">
            <wp:extent cx="4914900" cy="72832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4856" l="14285" r="0" t="7261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72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color w:val="202124"/>
          <w:sz w:val="20"/>
          <w:szCs w:val="20"/>
          <w:highlight w:val="white"/>
          <w:rtl w:val="0"/>
        </w:rPr>
        <w:t xml:space="preserve">los cambios solo se guardan en la rama en la que estás trabajando.</w:t>
      </w:r>
    </w:p>
    <w:p w:rsidR="00000000" w:rsidDel="00000000" w:rsidP="00000000" w:rsidRDefault="00000000" w:rsidRPr="00000000" w14:paraId="00000025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color w:val="202124"/>
          <w:sz w:val="20"/>
          <w:szCs w:val="20"/>
          <w:highlight w:val="white"/>
          <w:rtl w:val="0"/>
        </w:rPr>
        <w:t xml:space="preserve">git log </w:t>
      </w:r>
    </w:p>
    <w:p w:rsidR="00000000" w:rsidDel="00000000" w:rsidP="00000000" w:rsidRDefault="00000000" w:rsidRPr="00000000" w14:paraId="00000028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color w:val="202124"/>
          <w:sz w:val="20"/>
          <w:szCs w:val="20"/>
          <w:highlight w:val="white"/>
        </w:rPr>
        <w:drawing>
          <wp:inline distB="114300" distT="114300" distL="114300" distR="114300">
            <wp:extent cx="5731200" cy="18415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color w:val="202124"/>
          <w:sz w:val="20"/>
          <w:szCs w:val="20"/>
          <w:highlight w:val="white"/>
          <w:rtl w:val="0"/>
        </w:rPr>
        <w:t xml:space="preserve">los cambios solo se guardan en la rama en la que estás trabajando.</w:t>
      </w:r>
    </w:p>
    <w:p w:rsidR="00000000" w:rsidDel="00000000" w:rsidP="00000000" w:rsidRDefault="00000000" w:rsidRPr="00000000" w14:paraId="0000002A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color w:val="202124"/>
          <w:sz w:val="20"/>
          <w:szCs w:val="20"/>
          <w:highlight w:val="white"/>
          <w:u w:val="none"/>
        </w:rPr>
      </w:pPr>
      <w:r w:rsidDel="00000000" w:rsidR="00000000" w:rsidRPr="00000000">
        <w:rPr>
          <w:color w:val="202124"/>
          <w:sz w:val="20"/>
          <w:szCs w:val="20"/>
          <w:highlight w:val="white"/>
          <w:rtl w:val="0"/>
        </w:rPr>
        <w:t xml:space="preserve">Investigar que es el merge , investiga otros comandos:</w:t>
      </w:r>
    </w:p>
    <w:p w:rsidR="00000000" w:rsidDel="00000000" w:rsidP="00000000" w:rsidRDefault="00000000" w:rsidRPr="00000000" w14:paraId="0000002F">
      <w:pPr>
        <w:ind w:left="720" w:firstLine="0"/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720" w:hanging="360"/>
        <w:rPr>
          <w:color w:val="202124"/>
          <w:sz w:val="20"/>
          <w:szCs w:val="20"/>
          <w:highlight w:val="white"/>
          <w:u w:val="none"/>
        </w:rPr>
      </w:pPr>
      <w:r w:rsidDel="00000000" w:rsidR="00000000" w:rsidRPr="00000000">
        <w:rPr>
          <w:color w:val="202124"/>
          <w:sz w:val="20"/>
          <w:szCs w:val="20"/>
          <w:highlight w:val="white"/>
          <w:rtl w:val="0"/>
        </w:rPr>
        <w:t xml:space="preserve">Merge: Es un comando el cual trae los cambios de una rama a otro, funciona de la siguiente manera.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720" w:hanging="360"/>
        <w:rPr>
          <w:color w:val="202124"/>
          <w:sz w:val="20"/>
          <w:szCs w:val="20"/>
          <w:highlight w:val="white"/>
          <w:u w:val="none"/>
        </w:rPr>
      </w:pPr>
      <w:r w:rsidDel="00000000" w:rsidR="00000000" w:rsidRPr="00000000">
        <w:rPr>
          <w:color w:val="202124"/>
          <w:sz w:val="20"/>
          <w:szCs w:val="20"/>
          <w:highlight w:val="white"/>
          <w:rtl w:val="0"/>
        </w:rPr>
        <w:t xml:space="preserve">Nos posicionamos en la rama a hacer el merge o integrar los cambios</w:t>
      </w:r>
    </w:p>
    <w:p w:rsidR="00000000" w:rsidDel="00000000" w:rsidP="00000000" w:rsidRDefault="00000000" w:rsidRPr="00000000" w14:paraId="00000033">
      <w:pPr>
        <w:ind w:left="720" w:firstLine="0"/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color w:val="202124"/>
          <w:sz w:val="20"/>
          <w:szCs w:val="20"/>
          <w:highlight w:val="white"/>
          <w:rtl w:val="0"/>
        </w:rPr>
        <w:t xml:space="preserve">git checkout rama1 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color w:val="202124"/>
          <w:sz w:val="20"/>
          <w:szCs w:val="20"/>
          <w:highlight w:val="white"/>
          <w:u w:val="none"/>
        </w:rPr>
      </w:pPr>
      <w:r w:rsidDel="00000000" w:rsidR="00000000" w:rsidRPr="00000000">
        <w:rPr>
          <w:color w:val="202124"/>
          <w:sz w:val="20"/>
          <w:szCs w:val="20"/>
          <w:highlight w:val="white"/>
          <w:rtl w:val="0"/>
        </w:rPr>
        <w:t xml:space="preserve">Luego hacemos el merge de la rama que deseamos: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color w:val="202124"/>
          <w:sz w:val="20"/>
          <w:szCs w:val="20"/>
          <w:highlight w:val="white"/>
          <w:u w:val="none"/>
        </w:rPr>
      </w:pPr>
      <w:r w:rsidDel="00000000" w:rsidR="00000000" w:rsidRPr="00000000">
        <w:rPr>
          <w:color w:val="202124"/>
          <w:sz w:val="20"/>
          <w:szCs w:val="20"/>
          <w:highlight w:val="white"/>
          <w:rtl w:val="0"/>
        </w:rPr>
        <w:t xml:space="preserve">git merge rama2</w:t>
      </w:r>
    </w:p>
    <w:p w:rsidR="00000000" w:rsidDel="00000000" w:rsidP="00000000" w:rsidRDefault="00000000" w:rsidRPr="00000000" w14:paraId="00000036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color w:val="202124"/>
          <w:sz w:val="20"/>
          <w:szCs w:val="20"/>
          <w:highlight w:val="white"/>
          <w:rtl w:val="0"/>
        </w:rPr>
        <w:t xml:space="preserve">cd: </w:t>
      </w:r>
    </w:p>
    <w:p w:rsidR="00000000" w:rsidDel="00000000" w:rsidP="00000000" w:rsidRDefault="00000000" w:rsidRPr="00000000" w14:paraId="00000037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color w:val="202124"/>
          <w:sz w:val="20"/>
          <w:szCs w:val="20"/>
          <w:highlight w:val="white"/>
          <w:rtl w:val="0"/>
        </w:rPr>
        <w:t xml:space="preserve">permite navegar entre carpetas en este caso pase de la capeta semana3 a semana-3</w:t>
      </w:r>
    </w:p>
    <w:p w:rsidR="00000000" w:rsidDel="00000000" w:rsidP="00000000" w:rsidRDefault="00000000" w:rsidRPr="00000000" w14:paraId="00000038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color w:val="202124"/>
          <w:sz w:val="20"/>
          <w:szCs w:val="20"/>
          <w:highlight w:val="white"/>
        </w:rPr>
        <w:drawing>
          <wp:inline distB="114300" distT="114300" distL="114300" distR="114300">
            <wp:extent cx="4667250" cy="373069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24314" l="7455" r="63787" t="7160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73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color w:val="202124"/>
          <w:sz w:val="20"/>
          <w:szCs w:val="20"/>
          <w:highlight w:val="white"/>
          <w:rtl w:val="0"/>
        </w:rPr>
        <w:t xml:space="preserve">git status            </w:t>
      </w:r>
    </w:p>
    <w:p w:rsidR="00000000" w:rsidDel="00000000" w:rsidP="00000000" w:rsidRDefault="00000000" w:rsidRPr="00000000" w14:paraId="0000003C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color w:val="202124"/>
          <w:sz w:val="20"/>
          <w:szCs w:val="20"/>
          <w:highlight w:val="white"/>
        </w:rPr>
        <w:drawing>
          <wp:inline distB="114300" distT="114300" distL="114300" distR="114300">
            <wp:extent cx="5731200" cy="546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12791" l="16583" r="6301" t="74207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02124"/>
          <w:sz w:val="20"/>
          <w:szCs w:val="2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3D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color w:val="202124"/>
          <w:sz w:val="20"/>
          <w:szCs w:val="20"/>
          <w:highlight w:val="white"/>
          <w:rtl w:val="0"/>
        </w:rPr>
        <w:t xml:space="preserve">Sirve para ver el estado de la rama en la que se trabaja actualmente, indica que archivos no se han comentado, cuales si, y si se han añadido los cambios</w:t>
      </w:r>
    </w:p>
    <w:p w:rsidR="00000000" w:rsidDel="00000000" w:rsidP="00000000" w:rsidRDefault="00000000" w:rsidRPr="00000000" w14:paraId="00000040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color w:val="202124"/>
          <w:sz w:val="20"/>
          <w:szCs w:val="20"/>
          <w:highlight w:val="white"/>
          <w:rtl w:val="0"/>
        </w:rPr>
        <w:t xml:space="preserve">git branch -d &lt;nombre_rama&gt;: este comando no sirbe para eliminar un rama que hallamos creado</w:t>
      </w:r>
    </w:p>
    <w:p w:rsidR="00000000" w:rsidDel="00000000" w:rsidP="00000000" w:rsidRDefault="00000000" w:rsidRPr="00000000" w14:paraId="00000042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color w:val="202124"/>
          <w:sz w:val="20"/>
          <w:szCs w:val="20"/>
          <w:highlight w:val="white"/>
          <w:u w:val="none"/>
        </w:rPr>
      </w:pPr>
      <w:r w:rsidDel="00000000" w:rsidR="00000000" w:rsidRPr="00000000">
        <w:rPr>
          <w:color w:val="202124"/>
          <w:sz w:val="20"/>
          <w:szCs w:val="20"/>
          <w:highlight w:val="white"/>
          <w:rtl w:val="0"/>
        </w:rPr>
        <w:t xml:space="preserve">A traves de un ejemplo utiliza merge</w:t>
      </w:r>
    </w:p>
    <w:p w:rsidR="00000000" w:rsidDel="00000000" w:rsidP="00000000" w:rsidRDefault="00000000" w:rsidRPr="00000000" w14:paraId="00000048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color w:val="202124"/>
          <w:sz w:val="20"/>
          <w:szCs w:val="20"/>
          <w:highlight w:val="white"/>
        </w:rPr>
        <w:drawing>
          <wp:inline distB="114300" distT="114300" distL="114300" distR="114300">
            <wp:extent cx="5731200" cy="17399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color w:val="202124"/>
          <w:sz w:val="20"/>
          <w:szCs w:val="20"/>
          <w:highlight w:val="white"/>
        </w:rPr>
        <w:drawing>
          <wp:inline distB="114300" distT="114300" distL="114300" distR="114300">
            <wp:extent cx="2857500" cy="8953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-50262" l="13787" r="36378" t="12253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1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3.png"/><Relationship Id="rId14" Type="http://schemas.openxmlformats.org/officeDocument/2006/relationships/image" Target="media/image1.png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