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B32" w:rsidRPr="00372CC7" w:rsidRDefault="00BF1B32" w:rsidP="00372CC7">
      <w:pPr>
        <w:spacing w:line="240" w:lineRule="auto"/>
        <w:jc w:val="center"/>
        <w:rPr>
          <w:rFonts w:ascii="仿宋" w:eastAsia="仿宋" w:hAnsi="仿宋"/>
          <w:sz w:val="28"/>
          <w:szCs w:val="28"/>
        </w:rPr>
      </w:pPr>
      <w:r w:rsidRPr="00372CC7">
        <w:rPr>
          <w:rFonts w:ascii="仿宋" w:eastAsia="仿宋" w:hAnsi="仿宋" w:hint="eastAsia"/>
          <w:sz w:val="28"/>
          <w:szCs w:val="28"/>
        </w:rPr>
        <w:t>地理与环境学院</w:t>
      </w:r>
    </w:p>
    <w:p w:rsidR="00BF1B32" w:rsidRPr="00372CC7" w:rsidRDefault="00BF1B32" w:rsidP="00372C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地理与环境学院的前身为地理系，是</w:t>
      </w:r>
      <w:r w:rsidRPr="00372CC7">
        <w:rPr>
          <w:rFonts w:ascii="仿宋" w:eastAsia="仿宋" w:hAnsi="仿宋"/>
          <w:sz w:val="28"/>
          <w:szCs w:val="28"/>
        </w:rPr>
        <w:t>1950</w:t>
      </w:r>
      <w:r w:rsidRPr="00372CC7">
        <w:rPr>
          <w:rFonts w:ascii="仿宋" w:eastAsia="仿宋" w:hAnsi="仿宋" w:hint="eastAsia"/>
          <w:sz w:val="28"/>
          <w:szCs w:val="28"/>
        </w:rPr>
        <w:t>年山东师范大学建校伊始即设立的六个系科之一；</w:t>
      </w:r>
      <w:smartTag w:uri="urn:schemas-microsoft-com:office:smarttags" w:element="chsdate">
        <w:smartTagPr>
          <w:attr w:name="IsROCDate" w:val="False"/>
          <w:attr w:name="IsLunarDate" w:val="False"/>
          <w:attr w:name="Day" w:val="28"/>
          <w:attr w:name="Month" w:val="3"/>
          <w:attr w:name="Year" w:val="1995"/>
        </w:smartTagPr>
        <w:r w:rsidRPr="00372CC7">
          <w:rPr>
            <w:rFonts w:ascii="仿宋" w:eastAsia="仿宋" w:hAnsi="仿宋"/>
            <w:sz w:val="28"/>
            <w:szCs w:val="28"/>
          </w:rPr>
          <w:t>1995</w:t>
        </w:r>
        <w:r w:rsidRPr="00372CC7">
          <w:rPr>
            <w:rFonts w:ascii="仿宋" w:eastAsia="仿宋" w:hAnsi="仿宋" w:hint="eastAsia"/>
            <w:sz w:val="28"/>
            <w:szCs w:val="28"/>
          </w:rPr>
          <w:t>年</w:t>
        </w:r>
        <w:r w:rsidRPr="00372CC7">
          <w:rPr>
            <w:rFonts w:ascii="仿宋" w:eastAsia="仿宋" w:hAnsi="仿宋"/>
            <w:sz w:val="28"/>
            <w:szCs w:val="28"/>
          </w:rPr>
          <w:t>3</w:t>
        </w:r>
        <w:r w:rsidRPr="00372CC7">
          <w:rPr>
            <w:rFonts w:ascii="仿宋" w:eastAsia="仿宋" w:hAnsi="仿宋" w:hint="eastAsia"/>
            <w:sz w:val="28"/>
            <w:szCs w:val="28"/>
          </w:rPr>
          <w:t>月</w:t>
        </w:r>
        <w:r w:rsidRPr="00372CC7">
          <w:rPr>
            <w:rFonts w:ascii="仿宋" w:eastAsia="仿宋" w:hAnsi="仿宋"/>
            <w:sz w:val="28"/>
            <w:szCs w:val="28"/>
          </w:rPr>
          <w:t>28</w:t>
        </w:r>
        <w:r w:rsidRPr="00372CC7">
          <w:rPr>
            <w:rFonts w:ascii="仿宋" w:eastAsia="仿宋" w:hAnsi="仿宋" w:hint="eastAsia"/>
            <w:sz w:val="28"/>
            <w:szCs w:val="28"/>
          </w:rPr>
          <w:t>日</w:t>
        </w:r>
      </w:smartTag>
      <w:r w:rsidRPr="00372CC7">
        <w:rPr>
          <w:rFonts w:ascii="仿宋" w:eastAsia="仿宋" w:hAnsi="仿宋" w:hint="eastAsia"/>
          <w:sz w:val="28"/>
          <w:szCs w:val="28"/>
        </w:rPr>
        <w:t>改称人口·资源与环境学院，是学校第一批设立的学院；</w:t>
      </w:r>
      <w:r w:rsidRPr="00372CC7">
        <w:rPr>
          <w:rFonts w:ascii="仿宋" w:eastAsia="仿宋" w:hAnsi="仿宋"/>
          <w:sz w:val="28"/>
          <w:szCs w:val="28"/>
        </w:rPr>
        <w:t>2015</w:t>
      </w:r>
      <w:r w:rsidRPr="00372CC7">
        <w:rPr>
          <w:rFonts w:ascii="仿宋" w:eastAsia="仿宋" w:hAnsi="仿宋" w:hint="eastAsia"/>
          <w:sz w:val="28"/>
          <w:szCs w:val="28"/>
        </w:rPr>
        <w:t>年</w:t>
      </w:r>
      <w:r w:rsidRPr="00372CC7">
        <w:rPr>
          <w:rFonts w:ascii="仿宋" w:eastAsia="仿宋" w:hAnsi="仿宋"/>
          <w:sz w:val="28"/>
          <w:szCs w:val="28"/>
        </w:rPr>
        <w:t>6</w:t>
      </w:r>
      <w:r w:rsidRPr="00372CC7">
        <w:rPr>
          <w:rFonts w:ascii="仿宋" w:eastAsia="仿宋" w:hAnsi="仿宋" w:hint="eastAsia"/>
          <w:sz w:val="28"/>
          <w:szCs w:val="28"/>
        </w:rPr>
        <w:t>月改称地理与环境学院。</w:t>
      </w:r>
      <w:r w:rsidRPr="00372CC7">
        <w:rPr>
          <w:rFonts w:ascii="仿宋" w:eastAsia="仿宋" w:hAnsi="仿宋"/>
          <w:sz w:val="28"/>
          <w:szCs w:val="28"/>
        </w:rPr>
        <w:t>60</w:t>
      </w:r>
      <w:r w:rsidRPr="00372CC7">
        <w:rPr>
          <w:rFonts w:ascii="仿宋" w:eastAsia="仿宋" w:hAnsi="仿宋" w:hint="eastAsia"/>
          <w:sz w:val="28"/>
          <w:szCs w:val="28"/>
        </w:rPr>
        <w:t>多年来，老、中、青薪火相传，几代人开拓耕耘，构筑和稳固了地理学科在山东的龙头地位。特别是进入新世纪以来，科学发展观的贯彻实施、生态文明建设的强力推进为人口、资源与环境领域的科研和教学提供了新机遇和高平台，学院的各项建设取得了长足发展，现已成为基础雄厚、特色鲜明、优势突出，以理科（地理、环境和生态）为主的综合学院。</w:t>
      </w:r>
    </w:p>
    <w:p w:rsidR="00BF1B32" w:rsidRPr="00372CC7" w:rsidRDefault="00BF1B32" w:rsidP="00447DC7">
      <w:pPr>
        <w:spacing w:line="240" w:lineRule="auto"/>
        <w:ind w:firstLineChars="200" w:firstLine="560"/>
        <w:rPr>
          <w:rFonts w:ascii="仿宋" w:eastAsia="仿宋" w:hAnsi="仿宋"/>
          <w:sz w:val="28"/>
          <w:szCs w:val="28"/>
        </w:rPr>
      </w:pPr>
      <w:bookmarkStart w:id="0" w:name="_GoBack"/>
      <w:bookmarkEnd w:id="0"/>
      <w:r w:rsidRPr="00372CC7">
        <w:rPr>
          <w:rFonts w:ascii="仿宋" w:eastAsia="仿宋" w:hAnsi="仿宋" w:hint="eastAsia"/>
          <w:sz w:val="28"/>
          <w:szCs w:val="28"/>
        </w:rPr>
        <w:t>地理信息科学</w:t>
      </w:r>
      <w:bookmarkStart w:id="1" w:name="dlxx"/>
      <w:bookmarkEnd w:id="1"/>
      <w:r w:rsidRPr="00372CC7">
        <w:rPr>
          <w:rFonts w:ascii="仿宋" w:eastAsia="仿宋" w:hAnsi="仿宋" w:hint="eastAsia"/>
          <w:sz w:val="28"/>
          <w:szCs w:val="28"/>
        </w:rPr>
        <w:t>专业</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本专业旨在培养具备地理学基础知识，掌握地理信息系统的基础理论、基本知识和基本技能，接受严格科学思维的训练和良好的专业技能训练，能在科研、教学、企事业单位和政府相关部门从事地理信息科学的研究、教学、开发或应用的高素质复合型科技专门人才。毕业生主要适宜到国土、规划、环保、旅游、交通、水利、海洋、林业、农业、公安以及城市建设等部门从事地理信息技术工作，还可以继续攻读地理信息系统、遥感、土地资源管理、区域规划及其它相关学科的硕士、博士学位。</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lastRenderedPageBreak/>
        <w:t>本专业所属主干学科为地理学、计算机科学与技术、遥感。核心知识领域包括地理信息系统理论与应用、遥感科学与技术、地理学、地图学、空间数据库、卫星导航定位原理与应用。</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自然地理与资源环境</w:t>
      </w:r>
      <w:bookmarkStart w:id="2" w:name="zrdl"/>
      <w:bookmarkEnd w:id="2"/>
      <w:r w:rsidRPr="00372CC7">
        <w:rPr>
          <w:rFonts w:ascii="仿宋" w:eastAsia="仿宋" w:hAnsi="仿宋" w:hint="eastAsia"/>
          <w:sz w:val="28"/>
          <w:szCs w:val="28"/>
        </w:rPr>
        <w:t>专业</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本专业旨在培养具备自然地理与资源环境的基本理论、知识和技能，具有创新意识和实践能力，接收严格科学思维和良好的专业技能训练，具有一定的开展科学研究的能力，立足于地球表层特征及其变化、自然资源管理、环境保护，能在科研教育单位、相关政府部门、企事业单位从事自然地理过程、环境变化研究和资源管理、环境保护或应用的高素质复合型科技专门人才，或继续攻读硕士、博士学位研究生。</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本专业所属主干学科为地理学、环境学。核心知识领域包括自然地理学类、资源类、环境类、地图与测量学类、数学与信息类。</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人文地理与城乡规划</w:t>
      </w:r>
      <w:bookmarkStart w:id="3" w:name="rwdl"/>
      <w:bookmarkEnd w:id="3"/>
      <w:r w:rsidRPr="00372CC7">
        <w:rPr>
          <w:rFonts w:ascii="仿宋" w:eastAsia="仿宋" w:hAnsi="仿宋" w:hint="eastAsia"/>
          <w:sz w:val="28"/>
          <w:szCs w:val="28"/>
        </w:rPr>
        <w:t>专业</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本专业培养具备人文地理与城乡规划的基本理论、知识和技能，具有创新精神和科研实践能力，接受严格科学思维的训练和良好的专业技能训练，立足于宏观、中观区域规划和土地管理，从事城乡建设与区域经济发展规划的研究、教学、开发或应用的高素质复合型专业人才。毕业生适宜到国土、旅游、交通、农业、城市规划等部门从事科研或管理工作，可以继续攻读人文地理学、区域经济学及其它相关学科的硕士和博士学位。</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lastRenderedPageBreak/>
        <w:t>本专业所属主干学科为地理学、规划学。核心知识领域包括地理学类、数学与信息类、规划类、管理类和环境类。</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环境科学</w:t>
      </w:r>
      <w:bookmarkStart w:id="4" w:name="hjkx"/>
      <w:bookmarkEnd w:id="4"/>
      <w:r w:rsidRPr="00372CC7">
        <w:rPr>
          <w:rFonts w:ascii="仿宋" w:eastAsia="仿宋" w:hAnsi="仿宋" w:hint="eastAsia"/>
          <w:sz w:val="28"/>
          <w:szCs w:val="28"/>
        </w:rPr>
        <w:t>专业</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本专业旨在培养掌握环境自然科学、环境技术科学和环境人文社会科学等方面基础知识，具备环境科学的基本理论和基本技能，能在政府、企业与科研单位从事环境保护及相关领域工作及继续深造的专业人才。本专业毕业生可在环境保护科研机构、高等学校、环境影响评价机构、环境监测、环境监理、环保公司、大型企业等企事业单位，从事环境科研与教学、环境影响评价、环境监测与监理、环境规划与管理等工作。</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遥感科学及技术专业</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本专业旨在培养具备系统扎实的遥感科学与技术基本理论、基本知识、基本技能，能够在遥感科学研究、技术开发、工程建设等领域并适应经济社会发展的各类专门人才。本专业毕业生可在城市、农业、地质、矿山、测绘、海洋、资源、环境、电力、水利、交通、林业、国防、军工和文物等领域，从事摄影测量与遥感等方面的科研、教学、生产和应用工作。</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网址：</w:t>
      </w:r>
      <w:r w:rsidRPr="00372CC7">
        <w:rPr>
          <w:rFonts w:ascii="仿宋" w:eastAsia="仿宋" w:hAnsi="仿宋"/>
          <w:sz w:val="28"/>
          <w:szCs w:val="28"/>
        </w:rPr>
        <w:t>http://www.pre.sdnu.edu.cn/</w:t>
      </w:r>
    </w:p>
    <w:p w:rsidR="00BF1B32" w:rsidRPr="00372CC7" w:rsidRDefault="00BF1B32" w:rsidP="00447DC7">
      <w:pPr>
        <w:spacing w:line="240" w:lineRule="auto"/>
        <w:ind w:firstLineChars="200" w:firstLine="560"/>
        <w:rPr>
          <w:rFonts w:ascii="仿宋" w:eastAsia="仿宋" w:hAnsi="仿宋"/>
          <w:sz w:val="28"/>
          <w:szCs w:val="28"/>
        </w:rPr>
      </w:pPr>
      <w:r w:rsidRPr="00372CC7">
        <w:rPr>
          <w:rFonts w:ascii="仿宋" w:eastAsia="仿宋" w:hAnsi="仿宋" w:hint="eastAsia"/>
          <w:sz w:val="28"/>
          <w:szCs w:val="28"/>
        </w:rPr>
        <w:t>学院联系电话：</w:t>
      </w:r>
      <w:r w:rsidRPr="00372CC7">
        <w:rPr>
          <w:rFonts w:ascii="仿宋" w:eastAsia="仿宋" w:hAnsi="仿宋"/>
          <w:sz w:val="28"/>
          <w:szCs w:val="28"/>
        </w:rPr>
        <w:t>0531-86182550(</w:t>
      </w:r>
      <w:r w:rsidRPr="00372CC7">
        <w:rPr>
          <w:rFonts w:ascii="仿宋" w:eastAsia="仿宋" w:hAnsi="仿宋" w:hint="eastAsia"/>
          <w:sz w:val="28"/>
          <w:szCs w:val="28"/>
        </w:rPr>
        <w:t>院办</w:t>
      </w:r>
      <w:r w:rsidRPr="00372CC7">
        <w:rPr>
          <w:rFonts w:ascii="仿宋" w:eastAsia="仿宋" w:hAnsi="仿宋"/>
          <w:sz w:val="28"/>
          <w:szCs w:val="28"/>
        </w:rPr>
        <w:t>)</w:t>
      </w:r>
      <w:r w:rsidRPr="00372CC7">
        <w:rPr>
          <w:rFonts w:ascii="仿宋" w:eastAsia="仿宋" w:hAnsi="仿宋" w:hint="eastAsia"/>
          <w:sz w:val="28"/>
          <w:szCs w:val="28"/>
        </w:rPr>
        <w:t>，</w:t>
      </w:r>
      <w:r w:rsidRPr="00372CC7">
        <w:rPr>
          <w:rFonts w:ascii="仿宋" w:eastAsia="仿宋" w:hAnsi="仿宋"/>
          <w:sz w:val="28"/>
          <w:szCs w:val="28"/>
        </w:rPr>
        <w:t>0531-86182552</w:t>
      </w:r>
      <w:r w:rsidRPr="00372CC7">
        <w:rPr>
          <w:rFonts w:ascii="仿宋" w:eastAsia="仿宋" w:hAnsi="仿宋" w:hint="eastAsia"/>
          <w:sz w:val="28"/>
          <w:szCs w:val="28"/>
        </w:rPr>
        <w:t>（院长室），</w:t>
      </w:r>
      <w:r w:rsidRPr="00372CC7">
        <w:rPr>
          <w:rFonts w:ascii="仿宋" w:eastAsia="仿宋" w:hAnsi="仿宋"/>
          <w:sz w:val="28"/>
          <w:szCs w:val="28"/>
        </w:rPr>
        <w:t>0531-86180646</w:t>
      </w:r>
      <w:r w:rsidRPr="00372CC7">
        <w:rPr>
          <w:rFonts w:ascii="仿宋" w:eastAsia="仿宋" w:hAnsi="仿宋" w:hint="eastAsia"/>
          <w:sz w:val="28"/>
          <w:szCs w:val="28"/>
        </w:rPr>
        <w:t>（学院党委）</w:t>
      </w:r>
    </w:p>
    <w:p w:rsidR="00BF1B32" w:rsidRPr="00545B61" w:rsidRDefault="00BF1B32" w:rsidP="00372CC7">
      <w:pPr>
        <w:spacing w:line="240" w:lineRule="auto"/>
      </w:pPr>
    </w:p>
    <w:sectPr w:rsidR="00BF1B32" w:rsidRPr="00545B61" w:rsidSect="00FF03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BA6" w:rsidRDefault="009F0BA6" w:rsidP="00545B61">
      <w:pPr>
        <w:spacing w:after="0" w:line="240" w:lineRule="auto"/>
      </w:pPr>
      <w:r>
        <w:separator/>
      </w:r>
    </w:p>
  </w:endnote>
  <w:endnote w:type="continuationSeparator" w:id="0">
    <w:p w:rsidR="009F0BA6" w:rsidRDefault="009F0BA6" w:rsidP="0054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BA6" w:rsidRDefault="009F0BA6" w:rsidP="00545B61">
      <w:pPr>
        <w:spacing w:after="0" w:line="240" w:lineRule="auto"/>
      </w:pPr>
      <w:r>
        <w:separator/>
      </w:r>
    </w:p>
  </w:footnote>
  <w:footnote w:type="continuationSeparator" w:id="0">
    <w:p w:rsidR="009F0BA6" w:rsidRDefault="009F0BA6" w:rsidP="0054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44F926"/>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B2A05BD8"/>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B96E560C"/>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8B8E5CAC"/>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BCDE2DE2"/>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0414C874"/>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ED3245AE"/>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D3B2E45A"/>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0F209EF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C223792"/>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33EA"/>
    <w:rsid w:val="00105288"/>
    <w:rsid w:val="001064CE"/>
    <w:rsid w:val="00173019"/>
    <w:rsid w:val="00192C32"/>
    <w:rsid w:val="00245486"/>
    <w:rsid w:val="003130EC"/>
    <w:rsid w:val="00372CC7"/>
    <w:rsid w:val="00447DC7"/>
    <w:rsid w:val="00520598"/>
    <w:rsid w:val="00545B61"/>
    <w:rsid w:val="005833EA"/>
    <w:rsid w:val="00695ED1"/>
    <w:rsid w:val="007D26D9"/>
    <w:rsid w:val="00957318"/>
    <w:rsid w:val="009F0BA6"/>
    <w:rsid w:val="00BF1B32"/>
    <w:rsid w:val="00C130F2"/>
    <w:rsid w:val="00E436B9"/>
    <w:rsid w:val="00FF0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4:docId w14:val="77FF279C"/>
  <w15:docId w15:val="{D4C21973-7C01-4212-8C8F-FFE7555A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5B61"/>
    <w:pPr>
      <w:spacing w:after="180" w:line="274"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45B61"/>
    <w:pPr>
      <w:widowControl w:val="0"/>
      <w:pBdr>
        <w:bottom w:val="single" w:sz="6" w:space="1" w:color="auto"/>
      </w:pBdr>
      <w:tabs>
        <w:tab w:val="center" w:pos="4153"/>
        <w:tab w:val="right" w:pos="8306"/>
      </w:tabs>
      <w:snapToGrid w:val="0"/>
      <w:spacing w:after="0" w:line="240" w:lineRule="auto"/>
      <w:jc w:val="center"/>
    </w:pPr>
    <w:rPr>
      <w:kern w:val="2"/>
      <w:sz w:val="18"/>
      <w:szCs w:val="18"/>
    </w:rPr>
  </w:style>
  <w:style w:type="character" w:customStyle="1" w:styleId="HeaderChar">
    <w:name w:val="Header Char"/>
    <w:link w:val="Header"/>
    <w:uiPriority w:val="99"/>
    <w:locked/>
    <w:rsid w:val="00545B61"/>
    <w:rPr>
      <w:rFonts w:cs="Times New Roman"/>
      <w:sz w:val="18"/>
      <w:szCs w:val="18"/>
    </w:rPr>
  </w:style>
  <w:style w:type="paragraph" w:styleId="Footer">
    <w:name w:val="footer"/>
    <w:basedOn w:val="Normal"/>
    <w:link w:val="FooterChar"/>
    <w:uiPriority w:val="99"/>
    <w:rsid w:val="00545B61"/>
    <w:pPr>
      <w:widowControl w:val="0"/>
      <w:tabs>
        <w:tab w:val="center" w:pos="4153"/>
        <w:tab w:val="right" w:pos="8306"/>
      </w:tabs>
      <w:snapToGrid w:val="0"/>
      <w:spacing w:after="0" w:line="240" w:lineRule="auto"/>
    </w:pPr>
    <w:rPr>
      <w:kern w:val="2"/>
      <w:sz w:val="18"/>
      <w:szCs w:val="18"/>
    </w:rPr>
  </w:style>
  <w:style w:type="character" w:customStyle="1" w:styleId="FooterChar">
    <w:name w:val="Footer Char"/>
    <w:link w:val="Footer"/>
    <w:uiPriority w:val="99"/>
    <w:locked/>
    <w:rsid w:val="00545B6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1305</Characters>
  <Application>Microsoft Office Word</Application>
  <DocSecurity>0</DocSecurity>
  <Lines>10</Lines>
  <Paragraphs>3</Paragraphs>
  <ScaleCrop>false</ScaleCrop>
  <Company>SDNU</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陈孜滨</cp:lastModifiedBy>
  <cp:revision>5</cp:revision>
  <dcterms:created xsi:type="dcterms:W3CDTF">2015-12-25T03:43:00Z</dcterms:created>
  <dcterms:modified xsi:type="dcterms:W3CDTF">2016-06-05T01:30:00Z</dcterms:modified>
</cp:coreProperties>
</file>